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1045D6" w14:textId="38A0F93F" w:rsidR="00CC4397" w:rsidRDefault="00CC4397" w:rsidP="00CC4397">
      <w:pPr>
        <w:spacing w:after="0" w:line="240" w:lineRule="auto"/>
        <w:jc w:val="center"/>
        <w:rPr>
          <w:rFonts w:ascii="Arial" w:hAnsi="Arial" w:cs="Arial"/>
          <w:b/>
          <w:bCs/>
          <w:spacing w:val="1"/>
          <w:sz w:val="28"/>
          <w:szCs w:val="24"/>
          <w:lang w:val="id-ID"/>
        </w:rPr>
      </w:pPr>
      <w:bookmarkStart w:id="0" w:name="_GoBack"/>
      <w:bookmarkEnd w:id="0"/>
      <w:r w:rsidRPr="00796AAA">
        <w:rPr>
          <w:rFonts w:ascii="Arial" w:hAnsi="Arial" w:cs="Arial"/>
          <w:b/>
          <w:bCs/>
          <w:spacing w:val="1"/>
          <w:sz w:val="28"/>
          <w:szCs w:val="24"/>
        </w:rPr>
        <w:t>RENCANA PEMBELAJARAN SEMESTER</w:t>
      </w:r>
      <w:r w:rsidRPr="00796AAA">
        <w:rPr>
          <w:rFonts w:ascii="Arial" w:hAnsi="Arial" w:cs="Arial"/>
          <w:b/>
          <w:bCs/>
          <w:spacing w:val="1"/>
          <w:sz w:val="28"/>
          <w:szCs w:val="24"/>
          <w:lang w:val="id-ID"/>
        </w:rPr>
        <w:t xml:space="preserve"> (RPS)</w:t>
      </w:r>
    </w:p>
    <w:p w14:paraId="550904AA" w14:textId="77777777" w:rsidR="00CC4397" w:rsidRPr="00CC4397" w:rsidRDefault="00CC4397" w:rsidP="00CC4397">
      <w:pPr>
        <w:spacing w:after="0" w:line="240" w:lineRule="auto"/>
        <w:jc w:val="center"/>
        <w:rPr>
          <w:rFonts w:ascii="Arial" w:hAnsi="Arial" w:cs="Arial"/>
          <w:b/>
          <w:bCs/>
          <w:spacing w:val="1"/>
          <w:sz w:val="28"/>
          <w:szCs w:val="24"/>
          <w:lang w:val="id-ID"/>
        </w:rPr>
      </w:pPr>
    </w:p>
    <w:tbl>
      <w:tblPr>
        <w:tblW w:w="14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5"/>
        <w:gridCol w:w="4393"/>
        <w:gridCol w:w="2560"/>
        <w:gridCol w:w="2835"/>
        <w:gridCol w:w="1554"/>
      </w:tblGrid>
      <w:tr w:rsidR="003D635B" w:rsidRPr="00CC4397" w14:paraId="52D8369F" w14:textId="77777777" w:rsidTr="00CC4397">
        <w:trPr>
          <w:trHeight w:val="397"/>
        </w:trPr>
        <w:tc>
          <w:tcPr>
            <w:tcW w:w="3395" w:type="dxa"/>
            <w:tcBorders>
              <w:top w:val="single" w:sz="4" w:space="0" w:color="auto"/>
            </w:tcBorders>
            <w:vAlign w:val="center"/>
          </w:tcPr>
          <w:p w14:paraId="1EF0CE0B" w14:textId="01DB01B6" w:rsidR="003D635B" w:rsidRPr="00CC4397" w:rsidRDefault="003D635B" w:rsidP="00CC4397">
            <w:pPr>
              <w:spacing w:after="0" w:line="360" w:lineRule="auto"/>
              <w:rPr>
                <w:rFonts w:ascii="Arial Narrow" w:hAnsi="Arial Narrow" w:cs="Arial"/>
                <w:bCs/>
                <w:sz w:val="20"/>
                <w:szCs w:val="20"/>
              </w:rPr>
            </w:pPr>
            <w:r w:rsidRPr="00CC4397">
              <w:rPr>
                <w:rFonts w:ascii="Arial Narrow" w:hAnsi="Arial Narrow" w:cs="Arial"/>
                <w:color w:val="000000"/>
                <w:sz w:val="20"/>
                <w:szCs w:val="20"/>
              </w:rPr>
              <w:t>Mata Kuliah:</w:t>
            </w:r>
            <w:r w:rsidR="00E4315E" w:rsidRPr="00CC4397">
              <w:rPr>
                <w:rFonts w:ascii="Arial Narrow" w:hAnsi="Arial Narrow" w:cs="Arial"/>
                <w:color w:val="000000"/>
                <w:sz w:val="20"/>
                <w:szCs w:val="20"/>
              </w:rPr>
              <w:t xml:space="preserve"> </w:t>
            </w:r>
          </w:p>
        </w:tc>
        <w:tc>
          <w:tcPr>
            <w:tcW w:w="4393" w:type="dxa"/>
            <w:tcBorders>
              <w:top w:val="single" w:sz="4" w:space="0" w:color="auto"/>
            </w:tcBorders>
          </w:tcPr>
          <w:p w14:paraId="171D4847" w14:textId="49DD5B17" w:rsidR="003D635B" w:rsidRPr="00CC4397" w:rsidRDefault="00CC4397"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Pengendalian Hayati</w:t>
            </w:r>
          </w:p>
        </w:tc>
        <w:tc>
          <w:tcPr>
            <w:tcW w:w="2560" w:type="dxa"/>
            <w:tcBorders>
              <w:top w:val="single" w:sz="4" w:space="0" w:color="auto"/>
            </w:tcBorders>
          </w:tcPr>
          <w:p w14:paraId="596A7BD2" w14:textId="6F0D7C99" w:rsidR="003D635B" w:rsidRPr="00CC4397" w:rsidRDefault="00CC4397"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Semester: 6</w:t>
            </w:r>
          </w:p>
        </w:tc>
        <w:tc>
          <w:tcPr>
            <w:tcW w:w="2835" w:type="dxa"/>
            <w:tcBorders>
              <w:top w:val="single" w:sz="4" w:space="0" w:color="auto"/>
            </w:tcBorders>
          </w:tcPr>
          <w:p w14:paraId="651D11AF" w14:textId="6D514CBD" w:rsidR="003D635B" w:rsidRPr="00CC4397" w:rsidRDefault="00CC4397"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Kode: 190301663W087</w:t>
            </w:r>
          </w:p>
        </w:tc>
        <w:tc>
          <w:tcPr>
            <w:tcW w:w="1554" w:type="dxa"/>
            <w:tcBorders>
              <w:top w:val="single" w:sz="4" w:space="0" w:color="auto"/>
            </w:tcBorders>
          </w:tcPr>
          <w:p w14:paraId="273C6415" w14:textId="77777777" w:rsidR="003D635B" w:rsidRPr="00CC4397" w:rsidRDefault="003D635B"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SKS:</w:t>
            </w:r>
            <w:r w:rsidR="00E4315E" w:rsidRPr="00CC4397">
              <w:rPr>
                <w:rFonts w:ascii="Arial Narrow" w:hAnsi="Arial Narrow" w:cs="Arial"/>
                <w:color w:val="000000"/>
                <w:sz w:val="20"/>
                <w:szCs w:val="20"/>
              </w:rPr>
              <w:t xml:space="preserve"> 3</w:t>
            </w:r>
          </w:p>
        </w:tc>
      </w:tr>
      <w:tr w:rsidR="003D635B" w:rsidRPr="00CC4397" w14:paraId="6BBFFEE0" w14:textId="77777777" w:rsidTr="00CC4397">
        <w:trPr>
          <w:trHeight w:val="397"/>
        </w:trPr>
        <w:tc>
          <w:tcPr>
            <w:tcW w:w="3395" w:type="dxa"/>
            <w:vAlign w:val="center"/>
          </w:tcPr>
          <w:p w14:paraId="4BB4460E" w14:textId="77777777" w:rsidR="003D635B" w:rsidRPr="00CC4397" w:rsidRDefault="003D635B"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Mata Kuliah Prasyarat</w:t>
            </w:r>
          </w:p>
        </w:tc>
        <w:tc>
          <w:tcPr>
            <w:tcW w:w="11342" w:type="dxa"/>
            <w:gridSpan w:val="4"/>
          </w:tcPr>
          <w:p w14:paraId="5DF06E30" w14:textId="21890C62" w:rsidR="003D635B" w:rsidRPr="00CC4397" w:rsidRDefault="00CC4397" w:rsidP="00CC4397">
            <w:pPr>
              <w:spacing w:after="0" w:line="360" w:lineRule="auto"/>
              <w:rPr>
                <w:rFonts w:ascii="Arial Narrow" w:hAnsi="Arial Narrow" w:cs="Arial"/>
                <w:color w:val="000000"/>
                <w:sz w:val="20"/>
                <w:szCs w:val="20"/>
                <w:lang w:val="id-ID"/>
              </w:rPr>
            </w:pPr>
            <w:r>
              <w:rPr>
                <w:rFonts w:ascii="Arial Narrow" w:hAnsi="Arial Narrow" w:cs="Arial"/>
                <w:color w:val="000000"/>
                <w:sz w:val="20"/>
                <w:szCs w:val="20"/>
                <w:lang w:val="id-ID"/>
              </w:rPr>
              <w:t>:-</w:t>
            </w:r>
          </w:p>
        </w:tc>
      </w:tr>
      <w:tr w:rsidR="003D635B" w:rsidRPr="00CC4397" w14:paraId="69ED733D" w14:textId="77777777" w:rsidTr="00CC4397">
        <w:trPr>
          <w:trHeight w:val="397"/>
        </w:trPr>
        <w:tc>
          <w:tcPr>
            <w:tcW w:w="3395" w:type="dxa"/>
            <w:vAlign w:val="center"/>
          </w:tcPr>
          <w:p w14:paraId="3FA1D69B" w14:textId="77777777" w:rsidR="003D635B" w:rsidRPr="00CC4397" w:rsidRDefault="003D635B" w:rsidP="00CC4397">
            <w:pPr>
              <w:spacing w:after="0" w:line="360" w:lineRule="auto"/>
              <w:rPr>
                <w:rFonts w:ascii="Arial Narrow" w:hAnsi="Arial Narrow" w:cs="Arial"/>
                <w:color w:val="000000"/>
                <w:sz w:val="20"/>
                <w:szCs w:val="20"/>
              </w:rPr>
            </w:pPr>
            <w:r w:rsidRPr="00CC4397">
              <w:rPr>
                <w:rFonts w:ascii="Arial Narrow" w:hAnsi="Arial Narrow" w:cs="Arial"/>
                <w:color w:val="000000"/>
                <w:sz w:val="20"/>
                <w:szCs w:val="20"/>
              </w:rPr>
              <w:t>Dosen Pengampu</w:t>
            </w:r>
          </w:p>
        </w:tc>
        <w:tc>
          <w:tcPr>
            <w:tcW w:w="11342" w:type="dxa"/>
            <w:gridSpan w:val="4"/>
          </w:tcPr>
          <w:p w14:paraId="3EB2BC45" w14:textId="7C6765B5" w:rsidR="003D635B" w:rsidRPr="00CC4397" w:rsidRDefault="00CC4397" w:rsidP="00CC4397">
            <w:pPr>
              <w:spacing w:after="0" w:line="360" w:lineRule="auto"/>
              <w:rPr>
                <w:rFonts w:ascii="Arial Narrow" w:hAnsi="Arial Narrow" w:cs="Arial"/>
                <w:color w:val="000000"/>
                <w:sz w:val="20"/>
                <w:szCs w:val="20"/>
                <w:lang w:val="id-ID"/>
              </w:rPr>
            </w:pPr>
            <w:r>
              <w:rPr>
                <w:rFonts w:ascii="Arial Narrow" w:hAnsi="Arial Narrow" w:cs="Arial"/>
                <w:color w:val="000000"/>
                <w:sz w:val="20"/>
                <w:szCs w:val="20"/>
                <w:lang w:val="id-ID"/>
              </w:rPr>
              <w:t>:-</w:t>
            </w:r>
          </w:p>
        </w:tc>
      </w:tr>
      <w:tr w:rsidR="003D635B" w:rsidRPr="00CC4397" w14:paraId="301A81E5" w14:textId="77777777" w:rsidTr="00CC4397">
        <w:trPr>
          <w:trHeight w:val="397"/>
        </w:trPr>
        <w:tc>
          <w:tcPr>
            <w:tcW w:w="3395" w:type="dxa"/>
          </w:tcPr>
          <w:p w14:paraId="556AD2A3" w14:textId="77777777" w:rsidR="003D635B" w:rsidRPr="00CC4397" w:rsidRDefault="003D635B"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color w:val="000000"/>
                <w:sz w:val="20"/>
                <w:szCs w:val="20"/>
              </w:rPr>
              <w:t xml:space="preserve">CPL Prodi        </w:t>
            </w:r>
          </w:p>
        </w:tc>
        <w:tc>
          <w:tcPr>
            <w:tcW w:w="11342" w:type="dxa"/>
            <w:gridSpan w:val="4"/>
          </w:tcPr>
          <w:p w14:paraId="7E1F8B22"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P1 - Mampu memanfaatkan IPTEKS dalam Bidang Pertanian Tropika Basah; </w:t>
            </w:r>
          </w:p>
          <w:p w14:paraId="1B2981FA"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P2 - Mampu beradaptasi terhadap situasi yang dihadapi dalam penyelesaian masalah di Bidang Pertanian Tropika Lembab; </w:t>
            </w:r>
          </w:p>
          <w:p w14:paraId="226C1995"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P3 - Menguasai konsep teoritis Bidang Pertanian Tropika Basah secara umum, khusus dan mendalam; </w:t>
            </w:r>
          </w:p>
          <w:p w14:paraId="281E20BA"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P4 - Mampu memformulasikan penyelesaian masalah di Bidang Pertanian Tropika Basah secara prosedural; </w:t>
            </w:r>
          </w:p>
          <w:p w14:paraId="26DA50DF" w14:textId="77777777" w:rsidR="003D635B"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P5 - Mampu memanfaatkan pengetahuan tentang hutan tropika basah dan lingkungannya untuk menyelesaikan permasalahan yang berkaitan dengan hutan tropika basah yang sedang terjadi, serta mencegah kemungkinan terjadinya permasalahan di masa yang akan datang</w:t>
            </w:r>
          </w:p>
          <w:p w14:paraId="205D3190"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KU1 - </w:t>
            </w:r>
            <w:r w:rsidRPr="00CC4397">
              <w:rPr>
                <w:rFonts w:ascii="Arial Narrow" w:hAnsi="Arial Narrow"/>
                <w:sz w:val="20"/>
                <w:szCs w:val="20"/>
              </w:rPr>
              <w:t xml:space="preserve"> </w:t>
            </w:r>
            <w:r w:rsidRPr="00CC4397">
              <w:rPr>
                <w:rFonts w:ascii="Arial Narrow" w:hAnsi="Arial Narrow" w:cs="Arial"/>
                <w:bCs/>
                <w:sz w:val="20"/>
                <w:szCs w:val="20"/>
              </w:rPr>
              <w:t>Mampu menerapkan pemikiran logis, kritis, sistematis, dan inovatif dalam konteks pengembangan atau implementasi ilmu pengetahuan dan teknologi yang sesuai dengan Bidang Pertanian Tropika Basah;</w:t>
            </w:r>
          </w:p>
          <w:p w14:paraId="32431DC8"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KU3 - </w:t>
            </w:r>
            <w:r w:rsidRPr="00CC4397">
              <w:rPr>
                <w:rFonts w:ascii="Arial Narrow" w:hAnsi="Arial Narrow"/>
                <w:sz w:val="20"/>
                <w:szCs w:val="20"/>
              </w:rPr>
              <w:t xml:space="preserve"> </w:t>
            </w:r>
            <w:r w:rsidRPr="00CC4397">
              <w:rPr>
                <w:rFonts w:ascii="Arial Narrow" w:hAnsi="Arial Narrow" w:cs="Arial"/>
                <w:bCs/>
                <w:sz w:val="20"/>
                <w:szCs w:val="20"/>
              </w:rPr>
              <w:t>Mampu mengkaji implikasi pengembangan atau implementasi ilmu pengetahuan teknologi di Bidang Pertanian Tropika Basah dalam rangka menghasilkan solusi, gagasan, dan desain, serta menyusun deskripsi saintifik hasil kajiannya dalam bentuk skripsi atau laporan tugas akhir, dan mengunggahnya dalam laman perguruan tinggi;</w:t>
            </w:r>
          </w:p>
          <w:p w14:paraId="53DA4B89"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KU4 - </w:t>
            </w:r>
            <w:r w:rsidRPr="00CC4397">
              <w:rPr>
                <w:rFonts w:ascii="Arial Narrow" w:hAnsi="Arial Narrow"/>
                <w:sz w:val="20"/>
                <w:szCs w:val="20"/>
              </w:rPr>
              <w:t xml:space="preserve"> </w:t>
            </w:r>
            <w:r w:rsidRPr="00CC4397">
              <w:rPr>
                <w:rFonts w:ascii="Arial Narrow" w:hAnsi="Arial Narrow" w:cs="Arial"/>
                <w:bCs/>
                <w:sz w:val="20"/>
                <w:szCs w:val="20"/>
              </w:rPr>
              <w:t>Mampu mengambil keputusan secara tepat dalam konteks penyelesaian masalah di Bidang Pertanian Tropika Basah, berdasarkan hasil analisis informasi dan data;</w:t>
            </w:r>
          </w:p>
          <w:p w14:paraId="7890A45A"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KK1 - </w:t>
            </w:r>
            <w:r w:rsidRPr="00CC4397">
              <w:rPr>
                <w:rFonts w:ascii="Arial Narrow" w:hAnsi="Arial Narrow"/>
                <w:sz w:val="20"/>
                <w:szCs w:val="20"/>
              </w:rPr>
              <w:t xml:space="preserve"> </w:t>
            </w:r>
            <w:r w:rsidRPr="00CC4397">
              <w:rPr>
                <w:rFonts w:ascii="Arial Narrow" w:hAnsi="Arial Narrow" w:cs="Arial"/>
                <w:bCs/>
                <w:sz w:val="20"/>
                <w:szCs w:val="20"/>
              </w:rPr>
              <w:t>Mampu merencanakan, melaksanakan, mengevaluasi dan berkreasi dalam mengembangkan sistem produksi pertanian yang efektif dan berwawasan lingkungan</w:t>
            </w:r>
          </w:p>
          <w:p w14:paraId="5FFE0BE0"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t xml:space="preserve">KK2 - </w:t>
            </w:r>
            <w:r w:rsidRPr="00CC4397">
              <w:rPr>
                <w:rFonts w:ascii="Arial Narrow" w:hAnsi="Arial Narrow"/>
                <w:sz w:val="20"/>
                <w:szCs w:val="20"/>
              </w:rPr>
              <w:t xml:space="preserve"> </w:t>
            </w:r>
            <w:r w:rsidRPr="00CC4397">
              <w:rPr>
                <w:rFonts w:ascii="Arial Narrow" w:hAnsi="Arial Narrow" w:cs="Arial"/>
                <w:bCs/>
                <w:sz w:val="20"/>
                <w:szCs w:val="20"/>
              </w:rPr>
              <w:t>Mampu menganalisa dan menginterpretasi data serta mendesain sistemproduksi pertanian yang berkelanjutan</w:t>
            </w:r>
          </w:p>
        </w:tc>
      </w:tr>
      <w:tr w:rsidR="003D635B" w:rsidRPr="00CC4397" w14:paraId="44E4486D" w14:textId="77777777" w:rsidTr="00CC4397">
        <w:trPr>
          <w:trHeight w:val="397"/>
        </w:trPr>
        <w:tc>
          <w:tcPr>
            <w:tcW w:w="3395" w:type="dxa"/>
          </w:tcPr>
          <w:p w14:paraId="03F5E8CA" w14:textId="77777777" w:rsidR="003D635B" w:rsidRPr="00CC4397" w:rsidRDefault="003D635B"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bCs/>
                <w:sz w:val="20"/>
                <w:szCs w:val="20"/>
              </w:rPr>
              <w:t xml:space="preserve">Capaian Pembelajaran Matakuliah </w:t>
            </w:r>
          </w:p>
        </w:tc>
        <w:tc>
          <w:tcPr>
            <w:tcW w:w="11342" w:type="dxa"/>
            <w:gridSpan w:val="4"/>
          </w:tcPr>
          <w:p w14:paraId="0BF04283"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color w:val="000000"/>
                <w:sz w:val="20"/>
                <w:szCs w:val="20"/>
              </w:rPr>
              <w:t xml:space="preserve">- Menjelaskan Peran dan Fungsi Pengendalian Hayati dalam budidaya tanaman berkelanjutan </w:t>
            </w:r>
          </w:p>
          <w:p w14:paraId="1B3446C0"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color w:val="000000"/>
                <w:sz w:val="20"/>
                <w:szCs w:val="20"/>
              </w:rPr>
              <w:t xml:space="preserve">- Menjelaskan macam-macam agens hayati dan hubungan spesifik dengan inangnya </w:t>
            </w:r>
          </w:p>
          <w:p w14:paraId="3F8AFF34" w14:textId="77777777" w:rsidR="00E4315E" w:rsidRPr="00CC4397" w:rsidRDefault="00E4315E"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color w:val="000000"/>
                <w:sz w:val="20"/>
                <w:szCs w:val="20"/>
              </w:rPr>
              <w:t xml:space="preserve">- Memahami cara reproduksi dan mekanisme makan masing-masing agens hayati </w:t>
            </w:r>
          </w:p>
          <w:p w14:paraId="526D445B" w14:textId="77777777" w:rsidR="003D635B" w:rsidRPr="00CC4397" w:rsidRDefault="00E4315E"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color w:val="000000"/>
                <w:sz w:val="20"/>
                <w:szCs w:val="20"/>
              </w:rPr>
              <w:t>- Memanfaatkan agens hayati di alam dalam pengendalian hama dan penyakit tumbuhan</w:t>
            </w:r>
          </w:p>
        </w:tc>
      </w:tr>
      <w:tr w:rsidR="003D635B" w:rsidRPr="00CC4397" w14:paraId="16023FC4" w14:textId="77777777" w:rsidTr="00CC4397">
        <w:trPr>
          <w:trHeight w:val="397"/>
        </w:trPr>
        <w:tc>
          <w:tcPr>
            <w:tcW w:w="3395" w:type="dxa"/>
            <w:tcBorders>
              <w:bottom w:val="single" w:sz="4" w:space="0" w:color="000000"/>
            </w:tcBorders>
          </w:tcPr>
          <w:p w14:paraId="04BB509F" w14:textId="77777777" w:rsidR="003D635B" w:rsidRPr="00CC4397" w:rsidRDefault="003D635B"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bCs/>
                <w:sz w:val="20"/>
                <w:szCs w:val="20"/>
              </w:rPr>
              <w:t>Deskripsi Matakuliah</w:t>
            </w:r>
          </w:p>
        </w:tc>
        <w:tc>
          <w:tcPr>
            <w:tcW w:w="11342" w:type="dxa"/>
            <w:gridSpan w:val="4"/>
            <w:tcBorders>
              <w:bottom w:val="single" w:sz="4" w:space="0" w:color="000000"/>
            </w:tcBorders>
          </w:tcPr>
          <w:p w14:paraId="2110A121" w14:textId="77777777" w:rsidR="003D635B" w:rsidRPr="00CC4397" w:rsidRDefault="00E4315E" w:rsidP="00CC4397">
            <w:pPr>
              <w:widowControl w:val="0"/>
              <w:autoSpaceDE w:val="0"/>
              <w:autoSpaceDN w:val="0"/>
              <w:adjustRightInd w:val="0"/>
              <w:spacing w:after="0" w:line="270" w:lineRule="exact"/>
              <w:ind w:right="-22"/>
              <w:rPr>
                <w:rFonts w:ascii="Arial Narrow" w:hAnsi="Arial Narrow" w:cs="Arial"/>
                <w:color w:val="000000"/>
                <w:sz w:val="20"/>
                <w:szCs w:val="20"/>
              </w:rPr>
            </w:pPr>
            <w:r w:rsidRPr="00CC4397">
              <w:rPr>
                <w:rFonts w:ascii="Arial Narrow" w:hAnsi="Arial Narrow" w:cs="Arial"/>
                <w:color w:val="000000"/>
                <w:sz w:val="20"/>
                <w:szCs w:val="20"/>
              </w:rPr>
              <w:t>Mata kuliah ini membahas tentang Pengendalian Hayati organisme pengganggu tanaman (OPT) baik penyakit maupun hama tanaman, agens pengendalian hayati alami maupun nonalamiah khususnya organisme termodifikasi secara genetik (Genetical Modifired Organism), mekanisme pengendalian hayati penyakit (antibiosis, kompetisi, hiperparasit, dan ketahanan terimbas), pengendalian hayati hama membahas tentang hubungan spesifik agens hayati dengan inang, populasi dan dinamika serangga, jenis agens hayati/musuh alami (parasitoid, predator, pathogen), strategi reproduksi parasitoid; mekanisme parasitasi, jenis dan perilaku makan predator, komersialisasi agens pengendalian hayati OPT serta implementasinya di lapangan, dan pengelolan habitat untuk optimalisasi pengendaalian hayati di lapangan.</w:t>
            </w:r>
          </w:p>
        </w:tc>
      </w:tr>
      <w:tr w:rsidR="003D635B" w:rsidRPr="00CC4397" w14:paraId="0EA86240" w14:textId="77777777" w:rsidTr="00CC4397">
        <w:trPr>
          <w:trHeight w:val="397"/>
        </w:trPr>
        <w:tc>
          <w:tcPr>
            <w:tcW w:w="3395" w:type="dxa"/>
            <w:tcBorders>
              <w:bottom w:val="single" w:sz="4" w:space="0" w:color="auto"/>
            </w:tcBorders>
          </w:tcPr>
          <w:p w14:paraId="6F54EE55" w14:textId="77777777" w:rsidR="003D635B" w:rsidRPr="00CC4397" w:rsidRDefault="003D635B" w:rsidP="00CC4397">
            <w:pPr>
              <w:widowControl w:val="0"/>
              <w:autoSpaceDE w:val="0"/>
              <w:autoSpaceDN w:val="0"/>
              <w:adjustRightInd w:val="0"/>
              <w:spacing w:after="0" w:line="270" w:lineRule="exact"/>
              <w:ind w:right="-22"/>
              <w:rPr>
                <w:rFonts w:ascii="Arial Narrow" w:hAnsi="Arial Narrow" w:cs="Arial"/>
                <w:bCs/>
                <w:sz w:val="20"/>
                <w:szCs w:val="20"/>
              </w:rPr>
            </w:pPr>
            <w:r w:rsidRPr="00CC4397">
              <w:rPr>
                <w:rFonts w:ascii="Arial Narrow" w:hAnsi="Arial Narrow" w:cs="Arial"/>
                <w:bCs/>
                <w:sz w:val="20"/>
                <w:szCs w:val="20"/>
              </w:rPr>
              <w:lastRenderedPageBreak/>
              <w:t>Referensi</w:t>
            </w:r>
          </w:p>
        </w:tc>
        <w:tc>
          <w:tcPr>
            <w:tcW w:w="11342" w:type="dxa"/>
            <w:gridSpan w:val="4"/>
            <w:tcBorders>
              <w:bottom w:val="single" w:sz="4" w:space="0" w:color="auto"/>
            </w:tcBorders>
          </w:tcPr>
          <w:p w14:paraId="2848328F" w14:textId="77777777" w:rsidR="003D635B" w:rsidRPr="00CC4397" w:rsidRDefault="00E4315E"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Baker, RR dan PE Dunn (Eds) , New Direction in Biological Control, Alan R Liss Inc., New York, 1990</w:t>
            </w:r>
          </w:p>
          <w:p w14:paraId="74C85F34"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Boland, GJ and LD Kuykendall , Plant Microbe Interaction and Biological Control, Marcel Dekker Inc., New York, 1998 </w:t>
            </w:r>
          </w:p>
          <w:p w14:paraId="45F94421"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Chet, I (Edt) , Innovatives Approaches to Plant Disease Control. , John Willey and Sons, New York, 1987 </w:t>
            </w:r>
          </w:p>
          <w:p w14:paraId="06B771BF"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Heimpel GE. Mills NJ. , Biological Control: Ecology and Applications 1st Ed. , Cambridge University Press, 2017 </w:t>
            </w:r>
          </w:p>
          <w:p w14:paraId="46935200"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Helyer N, Cattlin ND., Brown KC. , Biological Control in Plant Protection: A Colour Handbook, 2nd Ed., CRC Press, 2014</w:t>
            </w:r>
          </w:p>
          <w:p w14:paraId="1CBDAAE2"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Hirano, Susan S. and Christen D. Upper, Bacteria in the Leaf Ecosystem with Emphasis on Pseudomonas syringae: a Pathogen, Ice Nucleus, and Epiphyte. Microbiol., Mol. Biol. Rev, 64 , 3, 2000, DOI:. 10.1128/MMBR </w:t>
            </w:r>
          </w:p>
          <w:p w14:paraId="3351749F"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Lindow, Steven E. and Maria T. Brandl., Minireview: Microbiology of the Phyllosphere. , Applied and Environmental Microbiology , 69 , 4, 2003, </w:t>
            </w:r>
          </w:p>
          <w:p w14:paraId="56F3CD67"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Lumsden, R.D. &amp; J.L. Vaughn (Eds). , Pest Management: Biologically Based Technology. , American Chemical Society, Washington., 1993 </w:t>
            </w:r>
          </w:p>
          <w:p w14:paraId="621BD9DC"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Palty,J., , Cultural Practice and Infectious Crop Disease., Springer-verlag, New York, 1983 </w:t>
            </w:r>
          </w:p>
          <w:p w14:paraId="6181A6E9"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Pickett, CH dan RL Bugg, , Enhancing Biological Control: Habitat management to promote natural Enemies of Agricultural Pest., American Social Society, Washington, 1998 </w:t>
            </w:r>
          </w:p>
          <w:p w14:paraId="45ED1841"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Pal, K. K. and B. McSpadden Gardener , Biological Control of Plant Pathogens. The Plant Health Instructor , , 2006, DOI: 10.1094/PHIA-2006-1117-02. </w:t>
            </w:r>
          </w:p>
          <w:p w14:paraId="33C846C3"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Soesanto, L. , Pengantar Pengendalian Hayati Penyakit Tanaman, Raja Grafindo Persada, 2008 </w:t>
            </w:r>
          </w:p>
          <w:p w14:paraId="254F75D1"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Nega A. , Review on Concepts in Biological Control of Plant Pathogens., Journal of Biology, Agriculture and Healthcare , 4, 27, 2014, www.iiste.org </w:t>
            </w:r>
          </w:p>
          <w:p w14:paraId="746797A2"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Thomas S. Bellows, T.W. Fisher, L.E. Caltagirone, D.L. Dahlsten, G. Gordh and C.B. Huffaker (Eds) , Handbook of Biological Control : Principles and Applications of Biological Control. , Elsevier B.V. ISBN: 978-0-12-257305-7, 2018 </w:t>
            </w:r>
          </w:p>
          <w:p w14:paraId="45311158" w14:textId="77777777" w:rsidR="00A62730"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 xml:space="preserve">Van Lenteren JC. , IOBC Internet Book of Biological Control. Version 6., Spring, 2012, http://www.iobcglobal.org/download/IOBC_InternetBookBiCoVersion6Spring2012.pdf : van Esse HP, Reuber TL, van der Does D. , Genetic modification to improve disease resistance in crops. , New Phytologist. , 2019, https://doi.org/10.1111/nph.15967 </w:t>
            </w:r>
          </w:p>
          <w:p w14:paraId="0673419A" w14:textId="77777777" w:rsidR="00E4315E" w:rsidRPr="00CC4397" w:rsidRDefault="00A62730" w:rsidP="00CC4397">
            <w:pPr>
              <w:pStyle w:val="ListParagraph"/>
              <w:widowControl w:val="0"/>
              <w:numPr>
                <w:ilvl w:val="0"/>
                <w:numId w:val="1"/>
              </w:numPr>
              <w:autoSpaceDE w:val="0"/>
              <w:autoSpaceDN w:val="0"/>
              <w:adjustRightInd w:val="0"/>
              <w:spacing w:after="0" w:line="270" w:lineRule="exact"/>
              <w:ind w:left="319" w:right="-22"/>
              <w:rPr>
                <w:rFonts w:ascii="Arial Narrow" w:hAnsi="Arial Narrow" w:cs="Arial"/>
                <w:color w:val="000000"/>
                <w:sz w:val="20"/>
                <w:szCs w:val="20"/>
              </w:rPr>
            </w:pPr>
            <w:r w:rsidRPr="00CC4397">
              <w:rPr>
                <w:rFonts w:ascii="Arial Narrow" w:hAnsi="Arial Narrow" w:cs="Arial"/>
                <w:color w:val="000000"/>
                <w:sz w:val="20"/>
                <w:szCs w:val="20"/>
              </w:rPr>
              <w:t>Gould J, Hoelmer K, Goolsby J. (Eds.). , Classical Biological Control of Bemisia tabaci in the United States - A Review of Interagency Research and Implementation. , , 2008, doi:10.1007/978-1-4020-6740-2</w:t>
            </w:r>
          </w:p>
        </w:tc>
      </w:tr>
    </w:tbl>
    <w:p w14:paraId="2777FED2" w14:textId="77777777" w:rsidR="00CC4397" w:rsidRDefault="00CC4397" w:rsidP="000D1C2B">
      <w:pPr>
        <w:spacing w:after="0" w:line="240" w:lineRule="auto"/>
        <w:rPr>
          <w:rFonts w:ascii="Arial Narrow" w:hAnsi="Arial Narrow" w:cs="Arial"/>
          <w:bCs/>
          <w:sz w:val="24"/>
          <w:szCs w:val="24"/>
        </w:rPr>
      </w:pPr>
    </w:p>
    <w:p w14:paraId="21E654C0" w14:textId="77777777" w:rsidR="00CC4397" w:rsidRDefault="00CC4397">
      <w:pPr>
        <w:spacing w:after="0" w:line="240" w:lineRule="auto"/>
        <w:rPr>
          <w:rFonts w:ascii="Arial Narrow" w:hAnsi="Arial Narrow" w:cs="Arial"/>
          <w:bCs/>
          <w:sz w:val="24"/>
          <w:szCs w:val="24"/>
        </w:rPr>
      </w:pPr>
      <w:r>
        <w:rPr>
          <w:rFonts w:ascii="Arial Narrow" w:hAnsi="Arial Narrow" w:cs="Arial"/>
          <w:bCs/>
          <w:sz w:val="24"/>
          <w:szCs w:val="24"/>
        </w:rPr>
        <w:br w:type="page"/>
      </w:r>
    </w:p>
    <w:tbl>
      <w:tblPr>
        <w:tblW w:w="1473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5"/>
        <w:gridCol w:w="2550"/>
        <w:gridCol w:w="1672"/>
        <w:gridCol w:w="1452"/>
        <w:gridCol w:w="1557"/>
        <w:gridCol w:w="1280"/>
        <w:gridCol w:w="992"/>
        <w:gridCol w:w="1134"/>
        <w:gridCol w:w="851"/>
        <w:gridCol w:w="850"/>
        <w:gridCol w:w="1554"/>
      </w:tblGrid>
      <w:tr w:rsidR="00CC4397" w:rsidRPr="00253A40" w14:paraId="022F7A8B" w14:textId="77777777" w:rsidTr="00253A40">
        <w:trPr>
          <w:trHeight w:val="616"/>
          <w:tblHeader/>
        </w:trPr>
        <w:tc>
          <w:tcPr>
            <w:tcW w:w="845" w:type="dxa"/>
            <w:vMerge w:val="restart"/>
            <w:tcBorders>
              <w:top w:val="single" w:sz="4" w:space="0" w:color="auto"/>
            </w:tcBorders>
          </w:tcPr>
          <w:p w14:paraId="57E9930E"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lastRenderedPageBreak/>
              <w:t>Pert.ke -</w:t>
            </w:r>
          </w:p>
        </w:tc>
        <w:tc>
          <w:tcPr>
            <w:tcW w:w="2550" w:type="dxa"/>
            <w:vMerge w:val="restart"/>
            <w:tcBorders>
              <w:top w:val="single" w:sz="4" w:space="0" w:color="auto"/>
            </w:tcBorders>
          </w:tcPr>
          <w:p w14:paraId="36BB53C8"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Sub-CPMK</w:t>
            </w:r>
          </w:p>
        </w:tc>
        <w:tc>
          <w:tcPr>
            <w:tcW w:w="1672" w:type="dxa"/>
            <w:vMerge w:val="restart"/>
            <w:tcBorders>
              <w:top w:val="single" w:sz="4" w:space="0" w:color="auto"/>
            </w:tcBorders>
          </w:tcPr>
          <w:p w14:paraId="4B89F560"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Indikator</w:t>
            </w:r>
          </w:p>
        </w:tc>
        <w:tc>
          <w:tcPr>
            <w:tcW w:w="1452" w:type="dxa"/>
            <w:vMerge w:val="restart"/>
            <w:tcBorders>
              <w:top w:val="single" w:sz="4" w:space="0" w:color="auto"/>
            </w:tcBorders>
          </w:tcPr>
          <w:p w14:paraId="069735ED"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Bahan Kajian</w:t>
            </w:r>
          </w:p>
        </w:tc>
        <w:tc>
          <w:tcPr>
            <w:tcW w:w="1557" w:type="dxa"/>
            <w:vMerge w:val="restart"/>
            <w:tcBorders>
              <w:top w:val="single" w:sz="4" w:space="0" w:color="auto"/>
            </w:tcBorders>
          </w:tcPr>
          <w:p w14:paraId="71FC7499"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Metode Pembelajaran</w:t>
            </w:r>
          </w:p>
        </w:tc>
        <w:tc>
          <w:tcPr>
            <w:tcW w:w="1280" w:type="dxa"/>
            <w:vMerge w:val="restart"/>
            <w:tcBorders>
              <w:top w:val="single" w:sz="4" w:space="0" w:color="auto"/>
            </w:tcBorders>
          </w:tcPr>
          <w:p w14:paraId="7D1217ED"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Pengalaman Belajar</w:t>
            </w:r>
          </w:p>
        </w:tc>
        <w:tc>
          <w:tcPr>
            <w:tcW w:w="2977" w:type="dxa"/>
            <w:gridSpan w:val="3"/>
            <w:tcBorders>
              <w:top w:val="single" w:sz="4" w:space="0" w:color="auto"/>
            </w:tcBorders>
          </w:tcPr>
          <w:p w14:paraId="3A2CD32A"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Penilaian</w:t>
            </w:r>
          </w:p>
          <w:p w14:paraId="64ADB3AB" w14:textId="77777777" w:rsidR="00CC4397" w:rsidRPr="00253A40" w:rsidRDefault="00CC4397" w:rsidP="00FB0208">
            <w:pPr>
              <w:spacing w:after="0" w:line="240" w:lineRule="auto"/>
              <w:jc w:val="center"/>
              <w:rPr>
                <w:rFonts w:ascii="Arial Narrow" w:hAnsi="Arial Narrow" w:cs="Arial"/>
                <w:b/>
                <w:sz w:val="20"/>
                <w:szCs w:val="20"/>
              </w:rPr>
            </w:pPr>
          </w:p>
        </w:tc>
        <w:tc>
          <w:tcPr>
            <w:tcW w:w="850" w:type="dxa"/>
            <w:vMerge w:val="restart"/>
            <w:tcBorders>
              <w:top w:val="single" w:sz="4" w:space="0" w:color="auto"/>
            </w:tcBorders>
          </w:tcPr>
          <w:p w14:paraId="76D296E9"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Waktu</w:t>
            </w:r>
          </w:p>
          <w:p w14:paraId="07F46926" w14:textId="77777777" w:rsidR="00CC4397" w:rsidRPr="00253A40" w:rsidRDefault="00CC4397" w:rsidP="00FB0208">
            <w:pPr>
              <w:spacing w:after="0" w:line="240" w:lineRule="auto"/>
              <w:jc w:val="center"/>
              <w:rPr>
                <w:rFonts w:ascii="Arial Narrow" w:hAnsi="Arial Narrow" w:cs="Arial"/>
                <w:b/>
                <w:sz w:val="20"/>
                <w:szCs w:val="20"/>
              </w:rPr>
            </w:pPr>
          </w:p>
          <w:p w14:paraId="46729E10"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(mnt)</w:t>
            </w:r>
          </w:p>
        </w:tc>
        <w:tc>
          <w:tcPr>
            <w:tcW w:w="1554" w:type="dxa"/>
            <w:vMerge w:val="restart"/>
            <w:tcBorders>
              <w:top w:val="single" w:sz="4" w:space="0" w:color="auto"/>
            </w:tcBorders>
          </w:tcPr>
          <w:p w14:paraId="36269BB0" w14:textId="77777777" w:rsidR="00CC4397" w:rsidRPr="00253A40" w:rsidRDefault="00CC4397" w:rsidP="00FB0208">
            <w:pPr>
              <w:spacing w:after="0" w:line="240" w:lineRule="auto"/>
              <w:jc w:val="center"/>
              <w:rPr>
                <w:rFonts w:ascii="Arial Narrow" w:hAnsi="Arial Narrow" w:cs="Arial"/>
                <w:b/>
                <w:sz w:val="20"/>
                <w:szCs w:val="20"/>
              </w:rPr>
            </w:pPr>
            <w:r w:rsidRPr="00253A40">
              <w:rPr>
                <w:rFonts w:ascii="Arial Narrow" w:hAnsi="Arial Narrow" w:cs="Arial"/>
                <w:b/>
                <w:sz w:val="20"/>
                <w:szCs w:val="20"/>
              </w:rPr>
              <w:t>Referensi</w:t>
            </w:r>
          </w:p>
        </w:tc>
      </w:tr>
      <w:tr w:rsidR="00CC4397" w:rsidRPr="00253A40" w14:paraId="6DD57F06" w14:textId="77777777" w:rsidTr="00253A40">
        <w:trPr>
          <w:trHeight w:val="383"/>
          <w:tblHeader/>
        </w:trPr>
        <w:tc>
          <w:tcPr>
            <w:tcW w:w="845" w:type="dxa"/>
            <w:vMerge/>
          </w:tcPr>
          <w:p w14:paraId="727CE489" w14:textId="77777777" w:rsidR="00CC4397" w:rsidRPr="00253A40" w:rsidRDefault="00CC4397" w:rsidP="00FB0208">
            <w:pPr>
              <w:spacing w:after="0" w:line="360" w:lineRule="auto"/>
              <w:jc w:val="center"/>
              <w:rPr>
                <w:rFonts w:ascii="Arial Narrow" w:hAnsi="Arial Narrow" w:cs="Arial"/>
                <w:b/>
                <w:sz w:val="20"/>
                <w:szCs w:val="20"/>
              </w:rPr>
            </w:pPr>
          </w:p>
        </w:tc>
        <w:tc>
          <w:tcPr>
            <w:tcW w:w="2550" w:type="dxa"/>
            <w:vMerge/>
          </w:tcPr>
          <w:p w14:paraId="3C5844E6" w14:textId="77777777" w:rsidR="00CC4397" w:rsidRPr="00253A40" w:rsidRDefault="00CC4397" w:rsidP="00FB0208">
            <w:pPr>
              <w:spacing w:after="0" w:line="360" w:lineRule="auto"/>
              <w:jc w:val="center"/>
              <w:rPr>
                <w:rFonts w:ascii="Arial Narrow" w:hAnsi="Arial Narrow" w:cs="Arial"/>
                <w:b/>
                <w:sz w:val="20"/>
                <w:szCs w:val="20"/>
              </w:rPr>
            </w:pPr>
          </w:p>
        </w:tc>
        <w:tc>
          <w:tcPr>
            <w:tcW w:w="1672" w:type="dxa"/>
            <w:vMerge/>
          </w:tcPr>
          <w:p w14:paraId="2157EFF7" w14:textId="77777777" w:rsidR="00CC4397" w:rsidRPr="00253A40" w:rsidRDefault="00CC4397" w:rsidP="00FB0208">
            <w:pPr>
              <w:spacing w:after="0" w:line="360" w:lineRule="auto"/>
              <w:jc w:val="center"/>
              <w:rPr>
                <w:rFonts w:ascii="Arial Narrow" w:hAnsi="Arial Narrow" w:cs="Arial"/>
                <w:b/>
                <w:sz w:val="20"/>
                <w:szCs w:val="20"/>
              </w:rPr>
            </w:pPr>
          </w:p>
        </w:tc>
        <w:tc>
          <w:tcPr>
            <w:tcW w:w="1452" w:type="dxa"/>
            <w:vMerge/>
          </w:tcPr>
          <w:p w14:paraId="459DAA5A" w14:textId="77777777" w:rsidR="00CC4397" w:rsidRPr="00253A40" w:rsidRDefault="00CC4397" w:rsidP="00FB0208">
            <w:pPr>
              <w:spacing w:after="0" w:line="360" w:lineRule="auto"/>
              <w:jc w:val="center"/>
              <w:rPr>
                <w:rFonts w:ascii="Arial Narrow" w:hAnsi="Arial Narrow" w:cs="Arial"/>
                <w:b/>
                <w:sz w:val="20"/>
                <w:szCs w:val="20"/>
              </w:rPr>
            </w:pPr>
          </w:p>
        </w:tc>
        <w:tc>
          <w:tcPr>
            <w:tcW w:w="1557" w:type="dxa"/>
            <w:vMerge/>
          </w:tcPr>
          <w:p w14:paraId="4C9D0D72" w14:textId="77777777" w:rsidR="00CC4397" w:rsidRPr="00253A40" w:rsidRDefault="00CC4397" w:rsidP="00FB0208">
            <w:pPr>
              <w:spacing w:after="0" w:line="360" w:lineRule="auto"/>
              <w:jc w:val="center"/>
              <w:rPr>
                <w:rFonts w:ascii="Arial Narrow" w:hAnsi="Arial Narrow" w:cs="Arial"/>
                <w:b/>
                <w:sz w:val="20"/>
                <w:szCs w:val="20"/>
              </w:rPr>
            </w:pPr>
          </w:p>
        </w:tc>
        <w:tc>
          <w:tcPr>
            <w:tcW w:w="1280" w:type="dxa"/>
            <w:vMerge/>
          </w:tcPr>
          <w:p w14:paraId="4019A495" w14:textId="77777777" w:rsidR="00CC4397" w:rsidRPr="00253A40" w:rsidRDefault="00CC4397" w:rsidP="00FB0208">
            <w:pPr>
              <w:spacing w:after="0" w:line="360" w:lineRule="auto"/>
              <w:jc w:val="center"/>
              <w:rPr>
                <w:rFonts w:ascii="Arial Narrow" w:hAnsi="Arial Narrow" w:cs="Arial"/>
                <w:b/>
                <w:sz w:val="20"/>
                <w:szCs w:val="20"/>
              </w:rPr>
            </w:pPr>
          </w:p>
        </w:tc>
        <w:tc>
          <w:tcPr>
            <w:tcW w:w="992" w:type="dxa"/>
          </w:tcPr>
          <w:p w14:paraId="32CBBDA0" w14:textId="77777777" w:rsidR="00CC4397" w:rsidRPr="00253A40" w:rsidRDefault="00CC4397" w:rsidP="00FB0208">
            <w:pPr>
              <w:spacing w:after="0" w:line="360" w:lineRule="auto"/>
              <w:rPr>
                <w:rFonts w:ascii="Arial Narrow" w:hAnsi="Arial Narrow" w:cs="Arial"/>
                <w:b/>
                <w:sz w:val="20"/>
                <w:szCs w:val="20"/>
              </w:rPr>
            </w:pPr>
            <w:r w:rsidRPr="00253A40">
              <w:rPr>
                <w:rFonts w:ascii="Arial Narrow" w:hAnsi="Arial Narrow" w:cs="Arial"/>
                <w:b/>
                <w:sz w:val="20"/>
                <w:szCs w:val="20"/>
              </w:rPr>
              <w:t>Jenis</w:t>
            </w:r>
          </w:p>
        </w:tc>
        <w:tc>
          <w:tcPr>
            <w:tcW w:w="1134" w:type="dxa"/>
          </w:tcPr>
          <w:p w14:paraId="4D366044" w14:textId="77777777" w:rsidR="00CC4397" w:rsidRPr="00253A40" w:rsidRDefault="00CC4397" w:rsidP="00FB0208">
            <w:pPr>
              <w:spacing w:after="0" w:line="360" w:lineRule="auto"/>
              <w:jc w:val="center"/>
              <w:rPr>
                <w:rFonts w:ascii="Arial Narrow" w:hAnsi="Arial Narrow" w:cs="Arial"/>
                <w:b/>
                <w:sz w:val="20"/>
                <w:szCs w:val="20"/>
              </w:rPr>
            </w:pPr>
            <w:r w:rsidRPr="00253A40">
              <w:rPr>
                <w:rFonts w:ascii="Arial Narrow" w:hAnsi="Arial Narrow" w:cs="Arial"/>
                <w:b/>
                <w:sz w:val="20"/>
                <w:szCs w:val="20"/>
              </w:rPr>
              <w:t>Kriteria</w:t>
            </w:r>
          </w:p>
        </w:tc>
        <w:tc>
          <w:tcPr>
            <w:tcW w:w="851" w:type="dxa"/>
          </w:tcPr>
          <w:p w14:paraId="3A17F2EF" w14:textId="77777777" w:rsidR="00CC4397" w:rsidRPr="00253A40" w:rsidRDefault="00CC4397" w:rsidP="00FB0208">
            <w:pPr>
              <w:spacing w:after="0" w:line="360" w:lineRule="auto"/>
              <w:jc w:val="center"/>
              <w:rPr>
                <w:rFonts w:ascii="Arial Narrow" w:hAnsi="Arial Narrow" w:cs="Arial"/>
                <w:b/>
                <w:sz w:val="20"/>
                <w:szCs w:val="20"/>
              </w:rPr>
            </w:pPr>
            <w:r w:rsidRPr="00253A40">
              <w:rPr>
                <w:rFonts w:ascii="Arial Narrow" w:hAnsi="Arial Narrow" w:cs="Arial"/>
                <w:b/>
                <w:sz w:val="20"/>
                <w:szCs w:val="20"/>
              </w:rPr>
              <w:t>Bobot</w:t>
            </w:r>
          </w:p>
        </w:tc>
        <w:tc>
          <w:tcPr>
            <w:tcW w:w="850" w:type="dxa"/>
            <w:vMerge/>
          </w:tcPr>
          <w:p w14:paraId="43CF99AF" w14:textId="77777777" w:rsidR="00CC4397" w:rsidRPr="00253A40" w:rsidRDefault="00CC4397" w:rsidP="00FB0208">
            <w:pPr>
              <w:spacing w:after="0" w:line="360" w:lineRule="auto"/>
              <w:jc w:val="center"/>
              <w:rPr>
                <w:rFonts w:ascii="Arial Narrow" w:hAnsi="Arial Narrow" w:cs="Arial"/>
                <w:b/>
                <w:sz w:val="20"/>
                <w:szCs w:val="20"/>
              </w:rPr>
            </w:pPr>
          </w:p>
        </w:tc>
        <w:tc>
          <w:tcPr>
            <w:tcW w:w="1554" w:type="dxa"/>
            <w:vMerge/>
          </w:tcPr>
          <w:p w14:paraId="0E47A6C5" w14:textId="77777777" w:rsidR="00CC4397" w:rsidRPr="00253A40" w:rsidRDefault="00CC4397" w:rsidP="00FB0208">
            <w:pPr>
              <w:spacing w:after="0" w:line="360" w:lineRule="auto"/>
              <w:jc w:val="center"/>
              <w:rPr>
                <w:rFonts w:ascii="Arial Narrow" w:hAnsi="Arial Narrow" w:cs="Arial"/>
                <w:b/>
                <w:sz w:val="20"/>
                <w:szCs w:val="20"/>
              </w:rPr>
            </w:pPr>
          </w:p>
        </w:tc>
      </w:tr>
      <w:tr w:rsidR="00CC4397" w:rsidRPr="00CC4397" w14:paraId="647B3D6A" w14:textId="77777777" w:rsidTr="00FB0208">
        <w:trPr>
          <w:trHeight w:val="471"/>
        </w:trPr>
        <w:tc>
          <w:tcPr>
            <w:tcW w:w="845" w:type="dxa"/>
          </w:tcPr>
          <w:p w14:paraId="3276F08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1 </w:t>
            </w:r>
          </w:p>
        </w:tc>
        <w:tc>
          <w:tcPr>
            <w:tcW w:w="2550" w:type="dxa"/>
          </w:tcPr>
          <w:p w14:paraId="17F5714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memahami tentang pengertian PH dan dan arti penting PH dan pengelolaan habitat dalam sistem pertanian berkelanjutan</w:t>
            </w:r>
          </w:p>
        </w:tc>
        <w:tc>
          <w:tcPr>
            <w:tcW w:w="1672" w:type="dxa"/>
          </w:tcPr>
          <w:p w14:paraId="3E07D0F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pengertian pengendalian hayati dan perbedaannya dengan pengendalian alami dan peran penting dalam sistem pertanian berkelanjutan</w:t>
            </w:r>
          </w:p>
        </w:tc>
        <w:tc>
          <w:tcPr>
            <w:tcW w:w="1452" w:type="dxa"/>
          </w:tcPr>
          <w:p w14:paraId="4CE9611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 Kontrak kuliah </w:t>
            </w:r>
          </w:p>
          <w:p w14:paraId="303E676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Pendahuluan - Penjelasan mengenai materi dan pembagian tugas terstruktur</w:t>
            </w:r>
          </w:p>
        </w:tc>
        <w:tc>
          <w:tcPr>
            <w:tcW w:w="1557" w:type="dxa"/>
          </w:tcPr>
          <w:p w14:paraId="6511AF2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7279A27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perbedaan-perbedaan pengendalian alami dan pengendalian hayat</w:t>
            </w:r>
          </w:p>
        </w:tc>
        <w:tc>
          <w:tcPr>
            <w:tcW w:w="992" w:type="dxa"/>
          </w:tcPr>
          <w:p w14:paraId="3F59AE2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6E7A032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59D8B15C"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6918F25B"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7D16886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New Direction in Biological Control,Biological Control of Plant Pathogens. The Plant Health Instructor ,Pengantar Pengendalian Hayati Penyakit Tanaman,Review on Concepts in Biological Control of Plant Pathogens.</w:t>
            </w:r>
          </w:p>
        </w:tc>
      </w:tr>
      <w:tr w:rsidR="00CC4397" w:rsidRPr="00CC4397" w14:paraId="44BDB437" w14:textId="77777777" w:rsidTr="00FB0208">
        <w:trPr>
          <w:trHeight w:val="471"/>
        </w:trPr>
        <w:tc>
          <w:tcPr>
            <w:tcW w:w="845" w:type="dxa"/>
          </w:tcPr>
          <w:p w14:paraId="66F00AA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2</w:t>
            </w:r>
          </w:p>
        </w:tc>
        <w:tc>
          <w:tcPr>
            <w:tcW w:w="2550" w:type="dxa"/>
          </w:tcPr>
          <w:p w14:paraId="21D5D89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agens pengendalian hayati alami penyakit tanaman</w:t>
            </w:r>
          </w:p>
        </w:tc>
        <w:tc>
          <w:tcPr>
            <w:tcW w:w="1672" w:type="dxa"/>
          </w:tcPr>
          <w:p w14:paraId="23E3524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jenis-jenis agens hayati alami penyakit tanaman</w:t>
            </w:r>
          </w:p>
        </w:tc>
        <w:tc>
          <w:tcPr>
            <w:tcW w:w="1452" w:type="dxa"/>
          </w:tcPr>
          <w:p w14:paraId="62D94350"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Karakteristik dan potensi agens pengendali hayati alami penyakit tanaman</w:t>
            </w:r>
          </w:p>
        </w:tc>
        <w:tc>
          <w:tcPr>
            <w:tcW w:w="1557" w:type="dxa"/>
          </w:tcPr>
          <w:p w14:paraId="43F8511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284CCBCF"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mikroorganisme sebagai agens hayati penyakit tanaman</w:t>
            </w:r>
          </w:p>
        </w:tc>
        <w:tc>
          <w:tcPr>
            <w:tcW w:w="992" w:type="dxa"/>
          </w:tcPr>
          <w:p w14:paraId="25338AD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4562D86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7C1520B6"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5194EDE3"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5976FC6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New Direction in Biological Control,Biological Control: Ecology and Applications 1st Ed. ,Biological Control in Plant Protection: A </w:t>
            </w:r>
            <w:r w:rsidRPr="00CC4397">
              <w:rPr>
                <w:rFonts w:ascii="Arial Narrow" w:hAnsi="Arial Narrow" w:cs="Arial"/>
                <w:bCs/>
                <w:sz w:val="20"/>
                <w:szCs w:val="20"/>
              </w:rPr>
              <w:lastRenderedPageBreak/>
              <w:t>Colour Handbook, 2nd Ed.,Pest Management: Biologically Based Technology.</w:t>
            </w:r>
          </w:p>
        </w:tc>
      </w:tr>
      <w:tr w:rsidR="00CC4397" w:rsidRPr="00CC4397" w14:paraId="6477AAB6" w14:textId="77777777" w:rsidTr="00FB0208">
        <w:trPr>
          <w:trHeight w:val="471"/>
        </w:trPr>
        <w:tc>
          <w:tcPr>
            <w:tcW w:w="845" w:type="dxa"/>
          </w:tcPr>
          <w:p w14:paraId="3CB76FA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3</w:t>
            </w:r>
          </w:p>
        </w:tc>
        <w:tc>
          <w:tcPr>
            <w:tcW w:w="2550" w:type="dxa"/>
          </w:tcPr>
          <w:p w14:paraId="64444DE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agens pengendalian hayati organisme termodifikasi secara genetik (Genetical Modifired Organism)</w:t>
            </w:r>
          </w:p>
        </w:tc>
        <w:tc>
          <w:tcPr>
            <w:tcW w:w="1672" w:type="dxa"/>
          </w:tcPr>
          <w:p w14:paraId="2B6DCC7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jenis dan mekanisme GMO sebagai agens penyakit tanaman</w:t>
            </w:r>
          </w:p>
        </w:tc>
        <w:tc>
          <w:tcPr>
            <w:tcW w:w="1452" w:type="dxa"/>
          </w:tcPr>
          <w:p w14:paraId="2E49F5D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Karakteristik dan mekanisme agens pengendalian hayati termodifikasi (GMO)</w:t>
            </w:r>
          </w:p>
        </w:tc>
        <w:tc>
          <w:tcPr>
            <w:tcW w:w="1557" w:type="dxa"/>
          </w:tcPr>
          <w:p w14:paraId="6669995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7C2D779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GMO sebagai agens pengendali hayati penyakit tanaman</w:t>
            </w:r>
          </w:p>
        </w:tc>
        <w:tc>
          <w:tcPr>
            <w:tcW w:w="992" w:type="dxa"/>
          </w:tcPr>
          <w:p w14:paraId="775126B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7F47B62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7D244830"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73F25F08"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3434B10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Handbook of Biological Control : Principles and Applications of Biological Control.</w:t>
            </w:r>
          </w:p>
        </w:tc>
      </w:tr>
      <w:tr w:rsidR="00CC4397" w:rsidRPr="00CC4397" w14:paraId="4CEEE63D" w14:textId="77777777" w:rsidTr="00FB0208">
        <w:trPr>
          <w:trHeight w:val="471"/>
        </w:trPr>
        <w:tc>
          <w:tcPr>
            <w:tcW w:w="845" w:type="dxa"/>
          </w:tcPr>
          <w:p w14:paraId="5DDCF42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4</w:t>
            </w:r>
          </w:p>
        </w:tc>
        <w:tc>
          <w:tcPr>
            <w:tcW w:w="2550" w:type="dxa"/>
          </w:tcPr>
          <w:p w14:paraId="008FC64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manjelaskan mekanisme pengendalian hayati penyakit</w:t>
            </w:r>
          </w:p>
        </w:tc>
        <w:tc>
          <w:tcPr>
            <w:tcW w:w="1672" w:type="dxa"/>
          </w:tcPr>
          <w:p w14:paraId="26B55AA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mekanisme antibiosis, kompetisi, hiperparasit, dan ketahanan terimbas</w:t>
            </w:r>
          </w:p>
        </w:tc>
        <w:tc>
          <w:tcPr>
            <w:tcW w:w="1452" w:type="dxa"/>
          </w:tcPr>
          <w:p w14:paraId="16642EA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Antibiosis, kompetisi, hiperparasit, dan ketahanan terimbas</w:t>
            </w:r>
          </w:p>
        </w:tc>
        <w:tc>
          <w:tcPr>
            <w:tcW w:w="1557" w:type="dxa"/>
          </w:tcPr>
          <w:p w14:paraId="1C5ED4E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7D19CF3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mekanisme agens pengendali hayati penyakit</w:t>
            </w:r>
          </w:p>
        </w:tc>
        <w:tc>
          <w:tcPr>
            <w:tcW w:w="992" w:type="dxa"/>
          </w:tcPr>
          <w:p w14:paraId="62300CE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686C8CF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27694B75"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0D808BEB"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178463A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Plant Microbe Interaction and Biological Control,Innovatives Approaches to Plant Disease Control. ,Bacteria in the Leaf Ecosystem with Emphasis on </w:t>
            </w:r>
            <w:r w:rsidRPr="00CC4397">
              <w:rPr>
                <w:rFonts w:ascii="Arial Narrow" w:hAnsi="Arial Narrow" w:cs="Arial"/>
                <w:bCs/>
                <w:sz w:val="20"/>
                <w:szCs w:val="20"/>
              </w:rPr>
              <w:lastRenderedPageBreak/>
              <w:t>Pseudomonas syringae: a Pathogen, Ice Nucleus, and Epiphyte. Microbiol.,Minireview: Microbiology of the Phyllosphere.</w:t>
            </w:r>
          </w:p>
        </w:tc>
      </w:tr>
      <w:tr w:rsidR="00CC4397" w:rsidRPr="00CC4397" w14:paraId="03A23A7F" w14:textId="77777777" w:rsidTr="00FB0208">
        <w:trPr>
          <w:trHeight w:val="471"/>
        </w:trPr>
        <w:tc>
          <w:tcPr>
            <w:tcW w:w="845" w:type="dxa"/>
          </w:tcPr>
          <w:p w14:paraId="0403885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5</w:t>
            </w:r>
          </w:p>
        </w:tc>
        <w:tc>
          <w:tcPr>
            <w:tcW w:w="2550" w:type="dxa"/>
          </w:tcPr>
          <w:p w14:paraId="1691D40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komersialisasi agens pengendali hayati penyakit dan implementasinya di lapangan (PLO-5 dan PLO-6)</w:t>
            </w:r>
          </w:p>
        </w:tc>
        <w:tc>
          <w:tcPr>
            <w:tcW w:w="1672" w:type="dxa"/>
          </w:tcPr>
          <w:p w14:paraId="737F343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tahapan komersialisasi agens hayati penyakit tanaman dan implementasinya</w:t>
            </w:r>
          </w:p>
        </w:tc>
        <w:tc>
          <w:tcPr>
            <w:tcW w:w="1452" w:type="dxa"/>
          </w:tcPr>
          <w:p w14:paraId="72039DA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Komersialisasi agens pengendali hayati meliputi eksplorasi, isolasi, pemurnian, perbanyakan, aplikasi di lapangan</w:t>
            </w:r>
          </w:p>
        </w:tc>
        <w:tc>
          <w:tcPr>
            <w:tcW w:w="1557" w:type="dxa"/>
          </w:tcPr>
          <w:p w14:paraId="0FC461B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7BE4A288"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komersialisasi agens pengendali hayati penyakit tanaman</w:t>
            </w:r>
          </w:p>
        </w:tc>
        <w:tc>
          <w:tcPr>
            <w:tcW w:w="992" w:type="dxa"/>
          </w:tcPr>
          <w:p w14:paraId="0D3C367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5A014A6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7E90BBA4"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117B7B71"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493B511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Innovatives Approaches to Plant Disease Control. ,Biological Control: Ecology and Applications 1st Ed. ,Bacteria in the Leaf Ecosystem with Emphasis on Pseudomonas syringae: a Pathogen, Ice </w:t>
            </w:r>
            <w:r w:rsidRPr="00CC4397">
              <w:rPr>
                <w:rFonts w:ascii="Arial Narrow" w:hAnsi="Arial Narrow" w:cs="Arial"/>
                <w:bCs/>
                <w:sz w:val="20"/>
                <w:szCs w:val="20"/>
              </w:rPr>
              <w:lastRenderedPageBreak/>
              <w:t>Nucleus, and Epiphyte. Microbiol.,Minireview: Microbiology of the Phyllosphere</w:t>
            </w:r>
          </w:p>
        </w:tc>
      </w:tr>
      <w:tr w:rsidR="00CC4397" w:rsidRPr="00CC4397" w14:paraId="23FB121D" w14:textId="77777777" w:rsidTr="00FB0208">
        <w:trPr>
          <w:trHeight w:val="471"/>
        </w:trPr>
        <w:tc>
          <w:tcPr>
            <w:tcW w:w="845" w:type="dxa"/>
          </w:tcPr>
          <w:p w14:paraId="01AABF88"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6</w:t>
            </w:r>
          </w:p>
        </w:tc>
        <w:tc>
          <w:tcPr>
            <w:tcW w:w="2550" w:type="dxa"/>
          </w:tcPr>
          <w:p w14:paraId="0E826A0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pengelolan habitat untuk optimalisasi pengendaalian hayati di lapangan (PLO-5 dan PLO-6)</w:t>
            </w:r>
          </w:p>
        </w:tc>
        <w:tc>
          <w:tcPr>
            <w:tcW w:w="1672" w:type="dxa"/>
          </w:tcPr>
          <w:p w14:paraId="3C2A22B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teknik pengelolaan habitat</w:t>
            </w:r>
          </w:p>
        </w:tc>
        <w:tc>
          <w:tcPr>
            <w:tcW w:w="1452" w:type="dxa"/>
          </w:tcPr>
          <w:p w14:paraId="3782188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Pengelolaan habitat dalam pengendalian hayati penyakit melalui praktik budidaya tanaman</w:t>
            </w:r>
          </w:p>
        </w:tc>
        <w:tc>
          <w:tcPr>
            <w:tcW w:w="1557" w:type="dxa"/>
          </w:tcPr>
          <w:p w14:paraId="14F4A5C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Kelompok,Studi Kasus,Pembelajaran Kolaboratif</w:t>
            </w:r>
          </w:p>
        </w:tc>
        <w:tc>
          <w:tcPr>
            <w:tcW w:w="1280" w:type="dxa"/>
          </w:tcPr>
          <w:p w14:paraId="0889756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Presentasi dan diskusi tentang agens hayati penyakit yang telah diimplementasikan di lapangan (tugas kelompok)</w:t>
            </w:r>
          </w:p>
        </w:tc>
        <w:tc>
          <w:tcPr>
            <w:tcW w:w="992" w:type="dxa"/>
          </w:tcPr>
          <w:p w14:paraId="1C68BDC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Tugas </w:t>
            </w:r>
          </w:p>
        </w:tc>
        <w:tc>
          <w:tcPr>
            <w:tcW w:w="1134" w:type="dxa"/>
          </w:tcPr>
          <w:p w14:paraId="7945C70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Observasi, Partisipasi, Tes Tertulis</w:t>
            </w:r>
          </w:p>
        </w:tc>
        <w:tc>
          <w:tcPr>
            <w:tcW w:w="851" w:type="dxa"/>
          </w:tcPr>
          <w:p w14:paraId="04F10674"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2D913887"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3732693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New Direction in Biological Control,Plant Microbe Interaction and Biological Control,Biological Control: Ecology and Applications 1st Ed. ,Minireview: Microbiology of the Phyllosphere</w:t>
            </w:r>
          </w:p>
        </w:tc>
      </w:tr>
      <w:tr w:rsidR="00CC4397" w:rsidRPr="00CC4397" w14:paraId="5503EB08" w14:textId="77777777" w:rsidTr="00FB0208">
        <w:trPr>
          <w:trHeight w:val="471"/>
        </w:trPr>
        <w:tc>
          <w:tcPr>
            <w:tcW w:w="845" w:type="dxa"/>
          </w:tcPr>
          <w:p w14:paraId="71F29FA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7</w:t>
            </w:r>
          </w:p>
        </w:tc>
        <w:tc>
          <w:tcPr>
            <w:tcW w:w="2550" w:type="dxa"/>
          </w:tcPr>
          <w:p w14:paraId="03E4921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Mahasiswa mampu menjelaskan pengelolan habitat untuk optimalisasi pengendaalian hayati di </w:t>
            </w:r>
            <w:r w:rsidRPr="00CC4397">
              <w:rPr>
                <w:rFonts w:ascii="Arial Narrow" w:hAnsi="Arial Narrow" w:cs="Arial"/>
                <w:bCs/>
                <w:sz w:val="20"/>
                <w:szCs w:val="20"/>
              </w:rPr>
              <w:lastRenderedPageBreak/>
              <w:t>lapangan (PLO-5 dan PLO-6)</w:t>
            </w:r>
          </w:p>
        </w:tc>
        <w:tc>
          <w:tcPr>
            <w:tcW w:w="1672" w:type="dxa"/>
          </w:tcPr>
          <w:p w14:paraId="72C4E83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Mampu menjelaskan teknik pengelolaan habitat</w:t>
            </w:r>
          </w:p>
        </w:tc>
        <w:tc>
          <w:tcPr>
            <w:tcW w:w="1452" w:type="dxa"/>
          </w:tcPr>
          <w:p w14:paraId="070CCBB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Pengelolaan habitat dalam pengendalian hayati penyakit </w:t>
            </w:r>
            <w:r w:rsidRPr="00CC4397">
              <w:rPr>
                <w:rFonts w:ascii="Arial Narrow" w:hAnsi="Arial Narrow" w:cs="Arial"/>
                <w:bCs/>
                <w:sz w:val="20"/>
                <w:szCs w:val="20"/>
              </w:rPr>
              <w:lastRenderedPageBreak/>
              <w:t>melalui praktik budidaya tanaman</w:t>
            </w:r>
          </w:p>
        </w:tc>
        <w:tc>
          <w:tcPr>
            <w:tcW w:w="1557" w:type="dxa"/>
          </w:tcPr>
          <w:p w14:paraId="10EEECC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Diskusi Kelompok,Studi Kasus,Pembelajaran Kolaboratif</w:t>
            </w:r>
          </w:p>
        </w:tc>
        <w:tc>
          <w:tcPr>
            <w:tcW w:w="1280" w:type="dxa"/>
          </w:tcPr>
          <w:p w14:paraId="38FED0A8"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Presentasi dan diskusi tentang agens hayati </w:t>
            </w:r>
            <w:r w:rsidRPr="00CC4397">
              <w:rPr>
                <w:rFonts w:ascii="Arial Narrow" w:hAnsi="Arial Narrow" w:cs="Arial"/>
                <w:bCs/>
                <w:sz w:val="20"/>
                <w:szCs w:val="20"/>
              </w:rPr>
              <w:lastRenderedPageBreak/>
              <w:t>penyakit yang telah diimplementasikan di lapangan (tugas kelompok)</w:t>
            </w:r>
          </w:p>
        </w:tc>
        <w:tc>
          <w:tcPr>
            <w:tcW w:w="992" w:type="dxa"/>
          </w:tcPr>
          <w:p w14:paraId="22979D9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Tugas </w:t>
            </w:r>
          </w:p>
        </w:tc>
        <w:tc>
          <w:tcPr>
            <w:tcW w:w="1134" w:type="dxa"/>
          </w:tcPr>
          <w:p w14:paraId="2D866F0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Observasi, Partisipasi, Tes Tertulis</w:t>
            </w:r>
          </w:p>
        </w:tc>
        <w:tc>
          <w:tcPr>
            <w:tcW w:w="851" w:type="dxa"/>
          </w:tcPr>
          <w:p w14:paraId="195EDF20"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67A29834"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63B5EAF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New Direction in Biological Control,Plant Microbe </w:t>
            </w:r>
            <w:r w:rsidRPr="00CC4397">
              <w:rPr>
                <w:rFonts w:ascii="Arial Narrow" w:hAnsi="Arial Narrow" w:cs="Arial"/>
                <w:bCs/>
                <w:sz w:val="20"/>
                <w:szCs w:val="20"/>
              </w:rPr>
              <w:lastRenderedPageBreak/>
              <w:t>Interaction and Biological Control,Biological Control: Ecology and Applications 1st Ed. ,Minireview: Microbiology of the Phyllosphere</w:t>
            </w:r>
          </w:p>
        </w:tc>
      </w:tr>
      <w:tr w:rsidR="00CC4397" w:rsidRPr="00CC4397" w14:paraId="1B0D8892" w14:textId="77777777" w:rsidTr="00FB0208">
        <w:trPr>
          <w:trHeight w:val="471"/>
        </w:trPr>
        <w:tc>
          <w:tcPr>
            <w:tcW w:w="845" w:type="dxa"/>
          </w:tcPr>
          <w:p w14:paraId="125C81E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8</w:t>
            </w:r>
          </w:p>
        </w:tc>
        <w:tc>
          <w:tcPr>
            <w:tcW w:w="2550" w:type="dxa"/>
          </w:tcPr>
          <w:p w14:paraId="01F129C8"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672" w:type="dxa"/>
          </w:tcPr>
          <w:p w14:paraId="1BDC987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452" w:type="dxa"/>
          </w:tcPr>
          <w:p w14:paraId="78D24A5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557" w:type="dxa"/>
          </w:tcPr>
          <w:p w14:paraId="367B3AD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280" w:type="dxa"/>
          </w:tcPr>
          <w:p w14:paraId="308DCD9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992" w:type="dxa"/>
          </w:tcPr>
          <w:p w14:paraId="4B14A7C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UTS</w:t>
            </w:r>
          </w:p>
        </w:tc>
        <w:tc>
          <w:tcPr>
            <w:tcW w:w="1134" w:type="dxa"/>
          </w:tcPr>
          <w:p w14:paraId="7275E85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Tes Tertulis</w:t>
            </w:r>
          </w:p>
        </w:tc>
        <w:tc>
          <w:tcPr>
            <w:tcW w:w="851" w:type="dxa"/>
          </w:tcPr>
          <w:p w14:paraId="305F4A64"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52B5B0AC"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1F47A83A" w14:textId="77777777" w:rsidR="00CC4397" w:rsidRPr="00CC4397" w:rsidRDefault="00CC4397" w:rsidP="00FB0208">
            <w:pPr>
              <w:spacing w:after="0" w:line="360" w:lineRule="auto"/>
              <w:jc w:val="center"/>
              <w:rPr>
                <w:rFonts w:ascii="Arial Narrow" w:hAnsi="Arial Narrow" w:cs="Arial"/>
                <w:bCs/>
                <w:sz w:val="20"/>
                <w:szCs w:val="20"/>
              </w:rPr>
            </w:pPr>
          </w:p>
        </w:tc>
      </w:tr>
      <w:tr w:rsidR="00CC4397" w:rsidRPr="00CC4397" w14:paraId="30A86D0C" w14:textId="77777777" w:rsidTr="00FB0208">
        <w:trPr>
          <w:trHeight w:val="471"/>
        </w:trPr>
        <w:tc>
          <w:tcPr>
            <w:tcW w:w="845" w:type="dxa"/>
          </w:tcPr>
          <w:p w14:paraId="713D182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9</w:t>
            </w:r>
          </w:p>
        </w:tc>
        <w:tc>
          <w:tcPr>
            <w:tcW w:w="2550" w:type="dxa"/>
          </w:tcPr>
          <w:p w14:paraId="4FD4D5E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hubungan spesifik agens hayati dengan inang, populasi dan dinamika serangga (PLO-4)</w:t>
            </w:r>
          </w:p>
        </w:tc>
        <w:tc>
          <w:tcPr>
            <w:tcW w:w="1672" w:type="dxa"/>
          </w:tcPr>
          <w:p w14:paraId="331EE63F"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hubungan antara populasi hama dan musuh alaminya</w:t>
            </w:r>
          </w:p>
        </w:tc>
        <w:tc>
          <w:tcPr>
            <w:tcW w:w="1452" w:type="dxa"/>
          </w:tcPr>
          <w:p w14:paraId="4373C4DF"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Dinamika populasi hama dan musuh alaminya</w:t>
            </w:r>
          </w:p>
        </w:tc>
        <w:tc>
          <w:tcPr>
            <w:tcW w:w="1557" w:type="dxa"/>
          </w:tcPr>
          <w:p w14:paraId="4B546B8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00AD6BE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hubungan musuh alami hama dengan populasi inang/mangsa</w:t>
            </w:r>
          </w:p>
        </w:tc>
        <w:tc>
          <w:tcPr>
            <w:tcW w:w="992" w:type="dxa"/>
          </w:tcPr>
          <w:p w14:paraId="1810C18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55DC23C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7954FA7E"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4C1AA5AA"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3552483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New Direction in Biological Control,Biological Control: Ecology and Applications 1st Ed. ,Biological Control in Plant Protection: A Colour Handbook, 2nd Ed.,Pest Management: Biologically Based Technology</w:t>
            </w:r>
          </w:p>
        </w:tc>
      </w:tr>
      <w:tr w:rsidR="00CC4397" w:rsidRPr="00CC4397" w14:paraId="028C20D8" w14:textId="77777777" w:rsidTr="00FB0208">
        <w:trPr>
          <w:trHeight w:val="471"/>
        </w:trPr>
        <w:tc>
          <w:tcPr>
            <w:tcW w:w="845" w:type="dxa"/>
          </w:tcPr>
          <w:p w14:paraId="486C38C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10</w:t>
            </w:r>
          </w:p>
        </w:tc>
        <w:tc>
          <w:tcPr>
            <w:tcW w:w="2550" w:type="dxa"/>
          </w:tcPr>
          <w:p w14:paraId="7ACA245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jenis agens hayati hama : parasitoid, predator dan patogen (PLO-4)</w:t>
            </w:r>
          </w:p>
        </w:tc>
        <w:tc>
          <w:tcPr>
            <w:tcW w:w="1672" w:type="dxa"/>
          </w:tcPr>
          <w:p w14:paraId="37E0405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jenis musuh alami hama beserta ciri-cirinya</w:t>
            </w:r>
          </w:p>
        </w:tc>
        <w:tc>
          <w:tcPr>
            <w:tcW w:w="1452" w:type="dxa"/>
          </w:tcPr>
          <w:p w14:paraId="31105E3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 Karakteristik dan jenis parasitoid </w:t>
            </w:r>
          </w:p>
          <w:p w14:paraId="5BFBF278"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 Karakteristik dan jenis predator </w:t>
            </w:r>
          </w:p>
          <w:p w14:paraId="6B91DB2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Karakteristik dan jenis entomopatogen</w:t>
            </w:r>
          </w:p>
        </w:tc>
        <w:tc>
          <w:tcPr>
            <w:tcW w:w="1557" w:type="dxa"/>
          </w:tcPr>
          <w:p w14:paraId="5591672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Kelompok, Pembelajaran Kolaboratif</w:t>
            </w:r>
          </w:p>
        </w:tc>
        <w:tc>
          <w:tcPr>
            <w:tcW w:w="1280" w:type="dxa"/>
          </w:tcPr>
          <w:p w14:paraId="462ED99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jenis-jenis musuh alami hama</w:t>
            </w:r>
          </w:p>
        </w:tc>
        <w:tc>
          <w:tcPr>
            <w:tcW w:w="992" w:type="dxa"/>
          </w:tcPr>
          <w:p w14:paraId="0E5D9BC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382E87D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6C1E6626"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6541A33C" w14:textId="77777777" w:rsidR="00CC4397" w:rsidRPr="00CC4397" w:rsidRDefault="00CC4397" w:rsidP="00FB0208">
            <w:pPr>
              <w:spacing w:after="0" w:line="360" w:lineRule="auto"/>
              <w:jc w:val="center"/>
              <w:rPr>
                <w:rFonts w:ascii="Arial Narrow" w:hAnsi="Arial Narrow" w:cs="Arial"/>
                <w:bCs/>
                <w:sz w:val="20"/>
                <w:szCs w:val="20"/>
              </w:rPr>
            </w:pPr>
          </w:p>
          <w:p w14:paraId="22201023" w14:textId="77777777" w:rsidR="00CC4397" w:rsidRPr="00CC4397" w:rsidRDefault="00CC4397" w:rsidP="00FB0208">
            <w:pPr>
              <w:rPr>
                <w:rFonts w:ascii="Arial Narrow" w:hAnsi="Arial Narrow" w:cs="Arial"/>
                <w:bCs/>
                <w:sz w:val="20"/>
                <w:szCs w:val="20"/>
              </w:rPr>
            </w:pPr>
          </w:p>
          <w:p w14:paraId="4317D24D" w14:textId="77777777" w:rsidR="00CC4397" w:rsidRPr="00CC4397" w:rsidRDefault="00CC4397" w:rsidP="00FB0208">
            <w:pPr>
              <w:rPr>
                <w:rFonts w:ascii="Arial Narrow" w:hAnsi="Arial Narrow" w:cs="Arial"/>
                <w:sz w:val="20"/>
                <w:szCs w:val="20"/>
              </w:rPr>
            </w:pPr>
          </w:p>
        </w:tc>
        <w:tc>
          <w:tcPr>
            <w:tcW w:w="1554" w:type="dxa"/>
          </w:tcPr>
          <w:p w14:paraId="03EBA7A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Biological Control in Plant Protection: A Colour Handbook, 2nd Ed.,Pest Management: Biologically Based Technology. ,Enhancing Biological Control: Habitat management to promote natural Enemies of Agricultural Pest.,Biological Control of Plant Pathogens. The Plant Health Instructor</w:t>
            </w:r>
          </w:p>
        </w:tc>
      </w:tr>
      <w:tr w:rsidR="00CC4397" w:rsidRPr="00CC4397" w14:paraId="2D5D73FE" w14:textId="77777777" w:rsidTr="00FB0208">
        <w:trPr>
          <w:trHeight w:val="471"/>
        </w:trPr>
        <w:tc>
          <w:tcPr>
            <w:tcW w:w="845" w:type="dxa"/>
          </w:tcPr>
          <w:p w14:paraId="54D4AA2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11</w:t>
            </w:r>
          </w:p>
        </w:tc>
        <w:tc>
          <w:tcPr>
            <w:tcW w:w="2550" w:type="dxa"/>
          </w:tcPr>
          <w:p w14:paraId="7D90700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Mahasiswa mampu mengerti tentang strategi reproduksi parasitoid dan mekanisme </w:t>
            </w:r>
            <w:r w:rsidRPr="00CC4397">
              <w:rPr>
                <w:rFonts w:ascii="Arial Narrow" w:hAnsi="Arial Narrow" w:cs="Arial"/>
                <w:bCs/>
                <w:sz w:val="20"/>
                <w:szCs w:val="20"/>
              </w:rPr>
              <w:lastRenderedPageBreak/>
              <w:t>parasitasi (PLO-4)</w:t>
            </w:r>
          </w:p>
        </w:tc>
        <w:tc>
          <w:tcPr>
            <w:tcW w:w="1672" w:type="dxa"/>
          </w:tcPr>
          <w:p w14:paraId="2927004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Mampu menjelaskan cara strategi reproduksi </w:t>
            </w:r>
            <w:r w:rsidRPr="00CC4397">
              <w:rPr>
                <w:rFonts w:ascii="Arial Narrow" w:hAnsi="Arial Narrow" w:cs="Arial"/>
                <w:bCs/>
                <w:sz w:val="20"/>
                <w:szCs w:val="20"/>
              </w:rPr>
              <w:lastRenderedPageBreak/>
              <w:t>parasitoid dan mekanisme parasitasi</w:t>
            </w:r>
          </w:p>
        </w:tc>
        <w:tc>
          <w:tcPr>
            <w:tcW w:w="1452" w:type="dxa"/>
          </w:tcPr>
          <w:p w14:paraId="5841A88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 Strategi reproduksi parasitoid </w:t>
            </w:r>
          </w:p>
          <w:p w14:paraId="69EB715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 Stadium inang parasitoid </w:t>
            </w:r>
          </w:p>
          <w:p w14:paraId="08676A07"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Mekanisme parasitasi</w:t>
            </w:r>
          </w:p>
        </w:tc>
        <w:tc>
          <w:tcPr>
            <w:tcW w:w="1557" w:type="dxa"/>
          </w:tcPr>
          <w:p w14:paraId="025B3F1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Diskusi Kelompok, Pembelajaran </w:t>
            </w:r>
            <w:r w:rsidRPr="00CC4397">
              <w:rPr>
                <w:rFonts w:ascii="Arial Narrow" w:hAnsi="Arial Narrow" w:cs="Arial"/>
                <w:bCs/>
                <w:sz w:val="20"/>
                <w:szCs w:val="20"/>
              </w:rPr>
              <w:lastRenderedPageBreak/>
              <w:t>Kolaboratif</w:t>
            </w:r>
          </w:p>
        </w:tc>
        <w:tc>
          <w:tcPr>
            <w:tcW w:w="1280" w:type="dxa"/>
          </w:tcPr>
          <w:p w14:paraId="0190708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 xml:space="preserve">Diskusi tentang stategi </w:t>
            </w:r>
            <w:r w:rsidRPr="00CC4397">
              <w:rPr>
                <w:rFonts w:ascii="Arial Narrow" w:hAnsi="Arial Narrow" w:cs="Arial"/>
                <w:bCs/>
                <w:sz w:val="20"/>
                <w:szCs w:val="20"/>
              </w:rPr>
              <w:lastRenderedPageBreak/>
              <w:t>reproduksi Hymenoptera paraitik dan mekanisme parasitasi</w:t>
            </w:r>
          </w:p>
        </w:tc>
        <w:tc>
          <w:tcPr>
            <w:tcW w:w="992" w:type="dxa"/>
          </w:tcPr>
          <w:p w14:paraId="1D39F21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UAS</w:t>
            </w:r>
          </w:p>
        </w:tc>
        <w:tc>
          <w:tcPr>
            <w:tcW w:w="1134" w:type="dxa"/>
          </w:tcPr>
          <w:p w14:paraId="53084CC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0076A72F"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62F85DEF"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6D388BF0"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New Direction in Biological Control,Plant </w:t>
            </w:r>
            <w:r w:rsidRPr="00CC4397">
              <w:rPr>
                <w:rFonts w:ascii="Arial Narrow" w:hAnsi="Arial Narrow" w:cs="Arial"/>
                <w:bCs/>
                <w:sz w:val="20"/>
                <w:szCs w:val="20"/>
              </w:rPr>
              <w:lastRenderedPageBreak/>
              <w:t>Microbe Interaction and Biological Control,Biological Control in Plant Protection: A Colour Handbook, 2nd Ed.,Minireview: Microbiology of the Phyllosphere. ,Pest Management: Biologically Based Technology. ,Cultural Practice and Infectious Crop Disease.</w:t>
            </w:r>
          </w:p>
        </w:tc>
      </w:tr>
      <w:tr w:rsidR="00CC4397" w:rsidRPr="00CC4397" w14:paraId="2E034644" w14:textId="77777777" w:rsidTr="00FB0208">
        <w:trPr>
          <w:trHeight w:val="471"/>
        </w:trPr>
        <w:tc>
          <w:tcPr>
            <w:tcW w:w="845" w:type="dxa"/>
          </w:tcPr>
          <w:p w14:paraId="7537B03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12</w:t>
            </w:r>
          </w:p>
        </w:tc>
        <w:tc>
          <w:tcPr>
            <w:tcW w:w="2550" w:type="dxa"/>
          </w:tcPr>
          <w:p w14:paraId="746FF8C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mengerti tentang jenis dan mekanisme makan predator (PLO-4)</w:t>
            </w:r>
          </w:p>
        </w:tc>
        <w:tc>
          <w:tcPr>
            <w:tcW w:w="1672" w:type="dxa"/>
          </w:tcPr>
          <w:p w14:paraId="06A70F1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perilaku predator</w:t>
            </w:r>
          </w:p>
        </w:tc>
        <w:tc>
          <w:tcPr>
            <w:tcW w:w="1452" w:type="dxa"/>
          </w:tcPr>
          <w:p w14:paraId="51FB568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Tipe alat mulut predator - Perilaku makan predator</w:t>
            </w:r>
          </w:p>
        </w:tc>
        <w:tc>
          <w:tcPr>
            <w:tcW w:w="1557" w:type="dxa"/>
          </w:tcPr>
          <w:p w14:paraId="32342D9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Kelompok, Pembelajaran Kolaboratif</w:t>
            </w:r>
          </w:p>
        </w:tc>
        <w:tc>
          <w:tcPr>
            <w:tcW w:w="1280" w:type="dxa"/>
          </w:tcPr>
          <w:p w14:paraId="16C6204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predator hama</w:t>
            </w:r>
          </w:p>
        </w:tc>
        <w:tc>
          <w:tcPr>
            <w:tcW w:w="992" w:type="dxa"/>
          </w:tcPr>
          <w:p w14:paraId="49D0E12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6D5AE9E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53CB9D4E"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455E8C48"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573882E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Innovatives Approaches to Plant Disease Control. ,Bacteria in the Leaf </w:t>
            </w:r>
            <w:r w:rsidRPr="00CC4397">
              <w:rPr>
                <w:rFonts w:ascii="Arial Narrow" w:hAnsi="Arial Narrow" w:cs="Arial"/>
                <w:bCs/>
                <w:sz w:val="20"/>
                <w:szCs w:val="20"/>
              </w:rPr>
              <w:lastRenderedPageBreak/>
              <w:t>Ecosystem with Emphasis on Pseudomonas syringae: a Pathogen, Ice Nucleus, and Epiphyte. Microbiol.,Minireview: Microbiology of the Phyllosphere. ,Cultural Practice and Infectious Crop Disease.</w:t>
            </w:r>
          </w:p>
        </w:tc>
      </w:tr>
      <w:tr w:rsidR="00CC4397" w:rsidRPr="00CC4397" w14:paraId="07D5B618" w14:textId="77777777" w:rsidTr="00FB0208">
        <w:trPr>
          <w:trHeight w:val="471"/>
        </w:trPr>
        <w:tc>
          <w:tcPr>
            <w:tcW w:w="845" w:type="dxa"/>
          </w:tcPr>
          <w:p w14:paraId="4EAB70D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13</w:t>
            </w:r>
          </w:p>
        </w:tc>
        <w:tc>
          <w:tcPr>
            <w:tcW w:w="2550" w:type="dxa"/>
          </w:tcPr>
          <w:p w14:paraId="22142B7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menjelaskan teknik aplikasi musuh alami hama (PLO-5 dan PLO-6)</w:t>
            </w:r>
          </w:p>
        </w:tc>
        <w:tc>
          <w:tcPr>
            <w:tcW w:w="1672" w:type="dxa"/>
          </w:tcPr>
          <w:p w14:paraId="7AD5364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perbedaan teknik aplikasi musuh alam</w:t>
            </w:r>
          </w:p>
        </w:tc>
        <w:tc>
          <w:tcPr>
            <w:tcW w:w="1452" w:type="dxa"/>
          </w:tcPr>
          <w:p w14:paraId="608FE96E"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perbedaan teknik aplikasi musuh alam</w:t>
            </w:r>
          </w:p>
        </w:tc>
        <w:tc>
          <w:tcPr>
            <w:tcW w:w="1557" w:type="dxa"/>
          </w:tcPr>
          <w:p w14:paraId="0BFAFE40"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Kelompok, Pembelajaran Kolaboratif</w:t>
            </w:r>
          </w:p>
        </w:tc>
        <w:tc>
          <w:tcPr>
            <w:tcW w:w="1280" w:type="dxa"/>
          </w:tcPr>
          <w:p w14:paraId="36F8963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syarat dan cara teknik aplikasi musuh alami</w:t>
            </w:r>
          </w:p>
        </w:tc>
        <w:tc>
          <w:tcPr>
            <w:tcW w:w="992" w:type="dxa"/>
          </w:tcPr>
          <w:p w14:paraId="79A6D7C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10B1B2EF"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0C2A3E30"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4BA0763A"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65E4712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New Direction in Biological Control,Innovatives Approaches to Plant Disease Control. ,Biological Control in Plant Protection: A </w:t>
            </w:r>
            <w:r w:rsidRPr="00CC4397">
              <w:rPr>
                <w:rFonts w:ascii="Arial Narrow" w:hAnsi="Arial Narrow" w:cs="Arial"/>
                <w:bCs/>
                <w:sz w:val="20"/>
                <w:szCs w:val="20"/>
              </w:rPr>
              <w:lastRenderedPageBreak/>
              <w:t>Colour Handbook, 2nd Ed.,Pest Management: Biologically Based Technology.</w:t>
            </w:r>
          </w:p>
        </w:tc>
      </w:tr>
      <w:tr w:rsidR="00CC4397" w:rsidRPr="00CC4397" w14:paraId="1DCBF2C7" w14:textId="77777777" w:rsidTr="00FB0208">
        <w:trPr>
          <w:trHeight w:val="471"/>
        </w:trPr>
        <w:tc>
          <w:tcPr>
            <w:tcW w:w="845" w:type="dxa"/>
          </w:tcPr>
          <w:p w14:paraId="2CB770CA"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14</w:t>
            </w:r>
          </w:p>
        </w:tc>
        <w:tc>
          <w:tcPr>
            <w:tcW w:w="2550" w:type="dxa"/>
          </w:tcPr>
          <w:p w14:paraId="146EC67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mengerti mekanisme Komersialisasi agens pengendalian hayati hama dan implenetasinya di lapangam(PLO-5 dan PLO-6)</w:t>
            </w:r>
          </w:p>
        </w:tc>
        <w:tc>
          <w:tcPr>
            <w:tcW w:w="1672" w:type="dxa"/>
          </w:tcPr>
          <w:p w14:paraId="78C03E8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tahapan komersialisasi musuh alami hama</w:t>
            </w:r>
          </w:p>
        </w:tc>
        <w:tc>
          <w:tcPr>
            <w:tcW w:w="1452" w:type="dxa"/>
          </w:tcPr>
          <w:p w14:paraId="022AF06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Mekanisme koleksi, perbanyakan, dan aplikasi musuh alami di lapangan</w:t>
            </w:r>
          </w:p>
        </w:tc>
        <w:tc>
          <w:tcPr>
            <w:tcW w:w="1557" w:type="dxa"/>
          </w:tcPr>
          <w:p w14:paraId="445627F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3848FD10"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tahapan komersialisasi musuh alami hama</w:t>
            </w:r>
          </w:p>
        </w:tc>
        <w:tc>
          <w:tcPr>
            <w:tcW w:w="992" w:type="dxa"/>
          </w:tcPr>
          <w:p w14:paraId="63212BB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0A973B0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66C0B883"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0A73572E"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05E42E2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New Direction in Biological Control</w:t>
            </w:r>
          </w:p>
        </w:tc>
      </w:tr>
      <w:tr w:rsidR="00CC4397" w:rsidRPr="00CC4397" w14:paraId="55D1B6BD" w14:textId="77777777" w:rsidTr="00FB0208">
        <w:trPr>
          <w:trHeight w:val="471"/>
        </w:trPr>
        <w:tc>
          <w:tcPr>
            <w:tcW w:w="845" w:type="dxa"/>
          </w:tcPr>
          <w:p w14:paraId="342D76E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15</w:t>
            </w:r>
          </w:p>
        </w:tc>
        <w:tc>
          <w:tcPr>
            <w:tcW w:w="2550" w:type="dxa"/>
          </w:tcPr>
          <w:p w14:paraId="4F36BDF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Mahasiswa mampu memahami pengelolan habitat untuk optimalisasi pengendaalian hayati di lapangan. (PLO-5 dan PLO-6).</w:t>
            </w:r>
          </w:p>
        </w:tc>
        <w:tc>
          <w:tcPr>
            <w:tcW w:w="1672" w:type="dxa"/>
          </w:tcPr>
          <w:p w14:paraId="02220B2B"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Mampu menjelaskan arti penting pengelolaan habitat untuk optimalisasi peran musuh alami</w:t>
            </w:r>
          </w:p>
        </w:tc>
        <w:tc>
          <w:tcPr>
            <w:tcW w:w="1452" w:type="dxa"/>
          </w:tcPr>
          <w:p w14:paraId="6F1315B5"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Pengelolaan habitat dalam pengendalian hayati hama melalui praktik budidaya tanaman</w:t>
            </w:r>
          </w:p>
        </w:tc>
        <w:tc>
          <w:tcPr>
            <w:tcW w:w="1557" w:type="dxa"/>
          </w:tcPr>
          <w:p w14:paraId="4A34BD9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Pembelajaran Kolaboratif</w:t>
            </w:r>
          </w:p>
        </w:tc>
        <w:tc>
          <w:tcPr>
            <w:tcW w:w="1280" w:type="dxa"/>
          </w:tcPr>
          <w:p w14:paraId="645A0592"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Diskusi tentang pengelolaan habitat</w:t>
            </w:r>
          </w:p>
        </w:tc>
        <w:tc>
          <w:tcPr>
            <w:tcW w:w="992" w:type="dxa"/>
          </w:tcPr>
          <w:p w14:paraId="6C94A953"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1E30B59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Partisipasi, Tes Tertulis</w:t>
            </w:r>
          </w:p>
        </w:tc>
        <w:tc>
          <w:tcPr>
            <w:tcW w:w="851" w:type="dxa"/>
          </w:tcPr>
          <w:p w14:paraId="4DB30CA4"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68F8BE8D"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29B3124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 xml:space="preserve">New Direction in Biological Control,Enhancing Biological Control: Habitat management to promote natural Enemies of Agricultural Pest.,Pengantar Pengendalian Hayati Penyakit </w:t>
            </w:r>
            <w:r w:rsidRPr="00CC4397">
              <w:rPr>
                <w:rFonts w:ascii="Arial Narrow" w:hAnsi="Arial Narrow" w:cs="Arial"/>
                <w:bCs/>
                <w:sz w:val="20"/>
                <w:szCs w:val="20"/>
              </w:rPr>
              <w:lastRenderedPageBreak/>
              <w:t>Tanaman</w:t>
            </w:r>
          </w:p>
        </w:tc>
      </w:tr>
      <w:tr w:rsidR="00CC4397" w:rsidRPr="00CC4397" w14:paraId="46993F6E" w14:textId="77777777" w:rsidTr="00FB0208">
        <w:trPr>
          <w:trHeight w:val="471"/>
        </w:trPr>
        <w:tc>
          <w:tcPr>
            <w:tcW w:w="845" w:type="dxa"/>
          </w:tcPr>
          <w:p w14:paraId="695C554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lastRenderedPageBreak/>
              <w:t>16</w:t>
            </w:r>
          </w:p>
        </w:tc>
        <w:tc>
          <w:tcPr>
            <w:tcW w:w="2550" w:type="dxa"/>
          </w:tcPr>
          <w:p w14:paraId="1640CF8D"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672" w:type="dxa"/>
          </w:tcPr>
          <w:p w14:paraId="4F671BA1"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452" w:type="dxa"/>
          </w:tcPr>
          <w:p w14:paraId="419BCD4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557" w:type="dxa"/>
          </w:tcPr>
          <w:p w14:paraId="111FC656"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280" w:type="dxa"/>
          </w:tcPr>
          <w:p w14:paraId="0B089009"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992" w:type="dxa"/>
          </w:tcPr>
          <w:p w14:paraId="628A64FC"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UAS</w:t>
            </w:r>
          </w:p>
        </w:tc>
        <w:tc>
          <w:tcPr>
            <w:tcW w:w="1134" w:type="dxa"/>
          </w:tcPr>
          <w:p w14:paraId="72510ED4" w14:textId="77777777" w:rsidR="00CC4397" w:rsidRPr="00CC4397" w:rsidRDefault="00CC4397" w:rsidP="00FB0208">
            <w:pPr>
              <w:spacing w:after="0" w:line="360" w:lineRule="auto"/>
              <w:jc w:val="center"/>
              <w:rPr>
                <w:rFonts w:ascii="Arial Narrow" w:hAnsi="Arial Narrow" w:cs="Arial"/>
                <w:bCs/>
                <w:sz w:val="20"/>
                <w:szCs w:val="20"/>
              </w:rPr>
            </w:pPr>
            <w:r w:rsidRPr="00CC4397">
              <w:rPr>
                <w:rFonts w:ascii="Arial Narrow" w:hAnsi="Arial Narrow" w:cs="Arial"/>
                <w:bCs/>
                <w:sz w:val="20"/>
                <w:szCs w:val="20"/>
              </w:rPr>
              <w:t>Tes Tertulis</w:t>
            </w:r>
          </w:p>
        </w:tc>
        <w:tc>
          <w:tcPr>
            <w:tcW w:w="851" w:type="dxa"/>
          </w:tcPr>
          <w:p w14:paraId="2AB2E1D0" w14:textId="77777777" w:rsidR="00CC4397" w:rsidRPr="00CC4397" w:rsidRDefault="00CC4397" w:rsidP="00FB0208">
            <w:pPr>
              <w:spacing w:after="0" w:line="360" w:lineRule="auto"/>
              <w:jc w:val="center"/>
              <w:rPr>
                <w:rFonts w:ascii="Arial Narrow" w:hAnsi="Arial Narrow" w:cs="Arial"/>
                <w:bCs/>
                <w:sz w:val="20"/>
                <w:szCs w:val="20"/>
              </w:rPr>
            </w:pPr>
          </w:p>
        </w:tc>
        <w:tc>
          <w:tcPr>
            <w:tcW w:w="850" w:type="dxa"/>
          </w:tcPr>
          <w:p w14:paraId="2B8DB9B6" w14:textId="77777777" w:rsidR="00CC4397" w:rsidRPr="00CC4397" w:rsidRDefault="00CC4397" w:rsidP="00FB0208">
            <w:pPr>
              <w:spacing w:after="0" w:line="360" w:lineRule="auto"/>
              <w:jc w:val="center"/>
              <w:rPr>
                <w:rFonts w:ascii="Arial Narrow" w:hAnsi="Arial Narrow" w:cs="Arial"/>
                <w:bCs/>
                <w:sz w:val="20"/>
                <w:szCs w:val="20"/>
              </w:rPr>
            </w:pPr>
          </w:p>
        </w:tc>
        <w:tc>
          <w:tcPr>
            <w:tcW w:w="1554" w:type="dxa"/>
          </w:tcPr>
          <w:p w14:paraId="771A4A17" w14:textId="77777777" w:rsidR="00CC4397" w:rsidRPr="00CC4397" w:rsidRDefault="00CC4397" w:rsidP="00FB0208">
            <w:pPr>
              <w:spacing w:after="0" w:line="360" w:lineRule="auto"/>
              <w:jc w:val="center"/>
              <w:rPr>
                <w:rFonts w:ascii="Arial Narrow" w:hAnsi="Arial Narrow" w:cs="Arial"/>
                <w:bCs/>
                <w:sz w:val="20"/>
                <w:szCs w:val="20"/>
              </w:rPr>
            </w:pPr>
          </w:p>
        </w:tc>
      </w:tr>
    </w:tbl>
    <w:p w14:paraId="7BBB34E8" w14:textId="77777777" w:rsidR="00CC4397" w:rsidRDefault="00CC4397" w:rsidP="000D1C2B">
      <w:pPr>
        <w:spacing w:after="0" w:line="240" w:lineRule="auto"/>
        <w:rPr>
          <w:rFonts w:ascii="Arial Narrow" w:hAnsi="Arial Narrow" w:cs="Arial"/>
          <w:bCs/>
          <w:sz w:val="24"/>
          <w:szCs w:val="24"/>
        </w:rPr>
      </w:pPr>
    </w:p>
    <w:p w14:paraId="04B556FB" w14:textId="1C4E1CFF" w:rsidR="000D1C2B" w:rsidRPr="00DB3F43" w:rsidRDefault="000D1C2B" w:rsidP="000D1C2B">
      <w:pPr>
        <w:spacing w:after="0" w:line="240" w:lineRule="auto"/>
        <w:rPr>
          <w:rFonts w:ascii="Arial Narrow" w:hAnsi="Arial Narrow" w:cs="Arial"/>
          <w:bCs/>
          <w:sz w:val="24"/>
          <w:szCs w:val="24"/>
        </w:rPr>
      </w:pPr>
      <w:r w:rsidRPr="00DB3F43">
        <w:rPr>
          <w:rFonts w:ascii="Arial Narrow" w:hAnsi="Arial Narrow" w:cs="Arial"/>
          <w:bCs/>
          <w:sz w:val="24"/>
          <w:szCs w:val="24"/>
        </w:rPr>
        <w:t>Tugas mahasiswa dan penilaiannya:</w:t>
      </w:r>
    </w:p>
    <w:p w14:paraId="3BD6940E" w14:textId="77777777" w:rsidR="000D1C2B" w:rsidRPr="00DB3F43" w:rsidRDefault="000D1C2B" w:rsidP="000D1C2B">
      <w:pPr>
        <w:spacing w:after="0" w:line="240" w:lineRule="auto"/>
        <w:rPr>
          <w:rFonts w:ascii="Arial Narrow" w:hAnsi="Arial Narrow" w:cs="Arial"/>
          <w:bCs/>
          <w:sz w:val="24"/>
          <w:szCs w:val="24"/>
        </w:rPr>
      </w:pPr>
      <w:r w:rsidRPr="00DB3F43">
        <w:rPr>
          <w:rFonts w:ascii="Arial Narrow" w:hAnsi="Arial Narrow" w:cs="Arial"/>
          <w:bCs/>
          <w:sz w:val="24"/>
          <w:szCs w:val="24"/>
        </w:rPr>
        <w:t>1.</w:t>
      </w:r>
    </w:p>
    <w:p w14:paraId="31FAB1C2" w14:textId="77777777" w:rsidR="000D1C2B" w:rsidRPr="00DB3F43" w:rsidRDefault="000D1C2B" w:rsidP="00BA5D94">
      <w:pPr>
        <w:spacing w:after="0" w:line="240" w:lineRule="auto"/>
        <w:rPr>
          <w:rFonts w:ascii="Arial Narrow" w:hAnsi="Arial Narrow" w:cs="Arial"/>
          <w:bCs/>
          <w:sz w:val="24"/>
          <w:szCs w:val="24"/>
        </w:rPr>
      </w:pPr>
      <w:r w:rsidRPr="00DB3F43">
        <w:rPr>
          <w:rFonts w:ascii="Arial Narrow" w:hAnsi="Arial Narrow" w:cs="Arial"/>
          <w:bCs/>
          <w:sz w:val="24"/>
          <w:szCs w:val="24"/>
        </w:rPr>
        <w:t>2.</w:t>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p>
    <w:p w14:paraId="79821CB1" w14:textId="6C2E63AC" w:rsidR="0020273E" w:rsidRDefault="0020273E" w:rsidP="00F056A3">
      <w:pPr>
        <w:spacing w:after="0" w:line="360" w:lineRule="auto"/>
        <w:ind w:left="7920" w:firstLine="720"/>
        <w:rPr>
          <w:rFonts w:ascii="Arial Narrow" w:hAnsi="Arial Narrow" w:cs="Arial"/>
          <w:bCs/>
          <w:sz w:val="24"/>
          <w:szCs w:val="24"/>
        </w:rPr>
      </w:pPr>
    </w:p>
    <w:p w14:paraId="4AB2B764" w14:textId="4532658C" w:rsidR="00856C1A" w:rsidRDefault="00856C1A" w:rsidP="00F056A3">
      <w:pPr>
        <w:spacing w:after="0" w:line="360" w:lineRule="auto"/>
        <w:ind w:left="7920" w:firstLine="720"/>
        <w:rPr>
          <w:rFonts w:ascii="Arial Narrow" w:hAnsi="Arial Narrow" w:cs="Arial"/>
          <w:bCs/>
          <w:sz w:val="24"/>
          <w:szCs w:val="24"/>
        </w:rPr>
      </w:pPr>
    </w:p>
    <w:p w14:paraId="396E8D1E" w14:textId="77777777" w:rsidR="00856C1A" w:rsidRDefault="00856C1A" w:rsidP="00F056A3">
      <w:pPr>
        <w:spacing w:after="0" w:line="360" w:lineRule="auto"/>
        <w:ind w:left="7920" w:firstLine="720"/>
        <w:rPr>
          <w:rFonts w:ascii="Arial Narrow" w:hAnsi="Arial Narrow" w:cs="Arial"/>
          <w:bCs/>
          <w:sz w:val="24"/>
          <w:szCs w:val="24"/>
        </w:rPr>
      </w:pPr>
    </w:p>
    <w:p w14:paraId="0F939B81" w14:textId="3FD4349F" w:rsidR="000D1C2B" w:rsidRPr="00DB3F43" w:rsidRDefault="003D635B" w:rsidP="00F056A3">
      <w:pPr>
        <w:spacing w:after="0" w:line="360" w:lineRule="auto"/>
        <w:ind w:left="7920" w:firstLine="720"/>
        <w:rPr>
          <w:rFonts w:ascii="Arial Narrow" w:hAnsi="Arial Narrow" w:cs="Arial"/>
          <w:bCs/>
          <w:sz w:val="24"/>
          <w:szCs w:val="24"/>
        </w:rPr>
      </w:pPr>
      <w:r>
        <w:rPr>
          <w:rFonts w:ascii="Arial Narrow" w:hAnsi="Arial Narrow" w:cs="Arial"/>
          <w:bCs/>
          <w:sz w:val="24"/>
          <w:szCs w:val="24"/>
        </w:rPr>
        <w:t>Kota</w:t>
      </w:r>
      <w:r w:rsidR="00DB3F43" w:rsidRPr="00DB3F43">
        <w:rPr>
          <w:rFonts w:ascii="Arial Narrow" w:hAnsi="Arial Narrow" w:cs="Arial"/>
          <w:bCs/>
          <w:sz w:val="24"/>
          <w:szCs w:val="24"/>
        </w:rPr>
        <w:t xml:space="preserve"> </w:t>
      </w:r>
      <w:r w:rsidR="00856C1A">
        <w:rPr>
          <w:rFonts w:ascii="Arial Narrow" w:hAnsi="Arial Narrow" w:cs="Arial"/>
          <w:bCs/>
          <w:sz w:val="24"/>
          <w:szCs w:val="24"/>
        </w:rPr>
        <w:t>Samarinda</w:t>
      </w:r>
      <w:r w:rsidR="00894A7F">
        <w:rPr>
          <w:rFonts w:ascii="Arial Narrow" w:hAnsi="Arial Narrow" w:cs="Arial"/>
          <w:bCs/>
          <w:sz w:val="24"/>
          <w:szCs w:val="24"/>
        </w:rPr>
        <w:t xml:space="preserve"> </w:t>
      </w:r>
    </w:p>
    <w:p w14:paraId="2CC1583D" w14:textId="77777777" w:rsidR="000D1C2B" w:rsidRPr="00DB3F43" w:rsidRDefault="000D1C2B" w:rsidP="000D1C2B">
      <w:pPr>
        <w:spacing w:after="0" w:line="360" w:lineRule="auto"/>
        <w:rPr>
          <w:rFonts w:ascii="Arial Narrow" w:hAnsi="Arial Narrow" w:cs="Arial"/>
          <w:bCs/>
          <w:sz w:val="24"/>
          <w:szCs w:val="24"/>
        </w:rPr>
      </w:pPr>
      <w:r w:rsidRPr="00DB3F43">
        <w:rPr>
          <w:rFonts w:ascii="Arial Narrow" w:hAnsi="Arial Narrow" w:cs="Arial"/>
          <w:bCs/>
          <w:sz w:val="24"/>
          <w:szCs w:val="24"/>
        </w:rPr>
        <w:t>Mengetahui Ketua Program Studi</w:t>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Pr="00DB3F43">
        <w:rPr>
          <w:rFonts w:ascii="Arial Narrow" w:hAnsi="Arial Narrow" w:cs="Arial"/>
          <w:bCs/>
          <w:sz w:val="24"/>
          <w:szCs w:val="24"/>
        </w:rPr>
        <w:tab/>
      </w:r>
      <w:r w:rsidR="00BA5D94" w:rsidRPr="00DB3F43">
        <w:rPr>
          <w:rFonts w:ascii="Arial Narrow" w:hAnsi="Arial Narrow" w:cs="Arial"/>
          <w:bCs/>
          <w:sz w:val="24"/>
          <w:szCs w:val="24"/>
        </w:rPr>
        <w:tab/>
      </w:r>
      <w:r w:rsidR="00BA5D94" w:rsidRPr="00DB3F43">
        <w:rPr>
          <w:rFonts w:ascii="Arial Narrow" w:hAnsi="Arial Narrow" w:cs="Arial"/>
          <w:bCs/>
          <w:sz w:val="24"/>
          <w:szCs w:val="24"/>
        </w:rPr>
        <w:tab/>
      </w:r>
      <w:r w:rsidR="003D635B">
        <w:rPr>
          <w:rFonts w:ascii="Arial Narrow" w:hAnsi="Arial Narrow" w:cs="Arial"/>
          <w:bCs/>
          <w:sz w:val="24"/>
          <w:szCs w:val="24"/>
        </w:rPr>
        <w:t xml:space="preserve">Dosen </w:t>
      </w:r>
      <w:r w:rsidRPr="00DB3F43">
        <w:rPr>
          <w:rFonts w:ascii="Arial Narrow" w:hAnsi="Arial Narrow" w:cs="Arial"/>
          <w:bCs/>
          <w:sz w:val="24"/>
          <w:szCs w:val="24"/>
        </w:rPr>
        <w:t>Penanggung jawab MK</w:t>
      </w:r>
    </w:p>
    <w:p w14:paraId="1062F4BB" w14:textId="77777777" w:rsidR="000D1C2B" w:rsidRPr="00F056A3" w:rsidRDefault="000D1C2B" w:rsidP="000D1C2B">
      <w:pPr>
        <w:spacing w:after="0" w:line="360" w:lineRule="auto"/>
        <w:rPr>
          <w:rFonts w:ascii="Arial Narrow" w:hAnsi="Arial Narrow" w:cs="Arial"/>
          <w:bCs/>
          <w:sz w:val="24"/>
          <w:szCs w:val="24"/>
          <w:lang w:val="id-ID"/>
        </w:rPr>
      </w:pPr>
    </w:p>
    <w:p w14:paraId="3F5351DF" w14:textId="77777777" w:rsidR="00DB3F43" w:rsidRDefault="00DB3F43" w:rsidP="000D1C2B">
      <w:pPr>
        <w:spacing w:after="0" w:line="360" w:lineRule="auto"/>
        <w:rPr>
          <w:rFonts w:ascii="Arial Narrow" w:hAnsi="Arial Narrow" w:cs="Arial"/>
          <w:bCs/>
          <w:sz w:val="24"/>
          <w:szCs w:val="24"/>
        </w:rPr>
      </w:pPr>
    </w:p>
    <w:p w14:paraId="7A78AABB" w14:textId="0AAEFD4C" w:rsidR="000D1C2B" w:rsidRPr="00DB3F43" w:rsidRDefault="00894A7F" w:rsidP="00894A7F">
      <w:pPr>
        <w:spacing w:after="0" w:line="240" w:lineRule="auto"/>
        <w:rPr>
          <w:rFonts w:ascii="Arial Narrow" w:hAnsi="Arial Narrow" w:cs="Arial"/>
          <w:bCs/>
          <w:sz w:val="24"/>
          <w:szCs w:val="24"/>
        </w:rPr>
      </w:pPr>
      <w:r w:rsidRPr="00826EBC">
        <w:rPr>
          <w:rFonts w:ascii="Arial Narrow" w:hAnsi="Arial Narrow" w:cs="Arial"/>
          <w:bCs/>
          <w:sz w:val="24"/>
          <w:szCs w:val="24"/>
          <w:u w:val="single"/>
        </w:rPr>
        <w:t>Dr. Ir. H. A. Syamad Ramayana, M.P</w:t>
      </w:r>
      <w:r>
        <w:rPr>
          <w:rFonts w:ascii="Arial Narrow" w:hAnsi="Arial Narrow" w:cs="Arial"/>
          <w:bCs/>
          <w:sz w:val="24"/>
          <w:szCs w:val="24"/>
          <w:u w:val="single"/>
        </w:rPr>
        <w:t>.</w:t>
      </w:r>
      <w:r w:rsidR="000D1C2B" w:rsidRPr="00DB3F43">
        <w:rPr>
          <w:rFonts w:ascii="Arial Narrow" w:hAnsi="Arial Narrow" w:cs="Arial"/>
          <w:bCs/>
          <w:sz w:val="24"/>
          <w:szCs w:val="24"/>
        </w:rPr>
        <w:t xml:space="preserve">                                                                               </w:t>
      </w:r>
      <w:r w:rsidR="00BA5D94" w:rsidRPr="00DB3F43">
        <w:rPr>
          <w:rFonts w:ascii="Arial Narrow" w:hAnsi="Arial Narrow" w:cs="Arial"/>
          <w:bCs/>
          <w:sz w:val="24"/>
          <w:szCs w:val="24"/>
        </w:rPr>
        <w:tab/>
      </w:r>
      <w:r w:rsidR="00BA5D94" w:rsidRPr="00DB3F43">
        <w:rPr>
          <w:rFonts w:ascii="Arial Narrow" w:hAnsi="Arial Narrow" w:cs="Arial"/>
          <w:bCs/>
          <w:sz w:val="24"/>
          <w:szCs w:val="24"/>
        </w:rPr>
        <w:tab/>
        <w:t>__________________________</w:t>
      </w:r>
    </w:p>
    <w:p w14:paraId="64B37BA4" w14:textId="77777777" w:rsidR="00894A7F" w:rsidRDefault="00894A7F" w:rsidP="00894A7F">
      <w:pPr>
        <w:spacing w:after="0" w:line="240" w:lineRule="auto"/>
        <w:rPr>
          <w:rFonts w:ascii="Arial Narrow" w:hAnsi="Arial Narrow" w:cs="Arial"/>
          <w:b/>
          <w:bCs/>
          <w:sz w:val="24"/>
          <w:szCs w:val="24"/>
        </w:rPr>
      </w:pPr>
      <w:bookmarkStart w:id="1" w:name="_Hlk120286221"/>
      <w:r w:rsidRPr="00826EBC">
        <w:rPr>
          <w:rFonts w:ascii="Arial Narrow" w:hAnsi="Arial Narrow" w:cs="Arial"/>
          <w:bCs/>
          <w:sz w:val="24"/>
          <w:szCs w:val="24"/>
        </w:rPr>
        <w:t>NIP. 19610824 198802 1 002</w:t>
      </w:r>
      <w:bookmarkEnd w:id="1"/>
    </w:p>
    <w:p w14:paraId="023AB628" w14:textId="77777777" w:rsidR="00774627" w:rsidRDefault="00774627" w:rsidP="000D1C2B">
      <w:pPr>
        <w:spacing w:after="0" w:line="360" w:lineRule="auto"/>
        <w:rPr>
          <w:rFonts w:ascii="Arial Narrow" w:hAnsi="Arial Narrow" w:cs="Arial"/>
          <w:b/>
          <w:bCs/>
          <w:sz w:val="24"/>
          <w:szCs w:val="24"/>
        </w:rPr>
      </w:pPr>
    </w:p>
    <w:p w14:paraId="216AD781" w14:textId="77777777" w:rsidR="00774627" w:rsidRDefault="00774627" w:rsidP="000D1C2B">
      <w:pPr>
        <w:spacing w:after="0" w:line="360" w:lineRule="auto"/>
        <w:rPr>
          <w:rFonts w:ascii="Arial Narrow" w:hAnsi="Arial Narrow" w:cs="Arial"/>
          <w:b/>
          <w:bCs/>
          <w:sz w:val="24"/>
          <w:szCs w:val="24"/>
        </w:rPr>
      </w:pPr>
    </w:p>
    <w:p w14:paraId="0AD49136" w14:textId="77777777" w:rsidR="0020273E" w:rsidRDefault="0020273E" w:rsidP="000D1C2B">
      <w:pPr>
        <w:spacing w:after="0" w:line="360" w:lineRule="auto"/>
        <w:rPr>
          <w:rFonts w:ascii="Arial Narrow" w:hAnsi="Arial Narrow" w:cs="Arial"/>
          <w:b/>
          <w:bCs/>
          <w:sz w:val="24"/>
          <w:szCs w:val="24"/>
        </w:rPr>
      </w:pPr>
    </w:p>
    <w:p w14:paraId="17D38090" w14:textId="5FC8BEDA" w:rsidR="000D1C2B" w:rsidRPr="00DB3F43" w:rsidRDefault="000D1C2B" w:rsidP="000D1C2B">
      <w:pPr>
        <w:spacing w:after="0" w:line="360" w:lineRule="auto"/>
        <w:rPr>
          <w:rFonts w:ascii="Arial Narrow" w:hAnsi="Arial Narrow" w:cs="Arial"/>
          <w:b/>
          <w:bCs/>
          <w:sz w:val="24"/>
          <w:szCs w:val="24"/>
        </w:rPr>
      </w:pPr>
    </w:p>
    <w:p w14:paraId="302AE137" w14:textId="77777777" w:rsidR="00C37172" w:rsidRDefault="00C37172" w:rsidP="000D1C2B">
      <w:pPr>
        <w:rPr>
          <w:rFonts w:ascii="Arial Narrow" w:hAnsi="Arial Narrow" w:cs="Arial"/>
          <w:sz w:val="24"/>
          <w:szCs w:val="24"/>
        </w:rPr>
      </w:pPr>
    </w:p>
    <w:sectPr w:rsidR="00C37172" w:rsidSect="00DF77B1">
      <w:headerReference w:type="default" r:id="rId8"/>
      <w:footerReference w:type="default" r:id="rId9"/>
      <w:pgSz w:w="16838" w:h="11906" w:orient="landscape" w:code="9"/>
      <w:pgMar w:top="851" w:right="1440" w:bottom="284" w:left="144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EE3A8F" w14:textId="77777777" w:rsidR="0087215E" w:rsidRDefault="0087215E" w:rsidP="007917AA">
      <w:pPr>
        <w:spacing w:after="0" w:line="240" w:lineRule="auto"/>
      </w:pPr>
      <w:r>
        <w:separator/>
      </w:r>
    </w:p>
  </w:endnote>
  <w:endnote w:type="continuationSeparator" w:id="0">
    <w:p w14:paraId="2D8F60DD" w14:textId="77777777" w:rsidR="0087215E" w:rsidRDefault="0087215E" w:rsidP="00791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C4985" w14:textId="77777777" w:rsidR="00BA5D94" w:rsidRDefault="00BA5D94" w:rsidP="00774627">
    <w:pPr>
      <w:pStyle w:val="Footer"/>
      <w:jc w:val="right"/>
    </w:pPr>
    <w:r>
      <w:fldChar w:fldCharType="begin"/>
    </w:r>
    <w:r>
      <w:instrText xml:space="preserve"> PAGE   \* MERGEFORMAT </w:instrText>
    </w:r>
    <w:r>
      <w:fldChar w:fldCharType="separate"/>
    </w:r>
    <w:r w:rsidR="00BB0CC5">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AF393C" w14:textId="77777777" w:rsidR="0087215E" w:rsidRDefault="0087215E" w:rsidP="007917AA">
      <w:pPr>
        <w:spacing w:after="0" w:line="240" w:lineRule="auto"/>
      </w:pPr>
      <w:r>
        <w:separator/>
      </w:r>
    </w:p>
  </w:footnote>
  <w:footnote w:type="continuationSeparator" w:id="0">
    <w:p w14:paraId="26A0AD1B" w14:textId="77777777" w:rsidR="0087215E" w:rsidRDefault="0087215E" w:rsidP="007917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Normal1"/>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9"/>
      <w:gridCol w:w="11875"/>
    </w:tblGrid>
    <w:tr w:rsidR="00CC4397" w14:paraId="007D2B0D" w14:textId="77777777" w:rsidTr="00FB0208">
      <w:trPr>
        <w:cantSplit/>
        <w:trHeight w:val="1401"/>
      </w:trPr>
      <w:tc>
        <w:tcPr>
          <w:tcW w:w="811" w:type="pct"/>
          <w:tcBorders>
            <w:top w:val="single" w:sz="4" w:space="0" w:color="auto"/>
            <w:left w:val="single" w:sz="4" w:space="0" w:color="auto"/>
            <w:bottom w:val="single" w:sz="4" w:space="0" w:color="auto"/>
            <w:right w:val="single" w:sz="4" w:space="0" w:color="auto"/>
          </w:tcBorders>
          <w:vAlign w:val="center"/>
          <w:hideMark/>
        </w:tcPr>
        <w:p w14:paraId="286D4BBC" w14:textId="77777777" w:rsidR="00CC4397" w:rsidRDefault="00CC4397" w:rsidP="00CC4397">
          <w:pPr>
            <w:spacing w:after="0" w:line="240" w:lineRule="auto"/>
            <w:ind w:left="-108"/>
            <w:jc w:val="center"/>
            <w:rPr>
              <w:rFonts w:ascii="Tahoma" w:hAnsi="Tahoma" w:cs="Tahoma"/>
              <w:noProof/>
              <w:szCs w:val="20"/>
            </w:rPr>
          </w:pPr>
          <w:r>
            <w:rPr>
              <w:noProof/>
            </w:rPr>
            <w:drawing>
              <wp:inline distT="0" distB="0" distL="0" distR="0" wp14:anchorId="5CE942CD" wp14:editId="7BB48B56">
                <wp:extent cx="927100" cy="933450"/>
                <wp:effectExtent l="0" t="0" r="6350" b="0"/>
                <wp:docPr id="852311669" name="Gambar 1" descr="Description: E:\Kumpulan dari Dell\DATAJanuari2017\Pribadi\Aneka-Logo\img0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E:\Kumpulan dari Dell\DATAJanuari2017\Pribadi\Aneka-Logo\img058.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7100" cy="933450"/>
                        </a:xfrm>
                        <a:prstGeom prst="rect">
                          <a:avLst/>
                        </a:prstGeom>
                        <a:noFill/>
                        <a:ln>
                          <a:noFill/>
                        </a:ln>
                      </pic:spPr>
                    </pic:pic>
                  </a:graphicData>
                </a:graphic>
              </wp:inline>
            </w:drawing>
          </w:r>
        </w:p>
      </w:tc>
      <w:tc>
        <w:tcPr>
          <w:tcW w:w="4189" w:type="pct"/>
          <w:tcBorders>
            <w:top w:val="single" w:sz="4" w:space="0" w:color="auto"/>
            <w:left w:val="single" w:sz="4" w:space="0" w:color="auto"/>
            <w:bottom w:val="single" w:sz="4" w:space="0" w:color="auto"/>
            <w:right w:val="single" w:sz="4" w:space="0" w:color="auto"/>
          </w:tcBorders>
          <w:vAlign w:val="center"/>
          <w:hideMark/>
        </w:tcPr>
        <w:p w14:paraId="03FF4657" w14:textId="77777777" w:rsidR="00CC4397" w:rsidRDefault="00CC4397" w:rsidP="00CC4397">
          <w:pPr>
            <w:spacing w:after="0"/>
            <w:jc w:val="center"/>
            <w:rPr>
              <w:rFonts w:ascii="Cambria" w:eastAsia="Calibri" w:hAnsi="Cambria"/>
              <w:b/>
              <w:sz w:val="18"/>
              <w:szCs w:val="18"/>
            </w:rPr>
          </w:pPr>
          <w:bookmarkStart w:id="2" w:name="_Hlk141795741"/>
          <w:r>
            <w:rPr>
              <w:rFonts w:ascii="Cambria" w:eastAsia="Calibri" w:hAnsi="Cambria"/>
              <w:b/>
            </w:rPr>
            <w:t>KEMENTERIAN PENDIDIKAN DAN KEBUDAYAAN, RISET, DAN TEKNOLOGI</w:t>
          </w:r>
        </w:p>
        <w:p w14:paraId="733A1F51" w14:textId="77777777" w:rsidR="00CC4397" w:rsidRDefault="00CC4397" w:rsidP="00CC4397">
          <w:pPr>
            <w:spacing w:after="0"/>
            <w:jc w:val="center"/>
            <w:rPr>
              <w:rFonts w:ascii="Cambria" w:eastAsia="Calibri" w:hAnsi="Cambria"/>
              <w:b/>
              <w:spacing w:val="10"/>
              <w:sz w:val="18"/>
              <w:szCs w:val="18"/>
            </w:rPr>
          </w:pPr>
          <w:r>
            <w:rPr>
              <w:rFonts w:ascii="Cambria" w:eastAsia="Calibri" w:hAnsi="Cambria"/>
              <w:b/>
              <w:spacing w:val="10"/>
              <w:sz w:val="32"/>
              <w:szCs w:val="32"/>
            </w:rPr>
            <w:t>UNIVERSITAS MULAWARMAN</w:t>
          </w:r>
        </w:p>
        <w:p w14:paraId="17D04A9C" w14:textId="77777777" w:rsidR="00CC4397" w:rsidRDefault="00CC4397" w:rsidP="00CC4397">
          <w:pPr>
            <w:spacing w:after="0"/>
            <w:jc w:val="center"/>
            <w:rPr>
              <w:rFonts w:ascii="Cambria" w:eastAsia="Calibri" w:hAnsi="Cambria"/>
              <w:b/>
              <w:sz w:val="26"/>
              <w:szCs w:val="26"/>
            </w:rPr>
          </w:pPr>
          <w:r>
            <w:rPr>
              <w:rFonts w:ascii="Cambria" w:eastAsia="Calibri" w:hAnsi="Cambria"/>
              <w:b/>
              <w:sz w:val="26"/>
              <w:szCs w:val="26"/>
            </w:rPr>
            <w:t>FAKULTAS PERTANIAN</w:t>
          </w:r>
        </w:p>
        <w:p w14:paraId="2CCAF09B" w14:textId="77777777" w:rsidR="00CC4397" w:rsidRDefault="00CC4397" w:rsidP="00CC4397">
          <w:pPr>
            <w:jc w:val="center"/>
            <w:rPr>
              <w:rFonts w:ascii="Arial" w:hAnsi="Arial" w:cs="Arial"/>
              <w:b/>
              <w:bCs/>
              <w:szCs w:val="20"/>
            </w:rPr>
          </w:pPr>
          <w:r>
            <w:rPr>
              <w:rFonts w:ascii="Cambria" w:eastAsia="Calibri" w:hAnsi="Cambria"/>
              <w:b/>
              <w:sz w:val="26"/>
              <w:szCs w:val="26"/>
            </w:rPr>
            <w:t>Program Studi Agroekoteknologi</w:t>
          </w:r>
          <w:bookmarkEnd w:id="2"/>
        </w:p>
      </w:tc>
    </w:tr>
  </w:tbl>
  <w:p w14:paraId="56D68507" w14:textId="77777777" w:rsidR="007917AA" w:rsidRDefault="00BA5D94" w:rsidP="00BA5D94">
    <w:pPr>
      <w:pStyle w:val="Header"/>
      <w:tabs>
        <w:tab w:val="clear" w:pos="4680"/>
        <w:tab w:val="clear" w:pos="9360"/>
        <w:tab w:val="left" w:pos="4395"/>
      </w:tabs>
      <w:spacing w:after="0" w:line="240" w:lineRule="auto"/>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2A27"/>
    <w:multiLevelType w:val="hybridMultilevel"/>
    <w:tmpl w:val="7E727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C2B"/>
    <w:rsid w:val="0007358B"/>
    <w:rsid w:val="000D1C2B"/>
    <w:rsid w:val="000F15C6"/>
    <w:rsid w:val="001709D1"/>
    <w:rsid w:val="00173A8C"/>
    <w:rsid w:val="0020273E"/>
    <w:rsid w:val="00215894"/>
    <w:rsid w:val="00241489"/>
    <w:rsid w:val="00253A40"/>
    <w:rsid w:val="002C3F5D"/>
    <w:rsid w:val="00392F1E"/>
    <w:rsid w:val="003D635B"/>
    <w:rsid w:val="00400F80"/>
    <w:rsid w:val="004110EF"/>
    <w:rsid w:val="004160C2"/>
    <w:rsid w:val="004652EA"/>
    <w:rsid w:val="004D2B18"/>
    <w:rsid w:val="00564096"/>
    <w:rsid w:val="00585DF9"/>
    <w:rsid w:val="005A4729"/>
    <w:rsid w:val="005A6221"/>
    <w:rsid w:val="005D6428"/>
    <w:rsid w:val="006B688C"/>
    <w:rsid w:val="00774627"/>
    <w:rsid w:val="007903FD"/>
    <w:rsid w:val="007917AA"/>
    <w:rsid w:val="00796AAA"/>
    <w:rsid w:val="007E42F7"/>
    <w:rsid w:val="00806569"/>
    <w:rsid w:val="00827054"/>
    <w:rsid w:val="008356CD"/>
    <w:rsid w:val="00856C1A"/>
    <w:rsid w:val="0086484C"/>
    <w:rsid w:val="0087215E"/>
    <w:rsid w:val="0089350B"/>
    <w:rsid w:val="00894A7F"/>
    <w:rsid w:val="00897E27"/>
    <w:rsid w:val="008A22DA"/>
    <w:rsid w:val="008C3FBA"/>
    <w:rsid w:val="00911484"/>
    <w:rsid w:val="00936554"/>
    <w:rsid w:val="00942466"/>
    <w:rsid w:val="00995377"/>
    <w:rsid w:val="009A0D29"/>
    <w:rsid w:val="009A1F66"/>
    <w:rsid w:val="009A4B32"/>
    <w:rsid w:val="009D5D25"/>
    <w:rsid w:val="00A17A71"/>
    <w:rsid w:val="00A62730"/>
    <w:rsid w:val="00AB11F6"/>
    <w:rsid w:val="00AB3850"/>
    <w:rsid w:val="00AF5001"/>
    <w:rsid w:val="00B11426"/>
    <w:rsid w:val="00BA5D94"/>
    <w:rsid w:val="00BB0CC5"/>
    <w:rsid w:val="00BE3105"/>
    <w:rsid w:val="00C37172"/>
    <w:rsid w:val="00C518CC"/>
    <w:rsid w:val="00CA62C3"/>
    <w:rsid w:val="00CC4397"/>
    <w:rsid w:val="00D00507"/>
    <w:rsid w:val="00D06E7A"/>
    <w:rsid w:val="00D128AC"/>
    <w:rsid w:val="00D72764"/>
    <w:rsid w:val="00DB3F43"/>
    <w:rsid w:val="00DF77B1"/>
    <w:rsid w:val="00E13617"/>
    <w:rsid w:val="00E4315E"/>
    <w:rsid w:val="00E44B76"/>
    <w:rsid w:val="00EB7543"/>
    <w:rsid w:val="00F056A3"/>
    <w:rsid w:val="00FC5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FE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C2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7AA"/>
    <w:pPr>
      <w:tabs>
        <w:tab w:val="center" w:pos="4680"/>
        <w:tab w:val="right" w:pos="9360"/>
      </w:tabs>
    </w:pPr>
    <w:rPr>
      <w:lang w:val="x-none" w:eastAsia="x-none"/>
    </w:rPr>
  </w:style>
  <w:style w:type="character" w:customStyle="1" w:styleId="HeaderChar">
    <w:name w:val="Header Char"/>
    <w:link w:val="Header"/>
    <w:uiPriority w:val="99"/>
    <w:rsid w:val="007917AA"/>
    <w:rPr>
      <w:rFonts w:eastAsia="Times New Roman"/>
      <w:sz w:val="22"/>
      <w:szCs w:val="22"/>
    </w:rPr>
  </w:style>
  <w:style w:type="paragraph" w:styleId="Footer">
    <w:name w:val="footer"/>
    <w:basedOn w:val="Normal"/>
    <w:link w:val="FooterChar"/>
    <w:uiPriority w:val="99"/>
    <w:unhideWhenUsed/>
    <w:rsid w:val="007917AA"/>
    <w:pPr>
      <w:tabs>
        <w:tab w:val="center" w:pos="4680"/>
        <w:tab w:val="right" w:pos="9360"/>
      </w:tabs>
    </w:pPr>
    <w:rPr>
      <w:lang w:val="x-none" w:eastAsia="x-none"/>
    </w:rPr>
  </w:style>
  <w:style w:type="character" w:customStyle="1" w:styleId="FooterChar">
    <w:name w:val="Footer Char"/>
    <w:link w:val="Footer"/>
    <w:uiPriority w:val="99"/>
    <w:rsid w:val="007917AA"/>
    <w:rPr>
      <w:rFonts w:eastAsia="Times New Roman"/>
      <w:sz w:val="22"/>
      <w:szCs w:val="22"/>
    </w:rPr>
  </w:style>
  <w:style w:type="paragraph" w:styleId="BalloonText">
    <w:name w:val="Balloon Text"/>
    <w:basedOn w:val="Normal"/>
    <w:link w:val="BalloonTextChar"/>
    <w:uiPriority w:val="99"/>
    <w:semiHidden/>
    <w:unhideWhenUsed/>
    <w:rsid w:val="007917A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17AA"/>
    <w:rPr>
      <w:rFonts w:ascii="Tahoma" w:eastAsia="Times New Roman" w:hAnsi="Tahoma" w:cs="Tahoma"/>
      <w:sz w:val="16"/>
      <w:szCs w:val="16"/>
    </w:rPr>
  </w:style>
  <w:style w:type="character" w:styleId="Hyperlink">
    <w:name w:val="Hyperlink"/>
    <w:uiPriority w:val="99"/>
    <w:semiHidden/>
    <w:unhideWhenUsed/>
    <w:rsid w:val="00A17A71"/>
    <w:rPr>
      <w:color w:val="0000FF"/>
      <w:u w:val="single"/>
    </w:rPr>
  </w:style>
  <w:style w:type="paragraph" w:styleId="ListParagraph">
    <w:name w:val="List Paragraph"/>
    <w:basedOn w:val="Normal"/>
    <w:uiPriority w:val="34"/>
    <w:qFormat/>
    <w:rsid w:val="00E4315E"/>
    <w:pPr>
      <w:ind w:left="720"/>
      <w:contextualSpacing/>
    </w:pPr>
  </w:style>
  <w:style w:type="character" w:styleId="CommentReference">
    <w:name w:val="annotation reference"/>
    <w:basedOn w:val="DefaultParagraphFont"/>
    <w:uiPriority w:val="99"/>
    <w:semiHidden/>
    <w:unhideWhenUsed/>
    <w:rsid w:val="007903FD"/>
    <w:rPr>
      <w:sz w:val="16"/>
      <w:szCs w:val="16"/>
    </w:rPr>
  </w:style>
  <w:style w:type="paragraph" w:styleId="CommentText">
    <w:name w:val="annotation text"/>
    <w:basedOn w:val="Normal"/>
    <w:link w:val="CommentTextChar"/>
    <w:uiPriority w:val="99"/>
    <w:semiHidden/>
    <w:unhideWhenUsed/>
    <w:rsid w:val="007903FD"/>
    <w:pPr>
      <w:spacing w:line="240" w:lineRule="auto"/>
    </w:pPr>
    <w:rPr>
      <w:sz w:val="20"/>
      <w:szCs w:val="20"/>
    </w:rPr>
  </w:style>
  <w:style w:type="character" w:customStyle="1" w:styleId="CommentTextChar">
    <w:name w:val="Comment Text Char"/>
    <w:basedOn w:val="DefaultParagraphFont"/>
    <w:link w:val="CommentText"/>
    <w:uiPriority w:val="99"/>
    <w:semiHidden/>
    <w:rsid w:val="007903FD"/>
    <w:rPr>
      <w:rFonts w:eastAsia="Times New Roman"/>
    </w:rPr>
  </w:style>
  <w:style w:type="paragraph" w:styleId="CommentSubject">
    <w:name w:val="annotation subject"/>
    <w:basedOn w:val="CommentText"/>
    <w:next w:val="CommentText"/>
    <w:link w:val="CommentSubjectChar"/>
    <w:uiPriority w:val="99"/>
    <w:semiHidden/>
    <w:unhideWhenUsed/>
    <w:rsid w:val="007903FD"/>
    <w:rPr>
      <w:b/>
      <w:bCs/>
    </w:rPr>
  </w:style>
  <w:style w:type="character" w:customStyle="1" w:styleId="CommentSubjectChar">
    <w:name w:val="Comment Subject Char"/>
    <w:basedOn w:val="CommentTextChar"/>
    <w:link w:val="CommentSubject"/>
    <w:uiPriority w:val="99"/>
    <w:semiHidden/>
    <w:rsid w:val="007903FD"/>
    <w:rPr>
      <w:rFonts w:eastAsia="Times New Roman"/>
      <w:b/>
      <w:bCs/>
    </w:rPr>
  </w:style>
  <w:style w:type="table" w:customStyle="1" w:styleId="TableNormal1">
    <w:name w:val="Table Normal1"/>
    <w:uiPriority w:val="99"/>
    <w:semiHidden/>
    <w:rsid w:val="00CC4397"/>
    <w:tblPr>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C2B"/>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17AA"/>
    <w:pPr>
      <w:tabs>
        <w:tab w:val="center" w:pos="4680"/>
        <w:tab w:val="right" w:pos="9360"/>
      </w:tabs>
    </w:pPr>
    <w:rPr>
      <w:lang w:val="x-none" w:eastAsia="x-none"/>
    </w:rPr>
  </w:style>
  <w:style w:type="character" w:customStyle="1" w:styleId="HeaderChar">
    <w:name w:val="Header Char"/>
    <w:link w:val="Header"/>
    <w:uiPriority w:val="99"/>
    <w:rsid w:val="007917AA"/>
    <w:rPr>
      <w:rFonts w:eastAsia="Times New Roman"/>
      <w:sz w:val="22"/>
      <w:szCs w:val="22"/>
    </w:rPr>
  </w:style>
  <w:style w:type="paragraph" w:styleId="Footer">
    <w:name w:val="footer"/>
    <w:basedOn w:val="Normal"/>
    <w:link w:val="FooterChar"/>
    <w:uiPriority w:val="99"/>
    <w:unhideWhenUsed/>
    <w:rsid w:val="007917AA"/>
    <w:pPr>
      <w:tabs>
        <w:tab w:val="center" w:pos="4680"/>
        <w:tab w:val="right" w:pos="9360"/>
      </w:tabs>
    </w:pPr>
    <w:rPr>
      <w:lang w:val="x-none" w:eastAsia="x-none"/>
    </w:rPr>
  </w:style>
  <w:style w:type="character" w:customStyle="1" w:styleId="FooterChar">
    <w:name w:val="Footer Char"/>
    <w:link w:val="Footer"/>
    <w:uiPriority w:val="99"/>
    <w:rsid w:val="007917AA"/>
    <w:rPr>
      <w:rFonts w:eastAsia="Times New Roman"/>
      <w:sz w:val="22"/>
      <w:szCs w:val="22"/>
    </w:rPr>
  </w:style>
  <w:style w:type="paragraph" w:styleId="BalloonText">
    <w:name w:val="Balloon Text"/>
    <w:basedOn w:val="Normal"/>
    <w:link w:val="BalloonTextChar"/>
    <w:uiPriority w:val="99"/>
    <w:semiHidden/>
    <w:unhideWhenUsed/>
    <w:rsid w:val="007917AA"/>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7917AA"/>
    <w:rPr>
      <w:rFonts w:ascii="Tahoma" w:eastAsia="Times New Roman" w:hAnsi="Tahoma" w:cs="Tahoma"/>
      <w:sz w:val="16"/>
      <w:szCs w:val="16"/>
    </w:rPr>
  </w:style>
  <w:style w:type="character" w:styleId="Hyperlink">
    <w:name w:val="Hyperlink"/>
    <w:uiPriority w:val="99"/>
    <w:semiHidden/>
    <w:unhideWhenUsed/>
    <w:rsid w:val="00A17A71"/>
    <w:rPr>
      <w:color w:val="0000FF"/>
      <w:u w:val="single"/>
    </w:rPr>
  </w:style>
  <w:style w:type="paragraph" w:styleId="ListParagraph">
    <w:name w:val="List Paragraph"/>
    <w:basedOn w:val="Normal"/>
    <w:uiPriority w:val="34"/>
    <w:qFormat/>
    <w:rsid w:val="00E4315E"/>
    <w:pPr>
      <w:ind w:left="720"/>
      <w:contextualSpacing/>
    </w:pPr>
  </w:style>
  <w:style w:type="character" w:styleId="CommentReference">
    <w:name w:val="annotation reference"/>
    <w:basedOn w:val="DefaultParagraphFont"/>
    <w:uiPriority w:val="99"/>
    <w:semiHidden/>
    <w:unhideWhenUsed/>
    <w:rsid w:val="007903FD"/>
    <w:rPr>
      <w:sz w:val="16"/>
      <w:szCs w:val="16"/>
    </w:rPr>
  </w:style>
  <w:style w:type="paragraph" w:styleId="CommentText">
    <w:name w:val="annotation text"/>
    <w:basedOn w:val="Normal"/>
    <w:link w:val="CommentTextChar"/>
    <w:uiPriority w:val="99"/>
    <w:semiHidden/>
    <w:unhideWhenUsed/>
    <w:rsid w:val="007903FD"/>
    <w:pPr>
      <w:spacing w:line="240" w:lineRule="auto"/>
    </w:pPr>
    <w:rPr>
      <w:sz w:val="20"/>
      <w:szCs w:val="20"/>
    </w:rPr>
  </w:style>
  <w:style w:type="character" w:customStyle="1" w:styleId="CommentTextChar">
    <w:name w:val="Comment Text Char"/>
    <w:basedOn w:val="DefaultParagraphFont"/>
    <w:link w:val="CommentText"/>
    <w:uiPriority w:val="99"/>
    <w:semiHidden/>
    <w:rsid w:val="007903FD"/>
    <w:rPr>
      <w:rFonts w:eastAsia="Times New Roman"/>
    </w:rPr>
  </w:style>
  <w:style w:type="paragraph" w:styleId="CommentSubject">
    <w:name w:val="annotation subject"/>
    <w:basedOn w:val="CommentText"/>
    <w:next w:val="CommentText"/>
    <w:link w:val="CommentSubjectChar"/>
    <w:uiPriority w:val="99"/>
    <w:semiHidden/>
    <w:unhideWhenUsed/>
    <w:rsid w:val="007903FD"/>
    <w:rPr>
      <w:b/>
      <w:bCs/>
    </w:rPr>
  </w:style>
  <w:style w:type="character" w:customStyle="1" w:styleId="CommentSubjectChar">
    <w:name w:val="Comment Subject Char"/>
    <w:basedOn w:val="CommentTextChar"/>
    <w:link w:val="CommentSubject"/>
    <w:uiPriority w:val="99"/>
    <w:semiHidden/>
    <w:rsid w:val="007903FD"/>
    <w:rPr>
      <w:rFonts w:eastAsia="Times New Roman"/>
      <w:b/>
      <w:bCs/>
    </w:rPr>
  </w:style>
  <w:style w:type="table" w:customStyle="1" w:styleId="TableNormal1">
    <w:name w:val="Table Normal1"/>
    <w:uiPriority w:val="99"/>
    <w:semiHidden/>
    <w:rsid w:val="00CC4397"/>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252041">
      <w:bodyDiv w:val="1"/>
      <w:marLeft w:val="0"/>
      <w:marRight w:val="0"/>
      <w:marTop w:val="0"/>
      <w:marBottom w:val="0"/>
      <w:divBdr>
        <w:top w:val="none" w:sz="0" w:space="0" w:color="auto"/>
        <w:left w:val="none" w:sz="0" w:space="0" w:color="auto"/>
        <w:bottom w:val="none" w:sz="0" w:space="0" w:color="auto"/>
        <w:right w:val="none" w:sz="0" w:space="0" w:color="auto"/>
      </w:divBdr>
    </w:div>
    <w:div w:id="984041726">
      <w:bodyDiv w:val="1"/>
      <w:marLeft w:val="0"/>
      <w:marRight w:val="0"/>
      <w:marTop w:val="0"/>
      <w:marBottom w:val="0"/>
      <w:divBdr>
        <w:top w:val="none" w:sz="0" w:space="0" w:color="auto"/>
        <w:left w:val="none" w:sz="0" w:space="0" w:color="auto"/>
        <w:bottom w:val="none" w:sz="0" w:space="0" w:color="auto"/>
        <w:right w:val="none" w:sz="0" w:space="0" w:color="auto"/>
      </w:divBdr>
    </w:div>
    <w:div w:id="169040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2138</Words>
  <Characters>12189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Luthfi Fathan</dc:creator>
  <cp:lastModifiedBy>User</cp:lastModifiedBy>
  <cp:revision>2</cp:revision>
  <cp:lastPrinted>2015-08-03T07:31:00Z</cp:lastPrinted>
  <dcterms:created xsi:type="dcterms:W3CDTF">2024-01-23T06:24:00Z</dcterms:created>
  <dcterms:modified xsi:type="dcterms:W3CDTF">2024-01-23T06:24:00Z</dcterms:modified>
</cp:coreProperties>
</file>