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105EEA" w14:textId="14AC4958" w:rsidR="00584664" w:rsidRPr="0079749D" w:rsidRDefault="00584664" w:rsidP="00A11C27">
      <w:pPr>
        <w:spacing w:after="0" w:line="240" w:lineRule="auto"/>
        <w:jc w:val="center"/>
        <w:rPr>
          <w:rFonts w:ascii="Times New Roman" w:hAnsi="Times New Roman"/>
          <w:b/>
          <w:i/>
          <w:sz w:val="32"/>
        </w:rPr>
      </w:pPr>
      <w:r w:rsidRPr="00584664">
        <w:rPr>
          <w:rFonts w:ascii="Times New Roman" w:hAnsi="Times New Roman"/>
          <w:b/>
          <w:sz w:val="32"/>
        </w:rPr>
        <w:t xml:space="preserve">PENGARUH </w:t>
      </w:r>
      <w:r w:rsidRPr="0079749D">
        <w:rPr>
          <w:rFonts w:ascii="Times New Roman" w:hAnsi="Times New Roman"/>
          <w:b/>
          <w:i/>
          <w:sz w:val="32"/>
        </w:rPr>
        <w:t>GREEN ACCOUNTING</w:t>
      </w:r>
      <w:r w:rsidRPr="00584664">
        <w:rPr>
          <w:rFonts w:ascii="Times New Roman" w:hAnsi="Times New Roman"/>
          <w:b/>
          <w:sz w:val="32"/>
        </w:rPr>
        <w:t xml:space="preserve"> DAN </w:t>
      </w:r>
      <w:r w:rsidRPr="0079749D">
        <w:rPr>
          <w:rFonts w:ascii="Times New Roman" w:hAnsi="Times New Roman"/>
          <w:b/>
          <w:i/>
          <w:sz w:val="32"/>
        </w:rPr>
        <w:t>ENVIRONMENTAL PERFORMANCE</w:t>
      </w:r>
      <w:r w:rsidRPr="00584664">
        <w:rPr>
          <w:rFonts w:ascii="Times New Roman" w:hAnsi="Times New Roman"/>
          <w:b/>
          <w:sz w:val="32"/>
        </w:rPr>
        <w:t xml:space="preserve"> TERHADAP </w:t>
      </w:r>
      <w:r w:rsidRPr="0079749D">
        <w:rPr>
          <w:rFonts w:ascii="Times New Roman" w:hAnsi="Times New Roman"/>
          <w:b/>
          <w:i/>
          <w:sz w:val="32"/>
        </w:rPr>
        <w:t>ECONOMIC PERFORMANCE</w:t>
      </w:r>
    </w:p>
    <w:p w14:paraId="30867BDA" w14:textId="77777777" w:rsidR="00A11C27" w:rsidRPr="0079749D" w:rsidRDefault="00A11C27" w:rsidP="00A11C27">
      <w:pPr>
        <w:spacing w:after="0" w:line="240" w:lineRule="auto"/>
        <w:jc w:val="center"/>
        <w:rPr>
          <w:rFonts w:ascii="Times New Roman" w:hAnsi="Times New Roman"/>
          <w:b/>
          <w:i/>
          <w:sz w:val="32"/>
        </w:rPr>
      </w:pPr>
    </w:p>
    <w:p w14:paraId="0B9E9A4B" w14:textId="13D1D1EB" w:rsidR="00A11C27" w:rsidRPr="00584664" w:rsidRDefault="00A11C27" w:rsidP="00A11C27">
      <w:pPr>
        <w:spacing w:after="0" w:line="240" w:lineRule="auto"/>
        <w:jc w:val="center"/>
        <w:rPr>
          <w:rFonts w:ascii="Times New Roman" w:hAnsi="Times New Roman"/>
          <w:b/>
          <w:sz w:val="32"/>
        </w:rPr>
      </w:pPr>
      <w:r>
        <w:rPr>
          <w:rFonts w:ascii="Times New Roman" w:hAnsi="Times New Roman"/>
          <w:b/>
          <w:noProof/>
          <w:sz w:val="32"/>
        </w:rPr>
        <mc:AlternateContent>
          <mc:Choice Requires="wps">
            <w:drawing>
              <wp:anchor distT="0" distB="0" distL="114300" distR="114300" simplePos="0" relativeHeight="251707392" behindDoc="0" locked="0" layoutInCell="1" allowOverlap="1" wp14:anchorId="30C5B3CE" wp14:editId="0364007C">
                <wp:simplePos x="0" y="0"/>
                <wp:positionH relativeFrom="column">
                  <wp:posOffset>1621155</wp:posOffset>
                </wp:positionH>
                <wp:positionV relativeFrom="paragraph">
                  <wp:posOffset>185824</wp:posOffset>
                </wp:positionV>
                <wp:extent cx="1799590" cy="249382"/>
                <wp:effectExtent l="0" t="0" r="10160" b="17780"/>
                <wp:wrapNone/>
                <wp:docPr id="1" name="Rectangle 1"/>
                <wp:cNvGraphicFramePr/>
                <a:graphic xmlns:a="http://schemas.openxmlformats.org/drawingml/2006/main">
                  <a:graphicData uri="http://schemas.microsoft.com/office/word/2010/wordprocessingShape">
                    <wps:wsp>
                      <wps:cNvSpPr/>
                      <wps:spPr>
                        <a:xfrm>
                          <a:off x="0" y="0"/>
                          <a:ext cx="1799590" cy="2493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81985E" id="Rectangle 1" o:spid="_x0000_s1026" style="position:absolute;margin-left:127.65pt;margin-top:14.65pt;width:141.7pt;height:19.6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" fillcolor="white [3212]" strokecolor="white [3212]" strokeweight="2pt"/>
            </w:pict>
          </mc:Fallback>
        </mc:AlternateContent>
      </w:r>
    </w:p>
    <w:p w14:paraId="1EBC5F2B" w14:textId="2B3D3497" w:rsidR="0047229B" w:rsidRPr="00584664" w:rsidRDefault="006019B3" w:rsidP="007E162C">
      <w:pPr>
        <w:pStyle w:val="Heading1"/>
      </w:pPr>
      <w:bookmarkStart w:id="0" w:name="_Toc140146189"/>
      <w:r>
        <w:t>HALAMAN JUDUL</w:t>
      </w:r>
      <w:bookmarkEnd w:id="0"/>
    </w:p>
    <w:p w14:paraId="4985F1ED" w14:textId="75D48A9A" w:rsidR="00AA7992" w:rsidRPr="0047229B" w:rsidRDefault="00593BDE" w:rsidP="00622658">
      <w:pPr>
        <w:spacing w:line="240" w:lineRule="auto"/>
        <w:jc w:val="center"/>
        <w:rPr>
          <w:rFonts w:ascii="Times New Roman" w:hAnsi="Times New Roman"/>
          <w:b/>
          <w:sz w:val="28"/>
          <w:szCs w:val="28"/>
          <w:lang w:val="id-ID"/>
        </w:rPr>
      </w:pPr>
      <w:r w:rsidRPr="0047229B">
        <w:rPr>
          <w:rFonts w:ascii="Times New Roman" w:hAnsi="Times New Roman"/>
          <w:b/>
          <w:sz w:val="28"/>
          <w:szCs w:val="28"/>
          <w:lang w:val="id-ID"/>
        </w:rPr>
        <w:t>SKRIPSI</w:t>
      </w:r>
    </w:p>
    <w:p w14:paraId="75D633BF" w14:textId="7298F626" w:rsidR="00F27A42" w:rsidRPr="00F27A42" w:rsidRDefault="00F27A42" w:rsidP="00622658">
      <w:pPr>
        <w:spacing w:line="240" w:lineRule="auto"/>
        <w:jc w:val="center"/>
        <w:rPr>
          <w:rFonts w:ascii="Times New Roman" w:hAnsi="Times New Roman"/>
          <w:sz w:val="24"/>
          <w:szCs w:val="24"/>
          <w:lang w:val="id-ID"/>
        </w:rPr>
      </w:pPr>
      <w:r w:rsidRPr="00F27A42">
        <w:rPr>
          <w:rFonts w:ascii="Times New Roman" w:hAnsi="Times New Roman"/>
          <w:sz w:val="24"/>
          <w:szCs w:val="24"/>
          <w:lang w:val="id-ID"/>
        </w:rPr>
        <w:t>Sebagai salah satu persyaratan untuk memperoleh gelar</w:t>
      </w:r>
    </w:p>
    <w:p w14:paraId="6B809C40" w14:textId="01C40D75" w:rsidR="00D71280" w:rsidRDefault="00F27A42" w:rsidP="00650989">
      <w:pPr>
        <w:spacing w:line="240" w:lineRule="auto"/>
        <w:jc w:val="center"/>
        <w:rPr>
          <w:rFonts w:ascii="Times New Roman" w:hAnsi="Times New Roman"/>
          <w:sz w:val="24"/>
          <w:szCs w:val="24"/>
          <w:lang w:val="id-ID"/>
        </w:rPr>
      </w:pPr>
      <w:r w:rsidRPr="00F27A42">
        <w:rPr>
          <w:rFonts w:ascii="Times New Roman" w:hAnsi="Times New Roman"/>
          <w:sz w:val="24"/>
          <w:szCs w:val="24"/>
          <w:lang w:val="id-ID"/>
        </w:rPr>
        <w:t>Sarjana Akuntansi</w:t>
      </w:r>
    </w:p>
    <w:p w14:paraId="59450550" w14:textId="77777777" w:rsidR="00A11C27" w:rsidRPr="00650989" w:rsidRDefault="00A11C27" w:rsidP="00650989">
      <w:pPr>
        <w:spacing w:line="240" w:lineRule="auto"/>
        <w:jc w:val="center"/>
        <w:rPr>
          <w:rFonts w:ascii="Times New Roman" w:hAnsi="Times New Roman"/>
          <w:sz w:val="24"/>
          <w:szCs w:val="24"/>
          <w:lang w:val="id-ID"/>
        </w:rPr>
      </w:pPr>
    </w:p>
    <w:p w14:paraId="329EFB6D" w14:textId="77777777" w:rsidR="00506304" w:rsidRDefault="00506304" w:rsidP="00424FD7">
      <w:pPr>
        <w:spacing w:line="240" w:lineRule="auto"/>
        <w:jc w:val="center"/>
        <w:rPr>
          <w:rFonts w:ascii="Times New Roman" w:hAnsi="Times New Roman"/>
          <w:b/>
          <w:sz w:val="28"/>
          <w:szCs w:val="28"/>
        </w:rPr>
      </w:pPr>
    </w:p>
    <w:p w14:paraId="7C25BC16" w14:textId="5FA1C4ED" w:rsidR="00622658" w:rsidRPr="00AA7992" w:rsidRDefault="00B11ABF" w:rsidP="00D71280">
      <w:pPr>
        <w:jc w:val="center"/>
        <w:rPr>
          <w:rFonts w:ascii="Times New Roman" w:hAnsi="Times New Roman"/>
          <w:b/>
          <w:sz w:val="24"/>
          <w:szCs w:val="24"/>
        </w:rPr>
      </w:pPr>
      <w:r>
        <w:rPr>
          <w:rFonts w:ascii="Times New Roman" w:hAnsi="Times New Roman"/>
          <w:b/>
          <w:noProof/>
          <w:sz w:val="24"/>
          <w:szCs w:val="24"/>
        </w:rPr>
        <w:drawing>
          <wp:inline distT="0" distB="0" distL="0" distR="0" wp14:anchorId="27C78813" wp14:editId="4EAD8430">
            <wp:extent cx="1800000" cy="1800000"/>
            <wp:effectExtent l="0" t="0" r="0" b="0"/>
            <wp:docPr id="3" name="Picture 0" descr="Logo UNMU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UNMUL (1).png"/>
                    <pic:cNvPicPr>
                      <a:picLocks noChangeAspect="1" noChangeArrowheads="1"/>
                    </pic:cNvPicPr>
                  </pic:nvPicPr>
                  <pic:blipFill>
                    <a:blip r:embed="rId8"/>
                    <a:srcRect/>
                    <a:stretch>
                      <a:fillRect/>
                    </a:stretch>
                  </pic:blipFill>
                  <pic:spPr bwMode="auto">
                    <a:xfrm>
                      <a:off x="0" y="0"/>
                      <a:ext cx="1800000" cy="1800000"/>
                    </a:xfrm>
                    <a:prstGeom prst="rect">
                      <a:avLst/>
                    </a:prstGeom>
                    <a:noFill/>
                    <a:ln w="9525">
                      <a:noFill/>
                      <a:miter lim="800000"/>
                      <a:headEnd/>
                      <a:tailEnd/>
                    </a:ln>
                  </pic:spPr>
                </pic:pic>
              </a:graphicData>
            </a:graphic>
          </wp:inline>
        </w:drawing>
      </w:r>
    </w:p>
    <w:p w14:paraId="2913AB8E" w14:textId="39185370" w:rsidR="00AA7992" w:rsidRPr="00AA7992" w:rsidRDefault="00AA7992" w:rsidP="00584664">
      <w:pPr>
        <w:spacing w:after="0"/>
        <w:jc w:val="center"/>
        <w:rPr>
          <w:rFonts w:ascii="Times New Roman" w:hAnsi="Times New Roman"/>
          <w:sz w:val="24"/>
          <w:szCs w:val="24"/>
        </w:rPr>
      </w:pPr>
      <w:r w:rsidRPr="00AA7992">
        <w:rPr>
          <w:rFonts w:ascii="Times New Roman" w:hAnsi="Times New Roman"/>
          <w:sz w:val="24"/>
          <w:szCs w:val="24"/>
        </w:rPr>
        <w:t>Oleh:</w:t>
      </w:r>
    </w:p>
    <w:p w14:paraId="72A93B54" w14:textId="77777777" w:rsidR="00AA7992" w:rsidRPr="00424FD7" w:rsidRDefault="00AA7992" w:rsidP="00A11C27">
      <w:pPr>
        <w:spacing w:after="0" w:line="240" w:lineRule="auto"/>
        <w:jc w:val="center"/>
        <w:rPr>
          <w:rFonts w:ascii="Times New Roman" w:hAnsi="Times New Roman"/>
          <w:b/>
          <w:sz w:val="28"/>
          <w:szCs w:val="28"/>
        </w:rPr>
      </w:pPr>
      <w:r w:rsidRPr="00424FD7">
        <w:rPr>
          <w:rFonts w:ascii="Times New Roman" w:hAnsi="Times New Roman"/>
          <w:b/>
          <w:sz w:val="28"/>
          <w:szCs w:val="28"/>
        </w:rPr>
        <w:t>AISYAH KURNIA SARI</w:t>
      </w:r>
    </w:p>
    <w:p w14:paraId="6155F010" w14:textId="77777777" w:rsidR="00AA7992" w:rsidRPr="00424FD7" w:rsidRDefault="00AA7992" w:rsidP="00A11C27">
      <w:pPr>
        <w:spacing w:after="0" w:line="240" w:lineRule="auto"/>
        <w:jc w:val="center"/>
        <w:rPr>
          <w:rFonts w:ascii="Times New Roman" w:hAnsi="Times New Roman"/>
          <w:b/>
          <w:sz w:val="28"/>
          <w:szCs w:val="28"/>
        </w:rPr>
      </w:pPr>
      <w:r w:rsidRPr="00424FD7">
        <w:rPr>
          <w:rFonts w:ascii="Times New Roman" w:hAnsi="Times New Roman"/>
          <w:b/>
          <w:sz w:val="28"/>
          <w:szCs w:val="28"/>
        </w:rPr>
        <w:t>1801035046</w:t>
      </w:r>
    </w:p>
    <w:p w14:paraId="38E77B0B" w14:textId="468085FE" w:rsidR="00AA7992" w:rsidRDefault="00AA7992" w:rsidP="00A11C27">
      <w:pPr>
        <w:spacing w:after="0" w:line="240" w:lineRule="auto"/>
        <w:jc w:val="center"/>
        <w:rPr>
          <w:rFonts w:ascii="Times New Roman" w:hAnsi="Times New Roman"/>
          <w:b/>
          <w:sz w:val="28"/>
          <w:szCs w:val="28"/>
        </w:rPr>
      </w:pPr>
      <w:r w:rsidRPr="00424FD7">
        <w:rPr>
          <w:rFonts w:ascii="Times New Roman" w:hAnsi="Times New Roman"/>
          <w:b/>
          <w:sz w:val="28"/>
          <w:szCs w:val="28"/>
        </w:rPr>
        <w:t>S1 AKUNTANSI</w:t>
      </w:r>
    </w:p>
    <w:p w14:paraId="4BA13797" w14:textId="77777777" w:rsidR="00A11C27" w:rsidRDefault="00A11C27" w:rsidP="00A11C27">
      <w:pPr>
        <w:spacing w:after="0" w:line="240" w:lineRule="auto"/>
        <w:jc w:val="center"/>
        <w:rPr>
          <w:rFonts w:ascii="Times New Roman" w:hAnsi="Times New Roman"/>
          <w:b/>
          <w:sz w:val="28"/>
          <w:szCs w:val="28"/>
        </w:rPr>
      </w:pPr>
    </w:p>
    <w:p w14:paraId="718904C8" w14:textId="77777777" w:rsidR="00A11C27" w:rsidRDefault="00A11C27" w:rsidP="00A11C27">
      <w:pPr>
        <w:spacing w:after="0" w:line="240" w:lineRule="auto"/>
        <w:jc w:val="center"/>
        <w:rPr>
          <w:rFonts w:ascii="Times New Roman" w:hAnsi="Times New Roman"/>
          <w:b/>
          <w:sz w:val="28"/>
          <w:szCs w:val="28"/>
        </w:rPr>
      </w:pPr>
    </w:p>
    <w:p w14:paraId="793BD6FC" w14:textId="07B3829D" w:rsidR="00DF22D5" w:rsidRDefault="00DF22D5" w:rsidP="00F27A42">
      <w:pPr>
        <w:spacing w:line="240" w:lineRule="auto"/>
        <w:rPr>
          <w:rFonts w:ascii="Times New Roman" w:hAnsi="Times New Roman"/>
          <w:b/>
          <w:sz w:val="28"/>
          <w:szCs w:val="28"/>
        </w:rPr>
      </w:pPr>
    </w:p>
    <w:p w14:paraId="6B616160" w14:textId="77777777" w:rsidR="00424FD7" w:rsidRPr="00424FD7" w:rsidRDefault="00424FD7" w:rsidP="00424FD7">
      <w:pPr>
        <w:pStyle w:val="NoSpacing"/>
        <w:jc w:val="center"/>
        <w:rPr>
          <w:rFonts w:ascii="Times New Roman" w:hAnsi="Times New Roman"/>
          <w:b/>
          <w:sz w:val="24"/>
          <w:szCs w:val="24"/>
        </w:rPr>
      </w:pPr>
    </w:p>
    <w:p w14:paraId="11E180AF" w14:textId="77777777" w:rsidR="00AA7992" w:rsidRPr="00F65F9F" w:rsidRDefault="00AA7992" w:rsidP="00A11C27">
      <w:pPr>
        <w:spacing w:after="0" w:line="240" w:lineRule="auto"/>
        <w:jc w:val="center"/>
        <w:rPr>
          <w:rFonts w:ascii="Times New Roman" w:hAnsi="Times New Roman"/>
          <w:b/>
          <w:sz w:val="32"/>
          <w:szCs w:val="32"/>
        </w:rPr>
      </w:pPr>
      <w:r w:rsidRPr="00F65F9F">
        <w:rPr>
          <w:rFonts w:ascii="Times New Roman" w:hAnsi="Times New Roman"/>
          <w:b/>
          <w:sz w:val="32"/>
          <w:szCs w:val="32"/>
        </w:rPr>
        <w:t>FAKULTAS EKONOMI DAN BISNIS</w:t>
      </w:r>
    </w:p>
    <w:p w14:paraId="13128721" w14:textId="77777777" w:rsidR="001F256B" w:rsidRPr="00F65F9F" w:rsidRDefault="00AA7992" w:rsidP="00A11C27">
      <w:pPr>
        <w:spacing w:after="0" w:line="240" w:lineRule="auto"/>
        <w:jc w:val="center"/>
        <w:rPr>
          <w:rFonts w:ascii="Times New Roman" w:hAnsi="Times New Roman"/>
          <w:b/>
          <w:sz w:val="32"/>
          <w:szCs w:val="32"/>
        </w:rPr>
      </w:pPr>
      <w:r w:rsidRPr="00F65F9F">
        <w:rPr>
          <w:rFonts w:ascii="Times New Roman" w:hAnsi="Times New Roman"/>
          <w:b/>
          <w:sz w:val="32"/>
          <w:szCs w:val="32"/>
        </w:rPr>
        <w:t>UNIVERSITAS MULAWARMAN</w:t>
      </w:r>
      <w:r w:rsidR="00424FD7" w:rsidRPr="00F65F9F">
        <w:rPr>
          <w:rFonts w:ascii="Times New Roman" w:hAnsi="Times New Roman"/>
          <w:b/>
          <w:sz w:val="32"/>
          <w:szCs w:val="32"/>
        </w:rPr>
        <w:t xml:space="preserve"> </w:t>
      </w:r>
    </w:p>
    <w:p w14:paraId="48D6B064" w14:textId="77777777" w:rsidR="00AA7992" w:rsidRPr="00F65F9F" w:rsidRDefault="00424FD7" w:rsidP="00A11C27">
      <w:pPr>
        <w:spacing w:after="0" w:line="240" w:lineRule="auto"/>
        <w:jc w:val="center"/>
        <w:rPr>
          <w:rFonts w:ascii="Times New Roman" w:hAnsi="Times New Roman"/>
          <w:b/>
          <w:sz w:val="32"/>
          <w:szCs w:val="32"/>
        </w:rPr>
      </w:pPr>
      <w:r w:rsidRPr="00F65F9F">
        <w:rPr>
          <w:rFonts w:ascii="Times New Roman" w:hAnsi="Times New Roman"/>
          <w:b/>
          <w:sz w:val="32"/>
          <w:szCs w:val="32"/>
        </w:rPr>
        <w:t>SAMARINDA</w:t>
      </w:r>
    </w:p>
    <w:p w14:paraId="454F31FE" w14:textId="70B1F4BE" w:rsidR="00550334" w:rsidRDefault="00AA7992" w:rsidP="00A11C27">
      <w:pPr>
        <w:spacing w:after="0" w:line="240" w:lineRule="auto"/>
        <w:jc w:val="center"/>
        <w:rPr>
          <w:rFonts w:ascii="Times New Roman" w:hAnsi="Times New Roman"/>
          <w:b/>
          <w:sz w:val="32"/>
          <w:szCs w:val="32"/>
          <w:lang w:val="id-ID"/>
        </w:rPr>
        <w:sectPr w:rsidR="00550334" w:rsidSect="009753B9">
          <w:footerReference w:type="first" r:id="rId9"/>
          <w:pgSz w:w="11907" w:h="16839" w:code="9"/>
          <w:pgMar w:top="2268" w:right="1701" w:bottom="1701" w:left="2268" w:header="720" w:footer="720" w:gutter="0"/>
          <w:pgNumType w:fmt="lowerRoman" w:start="1"/>
          <w:cols w:space="720"/>
          <w:docGrid w:linePitch="360"/>
        </w:sectPr>
      </w:pPr>
      <w:r w:rsidRPr="00F65F9F">
        <w:rPr>
          <w:rFonts w:ascii="Times New Roman" w:hAnsi="Times New Roman"/>
          <w:b/>
          <w:sz w:val="32"/>
          <w:szCs w:val="32"/>
        </w:rPr>
        <w:t>20</w:t>
      </w:r>
      <w:r w:rsidR="00041819" w:rsidRPr="00F65F9F">
        <w:rPr>
          <w:rFonts w:ascii="Times New Roman" w:hAnsi="Times New Roman"/>
          <w:b/>
          <w:sz w:val="32"/>
          <w:szCs w:val="32"/>
          <w:lang w:val="id-ID"/>
        </w:rPr>
        <w:t>2</w:t>
      </w:r>
      <w:r w:rsidR="00650989">
        <w:rPr>
          <w:rFonts w:ascii="Times New Roman" w:hAnsi="Times New Roman"/>
          <w:b/>
          <w:sz w:val="32"/>
          <w:szCs w:val="32"/>
          <w:lang w:val="id-ID"/>
        </w:rPr>
        <w:t>3</w:t>
      </w:r>
    </w:p>
    <w:p w14:paraId="437EB62E" w14:textId="24DA1BC6" w:rsidR="00DE18FD" w:rsidRDefault="00C943F6" w:rsidP="007E162C">
      <w:pPr>
        <w:pStyle w:val="Heading1"/>
      </w:pPr>
      <w:bookmarkStart w:id="1" w:name="_Toc140146190"/>
      <w:r>
        <w:rPr>
          <w:bCs/>
          <w:noProof/>
        </w:rPr>
        <w:lastRenderedPageBreak/>
        <w:drawing>
          <wp:anchor distT="0" distB="0" distL="114300" distR="114300" simplePos="0" relativeHeight="251708416" behindDoc="0" locked="0" layoutInCell="1" allowOverlap="1" wp14:anchorId="284F1891" wp14:editId="75C47074">
            <wp:simplePos x="0" y="0"/>
            <wp:positionH relativeFrom="column">
              <wp:posOffset>-211881</wp:posOffset>
            </wp:positionH>
            <wp:positionV relativeFrom="paragraph">
              <wp:posOffset>-48108</wp:posOffset>
            </wp:positionV>
            <wp:extent cx="5901690" cy="6032310"/>
            <wp:effectExtent l="0" t="0" r="381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ALAMAN PENGESAHAN- AISYAH KURNIA SARI 1801035046.JPG"/>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l="8220" t="4748" b="23017"/>
                    <a:stretch/>
                  </pic:blipFill>
                  <pic:spPr bwMode="auto">
                    <a:xfrm>
                      <a:off x="0" y="0"/>
                      <a:ext cx="5902125" cy="6032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18FD" w:rsidRPr="0047229B">
        <w:t>HALAMAN PENGESAHAN</w:t>
      </w:r>
      <w:bookmarkEnd w:id="1"/>
    </w:p>
    <w:p w14:paraId="6F1FD7E7" w14:textId="73D483BE" w:rsidR="00DE18FD" w:rsidRDefault="00DE18FD" w:rsidP="00DE18FD">
      <w:pPr>
        <w:spacing w:line="240" w:lineRule="auto"/>
        <w:rPr>
          <w:rFonts w:eastAsiaTheme="minorHAnsi"/>
          <w:lang w:val="id-ID"/>
        </w:rPr>
      </w:pPr>
    </w:p>
    <w:tbl>
      <w:tblPr>
        <w:tblStyle w:val="TableGrid"/>
        <w:tblW w:w="8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23"/>
        <w:gridCol w:w="5885"/>
      </w:tblGrid>
      <w:tr w:rsidR="00DE18FD" w14:paraId="203FEFF0" w14:textId="77777777" w:rsidTr="00DE18FD">
        <w:trPr>
          <w:trHeight w:val="806"/>
        </w:trPr>
        <w:tc>
          <w:tcPr>
            <w:tcW w:w="2093" w:type="dxa"/>
            <w:hideMark/>
          </w:tcPr>
          <w:p w14:paraId="33AAA6EA" w14:textId="77777777" w:rsidR="00DE18FD" w:rsidRDefault="00DE18FD" w:rsidP="00DE18FD">
            <w:pPr>
              <w:spacing w:after="0" w:line="360" w:lineRule="auto"/>
              <w:jc w:val="both"/>
              <w:rPr>
                <w:rFonts w:ascii="Times New Roman" w:hAnsi="Times New Roman"/>
                <w:sz w:val="24"/>
                <w:szCs w:val="20"/>
              </w:rPr>
            </w:pPr>
            <w:bookmarkStart w:id="2" w:name="_Hlk114246290"/>
            <w:r>
              <w:rPr>
                <w:rFonts w:ascii="Times New Roman" w:hAnsi="Times New Roman"/>
                <w:sz w:val="24"/>
                <w:szCs w:val="20"/>
              </w:rPr>
              <w:t>Judul Penelitian</w:t>
            </w:r>
          </w:p>
        </w:tc>
        <w:tc>
          <w:tcPr>
            <w:tcW w:w="323" w:type="dxa"/>
            <w:hideMark/>
          </w:tcPr>
          <w:p w14:paraId="34D22B5C" w14:textId="1FFA8C3C" w:rsidR="00DE18FD" w:rsidRDefault="00DE18FD" w:rsidP="00DE18FD">
            <w:pPr>
              <w:spacing w:after="0" w:line="360" w:lineRule="auto"/>
              <w:jc w:val="center"/>
              <w:rPr>
                <w:rFonts w:ascii="Times New Roman" w:hAnsi="Times New Roman"/>
                <w:b/>
                <w:sz w:val="24"/>
                <w:szCs w:val="20"/>
              </w:rPr>
            </w:pPr>
            <w:r>
              <w:rPr>
                <w:rFonts w:ascii="Times New Roman" w:hAnsi="Times New Roman"/>
                <w:b/>
                <w:sz w:val="24"/>
                <w:szCs w:val="20"/>
              </w:rPr>
              <w:t>:</w:t>
            </w:r>
          </w:p>
        </w:tc>
        <w:tc>
          <w:tcPr>
            <w:tcW w:w="5885" w:type="dxa"/>
            <w:hideMark/>
          </w:tcPr>
          <w:p w14:paraId="7DD645C7" w14:textId="77777777" w:rsidR="00DE18FD" w:rsidRDefault="00DE18FD" w:rsidP="00DE18FD">
            <w:pPr>
              <w:spacing w:after="0" w:line="360" w:lineRule="auto"/>
              <w:jc w:val="both"/>
              <w:rPr>
                <w:rFonts w:ascii="Times New Roman" w:hAnsi="Times New Roman"/>
                <w:b/>
                <w:sz w:val="24"/>
                <w:szCs w:val="20"/>
                <w:lang w:val="id-ID"/>
              </w:rPr>
            </w:pPr>
            <w:r>
              <w:rPr>
                <w:rFonts w:ascii="Times New Roman" w:hAnsi="Times New Roman"/>
                <w:sz w:val="24"/>
                <w:szCs w:val="20"/>
                <w:lang w:val="id-ID"/>
              </w:rPr>
              <w:t xml:space="preserve">Pengaruh </w:t>
            </w:r>
            <w:r>
              <w:rPr>
                <w:rFonts w:ascii="Times New Roman" w:hAnsi="Times New Roman"/>
                <w:i/>
                <w:sz w:val="24"/>
                <w:szCs w:val="20"/>
                <w:lang w:val="id-ID"/>
              </w:rPr>
              <w:t>Green Accounting</w:t>
            </w:r>
            <w:r>
              <w:rPr>
                <w:rFonts w:ascii="Times New Roman" w:hAnsi="Times New Roman"/>
                <w:sz w:val="24"/>
                <w:szCs w:val="20"/>
                <w:lang w:val="id-ID"/>
              </w:rPr>
              <w:t xml:space="preserve"> dan </w:t>
            </w:r>
            <w:r>
              <w:rPr>
                <w:rFonts w:ascii="Times New Roman" w:hAnsi="Times New Roman"/>
                <w:i/>
                <w:sz w:val="24"/>
                <w:szCs w:val="20"/>
                <w:lang w:val="id-ID"/>
              </w:rPr>
              <w:t>Environmental Performance</w:t>
            </w:r>
            <w:r>
              <w:rPr>
                <w:rFonts w:ascii="Times New Roman" w:hAnsi="Times New Roman"/>
                <w:sz w:val="24"/>
                <w:szCs w:val="20"/>
                <w:lang w:val="id-ID"/>
              </w:rPr>
              <w:t xml:space="preserve"> Terhadap </w:t>
            </w:r>
            <w:r>
              <w:rPr>
                <w:rFonts w:ascii="Times New Roman" w:hAnsi="Times New Roman"/>
                <w:i/>
                <w:sz w:val="24"/>
                <w:szCs w:val="20"/>
                <w:lang w:val="id-ID"/>
              </w:rPr>
              <w:t>Economic Performance</w:t>
            </w:r>
          </w:p>
        </w:tc>
      </w:tr>
      <w:tr w:rsidR="00DE18FD" w14:paraId="0FFD19D7" w14:textId="77777777" w:rsidTr="00DE18FD">
        <w:trPr>
          <w:trHeight w:val="406"/>
        </w:trPr>
        <w:tc>
          <w:tcPr>
            <w:tcW w:w="2093" w:type="dxa"/>
            <w:hideMark/>
          </w:tcPr>
          <w:p w14:paraId="4FE47B6A" w14:textId="77777777" w:rsidR="00DE18FD" w:rsidRDefault="00DE18FD" w:rsidP="00DE18FD">
            <w:pPr>
              <w:spacing w:after="0" w:line="360" w:lineRule="auto"/>
              <w:jc w:val="both"/>
              <w:rPr>
                <w:rFonts w:ascii="Times New Roman" w:hAnsi="Times New Roman"/>
                <w:sz w:val="24"/>
                <w:szCs w:val="20"/>
              </w:rPr>
            </w:pPr>
            <w:r>
              <w:rPr>
                <w:rFonts w:ascii="Times New Roman" w:hAnsi="Times New Roman"/>
                <w:sz w:val="24"/>
                <w:szCs w:val="20"/>
              </w:rPr>
              <w:t>Nama Mahasiswa</w:t>
            </w:r>
          </w:p>
        </w:tc>
        <w:tc>
          <w:tcPr>
            <w:tcW w:w="323" w:type="dxa"/>
            <w:hideMark/>
          </w:tcPr>
          <w:p w14:paraId="0B5F7850" w14:textId="77777777" w:rsidR="00DE18FD" w:rsidRDefault="00DE18FD" w:rsidP="00DE18FD">
            <w:pPr>
              <w:spacing w:after="0" w:line="360" w:lineRule="auto"/>
              <w:jc w:val="center"/>
              <w:rPr>
                <w:rFonts w:ascii="Times New Roman" w:hAnsi="Times New Roman"/>
                <w:b/>
                <w:sz w:val="24"/>
                <w:szCs w:val="20"/>
              </w:rPr>
            </w:pPr>
            <w:r>
              <w:rPr>
                <w:rFonts w:ascii="Times New Roman" w:hAnsi="Times New Roman"/>
                <w:b/>
                <w:sz w:val="24"/>
                <w:szCs w:val="20"/>
              </w:rPr>
              <w:t>:</w:t>
            </w:r>
          </w:p>
        </w:tc>
        <w:tc>
          <w:tcPr>
            <w:tcW w:w="5885" w:type="dxa"/>
            <w:hideMark/>
          </w:tcPr>
          <w:p w14:paraId="689750A1" w14:textId="77777777" w:rsidR="00DE18FD" w:rsidRDefault="00DE18FD" w:rsidP="00DE18FD">
            <w:pPr>
              <w:spacing w:after="0" w:line="360" w:lineRule="auto"/>
              <w:jc w:val="both"/>
              <w:rPr>
                <w:rFonts w:ascii="Times New Roman" w:hAnsi="Times New Roman"/>
                <w:sz w:val="24"/>
                <w:szCs w:val="20"/>
                <w:lang w:val="id-ID"/>
              </w:rPr>
            </w:pPr>
            <w:r>
              <w:rPr>
                <w:rFonts w:ascii="Times New Roman" w:hAnsi="Times New Roman"/>
                <w:sz w:val="24"/>
                <w:szCs w:val="20"/>
                <w:lang w:val="id-ID"/>
              </w:rPr>
              <w:t>Aisyah Kurnia Sari</w:t>
            </w:r>
          </w:p>
        </w:tc>
      </w:tr>
      <w:tr w:rsidR="00DE18FD" w14:paraId="2D9FAEA9" w14:textId="77777777" w:rsidTr="00DE18FD">
        <w:trPr>
          <w:trHeight w:val="406"/>
        </w:trPr>
        <w:tc>
          <w:tcPr>
            <w:tcW w:w="2093" w:type="dxa"/>
            <w:hideMark/>
          </w:tcPr>
          <w:p w14:paraId="7BD50F6A" w14:textId="77777777" w:rsidR="00DE18FD" w:rsidRDefault="00DE18FD" w:rsidP="00DE18FD">
            <w:pPr>
              <w:spacing w:after="0" w:line="360" w:lineRule="auto"/>
              <w:jc w:val="both"/>
              <w:rPr>
                <w:rFonts w:ascii="Times New Roman" w:hAnsi="Times New Roman"/>
                <w:sz w:val="24"/>
                <w:szCs w:val="20"/>
              </w:rPr>
            </w:pPr>
            <w:r>
              <w:rPr>
                <w:rFonts w:ascii="Times New Roman" w:hAnsi="Times New Roman"/>
                <w:sz w:val="24"/>
                <w:szCs w:val="20"/>
              </w:rPr>
              <w:t>NIM</w:t>
            </w:r>
          </w:p>
        </w:tc>
        <w:tc>
          <w:tcPr>
            <w:tcW w:w="323" w:type="dxa"/>
            <w:hideMark/>
          </w:tcPr>
          <w:p w14:paraId="37BD4C32" w14:textId="77777777" w:rsidR="00DE18FD" w:rsidRDefault="00DE18FD" w:rsidP="00DE18FD">
            <w:pPr>
              <w:spacing w:after="0" w:line="360" w:lineRule="auto"/>
              <w:jc w:val="center"/>
              <w:rPr>
                <w:rFonts w:ascii="Times New Roman" w:hAnsi="Times New Roman"/>
                <w:b/>
                <w:sz w:val="24"/>
                <w:szCs w:val="20"/>
              </w:rPr>
            </w:pPr>
            <w:r>
              <w:rPr>
                <w:rFonts w:ascii="Times New Roman" w:hAnsi="Times New Roman"/>
                <w:b/>
                <w:sz w:val="24"/>
                <w:szCs w:val="20"/>
              </w:rPr>
              <w:t>:</w:t>
            </w:r>
          </w:p>
        </w:tc>
        <w:tc>
          <w:tcPr>
            <w:tcW w:w="5885" w:type="dxa"/>
            <w:hideMark/>
          </w:tcPr>
          <w:p w14:paraId="7420E936" w14:textId="77777777" w:rsidR="00DE18FD" w:rsidRDefault="00DE18FD" w:rsidP="00DE18FD">
            <w:pPr>
              <w:spacing w:after="0" w:line="360" w:lineRule="auto"/>
              <w:jc w:val="both"/>
              <w:rPr>
                <w:rFonts w:ascii="Times New Roman" w:hAnsi="Times New Roman"/>
                <w:sz w:val="24"/>
                <w:szCs w:val="20"/>
                <w:lang w:val="id-ID"/>
              </w:rPr>
            </w:pPr>
            <w:r>
              <w:rPr>
                <w:rFonts w:ascii="Times New Roman" w:hAnsi="Times New Roman"/>
                <w:sz w:val="24"/>
                <w:szCs w:val="20"/>
              </w:rPr>
              <w:t>180103</w:t>
            </w:r>
            <w:r>
              <w:rPr>
                <w:rFonts w:ascii="Times New Roman" w:hAnsi="Times New Roman"/>
                <w:sz w:val="24"/>
                <w:szCs w:val="20"/>
                <w:lang w:val="id-ID"/>
              </w:rPr>
              <w:t>5046</w:t>
            </w:r>
          </w:p>
        </w:tc>
      </w:tr>
      <w:tr w:rsidR="00DE18FD" w14:paraId="79CF93CE" w14:textId="77777777" w:rsidTr="00DE18FD">
        <w:trPr>
          <w:trHeight w:val="406"/>
        </w:trPr>
        <w:tc>
          <w:tcPr>
            <w:tcW w:w="2093" w:type="dxa"/>
            <w:hideMark/>
          </w:tcPr>
          <w:p w14:paraId="61FC4E8D" w14:textId="77777777" w:rsidR="00DE18FD" w:rsidRDefault="00DE18FD" w:rsidP="00DE18FD">
            <w:pPr>
              <w:spacing w:after="0" w:line="360" w:lineRule="auto"/>
              <w:jc w:val="both"/>
              <w:rPr>
                <w:rFonts w:ascii="Times New Roman" w:hAnsi="Times New Roman"/>
                <w:sz w:val="24"/>
                <w:szCs w:val="20"/>
              </w:rPr>
            </w:pPr>
            <w:r>
              <w:rPr>
                <w:rFonts w:ascii="Times New Roman" w:hAnsi="Times New Roman"/>
                <w:sz w:val="24"/>
                <w:szCs w:val="20"/>
              </w:rPr>
              <w:t>Fakultas</w:t>
            </w:r>
          </w:p>
        </w:tc>
        <w:tc>
          <w:tcPr>
            <w:tcW w:w="323" w:type="dxa"/>
            <w:hideMark/>
          </w:tcPr>
          <w:p w14:paraId="275E6A2A" w14:textId="77777777" w:rsidR="00DE18FD" w:rsidRDefault="00DE18FD" w:rsidP="00DE18FD">
            <w:pPr>
              <w:spacing w:after="0" w:line="360" w:lineRule="auto"/>
              <w:jc w:val="center"/>
              <w:rPr>
                <w:rFonts w:ascii="Times New Roman" w:hAnsi="Times New Roman"/>
                <w:b/>
                <w:sz w:val="24"/>
                <w:szCs w:val="20"/>
              </w:rPr>
            </w:pPr>
            <w:r>
              <w:rPr>
                <w:rFonts w:ascii="Times New Roman" w:hAnsi="Times New Roman"/>
                <w:b/>
                <w:sz w:val="24"/>
                <w:szCs w:val="20"/>
              </w:rPr>
              <w:t>:</w:t>
            </w:r>
          </w:p>
        </w:tc>
        <w:tc>
          <w:tcPr>
            <w:tcW w:w="5885" w:type="dxa"/>
            <w:hideMark/>
          </w:tcPr>
          <w:p w14:paraId="6C1B9928" w14:textId="77777777" w:rsidR="00DE18FD" w:rsidRDefault="00DE18FD" w:rsidP="00DE18FD">
            <w:pPr>
              <w:spacing w:after="0" w:line="360" w:lineRule="auto"/>
              <w:jc w:val="both"/>
              <w:rPr>
                <w:rFonts w:ascii="Times New Roman" w:hAnsi="Times New Roman"/>
                <w:sz w:val="24"/>
                <w:szCs w:val="20"/>
              </w:rPr>
            </w:pPr>
            <w:r>
              <w:rPr>
                <w:rFonts w:ascii="Times New Roman" w:hAnsi="Times New Roman"/>
                <w:sz w:val="24"/>
                <w:szCs w:val="20"/>
              </w:rPr>
              <w:t>Ekonomi dan Bisnis</w:t>
            </w:r>
          </w:p>
        </w:tc>
      </w:tr>
      <w:tr w:rsidR="00DE18FD" w14:paraId="01A3D072" w14:textId="77777777" w:rsidTr="00DE18FD">
        <w:trPr>
          <w:trHeight w:val="406"/>
        </w:trPr>
        <w:tc>
          <w:tcPr>
            <w:tcW w:w="2093" w:type="dxa"/>
            <w:hideMark/>
          </w:tcPr>
          <w:p w14:paraId="2B6644D7" w14:textId="77777777" w:rsidR="00DE18FD" w:rsidRDefault="00DE18FD" w:rsidP="00DE18FD">
            <w:pPr>
              <w:spacing w:after="0" w:line="360" w:lineRule="auto"/>
              <w:jc w:val="both"/>
              <w:rPr>
                <w:rFonts w:ascii="Times New Roman" w:hAnsi="Times New Roman"/>
                <w:sz w:val="24"/>
                <w:szCs w:val="20"/>
              </w:rPr>
            </w:pPr>
            <w:r>
              <w:rPr>
                <w:rFonts w:ascii="Times New Roman" w:hAnsi="Times New Roman"/>
                <w:sz w:val="24"/>
                <w:szCs w:val="20"/>
              </w:rPr>
              <w:t>Program Studi</w:t>
            </w:r>
          </w:p>
        </w:tc>
        <w:tc>
          <w:tcPr>
            <w:tcW w:w="323" w:type="dxa"/>
            <w:hideMark/>
          </w:tcPr>
          <w:p w14:paraId="0D6BC174" w14:textId="77777777" w:rsidR="00DE18FD" w:rsidRDefault="00DE18FD" w:rsidP="00DE18FD">
            <w:pPr>
              <w:spacing w:after="0" w:line="360" w:lineRule="auto"/>
              <w:jc w:val="center"/>
              <w:rPr>
                <w:rFonts w:ascii="Times New Roman" w:hAnsi="Times New Roman"/>
                <w:b/>
                <w:sz w:val="24"/>
                <w:szCs w:val="20"/>
              </w:rPr>
            </w:pPr>
            <w:r>
              <w:rPr>
                <w:rFonts w:ascii="Times New Roman" w:hAnsi="Times New Roman"/>
                <w:b/>
                <w:sz w:val="24"/>
                <w:szCs w:val="20"/>
              </w:rPr>
              <w:t>:</w:t>
            </w:r>
          </w:p>
        </w:tc>
        <w:tc>
          <w:tcPr>
            <w:tcW w:w="5885" w:type="dxa"/>
            <w:hideMark/>
          </w:tcPr>
          <w:p w14:paraId="79E92E58" w14:textId="32F117DF" w:rsidR="00DE18FD" w:rsidRDefault="00DE18FD" w:rsidP="00DE18FD">
            <w:pPr>
              <w:spacing w:after="0" w:line="360" w:lineRule="auto"/>
              <w:jc w:val="both"/>
              <w:rPr>
                <w:rFonts w:ascii="Times New Roman" w:hAnsi="Times New Roman"/>
                <w:sz w:val="24"/>
                <w:szCs w:val="20"/>
              </w:rPr>
            </w:pPr>
            <w:r>
              <w:rPr>
                <w:rFonts w:ascii="Times New Roman" w:hAnsi="Times New Roman"/>
                <w:sz w:val="24"/>
                <w:szCs w:val="20"/>
              </w:rPr>
              <w:t>S1-Akuntansi</w:t>
            </w:r>
          </w:p>
        </w:tc>
      </w:tr>
    </w:tbl>
    <w:bookmarkEnd w:id="2"/>
    <w:p w14:paraId="04805D3D" w14:textId="1AE7A79D" w:rsidR="00DE18FD" w:rsidRPr="00224D06" w:rsidRDefault="00DE18FD" w:rsidP="00DE18FD">
      <w:pPr>
        <w:spacing w:line="360" w:lineRule="auto"/>
        <w:jc w:val="center"/>
        <w:rPr>
          <w:rFonts w:ascii="Times New Roman" w:hAnsi="Times New Roman" w:cstheme="minorBidi"/>
          <w:bCs/>
          <w:sz w:val="24"/>
          <w:szCs w:val="20"/>
          <w:lang w:val="id-ID"/>
        </w:rPr>
      </w:pPr>
      <w:r>
        <w:rPr>
          <w:rFonts w:ascii="Times New Roman" w:hAnsi="Times New Roman"/>
          <w:bCs/>
          <w:sz w:val="24"/>
        </w:rPr>
        <w:br/>
      </w:r>
      <w:r w:rsidR="00224D06">
        <w:rPr>
          <w:rFonts w:ascii="Times New Roman" w:hAnsi="Times New Roman"/>
          <w:bCs/>
          <w:sz w:val="24"/>
          <w:lang w:val="id-ID"/>
        </w:rPr>
        <w:t>Sebagai salah satu persyaratan untuk memperoleh Gelar Sarjana Akuntansi</w:t>
      </w:r>
    </w:p>
    <w:p w14:paraId="4B85AD00" w14:textId="572F5189" w:rsidR="00DE18FD" w:rsidRDefault="00DE18FD" w:rsidP="00DE18FD">
      <w:pPr>
        <w:spacing w:line="360" w:lineRule="auto"/>
        <w:jc w:val="center"/>
        <w:rPr>
          <w:rFonts w:ascii="Times New Roman" w:hAnsi="Times New Roman"/>
          <w:bCs/>
          <w:sz w:val="24"/>
        </w:rPr>
      </w:pPr>
      <w:r>
        <w:rPr>
          <w:rFonts w:ascii="Times New Roman" w:hAnsi="Times New Roman"/>
          <w:bCs/>
          <w:sz w:val="24"/>
        </w:rPr>
        <w:t>Menyetujui,</w:t>
      </w:r>
    </w:p>
    <w:p w14:paraId="624AB50B" w14:textId="4E00C456" w:rsidR="00DE18FD" w:rsidRDefault="00DE18FD" w:rsidP="00DE18FD">
      <w:pPr>
        <w:spacing w:line="240" w:lineRule="auto"/>
        <w:jc w:val="center"/>
        <w:rPr>
          <w:rFonts w:ascii="Times New Roman" w:hAnsi="Times New Roman"/>
          <w:bCs/>
          <w:sz w:val="24"/>
        </w:rPr>
      </w:pPr>
      <w:r>
        <w:rPr>
          <w:rFonts w:ascii="Times New Roman" w:hAnsi="Times New Roman"/>
          <w:bCs/>
          <w:sz w:val="24"/>
        </w:rPr>
        <w:t>Samarinda,</w:t>
      </w:r>
      <w:r w:rsidR="00224D06">
        <w:rPr>
          <w:rFonts w:ascii="Times New Roman" w:hAnsi="Times New Roman"/>
          <w:bCs/>
          <w:sz w:val="24"/>
          <w:lang w:val="id-ID"/>
        </w:rPr>
        <w:t xml:space="preserve"> 11 Juli </w:t>
      </w:r>
      <w:r>
        <w:rPr>
          <w:rFonts w:ascii="Times New Roman" w:hAnsi="Times New Roman"/>
          <w:bCs/>
          <w:sz w:val="24"/>
        </w:rPr>
        <w:t>202</w:t>
      </w:r>
      <w:r>
        <w:rPr>
          <w:rFonts w:ascii="Times New Roman" w:hAnsi="Times New Roman"/>
          <w:bCs/>
          <w:sz w:val="24"/>
          <w:lang w:val="id-ID"/>
        </w:rPr>
        <w:t>3</w:t>
      </w:r>
      <w:r>
        <w:rPr>
          <w:rFonts w:ascii="Times New Roman" w:hAnsi="Times New Roman"/>
          <w:bCs/>
          <w:sz w:val="24"/>
        </w:rPr>
        <w:br/>
        <w:t>Pembimbing,</w:t>
      </w:r>
      <w:r>
        <w:rPr>
          <w:rFonts w:ascii="Times New Roman" w:hAnsi="Times New Roman"/>
          <w:bCs/>
          <w:sz w:val="24"/>
        </w:rPr>
        <w:br/>
      </w:r>
    </w:p>
    <w:p w14:paraId="671051FE" w14:textId="61955127" w:rsidR="00DE18FD" w:rsidRDefault="00DE18FD" w:rsidP="00DE18FD">
      <w:pPr>
        <w:spacing w:line="240" w:lineRule="auto"/>
        <w:jc w:val="center"/>
        <w:rPr>
          <w:rFonts w:ascii="Times New Roman" w:hAnsi="Times New Roman"/>
          <w:bCs/>
          <w:sz w:val="24"/>
          <w:u w:val="single"/>
        </w:rPr>
      </w:pPr>
    </w:p>
    <w:p w14:paraId="782665CC" w14:textId="6BBFE343" w:rsidR="00DE18FD" w:rsidRDefault="00DE18FD" w:rsidP="00DE18FD">
      <w:pPr>
        <w:spacing w:after="0" w:line="240" w:lineRule="auto"/>
        <w:jc w:val="center"/>
        <w:rPr>
          <w:rFonts w:ascii="Times New Roman" w:hAnsi="Times New Roman"/>
          <w:bCs/>
          <w:sz w:val="24"/>
          <w:u w:val="single"/>
        </w:rPr>
      </w:pPr>
      <w:r>
        <w:rPr>
          <w:rFonts w:ascii="Times New Roman" w:hAnsi="Times New Roman"/>
          <w:bCs/>
          <w:sz w:val="24"/>
          <w:u w:val="single"/>
          <w:lang w:val="id-ID"/>
        </w:rPr>
        <w:t>Salmah Pattisahusiwa</w:t>
      </w:r>
      <w:r>
        <w:rPr>
          <w:rFonts w:ascii="Times New Roman" w:hAnsi="Times New Roman"/>
          <w:bCs/>
          <w:sz w:val="24"/>
          <w:u w:val="single"/>
        </w:rPr>
        <w:t xml:space="preserve">. S.E., </w:t>
      </w:r>
      <w:proofErr w:type="gramStart"/>
      <w:r>
        <w:rPr>
          <w:rFonts w:ascii="Times New Roman" w:hAnsi="Times New Roman"/>
          <w:bCs/>
          <w:sz w:val="24"/>
          <w:u w:val="single"/>
        </w:rPr>
        <w:t>M.S.</w:t>
      </w:r>
      <w:r>
        <w:rPr>
          <w:rFonts w:ascii="Times New Roman" w:hAnsi="Times New Roman"/>
          <w:bCs/>
          <w:sz w:val="24"/>
          <w:u w:val="single"/>
          <w:lang w:val="id-ID"/>
        </w:rPr>
        <w:t>i.,Ak</w:t>
      </w:r>
      <w:proofErr w:type="gramEnd"/>
      <w:r>
        <w:rPr>
          <w:rFonts w:ascii="Times New Roman" w:hAnsi="Times New Roman"/>
          <w:bCs/>
          <w:sz w:val="24"/>
          <w:u w:val="single"/>
          <w:lang w:val="id-ID"/>
        </w:rPr>
        <w:t>.,CA.,CSR</w:t>
      </w:r>
      <w:r w:rsidR="005E5F85">
        <w:rPr>
          <w:rFonts w:ascii="Times New Roman" w:hAnsi="Times New Roman"/>
          <w:bCs/>
          <w:sz w:val="24"/>
          <w:u w:val="single"/>
          <w:lang w:val="id-ID"/>
        </w:rPr>
        <w:t>A</w:t>
      </w:r>
    </w:p>
    <w:p w14:paraId="741C2BDB" w14:textId="54DCF330" w:rsidR="00DE18FD" w:rsidRDefault="00DE18FD" w:rsidP="00DE18FD">
      <w:pPr>
        <w:spacing w:after="0" w:line="240" w:lineRule="auto"/>
        <w:ind w:left="1440" w:firstLine="720"/>
        <w:rPr>
          <w:rFonts w:ascii="Times New Roman" w:hAnsi="Times New Roman"/>
          <w:bCs/>
          <w:sz w:val="24"/>
          <w:lang w:val="id-ID"/>
        </w:rPr>
      </w:pPr>
      <w:r>
        <w:rPr>
          <w:rFonts w:ascii="Times New Roman" w:hAnsi="Times New Roman"/>
          <w:bCs/>
          <w:sz w:val="24"/>
          <w:lang w:val="id-ID"/>
        </w:rPr>
        <w:t xml:space="preserve">        </w:t>
      </w:r>
      <w:r>
        <w:rPr>
          <w:rFonts w:ascii="Times New Roman" w:hAnsi="Times New Roman"/>
          <w:bCs/>
          <w:sz w:val="24"/>
        </w:rPr>
        <w:t>NIP.19</w:t>
      </w:r>
      <w:r>
        <w:rPr>
          <w:rFonts w:ascii="Times New Roman" w:hAnsi="Times New Roman"/>
          <w:bCs/>
          <w:sz w:val="24"/>
          <w:lang w:val="id-ID"/>
        </w:rPr>
        <w:t>720107 200003 2 001</w:t>
      </w:r>
    </w:p>
    <w:p w14:paraId="77CB6E5C" w14:textId="09318BE8" w:rsidR="00DE18FD" w:rsidRDefault="00DE18FD" w:rsidP="00DE18FD">
      <w:pPr>
        <w:spacing w:line="240" w:lineRule="auto"/>
        <w:ind w:left="2410"/>
        <w:jc w:val="center"/>
        <w:rPr>
          <w:rFonts w:ascii="Times New Roman" w:hAnsi="Times New Roman"/>
          <w:sz w:val="24"/>
        </w:rPr>
      </w:pPr>
    </w:p>
    <w:p w14:paraId="5255BEB9" w14:textId="02FB1B3D" w:rsidR="00DE18FD" w:rsidRDefault="00DE18FD" w:rsidP="00DE18FD">
      <w:pPr>
        <w:spacing w:line="360" w:lineRule="auto"/>
        <w:jc w:val="center"/>
        <w:rPr>
          <w:rFonts w:ascii="Times New Roman" w:hAnsi="Times New Roman"/>
          <w:bCs/>
          <w:sz w:val="24"/>
        </w:rPr>
      </w:pPr>
      <w:r>
        <w:rPr>
          <w:rFonts w:ascii="Times New Roman" w:hAnsi="Times New Roman"/>
          <w:bCs/>
          <w:sz w:val="24"/>
        </w:rPr>
        <w:t>Mengetahui,</w:t>
      </w:r>
    </w:p>
    <w:p w14:paraId="3E82B06D" w14:textId="36C2552B" w:rsidR="00DE18FD" w:rsidRDefault="00C943F6" w:rsidP="00DE18FD">
      <w:pPr>
        <w:spacing w:line="240" w:lineRule="auto"/>
        <w:jc w:val="center"/>
        <w:rPr>
          <w:rFonts w:ascii="Times New Roman" w:hAnsi="Times New Roman"/>
          <w:bCs/>
          <w:sz w:val="24"/>
        </w:rPr>
      </w:pPr>
      <w:r>
        <w:rPr>
          <w:rFonts w:ascii="Times New Roman" w:hAnsi="Times New Roman"/>
          <w:bCs/>
          <w:noProof/>
          <w:sz w:val="24"/>
        </w:rPr>
        <w:drawing>
          <wp:anchor distT="0" distB="0" distL="114300" distR="114300" simplePos="0" relativeHeight="251710464" behindDoc="0" locked="0" layoutInCell="1" allowOverlap="1" wp14:anchorId="19B2B528" wp14:editId="27A07DFC">
            <wp:simplePos x="0" y="0"/>
            <wp:positionH relativeFrom="column">
              <wp:posOffset>2080345</wp:posOffset>
            </wp:positionH>
            <wp:positionV relativeFrom="paragraph">
              <wp:posOffset>187144</wp:posOffset>
            </wp:positionV>
            <wp:extent cx="954869" cy="95486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td bu syarifah hudayah deka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4869" cy="954869"/>
                    </a:xfrm>
                    <a:prstGeom prst="rect">
                      <a:avLst/>
                    </a:prstGeom>
                  </pic:spPr>
                </pic:pic>
              </a:graphicData>
            </a:graphic>
            <wp14:sizeRelH relativeFrom="page">
              <wp14:pctWidth>0</wp14:pctWidth>
            </wp14:sizeRelH>
            <wp14:sizeRelV relativeFrom="page">
              <wp14:pctHeight>0</wp14:pctHeight>
            </wp14:sizeRelV>
          </wp:anchor>
        </w:drawing>
      </w:r>
      <w:r w:rsidR="00F851F7">
        <w:rPr>
          <w:rFonts w:ascii="Times New Roman" w:hAnsi="Times New Roman"/>
          <w:bCs/>
          <w:sz w:val="24"/>
          <w:lang w:val="id-ID"/>
        </w:rPr>
        <w:t xml:space="preserve">Dekan </w:t>
      </w:r>
      <w:r w:rsidR="00DE18FD">
        <w:rPr>
          <w:rFonts w:ascii="Times New Roman" w:hAnsi="Times New Roman"/>
          <w:bCs/>
          <w:sz w:val="24"/>
        </w:rPr>
        <w:t>Fakul</w:t>
      </w:r>
      <w:r w:rsidR="00DE18FD">
        <w:rPr>
          <w:rFonts w:ascii="Times New Roman" w:hAnsi="Times New Roman"/>
          <w:bCs/>
          <w:sz w:val="24"/>
          <w:lang w:val="id-ID"/>
        </w:rPr>
        <w:t>t</w:t>
      </w:r>
      <w:r w:rsidR="00DE18FD">
        <w:rPr>
          <w:rFonts w:ascii="Times New Roman" w:hAnsi="Times New Roman"/>
          <w:bCs/>
          <w:sz w:val="24"/>
        </w:rPr>
        <w:t>as Ekonomi dan Bisnis</w:t>
      </w:r>
      <w:r w:rsidR="00DE18FD">
        <w:rPr>
          <w:rFonts w:ascii="Times New Roman" w:hAnsi="Times New Roman"/>
          <w:bCs/>
          <w:sz w:val="24"/>
        </w:rPr>
        <w:br/>
        <w:t>Universitas Mulawarman</w:t>
      </w:r>
    </w:p>
    <w:p w14:paraId="36B70AAF" w14:textId="3BA4A7B3" w:rsidR="00DE18FD" w:rsidRDefault="00DE18FD" w:rsidP="00DE18FD">
      <w:pPr>
        <w:spacing w:line="240" w:lineRule="auto"/>
        <w:jc w:val="center"/>
        <w:rPr>
          <w:rFonts w:ascii="Times New Roman" w:hAnsi="Times New Roman"/>
          <w:bCs/>
          <w:sz w:val="24"/>
        </w:rPr>
      </w:pPr>
    </w:p>
    <w:p w14:paraId="2721A12F" w14:textId="5751CAC4" w:rsidR="00DE18FD" w:rsidRDefault="00DE18FD" w:rsidP="00DE18FD">
      <w:pPr>
        <w:spacing w:line="240" w:lineRule="auto"/>
        <w:jc w:val="center"/>
        <w:rPr>
          <w:rFonts w:ascii="Times New Roman" w:hAnsi="Times New Roman"/>
          <w:bCs/>
          <w:sz w:val="24"/>
        </w:rPr>
      </w:pPr>
    </w:p>
    <w:p w14:paraId="50315819" w14:textId="2F0A1D3C" w:rsidR="00DE18FD" w:rsidRPr="00F851F7" w:rsidRDefault="00C943F6" w:rsidP="00DE18FD">
      <w:pPr>
        <w:spacing w:after="0" w:line="240" w:lineRule="auto"/>
        <w:jc w:val="center"/>
        <w:rPr>
          <w:rFonts w:ascii="Times New Roman" w:hAnsi="Times New Roman"/>
          <w:bCs/>
          <w:sz w:val="24"/>
          <w:u w:val="single"/>
          <w:lang w:val="id-ID"/>
        </w:rPr>
      </w:pPr>
      <w:r>
        <w:rPr>
          <w:rFonts w:ascii="Times New Roman" w:hAnsi="Times New Roman"/>
          <w:bCs/>
          <w:noProof/>
          <w:sz w:val="24"/>
          <w:u w:val="single"/>
        </w:rPr>
        <w:drawing>
          <wp:anchor distT="0" distB="0" distL="114300" distR="114300" simplePos="0" relativeHeight="251709440" behindDoc="0" locked="0" layoutInCell="1" allowOverlap="1" wp14:anchorId="184B1147" wp14:editId="1FD46712">
            <wp:simplePos x="0" y="0"/>
            <wp:positionH relativeFrom="column">
              <wp:posOffset>115494</wp:posOffset>
            </wp:positionH>
            <wp:positionV relativeFrom="paragraph">
              <wp:posOffset>32385</wp:posOffset>
            </wp:positionV>
            <wp:extent cx="4735773" cy="1619206"/>
            <wp:effectExtent l="0" t="0" r="825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LAMAN PENGESAHAN- AISYAH KURNIA SARI 1801035046.JPG"/>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l="9220" t="76751" r="12785" b="2709"/>
                    <a:stretch/>
                  </pic:blipFill>
                  <pic:spPr bwMode="auto">
                    <a:xfrm>
                      <a:off x="0" y="0"/>
                      <a:ext cx="4735773" cy="16192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51F7">
        <w:rPr>
          <w:rFonts w:ascii="Times New Roman" w:hAnsi="Times New Roman"/>
          <w:bCs/>
          <w:sz w:val="24"/>
          <w:u w:val="single"/>
          <w:lang w:val="id-ID"/>
        </w:rPr>
        <w:t>Prof. Dr. Hj. Syarifah Hudayah,M.Si</w:t>
      </w:r>
    </w:p>
    <w:p w14:paraId="1206F4B6" w14:textId="1B5F55C9" w:rsidR="00F56555" w:rsidRPr="00F851F7" w:rsidRDefault="00DE18FD" w:rsidP="00BB299D">
      <w:pPr>
        <w:spacing w:after="0" w:line="240" w:lineRule="auto"/>
        <w:rPr>
          <w:rFonts w:ascii="Times New Roman" w:hAnsi="Times New Roman"/>
          <w:bCs/>
          <w:sz w:val="24"/>
          <w:lang w:val="id-ID"/>
        </w:rPr>
      </w:pPr>
      <w:r>
        <w:rPr>
          <w:rFonts w:ascii="Times New Roman" w:hAnsi="Times New Roman"/>
          <w:bCs/>
          <w:sz w:val="24"/>
          <w:lang w:val="id-ID"/>
        </w:rPr>
        <w:t xml:space="preserve">      </w:t>
      </w:r>
      <w:r>
        <w:rPr>
          <w:rFonts w:ascii="Times New Roman" w:hAnsi="Times New Roman"/>
          <w:bCs/>
          <w:sz w:val="24"/>
          <w:lang w:val="id-ID"/>
        </w:rPr>
        <w:tab/>
      </w:r>
      <w:r>
        <w:rPr>
          <w:rFonts w:ascii="Times New Roman" w:hAnsi="Times New Roman"/>
          <w:bCs/>
          <w:sz w:val="24"/>
          <w:lang w:val="id-ID"/>
        </w:rPr>
        <w:tab/>
        <w:t xml:space="preserve">   </w:t>
      </w:r>
      <w:r>
        <w:rPr>
          <w:rFonts w:ascii="Times New Roman" w:hAnsi="Times New Roman"/>
          <w:bCs/>
          <w:sz w:val="24"/>
          <w:lang w:val="id-ID"/>
        </w:rPr>
        <w:tab/>
        <w:t xml:space="preserve">        </w:t>
      </w:r>
      <w:r>
        <w:rPr>
          <w:rFonts w:ascii="Times New Roman" w:hAnsi="Times New Roman"/>
          <w:bCs/>
          <w:sz w:val="24"/>
        </w:rPr>
        <w:t>NIP.19</w:t>
      </w:r>
      <w:r w:rsidR="00F851F7">
        <w:rPr>
          <w:rFonts w:ascii="Times New Roman" w:hAnsi="Times New Roman"/>
          <w:bCs/>
          <w:sz w:val="24"/>
          <w:lang w:val="id-ID"/>
        </w:rPr>
        <w:t>620513 198811 2 001</w:t>
      </w:r>
    </w:p>
    <w:p w14:paraId="34453FFB" w14:textId="77777777" w:rsidR="00F851F7" w:rsidRDefault="00F851F7" w:rsidP="00BB299D">
      <w:pPr>
        <w:spacing w:after="0" w:line="240" w:lineRule="auto"/>
        <w:rPr>
          <w:rFonts w:ascii="Times New Roman" w:hAnsi="Times New Roman"/>
          <w:bCs/>
          <w:sz w:val="24"/>
          <w:u w:val="single"/>
        </w:rPr>
      </w:pPr>
    </w:p>
    <w:p w14:paraId="2302DFF8" w14:textId="77777777" w:rsidR="00F851F7" w:rsidRDefault="00F851F7" w:rsidP="00BB299D">
      <w:pPr>
        <w:spacing w:after="0" w:line="240" w:lineRule="auto"/>
        <w:rPr>
          <w:rFonts w:ascii="Times New Roman" w:hAnsi="Times New Roman"/>
          <w:bCs/>
          <w:sz w:val="24"/>
          <w:u w:val="single"/>
        </w:rPr>
      </w:pPr>
    </w:p>
    <w:p w14:paraId="62001B0B" w14:textId="77777777" w:rsidR="00F851F7" w:rsidRDefault="00F851F7" w:rsidP="00BB299D">
      <w:pPr>
        <w:spacing w:after="0" w:line="240" w:lineRule="auto"/>
        <w:rPr>
          <w:rFonts w:ascii="Times New Roman" w:hAnsi="Times New Roman"/>
          <w:bCs/>
          <w:sz w:val="24"/>
          <w:u w:val="single"/>
        </w:rPr>
      </w:pPr>
    </w:p>
    <w:p w14:paraId="4335038F" w14:textId="34CDCD6B" w:rsidR="00F851F7" w:rsidRDefault="00F851F7" w:rsidP="00BB299D">
      <w:pPr>
        <w:spacing w:after="0" w:line="240" w:lineRule="auto"/>
        <w:rPr>
          <w:rFonts w:ascii="Times New Roman" w:hAnsi="Times New Roman"/>
          <w:bCs/>
          <w:sz w:val="24"/>
          <w:u w:val="single"/>
        </w:rPr>
      </w:pPr>
    </w:p>
    <w:p w14:paraId="310AE80C" w14:textId="77777777" w:rsidR="00F851F7" w:rsidRDefault="00F851F7" w:rsidP="00BB299D">
      <w:pPr>
        <w:spacing w:after="0" w:line="240" w:lineRule="auto"/>
        <w:rPr>
          <w:rFonts w:ascii="Times New Roman" w:hAnsi="Times New Roman"/>
          <w:bCs/>
          <w:sz w:val="24"/>
          <w:u w:val="single"/>
        </w:rPr>
      </w:pPr>
    </w:p>
    <w:p w14:paraId="65C5D6F7" w14:textId="77777777" w:rsidR="00F851F7" w:rsidRDefault="00F851F7" w:rsidP="00BB299D">
      <w:pPr>
        <w:spacing w:after="0" w:line="240" w:lineRule="auto"/>
        <w:rPr>
          <w:rFonts w:ascii="Times New Roman" w:hAnsi="Times New Roman"/>
          <w:bCs/>
          <w:sz w:val="24"/>
          <w:u w:val="single"/>
        </w:rPr>
      </w:pPr>
    </w:p>
    <w:p w14:paraId="44EF79EA" w14:textId="77777777" w:rsidR="00F851F7" w:rsidRDefault="00F851F7" w:rsidP="00BB299D">
      <w:pPr>
        <w:spacing w:after="0" w:line="240" w:lineRule="auto"/>
        <w:rPr>
          <w:rFonts w:ascii="Times New Roman" w:hAnsi="Times New Roman"/>
          <w:bCs/>
          <w:sz w:val="24"/>
          <w:lang w:val="id-ID"/>
        </w:rPr>
      </w:pPr>
    </w:p>
    <w:p w14:paraId="4AB244C1" w14:textId="77777777" w:rsidR="00F851F7" w:rsidRDefault="00F851F7" w:rsidP="00BB299D">
      <w:pPr>
        <w:spacing w:after="0" w:line="240" w:lineRule="auto"/>
        <w:rPr>
          <w:rFonts w:ascii="Times New Roman" w:hAnsi="Times New Roman"/>
          <w:bCs/>
          <w:sz w:val="24"/>
          <w:lang w:val="id-ID"/>
        </w:rPr>
      </w:pPr>
    </w:p>
    <w:p w14:paraId="08517372" w14:textId="5A1FEF5C" w:rsidR="0075019F" w:rsidRPr="0075019F" w:rsidRDefault="0075019F" w:rsidP="007E162C">
      <w:pPr>
        <w:pStyle w:val="Heading1"/>
      </w:pPr>
      <w:bookmarkStart w:id="3" w:name="_Toc140146191"/>
      <w:r w:rsidRPr="0075019F">
        <w:lastRenderedPageBreak/>
        <w:t>SKRIPSI INI TELAH DIUJI DINYATAKAN LULUS</w:t>
      </w:r>
      <w:bookmarkEnd w:id="3"/>
    </w:p>
    <w:p w14:paraId="26B7C781" w14:textId="1A1F4B8E" w:rsidR="0075019F" w:rsidRDefault="0075019F" w:rsidP="0075019F">
      <w:pPr>
        <w:spacing w:after="0"/>
        <w:ind w:left="2127" w:hanging="2127"/>
        <w:rPr>
          <w:rFonts w:ascii="Times New Roman" w:hAnsi="Times New Roman"/>
          <w:bCs/>
          <w:sz w:val="24"/>
          <w:lang w:val="id-ID"/>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6354"/>
      </w:tblGrid>
      <w:tr w:rsidR="0075019F" w14:paraId="1D219BEE" w14:textId="77777777" w:rsidTr="0075019F">
        <w:tc>
          <w:tcPr>
            <w:tcW w:w="998" w:type="pct"/>
          </w:tcPr>
          <w:p w14:paraId="179DABA8" w14:textId="5D00F91D" w:rsidR="0075019F" w:rsidRDefault="0075019F" w:rsidP="0075019F">
            <w:pPr>
              <w:spacing w:after="0"/>
              <w:rPr>
                <w:rFonts w:ascii="Times New Roman" w:hAnsi="Times New Roman"/>
                <w:bCs/>
                <w:sz w:val="24"/>
                <w:lang w:val="id-ID"/>
              </w:rPr>
            </w:pPr>
            <w:r>
              <w:rPr>
                <w:rFonts w:ascii="Times New Roman" w:hAnsi="Times New Roman"/>
                <w:bCs/>
                <w:sz w:val="24"/>
                <w:lang w:val="id-ID"/>
              </w:rPr>
              <w:t xml:space="preserve">Judul Skrpsi </w:t>
            </w:r>
          </w:p>
        </w:tc>
        <w:tc>
          <w:tcPr>
            <w:tcW w:w="4002" w:type="pct"/>
          </w:tcPr>
          <w:p w14:paraId="16CEF88B" w14:textId="162E70B8" w:rsidR="0075019F" w:rsidRDefault="00793050" w:rsidP="0075019F">
            <w:pPr>
              <w:spacing w:after="0"/>
              <w:ind w:left="147" w:hanging="147"/>
              <w:rPr>
                <w:rFonts w:ascii="Times New Roman" w:hAnsi="Times New Roman"/>
                <w:bCs/>
                <w:sz w:val="24"/>
                <w:lang w:val="id-ID"/>
              </w:rPr>
            </w:pPr>
            <w:r>
              <w:rPr>
                <w:rFonts w:ascii="Times New Roman" w:hAnsi="Times New Roman"/>
                <w:bCs/>
                <w:noProof/>
                <w:sz w:val="24"/>
              </w:rPr>
              <w:drawing>
                <wp:anchor distT="0" distB="0" distL="114300" distR="114300" simplePos="0" relativeHeight="251711488" behindDoc="0" locked="0" layoutInCell="1" allowOverlap="1" wp14:anchorId="756370CB" wp14:editId="2C3691AB">
                  <wp:simplePos x="0" y="0"/>
                  <wp:positionH relativeFrom="column">
                    <wp:posOffset>-1561465</wp:posOffset>
                  </wp:positionH>
                  <wp:positionV relativeFrom="paragraph">
                    <wp:posOffset>-721940</wp:posOffset>
                  </wp:positionV>
                  <wp:extent cx="5989926" cy="5786651"/>
                  <wp:effectExtent l="0" t="0" r="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9286.PNG"/>
                          <pic:cNvPicPr/>
                        </pic:nvPicPr>
                        <pic:blipFill rotWithShape="1">
                          <a:blip r:embed="rId13">
                            <a:extLst>
                              <a:ext uri="{BEBA8EAE-BF5A-486C-A8C5-ECC9F3942E4B}">
                                <a14:imgProps xmlns:a14="http://schemas.microsoft.com/office/drawing/2010/main">
                                  <a14:imgLayer r:embed="rId14">
                                    <a14:imgEffect>
                                      <a14:sharpenSoften amount="50000"/>
                                    </a14:imgEffect>
                                    <a14:imgEffect>
                                      <a14:saturation sat="200000"/>
                                    </a14:imgEffect>
                                  </a14:imgLayer>
                                </a14:imgProps>
                              </a:ext>
                              <a:ext uri="{28A0092B-C50C-407E-A947-70E740481C1C}">
                                <a14:useLocalDpi xmlns:a14="http://schemas.microsoft.com/office/drawing/2010/main" val="0"/>
                              </a:ext>
                            </a:extLst>
                          </a:blip>
                          <a:srcRect l="11795" t="14528" b="37543"/>
                          <a:stretch/>
                        </pic:blipFill>
                        <pic:spPr bwMode="auto">
                          <a:xfrm>
                            <a:off x="0" y="0"/>
                            <a:ext cx="5989926" cy="57866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019F">
              <w:rPr>
                <w:rFonts w:ascii="Times New Roman" w:hAnsi="Times New Roman"/>
                <w:bCs/>
                <w:sz w:val="24"/>
                <w:lang w:val="id-ID"/>
              </w:rPr>
              <w:t xml:space="preserve">: Pengaruh </w:t>
            </w:r>
            <w:r w:rsidR="0075019F" w:rsidRPr="0075019F">
              <w:rPr>
                <w:rFonts w:ascii="Times New Roman" w:hAnsi="Times New Roman"/>
                <w:bCs/>
                <w:i/>
                <w:sz w:val="24"/>
                <w:lang w:val="id-ID"/>
              </w:rPr>
              <w:t>Green Accounting</w:t>
            </w:r>
            <w:r w:rsidR="0075019F">
              <w:rPr>
                <w:rFonts w:ascii="Times New Roman" w:hAnsi="Times New Roman"/>
                <w:bCs/>
                <w:sz w:val="24"/>
                <w:lang w:val="id-ID"/>
              </w:rPr>
              <w:t xml:space="preserve"> dan </w:t>
            </w:r>
            <w:r w:rsidR="0075019F" w:rsidRPr="0075019F">
              <w:rPr>
                <w:rFonts w:ascii="Times New Roman" w:hAnsi="Times New Roman"/>
                <w:bCs/>
                <w:i/>
                <w:sz w:val="24"/>
                <w:lang w:val="id-ID"/>
              </w:rPr>
              <w:t>Environmental Performance</w:t>
            </w:r>
            <w:r w:rsidR="0075019F">
              <w:rPr>
                <w:rFonts w:ascii="Times New Roman" w:hAnsi="Times New Roman"/>
                <w:bCs/>
                <w:sz w:val="24"/>
                <w:lang w:val="id-ID"/>
              </w:rPr>
              <w:t xml:space="preserve">   Terhadap </w:t>
            </w:r>
            <w:r w:rsidR="0075019F" w:rsidRPr="0075019F">
              <w:rPr>
                <w:rFonts w:ascii="Times New Roman" w:hAnsi="Times New Roman"/>
                <w:bCs/>
                <w:i/>
                <w:sz w:val="24"/>
                <w:lang w:val="id-ID"/>
              </w:rPr>
              <w:t>Economic Performance</w:t>
            </w:r>
          </w:p>
        </w:tc>
      </w:tr>
      <w:tr w:rsidR="0075019F" w14:paraId="00F1F885" w14:textId="77777777" w:rsidTr="0075019F">
        <w:tc>
          <w:tcPr>
            <w:tcW w:w="998" w:type="pct"/>
          </w:tcPr>
          <w:p w14:paraId="2D67AC1D" w14:textId="238649DD" w:rsidR="0075019F" w:rsidRDefault="0075019F" w:rsidP="0075019F">
            <w:pPr>
              <w:spacing w:after="0"/>
              <w:rPr>
                <w:rFonts w:ascii="Times New Roman" w:hAnsi="Times New Roman"/>
                <w:bCs/>
                <w:sz w:val="24"/>
                <w:lang w:val="id-ID"/>
              </w:rPr>
            </w:pPr>
            <w:r>
              <w:rPr>
                <w:rFonts w:ascii="Times New Roman" w:hAnsi="Times New Roman"/>
                <w:bCs/>
                <w:sz w:val="24"/>
                <w:lang w:val="id-ID"/>
              </w:rPr>
              <w:t>Nama</w:t>
            </w:r>
          </w:p>
        </w:tc>
        <w:tc>
          <w:tcPr>
            <w:tcW w:w="4002" w:type="pct"/>
          </w:tcPr>
          <w:p w14:paraId="7D42A647" w14:textId="62AE19A8" w:rsidR="0075019F" w:rsidRDefault="0075019F" w:rsidP="0075019F">
            <w:pPr>
              <w:spacing w:after="0"/>
              <w:rPr>
                <w:rFonts w:ascii="Times New Roman" w:hAnsi="Times New Roman"/>
                <w:bCs/>
                <w:sz w:val="24"/>
                <w:lang w:val="id-ID"/>
              </w:rPr>
            </w:pPr>
            <w:r>
              <w:rPr>
                <w:rFonts w:ascii="Times New Roman" w:hAnsi="Times New Roman"/>
                <w:bCs/>
                <w:sz w:val="24"/>
                <w:lang w:val="id-ID"/>
              </w:rPr>
              <w:t>: Aisyah Kurnia Sari</w:t>
            </w:r>
          </w:p>
        </w:tc>
      </w:tr>
      <w:tr w:rsidR="0075019F" w14:paraId="449F4E77" w14:textId="77777777" w:rsidTr="0075019F">
        <w:tc>
          <w:tcPr>
            <w:tcW w:w="998" w:type="pct"/>
          </w:tcPr>
          <w:p w14:paraId="5DD7AA35" w14:textId="1DF74365" w:rsidR="0075019F" w:rsidRDefault="0075019F" w:rsidP="0075019F">
            <w:pPr>
              <w:spacing w:after="0"/>
              <w:rPr>
                <w:rFonts w:ascii="Times New Roman" w:hAnsi="Times New Roman"/>
                <w:bCs/>
                <w:sz w:val="24"/>
                <w:lang w:val="id-ID"/>
              </w:rPr>
            </w:pPr>
            <w:r>
              <w:rPr>
                <w:rFonts w:ascii="Times New Roman" w:hAnsi="Times New Roman"/>
                <w:bCs/>
                <w:sz w:val="24"/>
                <w:lang w:val="id-ID"/>
              </w:rPr>
              <w:t>NIM</w:t>
            </w:r>
          </w:p>
        </w:tc>
        <w:tc>
          <w:tcPr>
            <w:tcW w:w="4002" w:type="pct"/>
          </w:tcPr>
          <w:p w14:paraId="35A98D52" w14:textId="4937E105" w:rsidR="0075019F" w:rsidRDefault="0075019F" w:rsidP="0075019F">
            <w:pPr>
              <w:spacing w:after="0"/>
              <w:rPr>
                <w:rFonts w:ascii="Times New Roman" w:hAnsi="Times New Roman"/>
                <w:bCs/>
                <w:sz w:val="24"/>
                <w:lang w:val="id-ID"/>
              </w:rPr>
            </w:pPr>
            <w:r>
              <w:rPr>
                <w:rFonts w:ascii="Times New Roman" w:hAnsi="Times New Roman"/>
                <w:bCs/>
                <w:sz w:val="24"/>
                <w:lang w:val="id-ID"/>
              </w:rPr>
              <w:t>: 1801035046</w:t>
            </w:r>
          </w:p>
        </w:tc>
      </w:tr>
      <w:tr w:rsidR="0075019F" w14:paraId="23039C6D" w14:textId="77777777" w:rsidTr="0075019F">
        <w:tc>
          <w:tcPr>
            <w:tcW w:w="998" w:type="pct"/>
          </w:tcPr>
          <w:p w14:paraId="2E92169B" w14:textId="575BEA2D" w:rsidR="0075019F" w:rsidRDefault="0075019F" w:rsidP="0075019F">
            <w:pPr>
              <w:spacing w:after="0"/>
              <w:rPr>
                <w:rFonts w:ascii="Times New Roman" w:hAnsi="Times New Roman"/>
                <w:bCs/>
                <w:sz w:val="24"/>
                <w:lang w:val="id-ID"/>
              </w:rPr>
            </w:pPr>
            <w:r>
              <w:rPr>
                <w:rFonts w:ascii="Times New Roman" w:hAnsi="Times New Roman"/>
                <w:bCs/>
                <w:sz w:val="24"/>
                <w:lang w:val="id-ID"/>
              </w:rPr>
              <w:t>Hari</w:t>
            </w:r>
          </w:p>
        </w:tc>
        <w:tc>
          <w:tcPr>
            <w:tcW w:w="4002" w:type="pct"/>
          </w:tcPr>
          <w:p w14:paraId="3579F6F3" w14:textId="32CC8B27" w:rsidR="0075019F" w:rsidRDefault="0075019F" w:rsidP="0075019F">
            <w:pPr>
              <w:spacing w:after="0"/>
              <w:rPr>
                <w:rFonts w:ascii="Times New Roman" w:hAnsi="Times New Roman"/>
                <w:bCs/>
                <w:sz w:val="24"/>
                <w:lang w:val="id-ID"/>
              </w:rPr>
            </w:pPr>
            <w:r>
              <w:rPr>
                <w:rFonts w:ascii="Times New Roman" w:hAnsi="Times New Roman"/>
                <w:bCs/>
                <w:sz w:val="24"/>
                <w:lang w:val="id-ID"/>
              </w:rPr>
              <w:t>: Selasa</w:t>
            </w:r>
          </w:p>
        </w:tc>
      </w:tr>
      <w:tr w:rsidR="0075019F" w14:paraId="65022BD2" w14:textId="77777777" w:rsidTr="0075019F">
        <w:tc>
          <w:tcPr>
            <w:tcW w:w="998" w:type="pct"/>
          </w:tcPr>
          <w:p w14:paraId="3754D5E2" w14:textId="6E9ADA32" w:rsidR="0075019F" w:rsidRDefault="0075019F" w:rsidP="0075019F">
            <w:pPr>
              <w:spacing w:after="0"/>
              <w:rPr>
                <w:rFonts w:ascii="Times New Roman" w:hAnsi="Times New Roman"/>
                <w:bCs/>
                <w:sz w:val="24"/>
                <w:lang w:val="id-ID"/>
              </w:rPr>
            </w:pPr>
            <w:r>
              <w:rPr>
                <w:rFonts w:ascii="Times New Roman" w:hAnsi="Times New Roman"/>
                <w:bCs/>
                <w:sz w:val="24"/>
                <w:lang w:val="id-ID"/>
              </w:rPr>
              <w:t>Tanggal</w:t>
            </w:r>
          </w:p>
        </w:tc>
        <w:tc>
          <w:tcPr>
            <w:tcW w:w="4002" w:type="pct"/>
          </w:tcPr>
          <w:p w14:paraId="4C9E03BC" w14:textId="75443D80" w:rsidR="0075019F" w:rsidRDefault="0075019F" w:rsidP="0075019F">
            <w:pPr>
              <w:spacing w:after="0"/>
              <w:rPr>
                <w:rFonts w:ascii="Times New Roman" w:hAnsi="Times New Roman"/>
                <w:bCs/>
                <w:sz w:val="24"/>
                <w:lang w:val="id-ID"/>
              </w:rPr>
            </w:pPr>
            <w:r>
              <w:rPr>
                <w:rFonts w:ascii="Times New Roman" w:hAnsi="Times New Roman"/>
                <w:bCs/>
                <w:sz w:val="24"/>
                <w:lang w:val="id-ID"/>
              </w:rPr>
              <w:t>: 6 Juni 2023</w:t>
            </w:r>
          </w:p>
        </w:tc>
      </w:tr>
    </w:tbl>
    <w:p w14:paraId="65BD5A20" w14:textId="77777777" w:rsidR="0075019F" w:rsidRDefault="0075019F" w:rsidP="00DE18FD"/>
    <w:p w14:paraId="634594D7" w14:textId="3F2D4FB0" w:rsidR="0075019F" w:rsidRDefault="0075019F" w:rsidP="0075019F">
      <w:pPr>
        <w:jc w:val="center"/>
        <w:rPr>
          <w:rFonts w:ascii="Times New Roman" w:hAnsi="Times New Roman"/>
          <w:b/>
          <w:sz w:val="24"/>
          <w:szCs w:val="24"/>
          <w:lang w:val="id-ID"/>
        </w:rPr>
      </w:pPr>
      <w:r w:rsidRPr="0075019F">
        <w:rPr>
          <w:rFonts w:ascii="Times New Roman" w:hAnsi="Times New Roman"/>
          <w:b/>
          <w:sz w:val="24"/>
          <w:szCs w:val="24"/>
          <w:lang w:val="id-ID"/>
        </w:rPr>
        <w:t>TIM PENGUJI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6246"/>
        <w:gridCol w:w="1296"/>
      </w:tblGrid>
      <w:tr w:rsidR="00165B69" w14:paraId="374EF329" w14:textId="77777777" w:rsidTr="003313B7">
        <w:tc>
          <w:tcPr>
            <w:tcW w:w="396" w:type="dxa"/>
          </w:tcPr>
          <w:p w14:paraId="7B3E0F1F" w14:textId="606E11C7" w:rsidR="0075019F" w:rsidRPr="00A73B4B" w:rsidRDefault="0075019F" w:rsidP="00165B69">
            <w:pPr>
              <w:spacing w:after="0"/>
              <w:jc w:val="center"/>
              <w:rPr>
                <w:rFonts w:ascii="Times New Roman" w:hAnsi="Times New Roman"/>
                <w:sz w:val="24"/>
                <w:szCs w:val="24"/>
                <w:lang w:val="id-ID"/>
              </w:rPr>
            </w:pPr>
            <w:r w:rsidRPr="00A73B4B">
              <w:rPr>
                <w:rFonts w:ascii="Times New Roman" w:hAnsi="Times New Roman"/>
                <w:sz w:val="24"/>
                <w:szCs w:val="24"/>
                <w:lang w:val="id-ID"/>
              </w:rPr>
              <w:t>1.</w:t>
            </w:r>
          </w:p>
        </w:tc>
        <w:tc>
          <w:tcPr>
            <w:tcW w:w="6262" w:type="dxa"/>
          </w:tcPr>
          <w:p w14:paraId="392ECBD4" w14:textId="5CEEE4CC" w:rsidR="0075019F" w:rsidRDefault="0075019F" w:rsidP="003313B7">
            <w:pPr>
              <w:spacing w:after="0" w:line="240" w:lineRule="auto"/>
              <w:rPr>
                <w:rFonts w:ascii="Times New Roman" w:hAnsi="Times New Roman"/>
                <w:sz w:val="24"/>
                <w:szCs w:val="24"/>
                <w:u w:val="single"/>
                <w:lang w:val="id-ID"/>
              </w:rPr>
            </w:pPr>
            <w:r w:rsidRPr="00165B69">
              <w:rPr>
                <w:rFonts w:ascii="Times New Roman" w:hAnsi="Times New Roman"/>
                <w:sz w:val="24"/>
                <w:szCs w:val="24"/>
                <w:u w:val="single"/>
                <w:lang w:val="id-ID"/>
              </w:rPr>
              <w:t>Salmah Pattisahusiwa</w:t>
            </w:r>
            <w:r w:rsidR="005E5F85" w:rsidRPr="00165B69">
              <w:rPr>
                <w:rFonts w:ascii="Times New Roman" w:hAnsi="Times New Roman"/>
                <w:sz w:val="24"/>
                <w:szCs w:val="24"/>
                <w:u w:val="single"/>
                <w:lang w:val="id-ID"/>
              </w:rPr>
              <w:t>, S.E.M.Si.,Ak.,CA.,CSRA</w:t>
            </w:r>
          </w:p>
          <w:p w14:paraId="236DA06A" w14:textId="77777777" w:rsidR="003313B7" w:rsidRDefault="00165B69" w:rsidP="003313B7">
            <w:pPr>
              <w:spacing w:after="0" w:line="240" w:lineRule="auto"/>
              <w:rPr>
                <w:rFonts w:ascii="Times New Roman" w:hAnsi="Times New Roman"/>
                <w:sz w:val="24"/>
                <w:szCs w:val="24"/>
                <w:lang w:val="id-ID"/>
              </w:rPr>
            </w:pPr>
            <w:r>
              <w:rPr>
                <w:rFonts w:ascii="Times New Roman" w:hAnsi="Times New Roman"/>
                <w:sz w:val="24"/>
                <w:szCs w:val="24"/>
                <w:lang w:val="id-ID"/>
              </w:rPr>
              <w:t>NIP. 19720107 200003 2 001</w:t>
            </w:r>
          </w:p>
          <w:p w14:paraId="16D71864" w14:textId="0C2C8817" w:rsidR="003313B7" w:rsidRPr="003313B7" w:rsidRDefault="003313B7" w:rsidP="00165B69">
            <w:pPr>
              <w:spacing w:after="0"/>
              <w:rPr>
                <w:rFonts w:ascii="Times New Roman" w:hAnsi="Times New Roman"/>
                <w:sz w:val="24"/>
                <w:szCs w:val="24"/>
                <w:lang w:val="id-ID"/>
              </w:rPr>
            </w:pPr>
          </w:p>
        </w:tc>
        <w:tc>
          <w:tcPr>
            <w:tcW w:w="1270" w:type="dxa"/>
          </w:tcPr>
          <w:p w14:paraId="54CF7F2E" w14:textId="4D39CE3D" w:rsidR="0075019F" w:rsidRPr="003313B7" w:rsidRDefault="003313B7" w:rsidP="00165B69">
            <w:pPr>
              <w:spacing w:after="0"/>
              <w:rPr>
                <w:rFonts w:ascii="Times New Roman" w:hAnsi="Times New Roman"/>
                <w:sz w:val="24"/>
                <w:szCs w:val="24"/>
                <w:lang w:val="id-ID"/>
              </w:rPr>
            </w:pPr>
            <w:r>
              <w:rPr>
                <w:rFonts w:ascii="Times New Roman" w:hAnsi="Times New Roman"/>
                <w:sz w:val="24"/>
                <w:szCs w:val="24"/>
                <w:lang w:val="id-ID"/>
              </w:rPr>
              <w:t>1...............</w:t>
            </w:r>
          </w:p>
        </w:tc>
      </w:tr>
      <w:tr w:rsidR="00165B69" w14:paraId="1F418898" w14:textId="77777777" w:rsidTr="003313B7">
        <w:tc>
          <w:tcPr>
            <w:tcW w:w="396" w:type="dxa"/>
          </w:tcPr>
          <w:p w14:paraId="0FBBBB8E" w14:textId="79E43E8F" w:rsidR="0075019F" w:rsidRPr="00A73B4B" w:rsidRDefault="0075019F" w:rsidP="00165B69">
            <w:pPr>
              <w:jc w:val="center"/>
              <w:rPr>
                <w:rFonts w:ascii="Times New Roman" w:hAnsi="Times New Roman"/>
                <w:sz w:val="24"/>
                <w:szCs w:val="24"/>
                <w:lang w:val="id-ID"/>
              </w:rPr>
            </w:pPr>
            <w:r w:rsidRPr="00A73B4B">
              <w:rPr>
                <w:rFonts w:ascii="Times New Roman" w:hAnsi="Times New Roman"/>
                <w:sz w:val="24"/>
                <w:szCs w:val="24"/>
                <w:lang w:val="id-ID"/>
              </w:rPr>
              <w:t>2.</w:t>
            </w:r>
          </w:p>
        </w:tc>
        <w:tc>
          <w:tcPr>
            <w:tcW w:w="6262" w:type="dxa"/>
          </w:tcPr>
          <w:p w14:paraId="747EF3DB" w14:textId="7C6C4A13" w:rsidR="00165B69" w:rsidRDefault="00165B69" w:rsidP="003313B7">
            <w:pPr>
              <w:spacing w:after="0" w:line="240" w:lineRule="auto"/>
              <w:rPr>
                <w:rFonts w:ascii="Times New Roman" w:hAnsi="Times New Roman"/>
                <w:sz w:val="24"/>
                <w:szCs w:val="24"/>
                <w:u w:val="single"/>
                <w:lang w:val="id-ID"/>
              </w:rPr>
            </w:pPr>
            <w:r w:rsidRPr="00165B69">
              <w:rPr>
                <w:rFonts w:ascii="Times New Roman" w:hAnsi="Times New Roman"/>
                <w:sz w:val="24"/>
                <w:szCs w:val="24"/>
                <w:u w:val="single"/>
                <w:lang w:val="id-ID"/>
              </w:rPr>
              <w:t xml:space="preserve">Dr. </w:t>
            </w:r>
            <w:r w:rsidR="00615477" w:rsidRPr="00165B69">
              <w:rPr>
                <w:rFonts w:ascii="Times New Roman" w:hAnsi="Times New Roman"/>
                <w:sz w:val="24"/>
                <w:szCs w:val="24"/>
                <w:u w:val="single"/>
                <w:lang w:val="id-ID"/>
              </w:rPr>
              <w:t>Wulan Iyhig Ratna Sari</w:t>
            </w:r>
            <w:r w:rsidRPr="00165B69">
              <w:rPr>
                <w:rFonts w:ascii="Times New Roman" w:hAnsi="Times New Roman"/>
                <w:sz w:val="24"/>
                <w:szCs w:val="24"/>
                <w:u w:val="single"/>
                <w:lang w:val="id-ID"/>
              </w:rPr>
              <w:t>, S.E.,M.Si.,CSP</w:t>
            </w:r>
          </w:p>
          <w:p w14:paraId="57B0BEFF" w14:textId="07A406C2" w:rsidR="00165B69" w:rsidRDefault="00165B69" w:rsidP="003313B7">
            <w:pPr>
              <w:spacing w:after="0" w:line="240" w:lineRule="auto"/>
              <w:rPr>
                <w:rFonts w:ascii="Times New Roman" w:hAnsi="Times New Roman"/>
                <w:sz w:val="24"/>
                <w:szCs w:val="24"/>
                <w:lang w:val="id-ID"/>
              </w:rPr>
            </w:pPr>
            <w:r w:rsidRPr="00165B69">
              <w:rPr>
                <w:rFonts w:ascii="Times New Roman" w:hAnsi="Times New Roman"/>
                <w:sz w:val="24"/>
                <w:szCs w:val="24"/>
                <w:lang w:val="id-ID"/>
              </w:rPr>
              <w:t>NIP</w:t>
            </w:r>
            <w:r>
              <w:rPr>
                <w:rFonts w:ascii="Times New Roman" w:hAnsi="Times New Roman"/>
                <w:sz w:val="24"/>
                <w:szCs w:val="24"/>
                <w:lang w:val="id-ID"/>
              </w:rPr>
              <w:t xml:space="preserve">. </w:t>
            </w:r>
            <w:r w:rsidR="00FA63F4">
              <w:rPr>
                <w:rFonts w:ascii="Times New Roman" w:hAnsi="Times New Roman"/>
                <w:sz w:val="24"/>
                <w:szCs w:val="24"/>
                <w:lang w:val="id-ID"/>
              </w:rPr>
              <w:t>1977</w:t>
            </w:r>
            <w:r w:rsidR="00C40446">
              <w:rPr>
                <w:rFonts w:ascii="Times New Roman" w:hAnsi="Times New Roman"/>
                <w:sz w:val="24"/>
                <w:szCs w:val="24"/>
                <w:lang w:val="id-ID"/>
              </w:rPr>
              <w:t>0328 200312 2 001</w:t>
            </w:r>
          </w:p>
          <w:p w14:paraId="29C6701B" w14:textId="77777777" w:rsidR="003313B7" w:rsidRDefault="003313B7" w:rsidP="003313B7">
            <w:pPr>
              <w:spacing w:after="0" w:line="240" w:lineRule="auto"/>
              <w:rPr>
                <w:rFonts w:ascii="Times New Roman" w:hAnsi="Times New Roman"/>
                <w:sz w:val="24"/>
                <w:szCs w:val="24"/>
                <w:lang w:val="id-ID"/>
              </w:rPr>
            </w:pPr>
          </w:p>
          <w:p w14:paraId="30170350" w14:textId="329C1B0C" w:rsidR="003313B7" w:rsidRPr="00165B69" w:rsidRDefault="003313B7" w:rsidP="003313B7">
            <w:pPr>
              <w:spacing w:after="0" w:line="240" w:lineRule="auto"/>
              <w:rPr>
                <w:rFonts w:ascii="Times New Roman" w:hAnsi="Times New Roman"/>
                <w:sz w:val="24"/>
                <w:szCs w:val="24"/>
                <w:lang w:val="id-ID"/>
              </w:rPr>
            </w:pPr>
          </w:p>
        </w:tc>
        <w:tc>
          <w:tcPr>
            <w:tcW w:w="1270" w:type="dxa"/>
          </w:tcPr>
          <w:p w14:paraId="7DE6EDE6" w14:textId="13C2025C" w:rsidR="0075019F" w:rsidRPr="003313B7" w:rsidRDefault="003313B7" w:rsidP="00165B69">
            <w:pPr>
              <w:jc w:val="center"/>
              <w:rPr>
                <w:rFonts w:ascii="Times New Roman" w:hAnsi="Times New Roman"/>
                <w:sz w:val="24"/>
                <w:szCs w:val="24"/>
                <w:lang w:val="id-ID"/>
              </w:rPr>
            </w:pPr>
            <w:r w:rsidRPr="003313B7">
              <w:rPr>
                <w:rFonts w:ascii="Times New Roman" w:hAnsi="Times New Roman"/>
                <w:sz w:val="24"/>
                <w:szCs w:val="24"/>
                <w:lang w:val="id-ID"/>
              </w:rPr>
              <w:t>2...............</w:t>
            </w:r>
          </w:p>
        </w:tc>
      </w:tr>
      <w:tr w:rsidR="00165B69" w14:paraId="706E0063" w14:textId="77777777" w:rsidTr="003313B7">
        <w:tc>
          <w:tcPr>
            <w:tcW w:w="396" w:type="dxa"/>
          </w:tcPr>
          <w:p w14:paraId="52F0A28B" w14:textId="0B0B8C1C" w:rsidR="0075019F" w:rsidRPr="00A73B4B" w:rsidRDefault="0075019F" w:rsidP="00165B69">
            <w:pPr>
              <w:jc w:val="center"/>
              <w:rPr>
                <w:rFonts w:ascii="Times New Roman" w:hAnsi="Times New Roman"/>
                <w:sz w:val="24"/>
                <w:szCs w:val="24"/>
                <w:lang w:val="id-ID"/>
              </w:rPr>
            </w:pPr>
            <w:r w:rsidRPr="00A73B4B">
              <w:rPr>
                <w:rFonts w:ascii="Times New Roman" w:hAnsi="Times New Roman"/>
                <w:sz w:val="24"/>
                <w:szCs w:val="24"/>
                <w:lang w:val="id-ID"/>
              </w:rPr>
              <w:t>3.</w:t>
            </w:r>
          </w:p>
        </w:tc>
        <w:tc>
          <w:tcPr>
            <w:tcW w:w="6262" w:type="dxa"/>
          </w:tcPr>
          <w:p w14:paraId="45FFDBB5" w14:textId="79FA74F6" w:rsidR="0075019F" w:rsidRDefault="00165B69" w:rsidP="003313B7">
            <w:pPr>
              <w:spacing w:after="0" w:line="240" w:lineRule="auto"/>
              <w:rPr>
                <w:rFonts w:ascii="Times New Roman" w:hAnsi="Times New Roman"/>
                <w:sz w:val="24"/>
                <w:szCs w:val="24"/>
                <w:u w:val="single"/>
                <w:lang w:val="id-ID"/>
              </w:rPr>
            </w:pPr>
            <w:r w:rsidRPr="00165B69">
              <w:rPr>
                <w:rFonts w:ascii="Times New Roman" w:hAnsi="Times New Roman"/>
                <w:sz w:val="24"/>
                <w:szCs w:val="24"/>
                <w:u w:val="single"/>
                <w:lang w:val="id-ID"/>
              </w:rPr>
              <w:t xml:space="preserve">Dr. </w:t>
            </w:r>
            <w:r w:rsidR="00615477" w:rsidRPr="00165B69">
              <w:rPr>
                <w:rFonts w:ascii="Times New Roman" w:hAnsi="Times New Roman"/>
                <w:sz w:val="24"/>
                <w:szCs w:val="24"/>
                <w:u w:val="single"/>
                <w:lang w:val="id-ID"/>
              </w:rPr>
              <w:t>Fibriyani Nur Khairin</w:t>
            </w:r>
            <w:r w:rsidRPr="00165B69">
              <w:rPr>
                <w:rFonts w:ascii="Times New Roman" w:hAnsi="Times New Roman"/>
                <w:sz w:val="24"/>
                <w:szCs w:val="24"/>
                <w:u w:val="single"/>
                <w:lang w:val="id-ID"/>
              </w:rPr>
              <w:t>, S.E.,M.S.A.,Ak.,CA.,CSP.,CIQaR</w:t>
            </w:r>
          </w:p>
          <w:p w14:paraId="7C2C323C" w14:textId="77777777" w:rsidR="003313B7" w:rsidRDefault="003313B7" w:rsidP="003313B7">
            <w:pPr>
              <w:spacing w:after="0" w:line="240" w:lineRule="auto"/>
              <w:rPr>
                <w:rFonts w:ascii="Times New Roman" w:hAnsi="Times New Roman"/>
                <w:sz w:val="24"/>
                <w:szCs w:val="24"/>
                <w:lang w:val="id-ID"/>
              </w:rPr>
            </w:pPr>
            <w:r>
              <w:rPr>
                <w:rFonts w:ascii="Times New Roman" w:hAnsi="Times New Roman"/>
                <w:sz w:val="24"/>
                <w:szCs w:val="24"/>
                <w:lang w:val="id-ID"/>
              </w:rPr>
              <w:t>NIP. 19850204 200912 2 007</w:t>
            </w:r>
          </w:p>
          <w:p w14:paraId="20088008" w14:textId="77777777" w:rsidR="003313B7" w:rsidRDefault="003313B7" w:rsidP="003313B7">
            <w:pPr>
              <w:spacing w:after="0" w:line="240" w:lineRule="auto"/>
              <w:rPr>
                <w:rFonts w:ascii="Times New Roman" w:hAnsi="Times New Roman"/>
                <w:sz w:val="24"/>
                <w:szCs w:val="24"/>
                <w:lang w:val="id-ID"/>
              </w:rPr>
            </w:pPr>
          </w:p>
          <w:p w14:paraId="7498802A" w14:textId="469011D2" w:rsidR="003313B7" w:rsidRPr="003313B7" w:rsidRDefault="003313B7" w:rsidP="003313B7">
            <w:pPr>
              <w:spacing w:after="0" w:line="240" w:lineRule="auto"/>
              <w:rPr>
                <w:rFonts w:ascii="Times New Roman" w:hAnsi="Times New Roman"/>
                <w:sz w:val="24"/>
                <w:szCs w:val="24"/>
                <w:lang w:val="id-ID"/>
              </w:rPr>
            </w:pPr>
          </w:p>
        </w:tc>
        <w:tc>
          <w:tcPr>
            <w:tcW w:w="1270" w:type="dxa"/>
          </w:tcPr>
          <w:p w14:paraId="1979CB03" w14:textId="4AEEDD8D" w:rsidR="0075019F" w:rsidRPr="003313B7" w:rsidRDefault="003313B7" w:rsidP="00165B69">
            <w:pPr>
              <w:jc w:val="center"/>
              <w:rPr>
                <w:rFonts w:ascii="Times New Roman" w:hAnsi="Times New Roman"/>
                <w:sz w:val="24"/>
                <w:szCs w:val="24"/>
                <w:lang w:val="id-ID"/>
              </w:rPr>
            </w:pPr>
            <w:r w:rsidRPr="003313B7">
              <w:rPr>
                <w:rFonts w:ascii="Times New Roman" w:hAnsi="Times New Roman"/>
                <w:sz w:val="24"/>
                <w:szCs w:val="24"/>
                <w:lang w:val="id-ID"/>
              </w:rPr>
              <w:t>3................</w:t>
            </w:r>
          </w:p>
        </w:tc>
      </w:tr>
    </w:tbl>
    <w:p w14:paraId="4856EF06" w14:textId="77777777" w:rsidR="0075019F" w:rsidRPr="0075019F" w:rsidRDefault="0075019F" w:rsidP="0075019F">
      <w:pPr>
        <w:jc w:val="center"/>
        <w:rPr>
          <w:rFonts w:ascii="Times New Roman" w:hAnsi="Times New Roman"/>
          <w:b/>
          <w:sz w:val="24"/>
          <w:szCs w:val="24"/>
          <w:lang w:val="id-ID"/>
        </w:rPr>
      </w:pPr>
    </w:p>
    <w:p w14:paraId="67C78D67" w14:textId="77777777" w:rsidR="0075019F" w:rsidRDefault="0075019F" w:rsidP="00DE18FD"/>
    <w:p w14:paraId="2B109798" w14:textId="77777777" w:rsidR="0075019F" w:rsidRDefault="0075019F" w:rsidP="00DE18FD"/>
    <w:p w14:paraId="028F4CE3" w14:textId="0368996C" w:rsidR="0075019F" w:rsidRDefault="0075019F" w:rsidP="00DE18FD"/>
    <w:p w14:paraId="5ED272C3" w14:textId="77777777" w:rsidR="003313B7" w:rsidRDefault="003313B7" w:rsidP="00DE18FD"/>
    <w:p w14:paraId="7371FFEC" w14:textId="4F86D467" w:rsidR="00DE18FD" w:rsidRPr="0047229B" w:rsidRDefault="00BB299D" w:rsidP="00DE18FD">
      <w:r>
        <w:rPr>
          <w:rFonts w:ascii="Times New Roman" w:hAnsi="Times New Roman"/>
          <w:b/>
          <w:noProof/>
          <w:sz w:val="24"/>
          <w:szCs w:val="24"/>
        </w:rPr>
        <w:lastRenderedPageBreak/>
        <w:drawing>
          <wp:anchor distT="0" distB="0" distL="114300" distR="114300" simplePos="0" relativeHeight="251706368" behindDoc="0" locked="0" layoutInCell="1" allowOverlap="1" wp14:anchorId="037E2B86" wp14:editId="499A44B4">
            <wp:simplePos x="0" y="0"/>
            <wp:positionH relativeFrom="column">
              <wp:posOffset>47426</wp:posOffset>
            </wp:positionH>
            <wp:positionV relativeFrom="paragraph">
              <wp:posOffset>6483</wp:posOffset>
            </wp:positionV>
            <wp:extent cx="4816665" cy="6797179"/>
            <wp:effectExtent l="0" t="0" r="317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7528502-0923-4b9e-9b3d-d36196bb8621.jpg"/>
                    <pic:cNvPicPr/>
                  </pic:nvPicPr>
                  <pic:blipFill rotWithShape="1">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7806" r="7368" b="8356"/>
                    <a:stretch/>
                  </pic:blipFill>
                  <pic:spPr bwMode="auto">
                    <a:xfrm>
                      <a:off x="0" y="0"/>
                      <a:ext cx="4821274" cy="68036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D2C22B" w14:textId="28D5D685" w:rsidR="0047229B" w:rsidRDefault="0047229B" w:rsidP="007E162C">
      <w:pPr>
        <w:pStyle w:val="Heading1"/>
      </w:pPr>
      <w:bookmarkStart w:id="4" w:name="_Toc140146192"/>
      <w:r w:rsidRPr="0047229B">
        <w:t>PERNYATAAN KEASLIAN SKRIPSI</w:t>
      </w:r>
      <w:bookmarkEnd w:id="4"/>
    </w:p>
    <w:p w14:paraId="0A5700D6" w14:textId="4C260D6A" w:rsidR="00616CDA" w:rsidRDefault="0047229B" w:rsidP="0047229B">
      <w:pPr>
        <w:spacing w:after="0" w:line="240" w:lineRule="auto"/>
      </w:pPr>
      <w:r>
        <w:br w:type="page"/>
      </w:r>
    </w:p>
    <w:p w14:paraId="645447B5" w14:textId="77777777" w:rsidR="008756F5" w:rsidRDefault="008756F5" w:rsidP="008756F5">
      <w:pPr>
        <w:pStyle w:val="Heading1"/>
        <w:spacing w:line="240" w:lineRule="auto"/>
      </w:pPr>
      <w:bookmarkStart w:id="5" w:name="_Toc140146193"/>
      <w:r>
        <w:lastRenderedPageBreak/>
        <w:t>HALAMAN PERNYATAAN PERSETUJUAN PUBLIKASI SKRIPSI</w:t>
      </w:r>
      <w:bookmarkEnd w:id="5"/>
      <w:r>
        <w:t xml:space="preserve"> </w:t>
      </w:r>
    </w:p>
    <w:p w14:paraId="104FC87E" w14:textId="77777777" w:rsidR="008756F5" w:rsidRDefault="008756F5" w:rsidP="008756F5">
      <w:pPr>
        <w:pStyle w:val="Heading1"/>
        <w:spacing w:line="240" w:lineRule="auto"/>
      </w:pPr>
      <w:bookmarkStart w:id="6" w:name="_Toc140144827"/>
      <w:bookmarkStart w:id="7" w:name="_Toc140146194"/>
      <w:r>
        <w:t>UNTUK KEPENTINGAN AKADEMIS</w:t>
      </w:r>
      <w:bookmarkEnd w:id="6"/>
      <w:bookmarkEnd w:id="7"/>
    </w:p>
    <w:p w14:paraId="5FCB462A" w14:textId="77777777" w:rsidR="008756F5" w:rsidRDefault="008756F5" w:rsidP="008756F5">
      <w:pPr>
        <w:spacing w:line="240" w:lineRule="auto"/>
        <w:jc w:val="center"/>
        <w:rPr>
          <w:rFonts w:ascii="Times New Roman" w:hAnsi="Times New Roman"/>
          <w:b/>
          <w:sz w:val="24"/>
          <w:szCs w:val="24"/>
        </w:rPr>
      </w:pPr>
    </w:p>
    <w:p w14:paraId="144FA289" w14:textId="043769B0" w:rsidR="008756F5" w:rsidRDefault="008756F5" w:rsidP="008756F5">
      <w:pPr>
        <w:spacing w:line="240" w:lineRule="auto"/>
        <w:jc w:val="both"/>
        <w:rPr>
          <w:rFonts w:ascii="Times New Roman" w:hAnsi="Times New Roman"/>
          <w:sz w:val="24"/>
          <w:szCs w:val="24"/>
        </w:rPr>
      </w:pPr>
      <w:r>
        <w:rPr>
          <w:rFonts w:ascii="Times New Roman" w:hAnsi="Times New Roman"/>
          <w:sz w:val="24"/>
          <w:szCs w:val="24"/>
        </w:rPr>
        <w:t>Sebagai sivitas akademik Fakultas Ekonomi dan Bisnis Universitas Mulawarman, saya yang bertanda tangan di bawah ini:</w:t>
      </w:r>
    </w:p>
    <w:p w14:paraId="4E1B1D1D" w14:textId="77777777" w:rsidR="008756F5" w:rsidRPr="00E2013C" w:rsidRDefault="008756F5" w:rsidP="008756F5">
      <w:pPr>
        <w:spacing w:after="0" w:line="360" w:lineRule="auto"/>
        <w:jc w:val="both"/>
        <w:rPr>
          <w:rFonts w:ascii="Times New Roman" w:hAnsi="Times New Roman"/>
          <w:sz w:val="24"/>
          <w:szCs w:val="24"/>
          <w:lang w:val="id-ID"/>
        </w:rPr>
      </w:pPr>
      <w:r>
        <w:rPr>
          <w:rFonts w:ascii="Times New Roman" w:hAnsi="Times New Roman"/>
          <w:sz w:val="24"/>
          <w:szCs w:val="24"/>
        </w:rPr>
        <w:t>Nama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lang w:val="id-ID"/>
        </w:rPr>
        <w:t>Aisyah Kurnia Sari</w:t>
      </w:r>
    </w:p>
    <w:p w14:paraId="0138B5FC" w14:textId="77777777" w:rsidR="008756F5" w:rsidRPr="00E2013C" w:rsidRDefault="008756F5" w:rsidP="008756F5">
      <w:pPr>
        <w:spacing w:after="0" w:line="360" w:lineRule="auto"/>
        <w:jc w:val="both"/>
        <w:rPr>
          <w:rFonts w:ascii="Times New Roman" w:hAnsi="Times New Roman"/>
          <w:sz w:val="24"/>
          <w:szCs w:val="24"/>
          <w:lang w:val="id-ID"/>
        </w:rPr>
      </w:pPr>
      <w:r>
        <w:rPr>
          <w:rFonts w:ascii="Times New Roman" w:hAnsi="Times New Roman"/>
          <w:sz w:val="24"/>
          <w:szCs w:val="24"/>
        </w:rPr>
        <w:t>NIM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1801035</w:t>
      </w:r>
      <w:r>
        <w:rPr>
          <w:rFonts w:ascii="Times New Roman" w:hAnsi="Times New Roman"/>
          <w:sz w:val="24"/>
          <w:szCs w:val="24"/>
          <w:lang w:val="id-ID"/>
        </w:rPr>
        <w:t>046</w:t>
      </w:r>
    </w:p>
    <w:p w14:paraId="77AA2CDB" w14:textId="77777777" w:rsidR="008756F5" w:rsidRDefault="008756F5" w:rsidP="008756F5">
      <w:pPr>
        <w:spacing w:after="0" w:line="360" w:lineRule="auto"/>
        <w:jc w:val="both"/>
        <w:rPr>
          <w:rFonts w:ascii="Times New Roman" w:hAnsi="Times New Roman"/>
          <w:sz w:val="24"/>
          <w:szCs w:val="24"/>
        </w:rPr>
      </w:pPr>
      <w:r>
        <w:rPr>
          <w:rFonts w:ascii="Times New Roman" w:hAnsi="Times New Roman"/>
          <w:sz w:val="24"/>
          <w:szCs w:val="24"/>
        </w:rPr>
        <w:t>Program Studi</w:t>
      </w:r>
      <w:r>
        <w:rPr>
          <w:rFonts w:ascii="Times New Roman" w:hAnsi="Times New Roman"/>
          <w:sz w:val="24"/>
          <w:szCs w:val="24"/>
        </w:rPr>
        <w:tab/>
      </w:r>
      <w:r>
        <w:rPr>
          <w:rFonts w:ascii="Times New Roman" w:hAnsi="Times New Roman"/>
          <w:sz w:val="24"/>
          <w:szCs w:val="24"/>
        </w:rPr>
        <w:tab/>
        <w:t>: S1 Akuntansi</w:t>
      </w:r>
    </w:p>
    <w:p w14:paraId="5687C31F" w14:textId="77777777" w:rsidR="008756F5" w:rsidRDefault="008756F5" w:rsidP="008756F5">
      <w:pPr>
        <w:spacing w:line="360" w:lineRule="auto"/>
        <w:jc w:val="both"/>
        <w:rPr>
          <w:rFonts w:ascii="Times New Roman" w:hAnsi="Times New Roman"/>
          <w:sz w:val="24"/>
          <w:szCs w:val="24"/>
        </w:rPr>
      </w:pPr>
      <w:r>
        <w:rPr>
          <w:rFonts w:ascii="Times New Roman" w:hAnsi="Times New Roman"/>
          <w:sz w:val="24"/>
          <w:szCs w:val="24"/>
        </w:rPr>
        <w:t>Fakultas</w:t>
      </w:r>
      <w:r>
        <w:rPr>
          <w:rFonts w:ascii="Times New Roman" w:hAnsi="Times New Roman"/>
          <w:sz w:val="24"/>
          <w:szCs w:val="24"/>
        </w:rPr>
        <w:tab/>
      </w:r>
      <w:r>
        <w:rPr>
          <w:rFonts w:ascii="Times New Roman" w:hAnsi="Times New Roman"/>
          <w:sz w:val="24"/>
          <w:szCs w:val="24"/>
        </w:rPr>
        <w:tab/>
        <w:t>: Ekonomi dan Bisnis</w:t>
      </w:r>
    </w:p>
    <w:p w14:paraId="3155617E" w14:textId="11B4A206" w:rsidR="008756F5" w:rsidRDefault="008756F5" w:rsidP="008756F5">
      <w:pPr>
        <w:spacing w:line="240" w:lineRule="auto"/>
        <w:jc w:val="both"/>
        <w:rPr>
          <w:rFonts w:ascii="Times New Roman" w:hAnsi="Times New Roman"/>
          <w:sz w:val="24"/>
          <w:szCs w:val="24"/>
        </w:rPr>
      </w:pPr>
      <w:r>
        <w:rPr>
          <w:rFonts w:ascii="Times New Roman" w:hAnsi="Times New Roman"/>
          <w:sz w:val="24"/>
          <w:szCs w:val="24"/>
        </w:rPr>
        <w:t>Demi Pengembangan ilmu pengetahuan, dengan ini menyetujui untuk memberikan ijin kepada pihak UPT. Perpustakaan Universitas Mulawarman, Hak Bebas Royalti Non-Ekslusif (</w:t>
      </w:r>
      <w:r>
        <w:rPr>
          <w:rFonts w:ascii="Times New Roman" w:hAnsi="Times New Roman"/>
          <w:i/>
          <w:sz w:val="24"/>
          <w:szCs w:val="24"/>
        </w:rPr>
        <w:t>Non-exclucive Royalty-Free Right</w:t>
      </w:r>
      <w:r>
        <w:rPr>
          <w:rFonts w:ascii="Times New Roman" w:hAnsi="Times New Roman"/>
          <w:sz w:val="24"/>
          <w:szCs w:val="24"/>
        </w:rPr>
        <w:t>) atas skripsi saya yang berjudul “Pengaruh</w:t>
      </w:r>
      <w:r>
        <w:rPr>
          <w:rFonts w:ascii="Times New Roman" w:hAnsi="Times New Roman"/>
          <w:sz w:val="24"/>
          <w:szCs w:val="24"/>
          <w:lang w:val="id-ID"/>
        </w:rPr>
        <w:t xml:space="preserve"> </w:t>
      </w:r>
      <w:r w:rsidRPr="00E2013C">
        <w:rPr>
          <w:rFonts w:ascii="Times New Roman" w:hAnsi="Times New Roman"/>
          <w:i/>
          <w:sz w:val="24"/>
          <w:szCs w:val="24"/>
          <w:lang w:val="id-ID"/>
        </w:rPr>
        <w:t>Green Accounting</w:t>
      </w:r>
      <w:r>
        <w:rPr>
          <w:rFonts w:ascii="Times New Roman" w:hAnsi="Times New Roman"/>
          <w:sz w:val="24"/>
          <w:szCs w:val="24"/>
          <w:lang w:val="id-ID"/>
        </w:rPr>
        <w:t xml:space="preserve"> dan </w:t>
      </w:r>
      <w:r w:rsidRPr="00E2013C">
        <w:rPr>
          <w:rFonts w:ascii="Times New Roman" w:hAnsi="Times New Roman"/>
          <w:i/>
          <w:sz w:val="24"/>
          <w:szCs w:val="24"/>
          <w:lang w:val="id-ID"/>
        </w:rPr>
        <w:t>Environmental Performance</w:t>
      </w:r>
      <w:r>
        <w:rPr>
          <w:rFonts w:ascii="Times New Roman" w:hAnsi="Times New Roman"/>
          <w:sz w:val="24"/>
          <w:szCs w:val="24"/>
          <w:lang w:val="id-ID"/>
        </w:rPr>
        <w:t xml:space="preserve"> Terhadap </w:t>
      </w:r>
      <w:r w:rsidRPr="00E2013C">
        <w:rPr>
          <w:rFonts w:ascii="Times New Roman" w:hAnsi="Times New Roman"/>
          <w:i/>
          <w:sz w:val="24"/>
          <w:szCs w:val="24"/>
          <w:lang w:val="id-ID"/>
        </w:rPr>
        <w:t>Economic Performance</w:t>
      </w:r>
      <w:r>
        <w:rPr>
          <w:rFonts w:ascii="Times New Roman" w:hAnsi="Times New Roman"/>
          <w:sz w:val="24"/>
          <w:szCs w:val="24"/>
        </w:rPr>
        <w:t>”. Dengan Hak Bebas Royalti Non Ekslusif ini kepada UPT. Perpustakaan Universitas Mulawarman berhak menyimpan, mengalih media atau memformatkan, mengelola dalam bentuk pangkalan data (</w:t>
      </w:r>
      <w:r>
        <w:rPr>
          <w:rFonts w:ascii="Times New Roman" w:hAnsi="Times New Roman"/>
          <w:i/>
          <w:sz w:val="24"/>
          <w:szCs w:val="24"/>
        </w:rPr>
        <w:t>database</w:t>
      </w:r>
      <w:r>
        <w:rPr>
          <w:rFonts w:ascii="Times New Roman" w:hAnsi="Times New Roman"/>
          <w:sz w:val="24"/>
          <w:szCs w:val="24"/>
        </w:rPr>
        <w:t>), merawat dan mempublikasikan skripsi saya selama tetap mencantumkan nama saya sebagai penulis atau pencipta dan sebagai pemilik Hak Cipta.</w:t>
      </w:r>
    </w:p>
    <w:p w14:paraId="3389E176" w14:textId="77777777" w:rsidR="008756F5" w:rsidRDefault="008756F5" w:rsidP="008756F5">
      <w:pPr>
        <w:spacing w:after="0" w:line="360" w:lineRule="auto"/>
        <w:jc w:val="both"/>
        <w:rPr>
          <w:rFonts w:ascii="Times New Roman" w:hAnsi="Times New Roman"/>
          <w:sz w:val="24"/>
          <w:szCs w:val="24"/>
        </w:rPr>
      </w:pPr>
      <w:r>
        <w:rPr>
          <w:rFonts w:ascii="Times New Roman" w:hAnsi="Times New Roman"/>
          <w:sz w:val="24"/>
          <w:szCs w:val="24"/>
        </w:rPr>
        <w:t>Demikian pernyataan ini saya buat dengan sebenarnya.</w:t>
      </w:r>
    </w:p>
    <w:p w14:paraId="4B9B38AB" w14:textId="77777777" w:rsidR="008756F5" w:rsidRDefault="008756F5" w:rsidP="008756F5">
      <w:pPr>
        <w:spacing w:after="0"/>
        <w:jc w:val="both"/>
        <w:rPr>
          <w:rFonts w:ascii="Times New Roman" w:hAnsi="Times New Roman"/>
          <w:sz w:val="24"/>
          <w:szCs w:val="24"/>
        </w:rPr>
      </w:pPr>
    </w:p>
    <w:p w14:paraId="1CD9D8EE" w14:textId="59B869D7" w:rsidR="008756F5" w:rsidRDefault="008756F5" w:rsidP="00B96532">
      <w:pPr>
        <w:spacing w:after="0" w:line="240" w:lineRule="auto"/>
        <w:ind w:left="567" w:firstLine="4678"/>
        <w:rPr>
          <w:rFonts w:ascii="Times New Roman" w:hAnsi="Times New Roman"/>
          <w:sz w:val="24"/>
          <w:szCs w:val="24"/>
        </w:rPr>
      </w:pPr>
      <w:r>
        <w:rPr>
          <w:rFonts w:ascii="Times New Roman" w:hAnsi="Times New Roman"/>
          <w:sz w:val="24"/>
          <w:szCs w:val="24"/>
        </w:rPr>
        <w:t>Dibuat di</w:t>
      </w:r>
      <w:r>
        <w:rPr>
          <w:rFonts w:ascii="Times New Roman" w:hAnsi="Times New Roman"/>
          <w:sz w:val="24"/>
          <w:szCs w:val="24"/>
        </w:rPr>
        <w:tab/>
        <w:t>: Samarinda</w:t>
      </w:r>
    </w:p>
    <w:p w14:paraId="6C63F002" w14:textId="0AFCD1D8" w:rsidR="008756F5" w:rsidRDefault="008756F5" w:rsidP="00B96532">
      <w:pPr>
        <w:spacing w:after="0" w:line="240" w:lineRule="auto"/>
        <w:ind w:left="567" w:firstLine="4678"/>
        <w:rPr>
          <w:rFonts w:ascii="Times New Roman" w:hAnsi="Times New Roman"/>
          <w:sz w:val="24"/>
          <w:szCs w:val="24"/>
        </w:rPr>
      </w:pPr>
      <w:r>
        <w:rPr>
          <w:rFonts w:ascii="Times New Roman" w:hAnsi="Times New Roman"/>
          <w:sz w:val="24"/>
          <w:szCs w:val="24"/>
        </w:rPr>
        <w:t>Tanggal</w:t>
      </w:r>
      <w:r>
        <w:rPr>
          <w:rFonts w:ascii="Times New Roman" w:hAnsi="Times New Roman"/>
          <w:sz w:val="24"/>
          <w:szCs w:val="24"/>
        </w:rPr>
        <w:tab/>
        <w:t>:</w:t>
      </w:r>
      <w:r>
        <w:rPr>
          <w:rFonts w:ascii="Times New Roman" w:hAnsi="Times New Roman"/>
          <w:sz w:val="24"/>
          <w:szCs w:val="24"/>
          <w:lang w:val="id-ID"/>
        </w:rPr>
        <w:t xml:space="preserve"> 03</w:t>
      </w:r>
      <w:r>
        <w:rPr>
          <w:rFonts w:ascii="Times New Roman" w:hAnsi="Times New Roman"/>
          <w:sz w:val="24"/>
          <w:szCs w:val="24"/>
        </w:rPr>
        <w:t xml:space="preserve"> Ju</w:t>
      </w:r>
      <w:r>
        <w:rPr>
          <w:rFonts w:ascii="Times New Roman" w:hAnsi="Times New Roman"/>
          <w:sz w:val="24"/>
          <w:szCs w:val="24"/>
          <w:lang w:val="id-ID"/>
        </w:rPr>
        <w:t>l</w:t>
      </w:r>
      <w:r>
        <w:rPr>
          <w:rFonts w:ascii="Times New Roman" w:hAnsi="Times New Roman"/>
          <w:sz w:val="24"/>
          <w:szCs w:val="24"/>
        </w:rPr>
        <w:t>i 2023</w:t>
      </w:r>
    </w:p>
    <w:p w14:paraId="50FB7CDA" w14:textId="6B453C99" w:rsidR="008756F5" w:rsidRDefault="00B96532" w:rsidP="00B96532">
      <w:pPr>
        <w:spacing w:after="0" w:line="240" w:lineRule="auto"/>
        <w:ind w:left="567" w:firstLine="4678"/>
        <w:rPr>
          <w:rFonts w:ascii="Times New Roman" w:hAnsi="Times New Roman"/>
          <w:sz w:val="24"/>
          <w:szCs w:val="24"/>
        </w:rPr>
      </w:pPr>
      <w:r>
        <w:rPr>
          <w:rFonts w:ascii="Times New Roman" w:hAnsi="Times New Roman"/>
          <w:noProof/>
          <w:sz w:val="24"/>
          <w:szCs w:val="24"/>
        </w:rPr>
        <w:drawing>
          <wp:anchor distT="0" distB="0" distL="114300" distR="114300" simplePos="0" relativeHeight="251714560" behindDoc="0" locked="0" layoutInCell="1" allowOverlap="1" wp14:anchorId="228CD12D" wp14:editId="41596C89">
            <wp:simplePos x="0" y="0"/>
            <wp:positionH relativeFrom="column">
              <wp:posOffset>3376930</wp:posOffset>
            </wp:positionH>
            <wp:positionV relativeFrom="paragraph">
              <wp:posOffset>201930</wp:posOffset>
            </wp:positionV>
            <wp:extent cx="758190" cy="743585"/>
            <wp:effectExtent l="0" t="0" r="381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9277.PNG"/>
                    <pic:cNvPicPr/>
                  </pic:nvPicPr>
                  <pic:blipFill rotWithShape="1">
                    <a:blip r:embed="rId17" cstate="print">
                      <a:extLst>
                        <a:ext uri="{BEBA8EAE-BF5A-486C-A8C5-ECC9F3942E4B}">
                          <a14:imgProps xmlns:a14="http://schemas.microsoft.com/office/drawing/2010/main">
                            <a14:imgLayer r:embed="rId18">
                              <a14:imgEffect>
                                <a14:saturation sat="66000"/>
                              </a14:imgEffect>
                            </a14:imgLayer>
                          </a14:imgProps>
                        </a:ext>
                        <a:ext uri="{28A0092B-C50C-407E-A947-70E740481C1C}">
                          <a14:useLocalDpi xmlns:a14="http://schemas.microsoft.com/office/drawing/2010/main" val="0"/>
                        </a:ext>
                      </a:extLst>
                    </a:blip>
                    <a:srcRect l="9708" t="26969" r="5354" b="26162"/>
                    <a:stretch/>
                  </pic:blipFill>
                  <pic:spPr bwMode="auto">
                    <a:xfrm>
                      <a:off x="0" y="0"/>
                      <a:ext cx="758190" cy="743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F5">
        <w:rPr>
          <w:rFonts w:ascii="Times New Roman" w:hAnsi="Times New Roman"/>
          <w:sz w:val="24"/>
          <w:szCs w:val="24"/>
        </w:rPr>
        <w:t>Yang menyatakan,</w:t>
      </w:r>
    </w:p>
    <w:p w14:paraId="5AF1A869" w14:textId="4418175E" w:rsidR="008756F5" w:rsidRDefault="008756F5" w:rsidP="008756F5">
      <w:pPr>
        <w:spacing w:after="0" w:line="360" w:lineRule="auto"/>
        <w:ind w:firstLine="5245"/>
        <w:jc w:val="right"/>
        <w:rPr>
          <w:rFonts w:ascii="Times New Roman" w:hAnsi="Times New Roman"/>
          <w:noProof/>
          <w:sz w:val="24"/>
          <w:szCs w:val="24"/>
        </w:rPr>
      </w:pPr>
    </w:p>
    <w:p w14:paraId="03D6AF98" w14:textId="00A1D453" w:rsidR="008756F5" w:rsidRDefault="008756F5" w:rsidP="008756F5">
      <w:pPr>
        <w:spacing w:after="0" w:line="360" w:lineRule="auto"/>
        <w:ind w:firstLine="5245"/>
        <w:jc w:val="right"/>
        <w:rPr>
          <w:rFonts w:ascii="Times New Roman" w:hAnsi="Times New Roman"/>
          <w:noProof/>
          <w:sz w:val="24"/>
          <w:szCs w:val="24"/>
        </w:rPr>
      </w:pPr>
    </w:p>
    <w:p w14:paraId="5E1B1FD3" w14:textId="77777777" w:rsidR="008756F5" w:rsidRDefault="008756F5" w:rsidP="008756F5">
      <w:pPr>
        <w:spacing w:after="0" w:line="360" w:lineRule="auto"/>
        <w:ind w:firstLine="5245"/>
        <w:jc w:val="right"/>
        <w:rPr>
          <w:rFonts w:ascii="Times New Roman" w:hAnsi="Times New Roman"/>
          <w:sz w:val="24"/>
          <w:szCs w:val="24"/>
        </w:rPr>
      </w:pPr>
    </w:p>
    <w:p w14:paraId="51A0D80A" w14:textId="2518C21F" w:rsidR="008756F5" w:rsidRPr="00E2013C" w:rsidRDefault="008756F5" w:rsidP="00B96532">
      <w:pPr>
        <w:ind w:left="4962" w:firstLine="283"/>
        <w:rPr>
          <w:lang w:val="id-ID"/>
        </w:rPr>
      </w:pPr>
      <w:r>
        <w:rPr>
          <w:rFonts w:ascii="Times New Roman" w:hAnsi="Times New Roman"/>
          <w:sz w:val="24"/>
          <w:szCs w:val="24"/>
          <w:lang w:val="id-ID"/>
        </w:rPr>
        <w:t>Aisyah Kurnia Sari</w:t>
      </w:r>
    </w:p>
    <w:p w14:paraId="6ADD6B4E" w14:textId="4B6A7A55" w:rsidR="008756F5" w:rsidRDefault="008756F5" w:rsidP="0047229B">
      <w:pPr>
        <w:spacing w:after="0" w:line="240" w:lineRule="auto"/>
        <w:rPr>
          <w:rFonts w:ascii="Times New Roman" w:hAnsi="Times New Roman"/>
          <w:b/>
          <w:sz w:val="24"/>
          <w:szCs w:val="24"/>
          <w:lang w:val="id-ID"/>
        </w:rPr>
      </w:pPr>
    </w:p>
    <w:p w14:paraId="4EE3F767" w14:textId="6485EEEF" w:rsidR="008756F5" w:rsidRDefault="008756F5" w:rsidP="0047229B">
      <w:pPr>
        <w:spacing w:after="0" w:line="240" w:lineRule="auto"/>
        <w:rPr>
          <w:rFonts w:ascii="Times New Roman" w:hAnsi="Times New Roman"/>
          <w:b/>
          <w:sz w:val="24"/>
          <w:szCs w:val="24"/>
          <w:lang w:val="id-ID"/>
        </w:rPr>
      </w:pPr>
    </w:p>
    <w:p w14:paraId="012C393E" w14:textId="73737CED" w:rsidR="008756F5" w:rsidRDefault="008756F5" w:rsidP="0047229B">
      <w:pPr>
        <w:spacing w:after="0" w:line="240" w:lineRule="auto"/>
        <w:rPr>
          <w:rFonts w:ascii="Times New Roman" w:hAnsi="Times New Roman"/>
          <w:b/>
          <w:sz w:val="24"/>
          <w:szCs w:val="24"/>
          <w:lang w:val="id-ID"/>
        </w:rPr>
      </w:pPr>
    </w:p>
    <w:p w14:paraId="308C8CA1" w14:textId="6010AEF3" w:rsidR="008756F5" w:rsidRDefault="008756F5" w:rsidP="0047229B">
      <w:pPr>
        <w:spacing w:after="0" w:line="240" w:lineRule="auto"/>
        <w:rPr>
          <w:rFonts w:ascii="Times New Roman" w:hAnsi="Times New Roman"/>
          <w:b/>
          <w:sz w:val="24"/>
          <w:szCs w:val="24"/>
          <w:lang w:val="id-ID"/>
        </w:rPr>
      </w:pPr>
    </w:p>
    <w:p w14:paraId="7B147FE2" w14:textId="49AC0DAB" w:rsidR="008756F5" w:rsidRDefault="008756F5" w:rsidP="0047229B">
      <w:pPr>
        <w:spacing w:after="0" w:line="240" w:lineRule="auto"/>
        <w:rPr>
          <w:rFonts w:ascii="Times New Roman" w:hAnsi="Times New Roman"/>
          <w:b/>
          <w:sz w:val="24"/>
          <w:szCs w:val="24"/>
          <w:lang w:val="id-ID"/>
        </w:rPr>
      </w:pPr>
    </w:p>
    <w:p w14:paraId="689544A4" w14:textId="04035A43" w:rsidR="008756F5" w:rsidRDefault="008756F5" w:rsidP="0047229B">
      <w:pPr>
        <w:spacing w:after="0" w:line="240" w:lineRule="auto"/>
        <w:rPr>
          <w:rFonts w:ascii="Times New Roman" w:hAnsi="Times New Roman"/>
          <w:b/>
          <w:sz w:val="24"/>
          <w:szCs w:val="24"/>
          <w:lang w:val="id-ID"/>
        </w:rPr>
      </w:pPr>
    </w:p>
    <w:p w14:paraId="0FAA6E9F" w14:textId="0C5AAF71" w:rsidR="008756F5" w:rsidRDefault="008756F5" w:rsidP="0047229B">
      <w:pPr>
        <w:spacing w:after="0" w:line="240" w:lineRule="auto"/>
        <w:rPr>
          <w:rFonts w:ascii="Times New Roman" w:hAnsi="Times New Roman"/>
          <w:b/>
          <w:sz w:val="24"/>
          <w:szCs w:val="24"/>
          <w:lang w:val="id-ID"/>
        </w:rPr>
      </w:pPr>
    </w:p>
    <w:p w14:paraId="0E09396D" w14:textId="6BF209C7" w:rsidR="008756F5" w:rsidRDefault="008756F5" w:rsidP="0047229B">
      <w:pPr>
        <w:spacing w:after="0" w:line="240" w:lineRule="auto"/>
        <w:rPr>
          <w:rFonts w:ascii="Times New Roman" w:hAnsi="Times New Roman"/>
          <w:b/>
          <w:sz w:val="24"/>
          <w:szCs w:val="24"/>
          <w:lang w:val="id-ID"/>
        </w:rPr>
      </w:pPr>
    </w:p>
    <w:p w14:paraId="3F6E121A" w14:textId="682BC485" w:rsidR="008756F5" w:rsidRDefault="008756F5" w:rsidP="0047229B">
      <w:pPr>
        <w:spacing w:after="0" w:line="240" w:lineRule="auto"/>
        <w:rPr>
          <w:rFonts w:ascii="Times New Roman" w:hAnsi="Times New Roman"/>
          <w:b/>
          <w:sz w:val="24"/>
          <w:szCs w:val="24"/>
          <w:lang w:val="id-ID"/>
        </w:rPr>
      </w:pPr>
    </w:p>
    <w:p w14:paraId="721F13C1" w14:textId="09A8F821" w:rsidR="008756F5" w:rsidRDefault="008756F5" w:rsidP="0047229B">
      <w:pPr>
        <w:spacing w:after="0" w:line="240" w:lineRule="auto"/>
        <w:rPr>
          <w:rFonts w:ascii="Times New Roman" w:hAnsi="Times New Roman"/>
          <w:b/>
          <w:sz w:val="24"/>
          <w:szCs w:val="24"/>
          <w:lang w:val="id-ID"/>
        </w:rPr>
      </w:pPr>
    </w:p>
    <w:p w14:paraId="68B9CB08" w14:textId="77777777" w:rsidR="00B96532" w:rsidRPr="00566459" w:rsidRDefault="00B96532" w:rsidP="00B96532">
      <w:pPr>
        <w:pStyle w:val="Heading1"/>
      </w:pPr>
      <w:bookmarkStart w:id="8" w:name="_Toc140146195"/>
      <w:r>
        <w:rPr>
          <w:noProof/>
        </w:rPr>
        <w:lastRenderedPageBreak/>
        <w:drawing>
          <wp:anchor distT="0" distB="0" distL="114300" distR="114300" simplePos="0" relativeHeight="251716608" behindDoc="1" locked="0" layoutInCell="1" allowOverlap="1" wp14:anchorId="13C64442" wp14:editId="38354C5A">
            <wp:simplePos x="0" y="0"/>
            <wp:positionH relativeFrom="column">
              <wp:posOffset>20955</wp:posOffset>
            </wp:positionH>
            <wp:positionV relativeFrom="paragraph">
              <wp:posOffset>478155</wp:posOffset>
            </wp:positionV>
            <wp:extent cx="956310" cy="1275715"/>
            <wp:effectExtent l="0" t="0" r="0" b="0"/>
            <wp:wrapTight wrapText="bothSides">
              <wp:wrapPolygon edited="0">
                <wp:start x="0" y="0"/>
                <wp:lineTo x="0" y="21288"/>
                <wp:lineTo x="21084" y="21288"/>
                <wp:lineTo x="2108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SYAH KURNIA SARI PAS FOT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56310" cy="1275715"/>
                    </a:xfrm>
                    <a:prstGeom prst="rect">
                      <a:avLst/>
                    </a:prstGeom>
                  </pic:spPr>
                </pic:pic>
              </a:graphicData>
            </a:graphic>
            <wp14:sizeRelH relativeFrom="page">
              <wp14:pctWidth>0</wp14:pctWidth>
            </wp14:sizeRelH>
            <wp14:sizeRelV relativeFrom="page">
              <wp14:pctHeight>0</wp14:pctHeight>
            </wp14:sizeRelV>
          </wp:anchor>
        </w:drawing>
      </w:r>
      <w:r w:rsidRPr="00566459">
        <w:t>RIWAYAT HIDUP</w:t>
      </w:r>
      <w:bookmarkEnd w:id="8"/>
    </w:p>
    <w:p w14:paraId="3AAEE466" w14:textId="77777777" w:rsidR="00B96532" w:rsidRPr="00566459" w:rsidRDefault="00B96532" w:rsidP="00B96532">
      <w:pPr>
        <w:spacing w:after="0"/>
        <w:jc w:val="both"/>
        <w:rPr>
          <w:rFonts w:ascii="Times New Roman" w:hAnsi="Times New Roman"/>
          <w:sz w:val="24"/>
          <w:lang w:val="id-ID"/>
        </w:rPr>
      </w:pPr>
      <w:r w:rsidRPr="006556CA">
        <w:rPr>
          <w:rFonts w:ascii="Times New Roman" w:hAnsi="Times New Roman"/>
          <w:sz w:val="24"/>
          <w:lang w:val="id-ID"/>
        </w:rPr>
        <w:t>Aisyah Kurnia Sari</w:t>
      </w:r>
      <w:r w:rsidRPr="00566459">
        <w:rPr>
          <w:rFonts w:ascii="Times New Roman" w:hAnsi="Times New Roman"/>
          <w:sz w:val="24"/>
          <w:lang w:val="id-ID"/>
        </w:rPr>
        <w:t>, lahir pada tanggal 20 November Tahun 1999 di Kota Bontang, Kalimantan Timur. Penulis merupakan anak pertama dari lima bersaudara dari pasangan Bapak Achmad dan Ibu Jumriyah Aulyah. Pada tahun 2006 penulis memulai pendidikan Sekolah Dasar di Yayasan Binaan Islam (YABIS) Kota Bontang dan dinyatakan Lulus pada tahun 2012. Kemudian melanjutkan pendidikan Sekolah Menengah Pertama di Yayasan Binaan  Islam (YABIS) Kota Bontang dan dinyatakan Lulus pada tahun 2015. Setelah itu, penulis kembali melanjutkan pendidikan Sekolah Menengah Atas di Yayasan Vidya Dahana Patra (VIDATRA) Kota Bontang dan dinyatakan Lulus pada tahun 2018.</w:t>
      </w:r>
    </w:p>
    <w:p w14:paraId="2A44810B" w14:textId="1A058C2A" w:rsidR="00B96532" w:rsidRDefault="00B96532" w:rsidP="00B96532">
      <w:pPr>
        <w:spacing w:after="0"/>
        <w:ind w:firstLine="720"/>
        <w:jc w:val="both"/>
        <w:rPr>
          <w:rFonts w:ascii="Times New Roman" w:hAnsi="Times New Roman"/>
          <w:sz w:val="24"/>
          <w:lang w:val="id-ID"/>
        </w:rPr>
      </w:pPr>
      <w:r w:rsidRPr="00566459">
        <w:rPr>
          <w:rFonts w:ascii="Times New Roman" w:hAnsi="Times New Roman"/>
          <w:sz w:val="24"/>
          <w:lang w:val="id-ID"/>
        </w:rPr>
        <w:t xml:space="preserve">Pada tahun 2018 penulis melanjutkan Pendidikan ke Fakultas Ekonomi dan Bisnis Universitas Mulawarman dengan pilihan Jurusan Akuntansi. Kemudian pada tahun 2020 penulis melakukan program Kuliah Kerja Nyata Tematik </w:t>
      </w:r>
      <w:r>
        <w:rPr>
          <w:rFonts w:ascii="Times New Roman" w:hAnsi="Times New Roman"/>
          <w:sz w:val="24"/>
          <w:lang w:val="id-ID"/>
        </w:rPr>
        <w:t xml:space="preserve">COVID 19 Universitas Mulawarman yang berlokasi di dua daerah </w:t>
      </w:r>
      <w:r w:rsidRPr="00566459">
        <w:rPr>
          <w:rFonts w:ascii="Times New Roman" w:hAnsi="Times New Roman"/>
          <w:sz w:val="24"/>
          <w:lang w:val="id-ID"/>
        </w:rPr>
        <w:t xml:space="preserve">gabungan </w:t>
      </w:r>
      <w:r>
        <w:rPr>
          <w:rFonts w:ascii="Times New Roman" w:hAnsi="Times New Roman"/>
          <w:sz w:val="24"/>
          <w:lang w:val="id-ID"/>
        </w:rPr>
        <w:t>yaitu</w:t>
      </w:r>
      <w:r w:rsidRPr="00566459">
        <w:rPr>
          <w:rFonts w:ascii="Times New Roman" w:hAnsi="Times New Roman"/>
          <w:sz w:val="24"/>
          <w:lang w:val="id-ID"/>
        </w:rPr>
        <w:t xml:space="preserve"> Kota Bontang dan Kabupaten Kutai Barat pada bulan Agustus sampai dengan bulan September tahun 2020.</w:t>
      </w:r>
    </w:p>
    <w:p w14:paraId="2117471C" w14:textId="77777777" w:rsidR="00B96532" w:rsidRDefault="00B96532" w:rsidP="00B96532">
      <w:pPr>
        <w:spacing w:after="0"/>
        <w:ind w:firstLine="720"/>
        <w:jc w:val="right"/>
        <w:rPr>
          <w:rFonts w:ascii="Times New Roman" w:hAnsi="Times New Roman"/>
          <w:sz w:val="24"/>
          <w:lang w:val="id-ID"/>
        </w:rPr>
      </w:pPr>
    </w:p>
    <w:p w14:paraId="150FB4EC" w14:textId="4C86B1B3" w:rsidR="00B96532" w:rsidRDefault="00B96532" w:rsidP="00B96532">
      <w:pPr>
        <w:spacing w:after="0"/>
        <w:ind w:firstLine="720"/>
        <w:jc w:val="right"/>
        <w:rPr>
          <w:rFonts w:ascii="Times New Roman" w:hAnsi="Times New Roman"/>
          <w:sz w:val="24"/>
          <w:lang w:val="id-ID"/>
        </w:rPr>
      </w:pPr>
      <w:r>
        <w:rPr>
          <w:rFonts w:ascii="Times New Roman" w:hAnsi="Times New Roman"/>
          <w:noProof/>
          <w:sz w:val="24"/>
          <w:lang w:val="id-ID"/>
        </w:rPr>
        <w:drawing>
          <wp:anchor distT="0" distB="0" distL="114300" distR="114300" simplePos="0" relativeHeight="251717632" behindDoc="0" locked="0" layoutInCell="1" allowOverlap="1" wp14:anchorId="6FBEF142" wp14:editId="3E14CAEC">
            <wp:simplePos x="0" y="0"/>
            <wp:positionH relativeFrom="column">
              <wp:posOffset>4244643</wp:posOffset>
            </wp:positionH>
            <wp:positionV relativeFrom="paragraph">
              <wp:posOffset>271145</wp:posOffset>
            </wp:positionV>
            <wp:extent cx="752475" cy="711200"/>
            <wp:effectExtent l="0" t="0" r="9525" b="0"/>
            <wp:wrapThrough wrapText="bothSides">
              <wp:wrapPolygon edited="0">
                <wp:start x="0" y="0"/>
                <wp:lineTo x="0" y="20829"/>
                <wp:lineTo x="21327" y="20829"/>
                <wp:lineTo x="21327"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9277.PNG"/>
                    <pic:cNvPicPr/>
                  </pic:nvPicPr>
                  <pic:blipFill rotWithShape="1">
                    <a:blip r:embed="rId20" cstate="print">
                      <a:extLst>
                        <a:ext uri="{BEBA8EAE-BF5A-486C-A8C5-ECC9F3942E4B}">
                          <a14:imgProps xmlns:a14="http://schemas.microsoft.com/office/drawing/2010/main">
                            <a14:imgLayer r:embed="rId21">
                              <a14:imgEffect>
                                <a14:saturation sat="66000"/>
                              </a14:imgEffect>
                            </a14:imgLayer>
                          </a14:imgProps>
                        </a:ext>
                        <a:ext uri="{28A0092B-C50C-407E-A947-70E740481C1C}">
                          <a14:useLocalDpi xmlns:a14="http://schemas.microsoft.com/office/drawing/2010/main" val="0"/>
                        </a:ext>
                      </a:extLst>
                    </a:blip>
                    <a:srcRect l="10082" t="27894" r="6996" b="28009"/>
                    <a:stretch/>
                  </pic:blipFill>
                  <pic:spPr bwMode="auto">
                    <a:xfrm>
                      <a:off x="0" y="0"/>
                      <a:ext cx="752475" cy="71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sz w:val="24"/>
          <w:lang w:val="id-ID"/>
        </w:rPr>
        <w:t>Samarinda, 7 Juli 2023</w:t>
      </w:r>
    </w:p>
    <w:p w14:paraId="169C7A9C" w14:textId="7E9F9E3E" w:rsidR="00B96532" w:rsidRDefault="00B96532" w:rsidP="00B96532">
      <w:pPr>
        <w:spacing w:after="0"/>
        <w:ind w:firstLine="720"/>
        <w:jc w:val="right"/>
        <w:rPr>
          <w:rFonts w:ascii="Times New Roman" w:hAnsi="Times New Roman"/>
          <w:sz w:val="24"/>
          <w:lang w:val="id-ID"/>
        </w:rPr>
      </w:pPr>
    </w:p>
    <w:p w14:paraId="0C1860FB" w14:textId="77777777" w:rsidR="00B96532" w:rsidRDefault="00B96532" w:rsidP="00B96532">
      <w:pPr>
        <w:spacing w:after="0"/>
        <w:ind w:firstLine="720"/>
        <w:jc w:val="right"/>
        <w:rPr>
          <w:rFonts w:ascii="Times New Roman" w:hAnsi="Times New Roman"/>
          <w:sz w:val="24"/>
          <w:lang w:val="id-ID"/>
        </w:rPr>
      </w:pPr>
    </w:p>
    <w:p w14:paraId="1E4D3A67" w14:textId="77777777" w:rsidR="00B96532" w:rsidRPr="00566459" w:rsidRDefault="00B96532" w:rsidP="00B96532">
      <w:pPr>
        <w:spacing w:after="0"/>
        <w:ind w:left="6480" w:firstLine="720"/>
        <w:jc w:val="center"/>
        <w:rPr>
          <w:rFonts w:ascii="Times New Roman" w:hAnsi="Times New Roman"/>
          <w:sz w:val="24"/>
          <w:lang w:val="id-ID"/>
        </w:rPr>
      </w:pPr>
      <w:r>
        <w:rPr>
          <w:rFonts w:ascii="Times New Roman" w:hAnsi="Times New Roman"/>
          <w:sz w:val="24"/>
          <w:lang w:val="id-ID"/>
        </w:rPr>
        <w:t xml:space="preserve">Penulis </w:t>
      </w:r>
    </w:p>
    <w:p w14:paraId="3243AE7B" w14:textId="66FB3E5E" w:rsidR="008756F5" w:rsidRDefault="008756F5" w:rsidP="0047229B">
      <w:pPr>
        <w:spacing w:after="0" w:line="240" w:lineRule="auto"/>
        <w:rPr>
          <w:rFonts w:ascii="Times New Roman" w:hAnsi="Times New Roman"/>
          <w:b/>
          <w:sz w:val="24"/>
          <w:szCs w:val="24"/>
          <w:lang w:val="id-ID"/>
        </w:rPr>
      </w:pPr>
    </w:p>
    <w:p w14:paraId="74A48D6D" w14:textId="77777777" w:rsidR="00B96532" w:rsidRDefault="00B96532" w:rsidP="00B96532"/>
    <w:p w14:paraId="22365FD3" w14:textId="77777777" w:rsidR="00A46468" w:rsidRPr="001C2714" w:rsidRDefault="00A46468" w:rsidP="00A46468">
      <w:pPr>
        <w:pStyle w:val="Heading1"/>
      </w:pPr>
      <w:bookmarkStart w:id="9" w:name="_Toc140146196"/>
      <w:r w:rsidRPr="001C2714">
        <w:lastRenderedPageBreak/>
        <w:t>KATA PENGANTAR</w:t>
      </w:r>
      <w:bookmarkEnd w:id="9"/>
    </w:p>
    <w:p w14:paraId="1B06D8A7" w14:textId="77777777" w:rsidR="00A46468" w:rsidRDefault="00A46468" w:rsidP="00A46468">
      <w:pPr>
        <w:ind w:firstLine="720"/>
        <w:jc w:val="both"/>
        <w:rPr>
          <w:rFonts w:ascii="Times New Roman" w:hAnsi="Times New Roman"/>
          <w:sz w:val="24"/>
          <w:lang w:val="id-ID"/>
        </w:rPr>
      </w:pPr>
      <w:r>
        <w:rPr>
          <w:rFonts w:ascii="Times New Roman" w:hAnsi="Times New Roman"/>
          <w:sz w:val="24"/>
          <w:lang w:val="id-ID"/>
        </w:rPr>
        <w:t xml:space="preserve">Puji dan syukur penulis panjatkan kehadirat Allah SWT yang telah melimpakan rahmat dan karunia-Nya, tak lupa shalawat serta salam bagi junjungan kita Nabi Muhammad SAW, sehingga penulis dapat menyelesaikan skripsi yang berjudul “Pengaruh </w:t>
      </w:r>
      <w:r w:rsidRPr="00A46468">
        <w:rPr>
          <w:rFonts w:ascii="Times New Roman" w:hAnsi="Times New Roman"/>
          <w:i/>
          <w:sz w:val="24"/>
          <w:lang w:val="id-ID"/>
        </w:rPr>
        <w:t>Green Accounting</w:t>
      </w:r>
      <w:r>
        <w:rPr>
          <w:rFonts w:ascii="Times New Roman" w:hAnsi="Times New Roman"/>
          <w:sz w:val="24"/>
          <w:lang w:val="id-ID"/>
        </w:rPr>
        <w:t xml:space="preserve"> dan </w:t>
      </w:r>
      <w:r w:rsidRPr="00A46468">
        <w:rPr>
          <w:rFonts w:ascii="Times New Roman" w:hAnsi="Times New Roman"/>
          <w:i/>
          <w:sz w:val="24"/>
          <w:lang w:val="id-ID"/>
        </w:rPr>
        <w:t>Environmental Performance</w:t>
      </w:r>
      <w:r>
        <w:rPr>
          <w:rFonts w:ascii="Times New Roman" w:hAnsi="Times New Roman"/>
          <w:sz w:val="24"/>
          <w:lang w:val="id-ID"/>
        </w:rPr>
        <w:t xml:space="preserve"> terhadap </w:t>
      </w:r>
      <w:r w:rsidRPr="00A46468">
        <w:rPr>
          <w:rFonts w:ascii="Times New Roman" w:hAnsi="Times New Roman"/>
          <w:i/>
          <w:sz w:val="24"/>
          <w:lang w:val="id-ID"/>
        </w:rPr>
        <w:t>Economic Performance</w:t>
      </w:r>
      <w:r>
        <w:rPr>
          <w:rFonts w:ascii="Times New Roman" w:hAnsi="Times New Roman"/>
          <w:sz w:val="24"/>
          <w:lang w:val="id-ID"/>
        </w:rPr>
        <w:t>” sebagai salah satu syarat untuk memperoleh gelar Sarjana Akuntansi pada Fakultas Ekonomi dan Bisnis Universitas Mulawarman. Terselesaikannya tugas akhir skripsi ini tidak terlepas dari adanya bimbingan, pengarahan, dan bantuan-bantuan dari berbagai pihak. Oleh karena itu pada kesempatan ini, penulis ingin mengucapkan terima kasih banyak kepada :</w:t>
      </w:r>
    </w:p>
    <w:p w14:paraId="70B23E94"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Dr. Ir. H. Abdunnur., M.Si selaku Rektor Universitas Mulawarman</w:t>
      </w:r>
    </w:p>
    <w:p w14:paraId="0117B1A6"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sidRPr="0031238F">
        <w:rPr>
          <w:rFonts w:ascii="Times New Roman" w:hAnsi="Times New Roman"/>
          <w:sz w:val="24"/>
          <w:lang w:val="id-ID"/>
        </w:rPr>
        <w:t>Prof. Dr. Hj. Syarifah Hudayah, M.Si selaku Dekan Fakultas Ekonomi dan Bisnis Universitas Mulawarman</w:t>
      </w:r>
    </w:p>
    <w:p w14:paraId="0506E6C7"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sidRPr="0031238F">
        <w:rPr>
          <w:rFonts w:ascii="Times New Roman" w:hAnsi="Times New Roman"/>
          <w:sz w:val="24"/>
          <w:lang w:val="id-ID"/>
        </w:rPr>
        <w:t>Dwi Risma Deviyanti, S.E., M.Si., Ak., CA., CSRS selaku Ketua Jurusan Akuntansi Fakultas Ekonomi dan Bisnis Universitas Mulawarman.</w:t>
      </w:r>
    </w:p>
    <w:p w14:paraId="74D01FFB"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sidRPr="0031238F">
        <w:rPr>
          <w:rFonts w:ascii="Times New Roman" w:hAnsi="Times New Roman"/>
          <w:sz w:val="24"/>
          <w:lang w:val="id-ID"/>
        </w:rPr>
        <w:t>Dr. H Zaki Fakhroni,</w:t>
      </w:r>
      <w:r>
        <w:rPr>
          <w:rFonts w:ascii="Times New Roman" w:hAnsi="Times New Roman"/>
          <w:sz w:val="24"/>
          <w:lang w:val="id-ID"/>
        </w:rPr>
        <w:t xml:space="preserve"> </w:t>
      </w:r>
      <w:r w:rsidRPr="0031238F">
        <w:rPr>
          <w:rFonts w:ascii="Times New Roman" w:hAnsi="Times New Roman"/>
          <w:sz w:val="24"/>
          <w:lang w:val="id-ID"/>
        </w:rPr>
        <w:t>AK.,CA.,CTA.,C</w:t>
      </w:r>
      <w:r>
        <w:rPr>
          <w:rFonts w:ascii="Times New Roman" w:hAnsi="Times New Roman"/>
          <w:sz w:val="24"/>
          <w:lang w:val="id-ID"/>
        </w:rPr>
        <w:t>F</w:t>
      </w:r>
      <w:r w:rsidRPr="0031238F">
        <w:rPr>
          <w:rFonts w:ascii="Times New Roman" w:hAnsi="Times New Roman"/>
          <w:sz w:val="24"/>
          <w:lang w:val="id-ID"/>
        </w:rPr>
        <w:t>rA</w:t>
      </w:r>
      <w:r>
        <w:rPr>
          <w:rFonts w:ascii="Times New Roman" w:hAnsi="Times New Roman"/>
          <w:sz w:val="24"/>
          <w:lang w:val="id-ID"/>
        </w:rPr>
        <w:t xml:space="preserve">.,CIQaR </w:t>
      </w:r>
      <w:r w:rsidRPr="0031238F">
        <w:rPr>
          <w:rFonts w:ascii="Times New Roman" w:hAnsi="Times New Roman"/>
          <w:sz w:val="24"/>
          <w:lang w:val="id-ID"/>
        </w:rPr>
        <w:t>selaku Koordinator Program Studi Akuntansi Fakultas Ekonomi dan Bisnis Universitas Mulawarman.</w:t>
      </w:r>
    </w:p>
    <w:p w14:paraId="6F67D4A7"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sidRPr="0031238F">
        <w:rPr>
          <w:rFonts w:ascii="Times New Roman" w:hAnsi="Times New Roman"/>
          <w:sz w:val="24"/>
          <w:lang w:val="id-ID"/>
        </w:rPr>
        <w:t>Nurita Affan, SE, M.M., Ak selaku Dosen Wali yang telah memberikan bimbingan dan nasehat selama menempuh studi di Fakultas Ekonomi dan Bisnis.</w:t>
      </w:r>
    </w:p>
    <w:p w14:paraId="7D55FDFB" w14:textId="77777777" w:rsidR="00A46468" w:rsidRPr="001F50FB" w:rsidRDefault="00A46468" w:rsidP="00A46468">
      <w:pPr>
        <w:pStyle w:val="ListParagraph"/>
        <w:numPr>
          <w:ilvl w:val="0"/>
          <w:numId w:val="23"/>
        </w:numPr>
        <w:spacing w:line="480" w:lineRule="auto"/>
        <w:ind w:left="426" w:hanging="426"/>
        <w:jc w:val="both"/>
        <w:rPr>
          <w:rFonts w:ascii="Times New Roman" w:hAnsi="Times New Roman"/>
          <w:sz w:val="24"/>
          <w:lang w:val="id-ID"/>
        </w:rPr>
      </w:pPr>
      <w:r w:rsidRPr="001F50FB">
        <w:rPr>
          <w:rFonts w:ascii="Times New Roman" w:hAnsi="Times New Roman"/>
          <w:sz w:val="24"/>
          <w:lang w:val="id-ID"/>
        </w:rPr>
        <w:lastRenderedPageBreak/>
        <w:t>Salmah Pattisahusiwa. S.E., M.Si., Ak., CA</w:t>
      </w:r>
      <w:r>
        <w:rPr>
          <w:rFonts w:ascii="Times New Roman" w:hAnsi="Times New Roman"/>
          <w:sz w:val="24"/>
          <w:lang w:val="id-ID"/>
        </w:rPr>
        <w:t>., CSRA</w:t>
      </w:r>
      <w:r w:rsidRPr="001F50FB">
        <w:rPr>
          <w:rFonts w:ascii="Times New Roman" w:hAnsi="Times New Roman"/>
          <w:sz w:val="24"/>
          <w:lang w:val="id-ID"/>
        </w:rPr>
        <w:t xml:space="preserve"> selaku Dosen Pembimbing yang telah membimbing dan memberikan arahan dalam proses penyusunan tugas akhir ini hingga dapat terselesaikan. </w:t>
      </w:r>
    </w:p>
    <w:p w14:paraId="66FD7500"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 xml:space="preserve">Bapak/Ibu Dosen Fakultas Ekonomi dan Bisnis Universitas Mulawarman yang telah banyak memberikan ilmu pengetahuan kepada penulis selama kegiatan perkuliahan. </w:t>
      </w:r>
    </w:p>
    <w:p w14:paraId="247E73B8"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 xml:space="preserve">Seluruh Staf Jurusan, dan Tata Usaha Fakultas Ekonomi dan Bisnis Universitas Mulawarman yang telah membantu dalam kelancaran proses administrasi selama masa perkuliahan. </w:t>
      </w:r>
    </w:p>
    <w:p w14:paraId="222A10D8"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Teristimewa kepada orang tua tercinta Ayah Achmad dan Mama Jumriyah Aulyah yang selalu memberikan doa, dukungan dan motivasi untuk penulis, serta keempat adik tersayang yaitu Mafiat, Sarey, Hanif, dan Aretha yang selalu menjadi penyemangat penulis.</w:t>
      </w:r>
    </w:p>
    <w:p w14:paraId="42D4EE62"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Kepada sahabat-sahabat saya tercinta yang selalu memberikan dukungan, doa, dan menemani selama penyusunan tugas akhir ini yaitu Yuni.</w:t>
      </w:r>
    </w:p>
    <w:p w14:paraId="7DC9FD1D"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 xml:space="preserve">Kepada Daniar Agus Samudra sebagai partner spesial saya, terimakasih telah senantiasa mendengarkan keluh kesah penulis, menghibur dalam kesedihan, memberi dukungan, motivasi, pengingat, dan menemani penulis hingga sehingga skrippsi ini dapat terselesaikan dengan baik. </w:t>
      </w:r>
    </w:p>
    <w:p w14:paraId="490047BB"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 xml:space="preserve">Teman-teman seperjuangan saya selama masa perkuliahan yaitu Fitridayanti, Cantika Rizky Camelia, Ulfa Anisun, Febriani, Suci Azizah Febriyani, Vivi Widiawati, Rosita, Atika Lutfiyah, Vita Wulandari, Fitri Nur Fadillah, </w:t>
      </w:r>
      <w:r>
        <w:rPr>
          <w:rFonts w:ascii="Times New Roman" w:hAnsi="Times New Roman"/>
          <w:sz w:val="24"/>
          <w:lang w:val="id-ID"/>
        </w:rPr>
        <w:lastRenderedPageBreak/>
        <w:t>Khofifah Nurul Azizah, Windi Astuti, Andi Pramudya Ananta, Rama Budi Setiawan.</w:t>
      </w:r>
    </w:p>
    <w:p w14:paraId="2ACCB710" w14:textId="77777777" w:rsidR="00A46468" w:rsidRDefault="00A46468" w:rsidP="00A46468">
      <w:pPr>
        <w:pStyle w:val="ListParagraph"/>
        <w:numPr>
          <w:ilvl w:val="0"/>
          <w:numId w:val="23"/>
        </w:numPr>
        <w:spacing w:line="480" w:lineRule="auto"/>
        <w:ind w:left="426" w:hanging="426"/>
        <w:jc w:val="both"/>
        <w:rPr>
          <w:rFonts w:ascii="Times New Roman" w:hAnsi="Times New Roman"/>
          <w:sz w:val="24"/>
          <w:lang w:val="id-ID"/>
        </w:rPr>
      </w:pPr>
      <w:r>
        <w:rPr>
          <w:rFonts w:ascii="Times New Roman" w:hAnsi="Times New Roman"/>
          <w:sz w:val="24"/>
          <w:lang w:val="id-ID"/>
        </w:rPr>
        <w:t xml:space="preserve">Pihak-pihak lain yang telah membantu yang tidak dapat saya sebutkan satu-persatu. </w:t>
      </w:r>
    </w:p>
    <w:p w14:paraId="0A97AA65" w14:textId="77777777" w:rsidR="00A46468" w:rsidRDefault="00A46468" w:rsidP="00A46468">
      <w:pPr>
        <w:ind w:firstLine="426"/>
        <w:jc w:val="both"/>
        <w:rPr>
          <w:rFonts w:ascii="Times New Roman" w:hAnsi="Times New Roman"/>
          <w:sz w:val="24"/>
          <w:lang w:val="id-ID"/>
        </w:rPr>
      </w:pPr>
      <w:r w:rsidRPr="004F51F6">
        <w:rPr>
          <w:rFonts w:ascii="Times New Roman" w:hAnsi="Times New Roman"/>
          <w:sz w:val="24"/>
          <w:lang w:val="id-ID"/>
        </w:rPr>
        <w:t>Penulis berharap tugas akhir ini nantinya dapat bermanfaat bagi para pembaca</w:t>
      </w:r>
      <w:r>
        <w:rPr>
          <w:rFonts w:ascii="Times New Roman" w:hAnsi="Times New Roman"/>
          <w:sz w:val="24"/>
          <w:lang w:val="id-ID"/>
        </w:rPr>
        <w:t xml:space="preserve">. Jika ada kesalahan dalam penyusunan skripsi ini baik dalam kosa kata ataupun isi dari keseluruhan skripsi, penulis mohon maaf yang sebesar-besarnya. Karena kesempurnaan hanyalah milik Allah SWT. Oleh karena itu, penulis mengharapkan kritis dan saran yang membangun dari para pembaca untuk dapat membuat skripsi ini menjadi lebih baik. </w:t>
      </w:r>
    </w:p>
    <w:p w14:paraId="7770A667" w14:textId="77777777" w:rsidR="00A46468" w:rsidRDefault="00A46468" w:rsidP="00A46468">
      <w:pPr>
        <w:ind w:firstLine="426"/>
        <w:jc w:val="right"/>
        <w:rPr>
          <w:rFonts w:ascii="Times New Roman" w:hAnsi="Times New Roman"/>
          <w:sz w:val="24"/>
          <w:lang w:val="id-ID"/>
        </w:rPr>
      </w:pPr>
      <w:r>
        <w:rPr>
          <w:rFonts w:ascii="Times New Roman" w:hAnsi="Times New Roman"/>
          <w:noProof/>
          <w:sz w:val="24"/>
          <w:lang w:val="id-ID"/>
        </w:rPr>
        <w:drawing>
          <wp:anchor distT="0" distB="0" distL="114300" distR="114300" simplePos="0" relativeHeight="251719680" behindDoc="0" locked="0" layoutInCell="1" allowOverlap="1" wp14:anchorId="7EB9AF0F" wp14:editId="347DD0C8">
            <wp:simplePos x="0" y="0"/>
            <wp:positionH relativeFrom="column">
              <wp:posOffset>4045869</wp:posOffset>
            </wp:positionH>
            <wp:positionV relativeFrom="paragraph">
              <wp:posOffset>300355</wp:posOffset>
            </wp:positionV>
            <wp:extent cx="955722" cy="887104"/>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9277.PNG"/>
                    <pic:cNvPicPr/>
                  </pic:nvPicPr>
                  <pic:blipFill rotWithShape="1">
                    <a:blip r:embed="rId22" cstate="print">
                      <a:extLst>
                        <a:ext uri="{28A0092B-C50C-407E-A947-70E740481C1C}">
                          <a14:useLocalDpi xmlns:a14="http://schemas.microsoft.com/office/drawing/2010/main" val="0"/>
                        </a:ext>
                      </a:extLst>
                    </a:blip>
                    <a:srcRect l="8016" t="28056" r="5287" b="26681"/>
                    <a:stretch/>
                  </pic:blipFill>
                  <pic:spPr bwMode="auto">
                    <a:xfrm>
                      <a:off x="0" y="0"/>
                      <a:ext cx="955722" cy="8871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sz w:val="24"/>
          <w:lang w:val="id-ID"/>
        </w:rPr>
        <w:t>Samarinda, 30 Maret 2023</w:t>
      </w:r>
    </w:p>
    <w:p w14:paraId="37ACA2B9" w14:textId="77777777" w:rsidR="00A46468" w:rsidRDefault="00A46468" w:rsidP="00A46468">
      <w:pPr>
        <w:ind w:firstLine="426"/>
        <w:jc w:val="right"/>
        <w:rPr>
          <w:rFonts w:ascii="Times New Roman" w:hAnsi="Times New Roman"/>
          <w:noProof/>
          <w:sz w:val="24"/>
          <w:lang w:val="id-ID"/>
        </w:rPr>
      </w:pPr>
    </w:p>
    <w:p w14:paraId="74EB5CDC" w14:textId="77777777" w:rsidR="00A46468" w:rsidRPr="00A46468" w:rsidRDefault="00A46468" w:rsidP="00A46468">
      <w:pPr>
        <w:jc w:val="right"/>
        <w:rPr>
          <w:rFonts w:ascii="Times New Roman" w:hAnsi="Times New Roman"/>
          <w:sz w:val="24"/>
          <w:szCs w:val="24"/>
          <w:lang w:val="id-ID"/>
        </w:rPr>
      </w:pPr>
    </w:p>
    <w:p w14:paraId="19E2A579" w14:textId="77777777" w:rsidR="00A46468" w:rsidRPr="00A46468" w:rsidRDefault="00A46468" w:rsidP="00A46468">
      <w:pPr>
        <w:jc w:val="right"/>
        <w:rPr>
          <w:rFonts w:ascii="Times New Roman" w:hAnsi="Times New Roman"/>
          <w:sz w:val="24"/>
          <w:szCs w:val="24"/>
        </w:rPr>
      </w:pPr>
      <w:r w:rsidRPr="00A46468">
        <w:rPr>
          <w:rFonts w:ascii="Times New Roman" w:hAnsi="Times New Roman"/>
          <w:sz w:val="24"/>
          <w:szCs w:val="24"/>
          <w:lang w:val="id-ID"/>
        </w:rPr>
        <w:t>Aisyah Kurnia Sari</w:t>
      </w:r>
    </w:p>
    <w:p w14:paraId="4C121238" w14:textId="77777777" w:rsidR="00A46468" w:rsidRPr="00A46468" w:rsidRDefault="00A46468" w:rsidP="00A46468">
      <w:pPr>
        <w:jc w:val="right"/>
        <w:rPr>
          <w:rFonts w:ascii="Times New Roman" w:hAnsi="Times New Roman"/>
          <w:sz w:val="24"/>
          <w:szCs w:val="24"/>
        </w:rPr>
      </w:pPr>
    </w:p>
    <w:p w14:paraId="17CD0C82" w14:textId="77777777" w:rsidR="00A46468" w:rsidRPr="00A46468" w:rsidRDefault="00A46468" w:rsidP="00A46468">
      <w:pPr>
        <w:jc w:val="right"/>
        <w:rPr>
          <w:rFonts w:ascii="Times New Roman" w:hAnsi="Times New Roman"/>
          <w:sz w:val="24"/>
          <w:szCs w:val="24"/>
        </w:rPr>
      </w:pPr>
    </w:p>
    <w:p w14:paraId="450AD018" w14:textId="77777777" w:rsidR="00A46468" w:rsidRPr="00A46468" w:rsidRDefault="00A46468" w:rsidP="00A46468">
      <w:pPr>
        <w:jc w:val="right"/>
        <w:rPr>
          <w:rFonts w:ascii="Times New Roman" w:hAnsi="Times New Roman"/>
          <w:sz w:val="24"/>
          <w:szCs w:val="24"/>
        </w:rPr>
      </w:pPr>
    </w:p>
    <w:p w14:paraId="19CF2270" w14:textId="63671E45" w:rsidR="00A46468" w:rsidRDefault="00A46468" w:rsidP="00A46468">
      <w:pPr>
        <w:pStyle w:val="Heading1"/>
        <w:jc w:val="left"/>
        <w:rPr>
          <w:b w:val="0"/>
          <w:lang w:val="en-US"/>
        </w:rPr>
      </w:pPr>
    </w:p>
    <w:p w14:paraId="06012BE4" w14:textId="75FD6FBD" w:rsidR="00A46468" w:rsidRDefault="00A46468" w:rsidP="00A46468"/>
    <w:p w14:paraId="16B4A26B" w14:textId="77777777" w:rsidR="00A46468" w:rsidRPr="00A46468" w:rsidRDefault="00A46468" w:rsidP="00A46468"/>
    <w:p w14:paraId="62CB0BA8" w14:textId="6CBFEC0A" w:rsidR="000C37D5" w:rsidRPr="0047229B" w:rsidRDefault="00A46468" w:rsidP="00A46468">
      <w:pPr>
        <w:pStyle w:val="Heading1"/>
      </w:pPr>
      <w:r>
        <w:lastRenderedPageBreak/>
        <w:t xml:space="preserve"> </w:t>
      </w:r>
      <w:bookmarkStart w:id="10" w:name="_Toc140146197"/>
      <w:r w:rsidR="000C37D5" w:rsidRPr="0047229B">
        <w:t>ABSTRAK</w:t>
      </w:r>
      <w:bookmarkEnd w:id="10"/>
    </w:p>
    <w:p w14:paraId="345747CE" w14:textId="579A2D6A" w:rsidR="00514323" w:rsidRDefault="00514323" w:rsidP="00905B61">
      <w:pPr>
        <w:spacing w:line="240" w:lineRule="auto"/>
        <w:ind w:firstLine="720"/>
        <w:jc w:val="both"/>
        <w:rPr>
          <w:rFonts w:ascii="Times New Roman" w:hAnsi="Times New Roman"/>
          <w:sz w:val="24"/>
          <w:lang w:val="id-ID"/>
        </w:rPr>
      </w:pPr>
      <w:r w:rsidRPr="00514323">
        <w:rPr>
          <w:rFonts w:ascii="Times New Roman" w:hAnsi="Times New Roman"/>
          <w:sz w:val="24"/>
          <w:lang w:val="id-ID"/>
        </w:rPr>
        <w:t xml:space="preserve">Aisyah Kurnia Sari. </w:t>
      </w:r>
      <w:r w:rsidRPr="00AA0FB5">
        <w:rPr>
          <w:rFonts w:ascii="Times New Roman" w:hAnsi="Times New Roman"/>
          <w:b/>
          <w:sz w:val="24"/>
          <w:lang w:val="id-ID"/>
        </w:rPr>
        <w:t xml:space="preserve">Pengaruh </w:t>
      </w:r>
      <w:r w:rsidRPr="00991722">
        <w:rPr>
          <w:rFonts w:ascii="Times New Roman" w:hAnsi="Times New Roman"/>
          <w:b/>
          <w:i/>
          <w:sz w:val="24"/>
          <w:lang w:val="id-ID"/>
        </w:rPr>
        <w:t>Green Accounting</w:t>
      </w:r>
      <w:r w:rsidRPr="00AA0FB5">
        <w:rPr>
          <w:rFonts w:ascii="Times New Roman" w:hAnsi="Times New Roman"/>
          <w:b/>
          <w:sz w:val="24"/>
          <w:lang w:val="id-ID"/>
        </w:rPr>
        <w:t xml:space="preserve"> dan </w:t>
      </w:r>
      <w:r w:rsidRPr="00991722">
        <w:rPr>
          <w:rFonts w:ascii="Times New Roman" w:hAnsi="Times New Roman"/>
          <w:b/>
          <w:i/>
          <w:sz w:val="24"/>
          <w:lang w:val="id-ID"/>
        </w:rPr>
        <w:t>Environmental Performance</w:t>
      </w:r>
      <w:r w:rsidRPr="00AA0FB5">
        <w:rPr>
          <w:rFonts w:ascii="Times New Roman" w:hAnsi="Times New Roman"/>
          <w:b/>
          <w:sz w:val="24"/>
          <w:lang w:val="id-ID"/>
        </w:rPr>
        <w:t xml:space="preserve"> </w:t>
      </w:r>
      <w:r w:rsidR="00991722">
        <w:rPr>
          <w:rFonts w:ascii="Times New Roman" w:hAnsi="Times New Roman"/>
          <w:b/>
          <w:sz w:val="24"/>
          <w:lang w:val="id-ID"/>
        </w:rPr>
        <w:t>t</w:t>
      </w:r>
      <w:r w:rsidRPr="00AA0FB5">
        <w:rPr>
          <w:rFonts w:ascii="Times New Roman" w:hAnsi="Times New Roman"/>
          <w:b/>
          <w:sz w:val="24"/>
          <w:lang w:val="id-ID"/>
        </w:rPr>
        <w:t xml:space="preserve">erhadap </w:t>
      </w:r>
      <w:r w:rsidRPr="00991722">
        <w:rPr>
          <w:rFonts w:ascii="Times New Roman" w:hAnsi="Times New Roman"/>
          <w:b/>
          <w:i/>
          <w:sz w:val="24"/>
          <w:lang w:val="id-ID"/>
        </w:rPr>
        <w:t>Economic Performance</w:t>
      </w:r>
      <w:r w:rsidRPr="00AA0FB5">
        <w:rPr>
          <w:rFonts w:ascii="Times New Roman" w:hAnsi="Times New Roman"/>
          <w:b/>
          <w:sz w:val="24"/>
          <w:lang w:val="id-ID"/>
        </w:rPr>
        <w:t>.</w:t>
      </w:r>
      <w:r w:rsidRPr="00514323">
        <w:rPr>
          <w:rFonts w:ascii="Times New Roman" w:hAnsi="Times New Roman"/>
          <w:sz w:val="24"/>
          <w:lang w:val="id-ID"/>
        </w:rPr>
        <w:t xml:space="preserve"> Dibimbing oleh Ibu Salmah Pattisahusiwa.</w:t>
      </w:r>
      <w:r w:rsidR="00324011">
        <w:rPr>
          <w:rFonts w:ascii="Times New Roman" w:hAnsi="Times New Roman"/>
          <w:sz w:val="24"/>
          <w:lang w:val="id-ID"/>
        </w:rPr>
        <w:t xml:space="preserve"> </w:t>
      </w:r>
      <w:r w:rsidR="004D6E5B">
        <w:rPr>
          <w:rFonts w:ascii="Times New Roman" w:hAnsi="Times New Roman"/>
          <w:sz w:val="24"/>
          <w:lang w:val="id-ID"/>
        </w:rPr>
        <w:t xml:space="preserve">Penelitian ini </w:t>
      </w:r>
      <w:r w:rsidRPr="00514323">
        <w:rPr>
          <w:rFonts w:ascii="Times New Roman" w:hAnsi="Times New Roman"/>
          <w:sz w:val="24"/>
          <w:lang w:val="id-ID"/>
        </w:rPr>
        <w:t xml:space="preserve">bertujuan untuk mengetahui pengaruh </w:t>
      </w:r>
      <w:r w:rsidRPr="00991722">
        <w:rPr>
          <w:rFonts w:ascii="Times New Roman" w:hAnsi="Times New Roman"/>
          <w:i/>
          <w:sz w:val="24"/>
          <w:lang w:val="id-ID"/>
        </w:rPr>
        <w:t>green accounting</w:t>
      </w:r>
      <w:r w:rsidRPr="00514323">
        <w:rPr>
          <w:rFonts w:ascii="Times New Roman" w:hAnsi="Times New Roman"/>
          <w:sz w:val="24"/>
          <w:lang w:val="id-ID"/>
        </w:rPr>
        <w:t xml:space="preserve"> dan </w:t>
      </w:r>
      <w:r w:rsidRPr="00991722">
        <w:rPr>
          <w:rFonts w:ascii="Times New Roman" w:hAnsi="Times New Roman"/>
          <w:i/>
          <w:sz w:val="24"/>
          <w:lang w:val="id-ID"/>
        </w:rPr>
        <w:t>environmental performance</w:t>
      </w:r>
      <w:r w:rsidRPr="00514323">
        <w:rPr>
          <w:rFonts w:ascii="Times New Roman" w:hAnsi="Times New Roman"/>
          <w:sz w:val="24"/>
          <w:lang w:val="id-ID"/>
        </w:rPr>
        <w:t xml:space="preserve"> terhadap </w:t>
      </w:r>
      <w:r w:rsidRPr="00991722">
        <w:rPr>
          <w:rFonts w:ascii="Times New Roman" w:hAnsi="Times New Roman"/>
          <w:i/>
          <w:sz w:val="24"/>
          <w:lang w:val="id-ID"/>
        </w:rPr>
        <w:t>economic performance</w:t>
      </w:r>
      <w:r w:rsidRPr="00514323">
        <w:rPr>
          <w:rFonts w:ascii="Times New Roman" w:hAnsi="Times New Roman"/>
          <w:sz w:val="24"/>
          <w:lang w:val="id-ID"/>
        </w:rPr>
        <w:t xml:space="preserve">. </w:t>
      </w:r>
      <w:r w:rsidR="00324011">
        <w:rPr>
          <w:rFonts w:ascii="Times New Roman" w:hAnsi="Times New Roman"/>
          <w:sz w:val="24"/>
          <w:lang w:val="id-ID"/>
        </w:rPr>
        <w:t xml:space="preserve">Sampel yang digunakan sebanyak 10 perusahaan sektor pertambangan yang terdaftar di Bursa Efek Indonesia tahun 2017-2022 sehingga </w:t>
      </w:r>
      <w:r w:rsidR="00905B61">
        <w:rPr>
          <w:rFonts w:ascii="Times New Roman" w:hAnsi="Times New Roman"/>
          <w:sz w:val="24"/>
          <w:lang w:val="id-ID"/>
        </w:rPr>
        <w:t xml:space="preserve">total keseluruhan data berjumlah 60. Metode pengambilan sampel dalam penelitian ini adalah </w:t>
      </w:r>
      <w:r w:rsidR="00905B61" w:rsidRPr="00EB4059">
        <w:rPr>
          <w:rFonts w:ascii="Times New Roman" w:hAnsi="Times New Roman"/>
          <w:i/>
          <w:sz w:val="24"/>
          <w:lang w:val="id-ID"/>
        </w:rPr>
        <w:t>purposive sampling</w:t>
      </w:r>
      <w:r w:rsidR="00905B61">
        <w:rPr>
          <w:rFonts w:ascii="Times New Roman" w:hAnsi="Times New Roman"/>
          <w:sz w:val="24"/>
          <w:lang w:val="id-ID"/>
        </w:rPr>
        <w:t>. Penelitian ini merupakan jenis penelitian kuantitatif dengan menggunakan data sekunder. P</w:t>
      </w:r>
      <w:r w:rsidR="00FF255D">
        <w:rPr>
          <w:rFonts w:ascii="Times New Roman" w:hAnsi="Times New Roman"/>
          <w:sz w:val="24"/>
          <w:lang w:val="id-ID"/>
        </w:rPr>
        <w:t>e</w:t>
      </w:r>
      <w:r w:rsidR="00905B61">
        <w:rPr>
          <w:rFonts w:ascii="Times New Roman" w:hAnsi="Times New Roman"/>
          <w:sz w:val="24"/>
          <w:lang w:val="id-ID"/>
        </w:rPr>
        <w:t>nelitian ini menggunakan Analisis Re</w:t>
      </w:r>
      <w:r w:rsidR="00FF255D">
        <w:rPr>
          <w:rFonts w:ascii="Times New Roman" w:hAnsi="Times New Roman"/>
          <w:sz w:val="24"/>
          <w:lang w:val="id-ID"/>
        </w:rPr>
        <w:t>g</w:t>
      </w:r>
      <w:r w:rsidR="00905B61">
        <w:rPr>
          <w:rFonts w:ascii="Times New Roman" w:hAnsi="Times New Roman"/>
          <w:sz w:val="24"/>
          <w:lang w:val="id-ID"/>
        </w:rPr>
        <w:t xml:space="preserve">resi Linier Berganda dengan </w:t>
      </w:r>
      <w:r w:rsidR="00FF255D">
        <w:rPr>
          <w:rFonts w:ascii="Times New Roman" w:hAnsi="Times New Roman"/>
          <w:sz w:val="24"/>
          <w:lang w:val="id-ID"/>
        </w:rPr>
        <w:t xml:space="preserve">dibantu </w:t>
      </w:r>
      <w:r w:rsidR="00905B61">
        <w:rPr>
          <w:rFonts w:ascii="Times New Roman" w:hAnsi="Times New Roman"/>
          <w:sz w:val="24"/>
          <w:lang w:val="id-ID"/>
        </w:rPr>
        <w:t>alat analisis yaitu IBM SPSS versi 25. Berdasarkan h</w:t>
      </w:r>
      <w:r w:rsidR="00AA0FB5">
        <w:rPr>
          <w:rFonts w:ascii="Times New Roman" w:hAnsi="Times New Roman"/>
          <w:sz w:val="24"/>
          <w:lang w:val="id-ID"/>
        </w:rPr>
        <w:t xml:space="preserve">asil </w:t>
      </w:r>
      <w:r w:rsidR="00905B61">
        <w:rPr>
          <w:rFonts w:ascii="Times New Roman" w:hAnsi="Times New Roman"/>
          <w:sz w:val="24"/>
          <w:lang w:val="id-ID"/>
        </w:rPr>
        <w:t xml:space="preserve">pengujian yang dilakukan </w:t>
      </w:r>
      <w:r w:rsidR="00AA0FB5">
        <w:rPr>
          <w:rFonts w:ascii="Times New Roman" w:hAnsi="Times New Roman"/>
          <w:sz w:val="24"/>
          <w:lang w:val="id-ID"/>
        </w:rPr>
        <w:t xml:space="preserve">menunjukkan bahwa </w:t>
      </w:r>
      <w:r w:rsidR="00AA0FB5" w:rsidRPr="00991722">
        <w:rPr>
          <w:rFonts w:ascii="Times New Roman" w:hAnsi="Times New Roman"/>
          <w:i/>
          <w:sz w:val="24"/>
          <w:lang w:val="id-ID"/>
        </w:rPr>
        <w:t>green accounting</w:t>
      </w:r>
      <w:r w:rsidR="00AA0FB5">
        <w:rPr>
          <w:rFonts w:ascii="Times New Roman" w:hAnsi="Times New Roman"/>
          <w:sz w:val="24"/>
          <w:lang w:val="id-ID"/>
        </w:rPr>
        <w:t xml:space="preserve"> </w:t>
      </w:r>
      <w:r w:rsidR="006072D7">
        <w:rPr>
          <w:rFonts w:ascii="Times New Roman" w:hAnsi="Times New Roman"/>
          <w:sz w:val="24"/>
          <w:lang w:val="id-ID"/>
        </w:rPr>
        <w:t xml:space="preserve">berpengaruh positif terhadap </w:t>
      </w:r>
      <w:r w:rsidR="006072D7" w:rsidRPr="00324011">
        <w:rPr>
          <w:rFonts w:ascii="Times New Roman" w:hAnsi="Times New Roman"/>
          <w:i/>
          <w:sz w:val="24"/>
          <w:lang w:val="id-ID"/>
        </w:rPr>
        <w:t>economic performance</w:t>
      </w:r>
      <w:r w:rsidR="006072D7">
        <w:rPr>
          <w:rFonts w:ascii="Times New Roman" w:hAnsi="Times New Roman"/>
          <w:sz w:val="24"/>
          <w:lang w:val="id-ID"/>
        </w:rPr>
        <w:t>.</w:t>
      </w:r>
      <w:r w:rsidR="004D6E5B">
        <w:rPr>
          <w:rFonts w:ascii="Times New Roman" w:hAnsi="Times New Roman"/>
          <w:sz w:val="24"/>
          <w:lang w:val="id-ID"/>
        </w:rPr>
        <w:t xml:space="preserve"> </w:t>
      </w:r>
      <w:r w:rsidR="006072D7">
        <w:rPr>
          <w:rFonts w:ascii="Times New Roman" w:hAnsi="Times New Roman"/>
          <w:sz w:val="24"/>
          <w:lang w:val="id-ID"/>
        </w:rPr>
        <w:t xml:space="preserve">Serta </w:t>
      </w:r>
      <w:r w:rsidR="006072D7" w:rsidRPr="00324011">
        <w:rPr>
          <w:rFonts w:ascii="Times New Roman" w:hAnsi="Times New Roman"/>
          <w:i/>
          <w:sz w:val="24"/>
          <w:lang w:val="id-ID"/>
        </w:rPr>
        <w:t>environmental performance</w:t>
      </w:r>
      <w:r w:rsidR="006072D7">
        <w:rPr>
          <w:rFonts w:ascii="Times New Roman" w:hAnsi="Times New Roman"/>
          <w:sz w:val="24"/>
          <w:lang w:val="id-ID"/>
        </w:rPr>
        <w:t xml:space="preserve"> </w:t>
      </w:r>
      <w:r w:rsidR="00EB7304">
        <w:rPr>
          <w:rFonts w:ascii="Times New Roman" w:hAnsi="Times New Roman"/>
          <w:sz w:val="24"/>
          <w:lang w:val="id-ID"/>
        </w:rPr>
        <w:t>tidak berpengaruh</w:t>
      </w:r>
      <w:r w:rsidR="006072D7">
        <w:rPr>
          <w:rFonts w:ascii="Times New Roman" w:hAnsi="Times New Roman"/>
          <w:sz w:val="24"/>
          <w:lang w:val="id-ID"/>
        </w:rPr>
        <w:t xml:space="preserve"> terhadap </w:t>
      </w:r>
      <w:r w:rsidR="006072D7" w:rsidRPr="00324011">
        <w:rPr>
          <w:rFonts w:ascii="Times New Roman" w:hAnsi="Times New Roman"/>
          <w:i/>
          <w:sz w:val="24"/>
          <w:lang w:val="id-ID"/>
        </w:rPr>
        <w:t>economic performance</w:t>
      </w:r>
      <w:r w:rsidR="006072D7">
        <w:rPr>
          <w:rFonts w:ascii="Times New Roman" w:hAnsi="Times New Roman"/>
          <w:sz w:val="24"/>
          <w:lang w:val="id-ID"/>
        </w:rPr>
        <w:t>.</w:t>
      </w:r>
      <w:r w:rsidR="00905B61">
        <w:rPr>
          <w:rFonts w:ascii="Times New Roman" w:hAnsi="Times New Roman"/>
          <w:sz w:val="24"/>
          <w:lang w:val="id-ID"/>
        </w:rPr>
        <w:t xml:space="preserve"> Melalui penelitian ini, peneliti berharap dapat me</w:t>
      </w:r>
      <w:r w:rsidR="00FF255D">
        <w:rPr>
          <w:rFonts w:ascii="Times New Roman" w:hAnsi="Times New Roman"/>
          <w:sz w:val="24"/>
          <w:lang w:val="id-ID"/>
        </w:rPr>
        <w:t xml:space="preserve">nambah informasi bagi perusahaan khususnya sektor pertambangan, dan dapat dijadikan salah satu referensi pengetahuan terkait variabel yang dibahas dalam penelitian ini. </w:t>
      </w:r>
    </w:p>
    <w:p w14:paraId="58A2C316" w14:textId="0F496988" w:rsidR="00AA0FB5" w:rsidRPr="00991722" w:rsidRDefault="00AA0FB5" w:rsidP="00991722">
      <w:pPr>
        <w:spacing w:line="240" w:lineRule="auto"/>
        <w:jc w:val="both"/>
        <w:rPr>
          <w:rFonts w:ascii="Times New Roman" w:hAnsi="Times New Roman"/>
          <w:b/>
          <w:i/>
          <w:sz w:val="24"/>
          <w:lang w:val="id-ID"/>
        </w:rPr>
      </w:pPr>
      <w:r w:rsidRPr="00991722">
        <w:rPr>
          <w:rFonts w:ascii="Times New Roman" w:hAnsi="Times New Roman"/>
          <w:b/>
          <w:sz w:val="24"/>
          <w:lang w:val="id-ID"/>
        </w:rPr>
        <w:t xml:space="preserve">Kata kunci: </w:t>
      </w:r>
      <w:r w:rsidRPr="00991722">
        <w:rPr>
          <w:rFonts w:ascii="Times New Roman" w:hAnsi="Times New Roman"/>
          <w:b/>
          <w:i/>
          <w:sz w:val="24"/>
          <w:lang w:val="id-ID"/>
        </w:rPr>
        <w:t>green accounting</w:t>
      </w:r>
      <w:r w:rsidRPr="00991722">
        <w:rPr>
          <w:rFonts w:ascii="Times New Roman" w:hAnsi="Times New Roman"/>
          <w:b/>
          <w:sz w:val="24"/>
          <w:lang w:val="id-ID"/>
        </w:rPr>
        <w:t xml:space="preserve">, </w:t>
      </w:r>
      <w:r w:rsidRPr="00991722">
        <w:rPr>
          <w:rFonts w:ascii="Times New Roman" w:hAnsi="Times New Roman"/>
          <w:b/>
          <w:i/>
          <w:sz w:val="24"/>
          <w:lang w:val="id-ID"/>
        </w:rPr>
        <w:t>environmental performance</w:t>
      </w:r>
      <w:r w:rsidRPr="00991722">
        <w:rPr>
          <w:rFonts w:ascii="Times New Roman" w:hAnsi="Times New Roman"/>
          <w:b/>
          <w:sz w:val="24"/>
          <w:lang w:val="id-ID"/>
        </w:rPr>
        <w:t xml:space="preserve">, </w:t>
      </w:r>
      <w:r w:rsidRPr="00991722">
        <w:rPr>
          <w:rFonts w:ascii="Times New Roman" w:hAnsi="Times New Roman"/>
          <w:b/>
          <w:i/>
          <w:sz w:val="24"/>
          <w:lang w:val="id-ID"/>
        </w:rPr>
        <w:t>economic performance</w:t>
      </w:r>
      <w:r w:rsidR="00B20318">
        <w:rPr>
          <w:rFonts w:ascii="Times New Roman" w:hAnsi="Times New Roman"/>
          <w:b/>
          <w:i/>
          <w:sz w:val="24"/>
          <w:lang w:val="id-ID"/>
        </w:rPr>
        <w:t>.</w:t>
      </w:r>
    </w:p>
    <w:p w14:paraId="37B22F62" w14:textId="4A500453" w:rsidR="00AA0FB5" w:rsidRDefault="00AA0FB5" w:rsidP="00AA0FB5">
      <w:pPr>
        <w:jc w:val="both"/>
        <w:rPr>
          <w:rFonts w:ascii="Times New Roman" w:hAnsi="Times New Roman"/>
          <w:sz w:val="24"/>
          <w:lang w:val="id-ID"/>
        </w:rPr>
      </w:pPr>
    </w:p>
    <w:p w14:paraId="7AC2B7FE" w14:textId="1B19954B" w:rsidR="00991722" w:rsidRDefault="00991722" w:rsidP="00AA0FB5">
      <w:pPr>
        <w:jc w:val="both"/>
        <w:rPr>
          <w:rFonts w:ascii="Times New Roman" w:hAnsi="Times New Roman"/>
          <w:sz w:val="24"/>
          <w:lang w:val="id-ID"/>
        </w:rPr>
      </w:pPr>
    </w:p>
    <w:p w14:paraId="3F812833" w14:textId="58F01114" w:rsidR="00991722" w:rsidRDefault="00991722" w:rsidP="00AA0FB5">
      <w:pPr>
        <w:jc w:val="both"/>
        <w:rPr>
          <w:rFonts w:ascii="Times New Roman" w:hAnsi="Times New Roman"/>
          <w:sz w:val="24"/>
          <w:lang w:val="id-ID"/>
        </w:rPr>
      </w:pPr>
    </w:p>
    <w:p w14:paraId="0CCC2355" w14:textId="0E74190C" w:rsidR="00991722" w:rsidRDefault="00991722" w:rsidP="00AA0FB5">
      <w:pPr>
        <w:jc w:val="both"/>
        <w:rPr>
          <w:rFonts w:ascii="Times New Roman" w:hAnsi="Times New Roman"/>
          <w:sz w:val="24"/>
          <w:lang w:val="id-ID"/>
        </w:rPr>
      </w:pPr>
    </w:p>
    <w:p w14:paraId="16F1986F" w14:textId="77777777" w:rsidR="00991722" w:rsidRDefault="00991722" w:rsidP="00AA0FB5">
      <w:pPr>
        <w:jc w:val="both"/>
        <w:rPr>
          <w:rFonts w:ascii="Times New Roman" w:hAnsi="Times New Roman"/>
          <w:sz w:val="24"/>
          <w:lang w:val="id-ID"/>
        </w:rPr>
      </w:pPr>
    </w:p>
    <w:p w14:paraId="60EC454B" w14:textId="632B375E" w:rsidR="00AA0FB5" w:rsidRDefault="00AA0FB5" w:rsidP="00AA0FB5">
      <w:pPr>
        <w:jc w:val="both"/>
        <w:rPr>
          <w:rFonts w:ascii="Times New Roman" w:hAnsi="Times New Roman"/>
          <w:sz w:val="24"/>
          <w:lang w:val="id-ID"/>
        </w:rPr>
      </w:pPr>
    </w:p>
    <w:p w14:paraId="0BF80B49" w14:textId="45D5A5D8" w:rsidR="00AA0FB5" w:rsidRDefault="00AA0FB5" w:rsidP="00AA0FB5">
      <w:pPr>
        <w:jc w:val="both"/>
        <w:rPr>
          <w:rFonts w:ascii="Times New Roman" w:hAnsi="Times New Roman"/>
          <w:sz w:val="24"/>
          <w:lang w:val="id-ID"/>
        </w:rPr>
      </w:pPr>
    </w:p>
    <w:p w14:paraId="7C96E866" w14:textId="664242A8" w:rsidR="00AA0FB5" w:rsidRDefault="00AA0FB5" w:rsidP="00AA0FB5">
      <w:pPr>
        <w:jc w:val="both"/>
        <w:rPr>
          <w:rFonts w:ascii="Times New Roman" w:hAnsi="Times New Roman"/>
          <w:sz w:val="24"/>
          <w:lang w:val="id-ID"/>
        </w:rPr>
      </w:pPr>
    </w:p>
    <w:p w14:paraId="170415DA" w14:textId="77777777" w:rsidR="0006041F" w:rsidRDefault="0006041F" w:rsidP="00AA0FB5">
      <w:pPr>
        <w:jc w:val="both"/>
        <w:rPr>
          <w:rFonts w:ascii="Times New Roman" w:hAnsi="Times New Roman"/>
          <w:sz w:val="24"/>
          <w:lang w:val="id-ID"/>
        </w:rPr>
      </w:pPr>
    </w:p>
    <w:p w14:paraId="7A0BAD53" w14:textId="3BE49171" w:rsidR="00AA0FB5" w:rsidRDefault="00AA0FB5" w:rsidP="007E162C">
      <w:pPr>
        <w:pStyle w:val="Heading1"/>
      </w:pPr>
      <w:bookmarkStart w:id="11" w:name="_Hlk123849547"/>
      <w:bookmarkStart w:id="12" w:name="_Toc140146198"/>
      <w:r w:rsidRPr="00AA0FB5">
        <w:lastRenderedPageBreak/>
        <w:t>ABSTRACT</w:t>
      </w:r>
      <w:bookmarkEnd w:id="12"/>
    </w:p>
    <w:p w14:paraId="7B02B059" w14:textId="3276D104" w:rsidR="0006041F" w:rsidRPr="0006041F" w:rsidRDefault="00991722" w:rsidP="0006041F">
      <w:pPr>
        <w:spacing w:line="240" w:lineRule="auto"/>
        <w:ind w:firstLine="720"/>
        <w:jc w:val="both"/>
        <w:rPr>
          <w:rFonts w:ascii="Times New Roman" w:hAnsi="Times New Roman"/>
          <w:i/>
          <w:sz w:val="24"/>
          <w:lang w:val="id-ID"/>
        </w:rPr>
      </w:pPr>
      <w:r w:rsidRPr="00972A87">
        <w:rPr>
          <w:rFonts w:ascii="Times New Roman" w:hAnsi="Times New Roman"/>
          <w:i/>
          <w:sz w:val="24"/>
          <w:lang w:val="id-ID"/>
        </w:rPr>
        <w:t xml:space="preserve">Aisyah Kurnia Sari. </w:t>
      </w:r>
      <w:r w:rsidRPr="00972A87">
        <w:rPr>
          <w:rFonts w:ascii="Times New Roman" w:hAnsi="Times New Roman"/>
          <w:b/>
          <w:i/>
          <w:sz w:val="24"/>
          <w:lang w:val="id-ID"/>
        </w:rPr>
        <w:t>The influence of green accounting and environmental performance on economic performance.</w:t>
      </w:r>
      <w:r w:rsidRPr="00972A87">
        <w:rPr>
          <w:rFonts w:ascii="Times New Roman" w:hAnsi="Times New Roman"/>
          <w:i/>
          <w:sz w:val="24"/>
          <w:lang w:val="id-ID"/>
        </w:rPr>
        <w:t xml:space="preserve"> Supervised by Mrs. Salmah Pattisahusiwa.</w:t>
      </w:r>
      <w:r w:rsidR="0006041F">
        <w:rPr>
          <w:rFonts w:ascii="Times New Roman" w:hAnsi="Times New Roman"/>
          <w:i/>
          <w:sz w:val="24"/>
          <w:lang w:val="id-ID"/>
        </w:rPr>
        <w:t xml:space="preserve"> </w:t>
      </w:r>
      <w:r w:rsidR="0006041F" w:rsidRPr="0006041F">
        <w:rPr>
          <w:rFonts w:ascii="Times New Roman" w:eastAsia="Times New Roman" w:hAnsi="Times New Roman"/>
          <w:i/>
          <w:sz w:val="24"/>
          <w:szCs w:val="24"/>
          <w:lang w:val="en"/>
        </w:rPr>
        <w:t xml:space="preserve">This </w:t>
      </w:r>
      <w:r w:rsidR="0006041F">
        <w:rPr>
          <w:rFonts w:ascii="Times New Roman" w:eastAsia="Times New Roman" w:hAnsi="Times New Roman"/>
          <w:i/>
          <w:sz w:val="24"/>
          <w:szCs w:val="24"/>
          <w:lang w:val="id-ID"/>
        </w:rPr>
        <w:t>research</w:t>
      </w:r>
      <w:r w:rsidR="0006041F" w:rsidRPr="0006041F">
        <w:rPr>
          <w:rFonts w:ascii="Times New Roman" w:eastAsia="Times New Roman" w:hAnsi="Times New Roman"/>
          <w:i/>
          <w:sz w:val="24"/>
          <w:szCs w:val="24"/>
          <w:lang w:val="en"/>
        </w:rPr>
        <w:t xml:space="preserve"> aims to determine the effect of green accounting and environmental performance on economic performance. The samples used were 10 mining sector companies listed on the Indonesia Stock Exchange in 2017-2022 so that the total data was 60. The sampling method in this study was purposive sampling. This research is a type of quantitative research using secondary data. This study uses Multiple Linear Regression Analysis with the help of an analytical tool, namely IBM SPSS version 25. Based on the results of the tests conducted, it shows that green accounting has a positive effect on economic performance. </w:t>
      </w:r>
      <w:r w:rsidR="001F215E">
        <w:rPr>
          <w:rFonts w:ascii="Times New Roman" w:eastAsia="Times New Roman" w:hAnsi="Times New Roman"/>
          <w:i/>
          <w:sz w:val="24"/>
          <w:szCs w:val="24"/>
          <w:lang w:val="id-ID"/>
        </w:rPr>
        <w:t>Futhermore,</w:t>
      </w:r>
      <w:r w:rsidR="0006041F" w:rsidRPr="0006041F">
        <w:rPr>
          <w:rFonts w:ascii="Times New Roman" w:eastAsia="Times New Roman" w:hAnsi="Times New Roman"/>
          <w:i/>
          <w:sz w:val="24"/>
          <w:szCs w:val="24"/>
          <w:lang w:val="en"/>
        </w:rPr>
        <w:t xml:space="preserve"> environmental performance has no effect on economic performance. Through this research, researchers hope to be able to add information to companies, especially the mining sector, and can be used as a reference for knowledge related to the variables discussed in this study.</w:t>
      </w:r>
    </w:p>
    <w:p w14:paraId="71470336" w14:textId="02945339" w:rsidR="00B20318" w:rsidRPr="00B20318" w:rsidRDefault="00B20318" w:rsidP="00726A2E">
      <w:pPr>
        <w:spacing w:before="240" w:after="0" w:line="240" w:lineRule="auto"/>
        <w:jc w:val="both"/>
        <w:rPr>
          <w:rFonts w:ascii="Times New Roman" w:hAnsi="Times New Roman"/>
          <w:b/>
          <w:sz w:val="24"/>
          <w:lang w:val="id-ID"/>
        </w:rPr>
      </w:pPr>
      <w:r w:rsidRPr="00972A87">
        <w:rPr>
          <w:rFonts w:ascii="Times New Roman" w:hAnsi="Times New Roman"/>
          <w:b/>
          <w:i/>
          <w:sz w:val="24"/>
          <w:lang w:val="id-ID"/>
        </w:rPr>
        <w:t>Keyword:</w:t>
      </w:r>
      <w:r w:rsidRPr="00B20318">
        <w:rPr>
          <w:rFonts w:ascii="Times New Roman" w:hAnsi="Times New Roman"/>
          <w:b/>
          <w:sz w:val="24"/>
          <w:lang w:val="id-ID"/>
        </w:rPr>
        <w:t xml:space="preserve"> </w:t>
      </w:r>
      <w:r w:rsidRPr="00B20318">
        <w:rPr>
          <w:rFonts w:ascii="Times New Roman" w:hAnsi="Times New Roman"/>
          <w:b/>
          <w:i/>
          <w:sz w:val="24"/>
          <w:lang w:val="id-ID"/>
        </w:rPr>
        <w:t>green accounting</w:t>
      </w:r>
      <w:r w:rsidRPr="00B20318">
        <w:rPr>
          <w:rFonts w:ascii="Times New Roman" w:hAnsi="Times New Roman"/>
          <w:b/>
          <w:sz w:val="24"/>
          <w:lang w:val="id-ID"/>
        </w:rPr>
        <w:t xml:space="preserve">, </w:t>
      </w:r>
      <w:r w:rsidRPr="00B20318">
        <w:rPr>
          <w:rFonts w:ascii="Times New Roman" w:hAnsi="Times New Roman"/>
          <w:b/>
          <w:i/>
          <w:sz w:val="24"/>
          <w:lang w:val="id-ID"/>
        </w:rPr>
        <w:t>environmental performance</w:t>
      </w:r>
      <w:r w:rsidRPr="00B20318">
        <w:rPr>
          <w:rFonts w:ascii="Times New Roman" w:hAnsi="Times New Roman"/>
          <w:b/>
          <w:sz w:val="24"/>
          <w:lang w:val="id-ID"/>
        </w:rPr>
        <w:t xml:space="preserve">, </w:t>
      </w:r>
      <w:r w:rsidRPr="00B20318">
        <w:rPr>
          <w:rFonts w:ascii="Times New Roman" w:hAnsi="Times New Roman"/>
          <w:b/>
          <w:i/>
          <w:sz w:val="24"/>
          <w:lang w:val="id-ID"/>
        </w:rPr>
        <w:t>economic performance</w:t>
      </w:r>
      <w:r w:rsidRPr="00B20318">
        <w:rPr>
          <w:rFonts w:ascii="Times New Roman" w:hAnsi="Times New Roman"/>
          <w:b/>
          <w:sz w:val="24"/>
          <w:lang w:val="id-ID"/>
        </w:rPr>
        <w:t>.</w:t>
      </w:r>
    </w:p>
    <w:bookmarkEnd w:id="11"/>
    <w:p w14:paraId="2D85B302" w14:textId="7D3114C3" w:rsidR="003E6D88" w:rsidRDefault="003E6D88" w:rsidP="00991722">
      <w:pPr>
        <w:spacing w:line="240" w:lineRule="auto"/>
        <w:ind w:firstLine="720"/>
        <w:jc w:val="both"/>
        <w:rPr>
          <w:rFonts w:ascii="Times New Roman" w:hAnsi="Times New Roman"/>
          <w:sz w:val="24"/>
          <w:lang w:val="id-ID"/>
        </w:rPr>
      </w:pPr>
    </w:p>
    <w:p w14:paraId="5EF67027" w14:textId="62E195BF" w:rsidR="003E6D88" w:rsidRDefault="003E6D88" w:rsidP="00991722">
      <w:pPr>
        <w:spacing w:line="240" w:lineRule="auto"/>
        <w:ind w:firstLine="720"/>
        <w:jc w:val="both"/>
        <w:rPr>
          <w:rFonts w:ascii="Times New Roman" w:hAnsi="Times New Roman"/>
          <w:sz w:val="24"/>
          <w:lang w:val="id-ID"/>
        </w:rPr>
      </w:pPr>
    </w:p>
    <w:p w14:paraId="033AB8E0" w14:textId="7ED31FD8" w:rsidR="002E1A4F" w:rsidRDefault="002E1A4F" w:rsidP="00991722">
      <w:pPr>
        <w:spacing w:line="240" w:lineRule="auto"/>
        <w:ind w:firstLine="720"/>
        <w:jc w:val="both"/>
        <w:rPr>
          <w:rFonts w:ascii="Times New Roman" w:hAnsi="Times New Roman"/>
          <w:sz w:val="24"/>
          <w:lang w:val="id-ID"/>
        </w:rPr>
      </w:pPr>
    </w:p>
    <w:p w14:paraId="0479A3B3" w14:textId="4989C8BE" w:rsidR="002E1A4F" w:rsidRDefault="002E1A4F" w:rsidP="00991722">
      <w:pPr>
        <w:spacing w:line="240" w:lineRule="auto"/>
        <w:ind w:firstLine="720"/>
        <w:jc w:val="both"/>
        <w:rPr>
          <w:rFonts w:ascii="Times New Roman" w:hAnsi="Times New Roman"/>
          <w:sz w:val="24"/>
          <w:lang w:val="id-ID"/>
        </w:rPr>
      </w:pPr>
    </w:p>
    <w:p w14:paraId="45E6FC23" w14:textId="49639FC2" w:rsidR="002E1A4F" w:rsidRDefault="002E1A4F" w:rsidP="00991722">
      <w:pPr>
        <w:spacing w:line="240" w:lineRule="auto"/>
        <w:ind w:firstLine="720"/>
        <w:jc w:val="both"/>
        <w:rPr>
          <w:rFonts w:ascii="Times New Roman" w:hAnsi="Times New Roman"/>
          <w:sz w:val="24"/>
          <w:lang w:val="id-ID"/>
        </w:rPr>
      </w:pPr>
    </w:p>
    <w:p w14:paraId="0DF4B58A" w14:textId="7FE51D5C" w:rsidR="002E1A4F" w:rsidRDefault="002E1A4F" w:rsidP="00991722">
      <w:pPr>
        <w:spacing w:line="240" w:lineRule="auto"/>
        <w:ind w:firstLine="720"/>
        <w:jc w:val="both"/>
        <w:rPr>
          <w:rFonts w:ascii="Times New Roman" w:hAnsi="Times New Roman"/>
          <w:sz w:val="24"/>
          <w:lang w:val="id-ID"/>
        </w:rPr>
      </w:pPr>
    </w:p>
    <w:p w14:paraId="13A45566" w14:textId="226CF104" w:rsidR="002E1A4F" w:rsidRDefault="002E1A4F" w:rsidP="00991722">
      <w:pPr>
        <w:spacing w:line="240" w:lineRule="auto"/>
        <w:ind w:firstLine="720"/>
        <w:jc w:val="both"/>
        <w:rPr>
          <w:rFonts w:ascii="Times New Roman" w:hAnsi="Times New Roman"/>
          <w:sz w:val="24"/>
          <w:lang w:val="id-ID"/>
        </w:rPr>
      </w:pPr>
    </w:p>
    <w:p w14:paraId="4866DA74" w14:textId="2CD7703B" w:rsidR="002E1A4F" w:rsidRDefault="002E1A4F" w:rsidP="00991722">
      <w:pPr>
        <w:spacing w:line="240" w:lineRule="auto"/>
        <w:ind w:firstLine="720"/>
        <w:jc w:val="both"/>
        <w:rPr>
          <w:rFonts w:ascii="Times New Roman" w:hAnsi="Times New Roman"/>
          <w:sz w:val="24"/>
          <w:lang w:val="id-ID"/>
        </w:rPr>
      </w:pPr>
    </w:p>
    <w:p w14:paraId="5FF943F9" w14:textId="78B19EAA" w:rsidR="002E1A4F" w:rsidRDefault="002E1A4F" w:rsidP="00991722">
      <w:pPr>
        <w:spacing w:line="240" w:lineRule="auto"/>
        <w:ind w:firstLine="720"/>
        <w:jc w:val="both"/>
        <w:rPr>
          <w:rFonts w:ascii="Times New Roman" w:hAnsi="Times New Roman"/>
          <w:sz w:val="24"/>
          <w:lang w:val="id-ID"/>
        </w:rPr>
      </w:pPr>
    </w:p>
    <w:p w14:paraId="5120DF96" w14:textId="752E52D5" w:rsidR="002E1A4F" w:rsidRDefault="002E1A4F" w:rsidP="00991722">
      <w:pPr>
        <w:spacing w:line="240" w:lineRule="auto"/>
        <w:ind w:firstLine="720"/>
        <w:jc w:val="both"/>
        <w:rPr>
          <w:rFonts w:ascii="Times New Roman" w:hAnsi="Times New Roman"/>
          <w:sz w:val="24"/>
          <w:lang w:val="id-ID"/>
        </w:rPr>
      </w:pPr>
    </w:p>
    <w:p w14:paraId="0D2CB150" w14:textId="069B0E53" w:rsidR="002E1A4F" w:rsidRDefault="002E1A4F" w:rsidP="00991722">
      <w:pPr>
        <w:spacing w:line="240" w:lineRule="auto"/>
        <w:ind w:firstLine="720"/>
        <w:jc w:val="both"/>
        <w:rPr>
          <w:rFonts w:ascii="Times New Roman" w:hAnsi="Times New Roman"/>
          <w:sz w:val="24"/>
          <w:lang w:val="id-ID"/>
        </w:rPr>
      </w:pPr>
    </w:p>
    <w:p w14:paraId="05814BD7" w14:textId="4C4727BC" w:rsidR="002E1A4F" w:rsidRDefault="002E1A4F" w:rsidP="00991722">
      <w:pPr>
        <w:spacing w:line="240" w:lineRule="auto"/>
        <w:ind w:firstLine="720"/>
        <w:jc w:val="both"/>
        <w:rPr>
          <w:rFonts w:ascii="Times New Roman" w:hAnsi="Times New Roman"/>
          <w:sz w:val="24"/>
          <w:lang w:val="id-ID"/>
        </w:rPr>
      </w:pPr>
    </w:p>
    <w:p w14:paraId="60CC2CB7" w14:textId="13DC4505" w:rsidR="002E1A4F" w:rsidRDefault="002E1A4F" w:rsidP="00991722">
      <w:pPr>
        <w:spacing w:line="240" w:lineRule="auto"/>
        <w:ind w:firstLine="720"/>
        <w:jc w:val="both"/>
        <w:rPr>
          <w:rFonts w:ascii="Times New Roman" w:hAnsi="Times New Roman"/>
          <w:sz w:val="24"/>
          <w:lang w:val="id-ID"/>
        </w:rPr>
      </w:pPr>
    </w:p>
    <w:p w14:paraId="5EBD4B0B" w14:textId="1EF4D5EA" w:rsidR="002E1A4F" w:rsidRDefault="0047229B" w:rsidP="0047229B">
      <w:pPr>
        <w:spacing w:after="0" w:line="240" w:lineRule="auto"/>
        <w:rPr>
          <w:rFonts w:ascii="Times New Roman" w:hAnsi="Times New Roman"/>
          <w:sz w:val="24"/>
          <w:lang w:val="id-ID"/>
        </w:rPr>
      </w:pPr>
      <w:r>
        <w:rPr>
          <w:rFonts w:ascii="Times New Roman" w:hAnsi="Times New Roman"/>
          <w:sz w:val="24"/>
          <w:lang w:val="id-ID"/>
        </w:rPr>
        <w:br w:type="page"/>
      </w:r>
    </w:p>
    <w:p w14:paraId="6F53D19D" w14:textId="77777777" w:rsidR="00D622FD" w:rsidRDefault="00D622FD" w:rsidP="00A46468">
      <w:pPr>
        <w:pStyle w:val="Heading1"/>
        <w:jc w:val="left"/>
        <w:sectPr w:rsidR="00D622FD" w:rsidSect="00584664">
          <w:headerReference w:type="default" r:id="rId23"/>
          <w:footerReference w:type="default" r:id="rId24"/>
          <w:pgSz w:w="11907" w:h="16839" w:code="9"/>
          <w:pgMar w:top="2268" w:right="1701" w:bottom="1701" w:left="2268" w:header="720" w:footer="720" w:gutter="0"/>
          <w:pgNumType w:fmt="lowerRoman"/>
          <w:cols w:space="720"/>
          <w:docGrid w:linePitch="360"/>
        </w:sectPr>
      </w:pPr>
      <w:bookmarkStart w:id="13" w:name="_Hlk123857268"/>
    </w:p>
    <w:bookmarkEnd w:id="13"/>
    <w:p w14:paraId="40255291" w14:textId="49E9599D" w:rsidR="00A46468" w:rsidRDefault="00A46468" w:rsidP="00A46468">
      <w:pPr>
        <w:tabs>
          <w:tab w:val="left" w:pos="3245"/>
        </w:tabs>
        <w:rPr>
          <w:rFonts w:ascii="Times New Roman" w:hAnsi="Times New Roman"/>
          <w:b/>
          <w:sz w:val="24"/>
          <w:szCs w:val="24"/>
          <w:lang w:val="id-ID"/>
        </w:rPr>
      </w:pPr>
    </w:p>
    <w:p w14:paraId="5FAEDFBC" w14:textId="2EFB5DBB" w:rsidR="0063392B" w:rsidRPr="003E6D88" w:rsidRDefault="0063392B" w:rsidP="007E162C">
      <w:pPr>
        <w:pStyle w:val="Heading1"/>
      </w:pPr>
      <w:bookmarkStart w:id="14" w:name="_Toc140146199"/>
      <w:r w:rsidRPr="003E6D88">
        <w:t>DAFTAR ISI</w:t>
      </w:r>
      <w:bookmarkEnd w:id="14"/>
    </w:p>
    <w:sdt>
      <w:sdtPr>
        <w:rPr>
          <w:rFonts w:ascii="Calibri" w:eastAsia="Calibri" w:hAnsi="Calibri"/>
          <w:b w:val="0"/>
          <w:bCs w:val="0"/>
          <w:color w:val="auto"/>
          <w:sz w:val="22"/>
          <w:szCs w:val="22"/>
          <w:lang w:val="en-US"/>
        </w:rPr>
        <w:id w:val="1977644334"/>
        <w:docPartObj>
          <w:docPartGallery w:val="Table of Contents"/>
          <w:docPartUnique/>
        </w:docPartObj>
      </w:sdtPr>
      <w:sdtEndPr>
        <w:rPr>
          <w:rFonts w:ascii="Times New Roman" w:hAnsi="Times New Roman"/>
          <w:noProof/>
        </w:rPr>
      </w:sdtEndPr>
      <w:sdtContent>
        <w:p w14:paraId="50D19F55" w14:textId="5059F7F2" w:rsidR="00C40446" w:rsidRPr="00707D1F" w:rsidRDefault="009C0A50" w:rsidP="00707D1F">
          <w:pPr>
            <w:pStyle w:val="TOCHeading"/>
            <w:spacing w:before="0" w:line="240" w:lineRule="auto"/>
            <w:jc w:val="right"/>
            <w:rPr>
              <w:rFonts w:ascii="Times New Roman" w:hAnsi="Times New Roman"/>
              <w:color w:val="auto"/>
              <w:sz w:val="24"/>
              <w:szCs w:val="24"/>
            </w:rPr>
          </w:pPr>
          <w:r w:rsidRPr="00707D1F">
            <w:rPr>
              <w:rFonts w:ascii="Times New Roman" w:eastAsia="Calibri" w:hAnsi="Times New Roman"/>
              <w:color w:val="auto"/>
              <w:sz w:val="24"/>
              <w:szCs w:val="24"/>
            </w:rPr>
            <w:t>Halaman</w:t>
          </w:r>
          <w:r w:rsidR="0092781F" w:rsidRPr="00707D1F">
            <w:rPr>
              <w:rFonts w:ascii="Times New Roman" w:eastAsia="Calibri" w:hAnsi="Times New Roman"/>
              <w:color w:val="auto"/>
              <w:sz w:val="24"/>
              <w:szCs w:val="24"/>
            </w:rPr>
            <w:t xml:space="preserve"> </w:t>
          </w:r>
        </w:p>
        <w:p w14:paraId="38B75BE9" w14:textId="34615B47" w:rsidR="00A46468" w:rsidRPr="00A46468" w:rsidRDefault="00C40446" w:rsidP="00A46468">
          <w:pPr>
            <w:pStyle w:val="TOC1"/>
            <w:rPr>
              <w:rFonts w:eastAsiaTheme="minorEastAsia"/>
              <w:b w:val="0"/>
            </w:rPr>
          </w:pPr>
          <w:r w:rsidRPr="00707D1F">
            <w:rPr>
              <w:bCs/>
            </w:rPr>
            <w:fldChar w:fldCharType="begin"/>
          </w:r>
          <w:r w:rsidRPr="00707D1F">
            <w:rPr>
              <w:bCs/>
            </w:rPr>
            <w:instrText xml:space="preserve"> TOC \o "1-3" \h \z \u </w:instrText>
          </w:r>
          <w:r w:rsidRPr="00707D1F">
            <w:rPr>
              <w:bCs/>
            </w:rPr>
            <w:fldChar w:fldCharType="separate"/>
          </w:r>
          <w:hyperlink w:anchor="_Toc140146189" w:history="1">
            <w:r w:rsidR="00A46468" w:rsidRPr="00A46468">
              <w:rPr>
                <w:rStyle w:val="Hyperlink"/>
              </w:rPr>
              <w:t>HALAMAN JUDUL</w:t>
            </w:r>
            <w:r w:rsidR="00A46468" w:rsidRPr="00A46468">
              <w:rPr>
                <w:webHidden/>
              </w:rPr>
              <w:tab/>
            </w:r>
            <w:r w:rsidR="00A46468" w:rsidRPr="00A46468">
              <w:rPr>
                <w:webHidden/>
              </w:rPr>
              <w:fldChar w:fldCharType="begin"/>
            </w:r>
            <w:r w:rsidR="00A46468" w:rsidRPr="00A46468">
              <w:rPr>
                <w:webHidden/>
              </w:rPr>
              <w:instrText xml:space="preserve"> PAGEREF _Toc140146189 \h </w:instrText>
            </w:r>
            <w:r w:rsidR="00A46468" w:rsidRPr="00A46468">
              <w:rPr>
                <w:webHidden/>
              </w:rPr>
            </w:r>
            <w:r w:rsidR="00A46468" w:rsidRPr="00A46468">
              <w:rPr>
                <w:webHidden/>
              </w:rPr>
              <w:fldChar w:fldCharType="separate"/>
            </w:r>
            <w:r w:rsidR="00A46468" w:rsidRPr="00A46468">
              <w:rPr>
                <w:webHidden/>
              </w:rPr>
              <w:t>i</w:t>
            </w:r>
            <w:r w:rsidR="00A46468" w:rsidRPr="00A46468">
              <w:rPr>
                <w:webHidden/>
              </w:rPr>
              <w:fldChar w:fldCharType="end"/>
            </w:r>
          </w:hyperlink>
        </w:p>
        <w:p w14:paraId="6D4DD7E7" w14:textId="3311A235" w:rsidR="00A46468" w:rsidRPr="00A46468" w:rsidRDefault="00A46468" w:rsidP="00A46468">
          <w:pPr>
            <w:pStyle w:val="TOC1"/>
            <w:rPr>
              <w:rFonts w:eastAsiaTheme="minorEastAsia"/>
              <w:b w:val="0"/>
            </w:rPr>
          </w:pPr>
          <w:hyperlink w:anchor="_Toc140146190" w:history="1">
            <w:r w:rsidRPr="00A46468">
              <w:rPr>
                <w:rStyle w:val="Hyperlink"/>
              </w:rPr>
              <w:t>HALAMAN PENGESAHAN</w:t>
            </w:r>
            <w:r w:rsidRPr="00A46468">
              <w:rPr>
                <w:webHidden/>
              </w:rPr>
              <w:tab/>
            </w:r>
            <w:r w:rsidRPr="00A46468">
              <w:rPr>
                <w:webHidden/>
              </w:rPr>
              <w:fldChar w:fldCharType="begin"/>
            </w:r>
            <w:r w:rsidRPr="00A46468">
              <w:rPr>
                <w:webHidden/>
              </w:rPr>
              <w:instrText xml:space="preserve"> PAGEREF _Toc140146190 \h </w:instrText>
            </w:r>
            <w:r w:rsidRPr="00A46468">
              <w:rPr>
                <w:webHidden/>
              </w:rPr>
            </w:r>
            <w:r w:rsidRPr="00A46468">
              <w:rPr>
                <w:webHidden/>
              </w:rPr>
              <w:fldChar w:fldCharType="separate"/>
            </w:r>
            <w:r w:rsidRPr="00A46468">
              <w:rPr>
                <w:webHidden/>
              </w:rPr>
              <w:t>ii</w:t>
            </w:r>
            <w:r w:rsidRPr="00A46468">
              <w:rPr>
                <w:webHidden/>
              </w:rPr>
              <w:fldChar w:fldCharType="end"/>
            </w:r>
          </w:hyperlink>
        </w:p>
        <w:p w14:paraId="5E60A616" w14:textId="08EC80CD" w:rsidR="00A46468" w:rsidRPr="00A46468" w:rsidRDefault="00A46468" w:rsidP="00A46468">
          <w:pPr>
            <w:pStyle w:val="TOC1"/>
            <w:rPr>
              <w:rFonts w:eastAsiaTheme="minorEastAsia"/>
              <w:b w:val="0"/>
            </w:rPr>
          </w:pPr>
          <w:hyperlink w:anchor="_Toc140146191" w:history="1">
            <w:r w:rsidRPr="00A46468">
              <w:rPr>
                <w:rStyle w:val="Hyperlink"/>
              </w:rPr>
              <w:t>SKRIPSI INI TELAH DIUJI DINYATAKAN LULUS</w:t>
            </w:r>
            <w:r w:rsidRPr="00A46468">
              <w:rPr>
                <w:webHidden/>
              </w:rPr>
              <w:tab/>
            </w:r>
            <w:r w:rsidRPr="00A46468">
              <w:rPr>
                <w:webHidden/>
              </w:rPr>
              <w:fldChar w:fldCharType="begin"/>
            </w:r>
            <w:r w:rsidRPr="00A46468">
              <w:rPr>
                <w:webHidden/>
              </w:rPr>
              <w:instrText xml:space="preserve"> PAGEREF _Toc140146191 \h </w:instrText>
            </w:r>
            <w:r w:rsidRPr="00A46468">
              <w:rPr>
                <w:webHidden/>
              </w:rPr>
            </w:r>
            <w:r w:rsidRPr="00A46468">
              <w:rPr>
                <w:webHidden/>
              </w:rPr>
              <w:fldChar w:fldCharType="separate"/>
            </w:r>
            <w:r w:rsidRPr="00A46468">
              <w:rPr>
                <w:webHidden/>
              </w:rPr>
              <w:t>iii</w:t>
            </w:r>
            <w:r w:rsidRPr="00A46468">
              <w:rPr>
                <w:webHidden/>
              </w:rPr>
              <w:fldChar w:fldCharType="end"/>
            </w:r>
          </w:hyperlink>
        </w:p>
        <w:p w14:paraId="3CD08CDC" w14:textId="5004B57C" w:rsidR="00A46468" w:rsidRPr="00A46468" w:rsidRDefault="00A46468" w:rsidP="00A46468">
          <w:pPr>
            <w:pStyle w:val="TOC1"/>
            <w:rPr>
              <w:rFonts w:eastAsiaTheme="minorEastAsia"/>
              <w:b w:val="0"/>
            </w:rPr>
          </w:pPr>
          <w:hyperlink w:anchor="_Toc140146192" w:history="1">
            <w:r w:rsidRPr="00A46468">
              <w:rPr>
                <w:rStyle w:val="Hyperlink"/>
              </w:rPr>
              <w:t>PERNYATAAN KEASLIAN SKRIPSI</w:t>
            </w:r>
            <w:r w:rsidRPr="00A46468">
              <w:rPr>
                <w:webHidden/>
              </w:rPr>
              <w:tab/>
            </w:r>
            <w:r w:rsidRPr="00A46468">
              <w:rPr>
                <w:webHidden/>
              </w:rPr>
              <w:fldChar w:fldCharType="begin"/>
            </w:r>
            <w:r w:rsidRPr="00A46468">
              <w:rPr>
                <w:webHidden/>
              </w:rPr>
              <w:instrText xml:space="preserve"> PAGEREF _Toc140146192 \h </w:instrText>
            </w:r>
            <w:r w:rsidRPr="00A46468">
              <w:rPr>
                <w:webHidden/>
              </w:rPr>
            </w:r>
            <w:r w:rsidRPr="00A46468">
              <w:rPr>
                <w:webHidden/>
              </w:rPr>
              <w:fldChar w:fldCharType="separate"/>
            </w:r>
            <w:r w:rsidRPr="00A46468">
              <w:rPr>
                <w:webHidden/>
              </w:rPr>
              <w:t>iv</w:t>
            </w:r>
            <w:r w:rsidRPr="00A46468">
              <w:rPr>
                <w:webHidden/>
              </w:rPr>
              <w:fldChar w:fldCharType="end"/>
            </w:r>
          </w:hyperlink>
        </w:p>
        <w:p w14:paraId="27B898DC" w14:textId="5E94F268" w:rsidR="00A46468" w:rsidRPr="00A46468" w:rsidRDefault="00A46468" w:rsidP="00A46468">
          <w:pPr>
            <w:pStyle w:val="TOC1"/>
            <w:rPr>
              <w:rFonts w:eastAsiaTheme="minorEastAsia"/>
              <w:b w:val="0"/>
            </w:rPr>
          </w:pPr>
          <w:hyperlink w:anchor="_Toc140146193" w:history="1">
            <w:r w:rsidRPr="00A46468">
              <w:rPr>
                <w:rStyle w:val="Hyperlink"/>
              </w:rPr>
              <w:t>HALAMAN PERNYATAAN PERSETUJUAN PUBLIKASI SKRIPSI</w:t>
            </w:r>
            <w:r w:rsidRPr="00A46468">
              <w:rPr>
                <w:webHidden/>
              </w:rPr>
              <w:tab/>
            </w:r>
            <w:r w:rsidRPr="00A46468">
              <w:rPr>
                <w:webHidden/>
              </w:rPr>
              <w:fldChar w:fldCharType="begin"/>
            </w:r>
            <w:r w:rsidRPr="00A46468">
              <w:rPr>
                <w:webHidden/>
              </w:rPr>
              <w:instrText xml:space="preserve"> PAGEREF _Toc140146193 \h </w:instrText>
            </w:r>
            <w:r w:rsidRPr="00A46468">
              <w:rPr>
                <w:webHidden/>
              </w:rPr>
            </w:r>
            <w:r w:rsidRPr="00A46468">
              <w:rPr>
                <w:webHidden/>
              </w:rPr>
              <w:fldChar w:fldCharType="separate"/>
            </w:r>
            <w:r w:rsidRPr="00A46468">
              <w:rPr>
                <w:webHidden/>
              </w:rPr>
              <w:t>v</w:t>
            </w:r>
            <w:r w:rsidRPr="00A46468">
              <w:rPr>
                <w:webHidden/>
              </w:rPr>
              <w:fldChar w:fldCharType="end"/>
            </w:r>
          </w:hyperlink>
        </w:p>
        <w:p w14:paraId="6FCCE797" w14:textId="0B7D4AE5" w:rsidR="00A46468" w:rsidRPr="00A46468" w:rsidRDefault="00A46468" w:rsidP="00A46468">
          <w:pPr>
            <w:pStyle w:val="TOC1"/>
            <w:rPr>
              <w:rFonts w:eastAsiaTheme="minorEastAsia"/>
              <w:b w:val="0"/>
            </w:rPr>
          </w:pPr>
          <w:hyperlink w:anchor="_Toc140146194" w:history="1">
            <w:r w:rsidRPr="00A46468">
              <w:rPr>
                <w:rStyle w:val="Hyperlink"/>
              </w:rPr>
              <w:t>UNTUK KEPENTINGAN AKADEMIS</w:t>
            </w:r>
            <w:r w:rsidRPr="00A46468">
              <w:rPr>
                <w:webHidden/>
              </w:rPr>
              <w:tab/>
            </w:r>
            <w:r w:rsidRPr="00A46468">
              <w:rPr>
                <w:webHidden/>
              </w:rPr>
              <w:fldChar w:fldCharType="begin"/>
            </w:r>
            <w:r w:rsidRPr="00A46468">
              <w:rPr>
                <w:webHidden/>
              </w:rPr>
              <w:instrText xml:space="preserve"> PAGEREF _Toc140146194 \h </w:instrText>
            </w:r>
            <w:r w:rsidRPr="00A46468">
              <w:rPr>
                <w:webHidden/>
              </w:rPr>
            </w:r>
            <w:r w:rsidRPr="00A46468">
              <w:rPr>
                <w:webHidden/>
              </w:rPr>
              <w:fldChar w:fldCharType="separate"/>
            </w:r>
            <w:r w:rsidRPr="00A46468">
              <w:rPr>
                <w:webHidden/>
              </w:rPr>
              <w:t>v</w:t>
            </w:r>
            <w:r w:rsidRPr="00A46468">
              <w:rPr>
                <w:webHidden/>
              </w:rPr>
              <w:fldChar w:fldCharType="end"/>
            </w:r>
          </w:hyperlink>
        </w:p>
        <w:p w14:paraId="22DD8A7D" w14:textId="080D3D70" w:rsidR="00A46468" w:rsidRPr="00A46468" w:rsidRDefault="00A46468" w:rsidP="00A46468">
          <w:pPr>
            <w:pStyle w:val="TOC1"/>
            <w:rPr>
              <w:rFonts w:eastAsiaTheme="minorEastAsia"/>
              <w:b w:val="0"/>
            </w:rPr>
          </w:pPr>
          <w:hyperlink w:anchor="_Toc140146195" w:history="1">
            <w:r w:rsidRPr="00A46468">
              <w:rPr>
                <w:rStyle w:val="Hyperlink"/>
              </w:rPr>
              <w:t>RIWAYAT HIDUP</w:t>
            </w:r>
            <w:r w:rsidRPr="00A46468">
              <w:rPr>
                <w:webHidden/>
              </w:rPr>
              <w:tab/>
            </w:r>
            <w:r w:rsidRPr="00A46468">
              <w:rPr>
                <w:webHidden/>
              </w:rPr>
              <w:fldChar w:fldCharType="begin"/>
            </w:r>
            <w:r w:rsidRPr="00A46468">
              <w:rPr>
                <w:webHidden/>
              </w:rPr>
              <w:instrText xml:space="preserve"> PAGEREF _Toc140146195 \h </w:instrText>
            </w:r>
            <w:r w:rsidRPr="00A46468">
              <w:rPr>
                <w:webHidden/>
              </w:rPr>
            </w:r>
            <w:r w:rsidRPr="00A46468">
              <w:rPr>
                <w:webHidden/>
              </w:rPr>
              <w:fldChar w:fldCharType="separate"/>
            </w:r>
            <w:r w:rsidRPr="00A46468">
              <w:rPr>
                <w:webHidden/>
              </w:rPr>
              <w:t>vi</w:t>
            </w:r>
            <w:r w:rsidRPr="00A46468">
              <w:rPr>
                <w:webHidden/>
              </w:rPr>
              <w:fldChar w:fldCharType="end"/>
            </w:r>
          </w:hyperlink>
        </w:p>
        <w:p w14:paraId="28168FFD" w14:textId="0C062597" w:rsidR="00A46468" w:rsidRPr="00A46468" w:rsidRDefault="00A46468" w:rsidP="00A46468">
          <w:pPr>
            <w:pStyle w:val="TOC1"/>
            <w:rPr>
              <w:rFonts w:eastAsiaTheme="minorEastAsia"/>
              <w:b w:val="0"/>
            </w:rPr>
          </w:pPr>
          <w:hyperlink w:anchor="_Toc140146196" w:history="1">
            <w:r w:rsidRPr="00A46468">
              <w:rPr>
                <w:rStyle w:val="Hyperlink"/>
              </w:rPr>
              <w:t>KATA PENGANTAR</w:t>
            </w:r>
            <w:r w:rsidRPr="00A46468">
              <w:rPr>
                <w:webHidden/>
              </w:rPr>
              <w:tab/>
            </w:r>
            <w:r w:rsidRPr="00A46468">
              <w:rPr>
                <w:webHidden/>
              </w:rPr>
              <w:fldChar w:fldCharType="begin"/>
            </w:r>
            <w:r w:rsidRPr="00A46468">
              <w:rPr>
                <w:webHidden/>
              </w:rPr>
              <w:instrText xml:space="preserve"> PAGEREF _Toc140146196 \h </w:instrText>
            </w:r>
            <w:r w:rsidRPr="00A46468">
              <w:rPr>
                <w:webHidden/>
              </w:rPr>
            </w:r>
            <w:r w:rsidRPr="00A46468">
              <w:rPr>
                <w:webHidden/>
              </w:rPr>
              <w:fldChar w:fldCharType="separate"/>
            </w:r>
            <w:r w:rsidRPr="00A46468">
              <w:rPr>
                <w:webHidden/>
              </w:rPr>
              <w:t>vii</w:t>
            </w:r>
            <w:r w:rsidRPr="00A46468">
              <w:rPr>
                <w:webHidden/>
              </w:rPr>
              <w:fldChar w:fldCharType="end"/>
            </w:r>
          </w:hyperlink>
        </w:p>
        <w:p w14:paraId="049EA7B1" w14:textId="54532EA9" w:rsidR="00A46468" w:rsidRPr="00A46468" w:rsidRDefault="00A46468" w:rsidP="00A46468">
          <w:pPr>
            <w:pStyle w:val="TOC1"/>
            <w:rPr>
              <w:rFonts w:eastAsiaTheme="minorEastAsia"/>
              <w:b w:val="0"/>
            </w:rPr>
          </w:pPr>
          <w:hyperlink w:anchor="_Toc140146197" w:history="1">
            <w:r w:rsidRPr="00A46468">
              <w:rPr>
                <w:rStyle w:val="Hyperlink"/>
              </w:rPr>
              <w:t>ABSTRAK</w:t>
            </w:r>
            <w:r w:rsidRPr="00A46468">
              <w:rPr>
                <w:webHidden/>
              </w:rPr>
              <w:tab/>
            </w:r>
            <w:r w:rsidRPr="00A46468">
              <w:rPr>
                <w:webHidden/>
              </w:rPr>
              <w:fldChar w:fldCharType="begin"/>
            </w:r>
            <w:r w:rsidRPr="00A46468">
              <w:rPr>
                <w:webHidden/>
              </w:rPr>
              <w:instrText xml:space="preserve"> PAGEREF _Toc140146197 \h </w:instrText>
            </w:r>
            <w:r w:rsidRPr="00A46468">
              <w:rPr>
                <w:webHidden/>
              </w:rPr>
            </w:r>
            <w:r w:rsidRPr="00A46468">
              <w:rPr>
                <w:webHidden/>
              </w:rPr>
              <w:fldChar w:fldCharType="separate"/>
            </w:r>
            <w:r w:rsidRPr="00A46468">
              <w:rPr>
                <w:webHidden/>
              </w:rPr>
              <w:t>x</w:t>
            </w:r>
            <w:r w:rsidRPr="00A46468">
              <w:rPr>
                <w:webHidden/>
              </w:rPr>
              <w:fldChar w:fldCharType="end"/>
            </w:r>
          </w:hyperlink>
        </w:p>
        <w:p w14:paraId="5593EF6A" w14:textId="064DA97D" w:rsidR="00A46468" w:rsidRPr="00A46468" w:rsidRDefault="00A46468" w:rsidP="00A46468">
          <w:pPr>
            <w:pStyle w:val="TOC1"/>
            <w:rPr>
              <w:rFonts w:eastAsiaTheme="minorEastAsia"/>
              <w:b w:val="0"/>
            </w:rPr>
          </w:pPr>
          <w:hyperlink w:anchor="_Toc140146198" w:history="1">
            <w:r w:rsidRPr="00A46468">
              <w:rPr>
                <w:rStyle w:val="Hyperlink"/>
              </w:rPr>
              <w:t>ABSTRACT</w:t>
            </w:r>
            <w:r w:rsidRPr="00A46468">
              <w:rPr>
                <w:webHidden/>
              </w:rPr>
              <w:tab/>
            </w:r>
            <w:r w:rsidRPr="00A46468">
              <w:rPr>
                <w:webHidden/>
              </w:rPr>
              <w:fldChar w:fldCharType="begin"/>
            </w:r>
            <w:r w:rsidRPr="00A46468">
              <w:rPr>
                <w:webHidden/>
              </w:rPr>
              <w:instrText xml:space="preserve"> PAGEREF _Toc140146198 \h </w:instrText>
            </w:r>
            <w:r w:rsidRPr="00A46468">
              <w:rPr>
                <w:webHidden/>
              </w:rPr>
            </w:r>
            <w:r w:rsidRPr="00A46468">
              <w:rPr>
                <w:webHidden/>
              </w:rPr>
              <w:fldChar w:fldCharType="separate"/>
            </w:r>
            <w:r w:rsidRPr="00A46468">
              <w:rPr>
                <w:webHidden/>
              </w:rPr>
              <w:t>xi</w:t>
            </w:r>
            <w:r w:rsidRPr="00A46468">
              <w:rPr>
                <w:webHidden/>
              </w:rPr>
              <w:fldChar w:fldCharType="end"/>
            </w:r>
          </w:hyperlink>
        </w:p>
        <w:p w14:paraId="2754A59A" w14:textId="0510E190" w:rsidR="00A46468" w:rsidRPr="00A46468" w:rsidRDefault="00A46468" w:rsidP="00A46468">
          <w:pPr>
            <w:pStyle w:val="TOC1"/>
            <w:rPr>
              <w:rFonts w:eastAsiaTheme="minorEastAsia"/>
              <w:b w:val="0"/>
            </w:rPr>
          </w:pPr>
          <w:hyperlink w:anchor="_Toc140146199" w:history="1">
            <w:r w:rsidRPr="00A46468">
              <w:rPr>
                <w:rStyle w:val="Hyperlink"/>
              </w:rPr>
              <w:t>DAFTAR ISI</w:t>
            </w:r>
            <w:r w:rsidRPr="00A46468">
              <w:rPr>
                <w:webHidden/>
              </w:rPr>
              <w:tab/>
            </w:r>
            <w:r w:rsidRPr="00A46468">
              <w:rPr>
                <w:webHidden/>
              </w:rPr>
              <w:fldChar w:fldCharType="begin"/>
            </w:r>
            <w:r w:rsidRPr="00A46468">
              <w:rPr>
                <w:webHidden/>
              </w:rPr>
              <w:instrText xml:space="preserve"> PAGEREF _Toc140146199 \h </w:instrText>
            </w:r>
            <w:r w:rsidRPr="00A46468">
              <w:rPr>
                <w:webHidden/>
              </w:rPr>
            </w:r>
            <w:r w:rsidRPr="00A46468">
              <w:rPr>
                <w:webHidden/>
              </w:rPr>
              <w:fldChar w:fldCharType="separate"/>
            </w:r>
            <w:r w:rsidRPr="00A46468">
              <w:rPr>
                <w:webHidden/>
              </w:rPr>
              <w:t>xiii</w:t>
            </w:r>
            <w:r w:rsidRPr="00A46468">
              <w:rPr>
                <w:webHidden/>
              </w:rPr>
              <w:fldChar w:fldCharType="end"/>
            </w:r>
          </w:hyperlink>
        </w:p>
        <w:p w14:paraId="7561D497" w14:textId="56CEDB7D" w:rsidR="00A46468" w:rsidRPr="00A46468" w:rsidRDefault="00A46468" w:rsidP="00A46468">
          <w:pPr>
            <w:pStyle w:val="TOC1"/>
            <w:rPr>
              <w:rFonts w:eastAsiaTheme="minorEastAsia"/>
              <w:b w:val="0"/>
            </w:rPr>
          </w:pPr>
          <w:hyperlink w:anchor="_Toc140146200" w:history="1">
            <w:r w:rsidRPr="00A46468">
              <w:rPr>
                <w:rStyle w:val="Hyperlink"/>
              </w:rPr>
              <w:t>DAFTAR TABEL</w:t>
            </w:r>
            <w:r w:rsidRPr="00A46468">
              <w:rPr>
                <w:webHidden/>
              </w:rPr>
              <w:tab/>
            </w:r>
            <w:r w:rsidRPr="00A46468">
              <w:rPr>
                <w:webHidden/>
              </w:rPr>
              <w:fldChar w:fldCharType="begin"/>
            </w:r>
            <w:r w:rsidRPr="00A46468">
              <w:rPr>
                <w:webHidden/>
              </w:rPr>
              <w:instrText xml:space="preserve"> PAGEREF _Toc140146200 \h </w:instrText>
            </w:r>
            <w:r w:rsidRPr="00A46468">
              <w:rPr>
                <w:webHidden/>
              </w:rPr>
            </w:r>
            <w:r w:rsidRPr="00A46468">
              <w:rPr>
                <w:webHidden/>
              </w:rPr>
              <w:fldChar w:fldCharType="separate"/>
            </w:r>
            <w:r w:rsidRPr="00A46468">
              <w:rPr>
                <w:webHidden/>
              </w:rPr>
              <w:t>xv</w:t>
            </w:r>
            <w:r w:rsidRPr="00A46468">
              <w:rPr>
                <w:webHidden/>
              </w:rPr>
              <w:fldChar w:fldCharType="end"/>
            </w:r>
          </w:hyperlink>
        </w:p>
        <w:p w14:paraId="4525A848" w14:textId="3990ED5E" w:rsidR="00A46468" w:rsidRPr="00A46468" w:rsidRDefault="00A46468" w:rsidP="00A46468">
          <w:pPr>
            <w:pStyle w:val="TOC1"/>
            <w:rPr>
              <w:rFonts w:eastAsiaTheme="minorEastAsia"/>
              <w:b w:val="0"/>
            </w:rPr>
          </w:pPr>
          <w:hyperlink w:anchor="_Toc140146201" w:history="1">
            <w:r w:rsidRPr="00A46468">
              <w:rPr>
                <w:rStyle w:val="Hyperlink"/>
              </w:rPr>
              <w:t>DAFTAR GAMBAR</w:t>
            </w:r>
            <w:r w:rsidRPr="00A46468">
              <w:rPr>
                <w:webHidden/>
              </w:rPr>
              <w:tab/>
            </w:r>
            <w:r w:rsidRPr="00A46468">
              <w:rPr>
                <w:webHidden/>
              </w:rPr>
              <w:fldChar w:fldCharType="begin"/>
            </w:r>
            <w:r w:rsidRPr="00A46468">
              <w:rPr>
                <w:webHidden/>
              </w:rPr>
              <w:instrText xml:space="preserve"> PAGEREF _Toc140146201 \h </w:instrText>
            </w:r>
            <w:r w:rsidRPr="00A46468">
              <w:rPr>
                <w:webHidden/>
              </w:rPr>
            </w:r>
            <w:r w:rsidRPr="00A46468">
              <w:rPr>
                <w:webHidden/>
              </w:rPr>
              <w:fldChar w:fldCharType="separate"/>
            </w:r>
            <w:r w:rsidRPr="00A46468">
              <w:rPr>
                <w:webHidden/>
              </w:rPr>
              <w:t>xvi</w:t>
            </w:r>
            <w:r w:rsidRPr="00A46468">
              <w:rPr>
                <w:webHidden/>
              </w:rPr>
              <w:fldChar w:fldCharType="end"/>
            </w:r>
          </w:hyperlink>
        </w:p>
        <w:p w14:paraId="50B59CB6" w14:textId="13F2D479" w:rsidR="00A46468" w:rsidRPr="00A46468" w:rsidRDefault="00A46468" w:rsidP="00A46468">
          <w:pPr>
            <w:pStyle w:val="TOC1"/>
            <w:rPr>
              <w:rFonts w:eastAsiaTheme="minorEastAsia"/>
              <w:b w:val="0"/>
            </w:rPr>
          </w:pPr>
          <w:hyperlink w:anchor="_Toc140146202" w:history="1">
            <w:r w:rsidRPr="00A46468">
              <w:rPr>
                <w:rStyle w:val="Hyperlink"/>
              </w:rPr>
              <w:t>DAFTAR SINGKATAN</w:t>
            </w:r>
            <w:r w:rsidRPr="00A46468">
              <w:rPr>
                <w:webHidden/>
              </w:rPr>
              <w:tab/>
            </w:r>
            <w:r w:rsidRPr="00A46468">
              <w:rPr>
                <w:webHidden/>
              </w:rPr>
              <w:fldChar w:fldCharType="begin"/>
            </w:r>
            <w:r w:rsidRPr="00A46468">
              <w:rPr>
                <w:webHidden/>
              </w:rPr>
              <w:instrText xml:space="preserve"> PAGEREF _Toc140146202 \h </w:instrText>
            </w:r>
            <w:r w:rsidRPr="00A46468">
              <w:rPr>
                <w:webHidden/>
              </w:rPr>
            </w:r>
            <w:r w:rsidRPr="00A46468">
              <w:rPr>
                <w:webHidden/>
              </w:rPr>
              <w:fldChar w:fldCharType="separate"/>
            </w:r>
            <w:r w:rsidRPr="00A46468">
              <w:rPr>
                <w:webHidden/>
              </w:rPr>
              <w:t>xvii</w:t>
            </w:r>
            <w:r w:rsidRPr="00A46468">
              <w:rPr>
                <w:webHidden/>
              </w:rPr>
              <w:fldChar w:fldCharType="end"/>
            </w:r>
          </w:hyperlink>
        </w:p>
        <w:p w14:paraId="6249C1B0" w14:textId="15670275" w:rsidR="00A46468" w:rsidRDefault="00A46468" w:rsidP="00A46468">
          <w:pPr>
            <w:pStyle w:val="TOC1"/>
            <w:rPr>
              <w:rStyle w:val="Hyperlink"/>
            </w:rPr>
          </w:pPr>
          <w:hyperlink w:anchor="_Toc140146203" w:history="1">
            <w:r w:rsidRPr="00A46468">
              <w:rPr>
                <w:rStyle w:val="Hyperlink"/>
              </w:rPr>
              <w:t>DAFTAR LAMPIRAN</w:t>
            </w:r>
            <w:r w:rsidRPr="00A46468">
              <w:rPr>
                <w:webHidden/>
              </w:rPr>
              <w:tab/>
            </w:r>
            <w:r w:rsidRPr="00A46468">
              <w:rPr>
                <w:webHidden/>
              </w:rPr>
              <w:fldChar w:fldCharType="begin"/>
            </w:r>
            <w:r w:rsidRPr="00A46468">
              <w:rPr>
                <w:webHidden/>
              </w:rPr>
              <w:instrText xml:space="preserve"> PAGEREF _Toc140146203 \h </w:instrText>
            </w:r>
            <w:r w:rsidRPr="00A46468">
              <w:rPr>
                <w:webHidden/>
              </w:rPr>
            </w:r>
            <w:r w:rsidRPr="00A46468">
              <w:rPr>
                <w:webHidden/>
              </w:rPr>
              <w:fldChar w:fldCharType="separate"/>
            </w:r>
            <w:r w:rsidRPr="00A46468">
              <w:rPr>
                <w:webHidden/>
              </w:rPr>
              <w:t>xviii</w:t>
            </w:r>
            <w:r w:rsidRPr="00A46468">
              <w:rPr>
                <w:webHidden/>
              </w:rPr>
              <w:fldChar w:fldCharType="end"/>
            </w:r>
          </w:hyperlink>
        </w:p>
        <w:p w14:paraId="2BD609FD" w14:textId="77777777" w:rsidR="00A46468" w:rsidRPr="00A46468" w:rsidRDefault="00A46468" w:rsidP="00A46468">
          <w:pPr>
            <w:spacing w:after="0" w:line="240" w:lineRule="auto"/>
          </w:pPr>
        </w:p>
        <w:p w14:paraId="42987965" w14:textId="6E7DF904" w:rsidR="00A46468" w:rsidRPr="00A46468" w:rsidRDefault="00A46468" w:rsidP="00A46468">
          <w:pPr>
            <w:pStyle w:val="TOC1"/>
            <w:rPr>
              <w:rFonts w:eastAsiaTheme="minorEastAsia"/>
              <w:b w:val="0"/>
            </w:rPr>
          </w:pPr>
          <w:hyperlink w:anchor="_Toc140146204" w:history="1">
            <w:r w:rsidRPr="00A46468">
              <w:rPr>
                <w:rStyle w:val="Hyperlink"/>
              </w:rPr>
              <w:t>BAB I  PENDAHULUAN</w:t>
            </w:r>
            <w:r w:rsidRPr="00A46468">
              <w:rPr>
                <w:webHidden/>
              </w:rPr>
              <w:tab/>
            </w:r>
            <w:r w:rsidRPr="00A46468">
              <w:rPr>
                <w:webHidden/>
              </w:rPr>
              <w:fldChar w:fldCharType="begin"/>
            </w:r>
            <w:r w:rsidRPr="00A46468">
              <w:rPr>
                <w:webHidden/>
              </w:rPr>
              <w:instrText xml:space="preserve"> PAGEREF _Toc140146204 \h </w:instrText>
            </w:r>
            <w:r w:rsidRPr="00A46468">
              <w:rPr>
                <w:webHidden/>
              </w:rPr>
            </w:r>
            <w:r w:rsidRPr="00A46468">
              <w:rPr>
                <w:webHidden/>
              </w:rPr>
              <w:fldChar w:fldCharType="separate"/>
            </w:r>
            <w:r w:rsidRPr="00A46468">
              <w:rPr>
                <w:webHidden/>
              </w:rPr>
              <w:t>1</w:t>
            </w:r>
            <w:r w:rsidRPr="00A46468">
              <w:rPr>
                <w:webHidden/>
              </w:rPr>
              <w:fldChar w:fldCharType="end"/>
            </w:r>
          </w:hyperlink>
        </w:p>
        <w:p w14:paraId="6E75E637" w14:textId="7D0BA661" w:rsidR="00A46468" w:rsidRPr="00A46468" w:rsidRDefault="00A46468" w:rsidP="00A46468">
          <w:pPr>
            <w:pStyle w:val="TOC2"/>
            <w:rPr>
              <w:rFonts w:ascii="Times New Roman" w:eastAsiaTheme="minorEastAsia" w:hAnsi="Times New Roman"/>
              <w:noProof/>
              <w:sz w:val="24"/>
              <w:szCs w:val="24"/>
            </w:rPr>
          </w:pPr>
          <w:hyperlink w:anchor="_Toc140146205" w:history="1">
            <w:r w:rsidRPr="00A46468">
              <w:rPr>
                <w:rStyle w:val="Hyperlink"/>
                <w:rFonts w:ascii="Times New Roman" w:hAnsi="Times New Roman"/>
                <w:noProof/>
                <w:sz w:val="24"/>
                <w:szCs w:val="24"/>
              </w:rPr>
              <w:t>1.1.</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Latar Belakang</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_Toc140146205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w:t>
            </w:r>
            <w:r w:rsidRPr="00A46468">
              <w:rPr>
                <w:rFonts w:ascii="Times New Roman" w:hAnsi="Times New Roman"/>
                <w:noProof/>
                <w:webHidden/>
                <w:sz w:val="24"/>
                <w:szCs w:val="24"/>
              </w:rPr>
              <w:fldChar w:fldCharType="end"/>
            </w:r>
          </w:hyperlink>
        </w:p>
        <w:p w14:paraId="3C0DB39B" w14:textId="7344F030" w:rsidR="00A46468" w:rsidRPr="00A46468" w:rsidRDefault="00A46468" w:rsidP="00A46468">
          <w:pPr>
            <w:pStyle w:val="TOC2"/>
            <w:rPr>
              <w:rFonts w:ascii="Times New Roman" w:eastAsiaTheme="minorEastAsia" w:hAnsi="Times New Roman"/>
              <w:noProof/>
              <w:sz w:val="24"/>
              <w:szCs w:val="24"/>
            </w:rPr>
          </w:pPr>
          <w:hyperlink w:anchor="_Toc140146206" w:history="1">
            <w:r w:rsidRPr="00A46468">
              <w:rPr>
                <w:rStyle w:val="Hyperlink"/>
                <w:rFonts w:ascii="Times New Roman" w:hAnsi="Times New Roman"/>
                <w:noProof/>
                <w:sz w:val="24"/>
                <w:szCs w:val="24"/>
              </w:rPr>
              <w:t>1.2.</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Rumusan Masalah</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_Toc140146206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8</w:t>
            </w:r>
            <w:r w:rsidRPr="00A46468">
              <w:rPr>
                <w:rFonts w:ascii="Times New Roman" w:hAnsi="Times New Roman"/>
                <w:noProof/>
                <w:webHidden/>
                <w:sz w:val="24"/>
                <w:szCs w:val="24"/>
              </w:rPr>
              <w:fldChar w:fldCharType="end"/>
            </w:r>
          </w:hyperlink>
        </w:p>
        <w:p w14:paraId="74B0233D" w14:textId="740BE71D" w:rsidR="00A46468" w:rsidRPr="00A46468" w:rsidRDefault="00A46468" w:rsidP="00A46468">
          <w:pPr>
            <w:pStyle w:val="TOC2"/>
            <w:rPr>
              <w:rFonts w:ascii="Times New Roman" w:eastAsiaTheme="minorEastAsia" w:hAnsi="Times New Roman"/>
              <w:noProof/>
              <w:sz w:val="24"/>
              <w:szCs w:val="24"/>
            </w:rPr>
          </w:pPr>
          <w:hyperlink w:anchor="_Toc140146207" w:history="1">
            <w:r w:rsidRPr="00A46468">
              <w:rPr>
                <w:rStyle w:val="Hyperlink"/>
                <w:rFonts w:ascii="Times New Roman" w:hAnsi="Times New Roman"/>
                <w:noProof/>
                <w:sz w:val="24"/>
                <w:szCs w:val="24"/>
              </w:rPr>
              <w:t>1.3</w:t>
            </w:r>
            <w:r w:rsidRPr="00A46468">
              <w:rPr>
                <w:rStyle w:val="Hyperlink"/>
                <w:rFonts w:ascii="Times New Roman" w:hAnsi="Times New Roman"/>
                <w:noProof/>
                <w:sz w:val="24"/>
                <w:szCs w:val="24"/>
                <w:lang w:val="id-ID"/>
              </w:rPr>
              <w:t xml:space="preserve">.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Tujuan Penelitian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_Toc140146207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9</w:t>
            </w:r>
            <w:r w:rsidRPr="00A46468">
              <w:rPr>
                <w:rFonts w:ascii="Times New Roman" w:hAnsi="Times New Roman"/>
                <w:noProof/>
                <w:webHidden/>
                <w:sz w:val="24"/>
                <w:szCs w:val="24"/>
              </w:rPr>
              <w:fldChar w:fldCharType="end"/>
            </w:r>
          </w:hyperlink>
        </w:p>
        <w:p w14:paraId="2444C483" w14:textId="41C133DC" w:rsidR="00A46468" w:rsidRDefault="00A46468" w:rsidP="00A46468">
          <w:pPr>
            <w:pStyle w:val="TOC2"/>
            <w:rPr>
              <w:rStyle w:val="Hyperlink"/>
              <w:rFonts w:ascii="Times New Roman" w:hAnsi="Times New Roman"/>
              <w:noProof/>
              <w:sz w:val="24"/>
              <w:szCs w:val="24"/>
            </w:rPr>
          </w:pPr>
          <w:hyperlink w:anchor="_Toc140146208" w:history="1">
            <w:r w:rsidRPr="00A46468">
              <w:rPr>
                <w:rStyle w:val="Hyperlink"/>
                <w:rFonts w:ascii="Times New Roman" w:hAnsi="Times New Roman"/>
                <w:noProof/>
                <w:sz w:val="24"/>
                <w:szCs w:val="24"/>
              </w:rPr>
              <w:t>1.4.</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Manfaat Penelitian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_Toc140146208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9</w:t>
            </w:r>
            <w:r w:rsidRPr="00A46468">
              <w:rPr>
                <w:rFonts w:ascii="Times New Roman" w:hAnsi="Times New Roman"/>
                <w:noProof/>
                <w:webHidden/>
                <w:sz w:val="24"/>
                <w:szCs w:val="24"/>
              </w:rPr>
              <w:fldChar w:fldCharType="end"/>
            </w:r>
          </w:hyperlink>
        </w:p>
        <w:p w14:paraId="2BEF4641" w14:textId="77777777" w:rsidR="00A46468" w:rsidRPr="00A46468" w:rsidRDefault="00A46468" w:rsidP="00A46468">
          <w:pPr>
            <w:spacing w:after="0" w:line="240" w:lineRule="auto"/>
          </w:pPr>
        </w:p>
        <w:p w14:paraId="7D33980C" w14:textId="74CE7AB1" w:rsidR="00A46468" w:rsidRPr="00A46468" w:rsidRDefault="00A46468" w:rsidP="00A46468">
          <w:pPr>
            <w:pStyle w:val="TOC1"/>
            <w:rPr>
              <w:rFonts w:eastAsiaTheme="minorEastAsia"/>
              <w:b w:val="0"/>
            </w:rPr>
          </w:pPr>
          <w:hyperlink w:anchor="_Toc140146209" w:history="1">
            <w:r w:rsidRPr="00A46468">
              <w:rPr>
                <w:rStyle w:val="Hyperlink"/>
              </w:rPr>
              <w:t>BAB II  KAJIAN PUSTAKA</w:t>
            </w:r>
            <w:r w:rsidRPr="00A46468">
              <w:rPr>
                <w:webHidden/>
              </w:rPr>
              <w:tab/>
            </w:r>
            <w:r w:rsidRPr="00A46468">
              <w:rPr>
                <w:webHidden/>
              </w:rPr>
              <w:fldChar w:fldCharType="begin"/>
            </w:r>
            <w:r w:rsidRPr="00A46468">
              <w:rPr>
                <w:webHidden/>
              </w:rPr>
              <w:instrText xml:space="preserve"> PAGEREF _Toc140146209 \h </w:instrText>
            </w:r>
            <w:r w:rsidRPr="00A46468">
              <w:rPr>
                <w:webHidden/>
              </w:rPr>
            </w:r>
            <w:r w:rsidRPr="00A46468">
              <w:rPr>
                <w:webHidden/>
              </w:rPr>
              <w:fldChar w:fldCharType="separate"/>
            </w:r>
            <w:r w:rsidRPr="00A46468">
              <w:rPr>
                <w:webHidden/>
              </w:rPr>
              <w:t>11</w:t>
            </w:r>
            <w:r w:rsidRPr="00A46468">
              <w:rPr>
                <w:webHidden/>
              </w:rPr>
              <w:fldChar w:fldCharType="end"/>
            </w:r>
          </w:hyperlink>
        </w:p>
        <w:p w14:paraId="3F5D08FC" w14:textId="1F069012" w:rsidR="00A46468" w:rsidRPr="00A46468" w:rsidRDefault="00A46468" w:rsidP="00A46468">
          <w:pPr>
            <w:pStyle w:val="TOC2"/>
            <w:rPr>
              <w:rFonts w:ascii="Times New Roman" w:eastAsiaTheme="minorEastAsia" w:hAnsi="Times New Roman"/>
              <w:noProof/>
              <w:sz w:val="24"/>
              <w:szCs w:val="24"/>
            </w:rPr>
          </w:pPr>
          <w:hyperlink w:anchor="_Toc140146210" w:history="1">
            <w:r w:rsidRPr="00A46468">
              <w:rPr>
                <w:rStyle w:val="Hyperlink"/>
                <w:rFonts w:ascii="Times New Roman" w:hAnsi="Times New Roman"/>
                <w:noProof/>
                <w:sz w:val="24"/>
                <w:szCs w:val="24"/>
              </w:rPr>
              <w:t>2.1</w:t>
            </w:r>
            <w:r w:rsidRPr="00A46468">
              <w:rPr>
                <w:rStyle w:val="Hyperlink"/>
                <w:rFonts w:ascii="Times New Roman" w:hAnsi="Times New Roman"/>
                <w:noProof/>
                <w:sz w:val="24"/>
                <w:szCs w:val="24"/>
                <w:lang w:val="id-ID"/>
              </w:rPr>
              <w:t xml:space="preserve">.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w:t>
            </w:r>
            <w:r w:rsidRPr="00A46468">
              <w:rPr>
                <w:rStyle w:val="Hyperlink"/>
                <w:rFonts w:ascii="Times New Roman" w:hAnsi="Times New Roman"/>
                <w:noProof/>
                <w:sz w:val="24"/>
                <w:szCs w:val="24"/>
              </w:rPr>
              <w:t>Landasan Teori</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_Toc140146210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11</w:t>
            </w:r>
            <w:r w:rsidRPr="00A46468">
              <w:rPr>
                <w:rFonts w:ascii="Times New Roman" w:hAnsi="Times New Roman"/>
                <w:noProof/>
                <w:webHidden/>
                <w:sz w:val="24"/>
                <w:szCs w:val="24"/>
              </w:rPr>
              <w:fldChar w:fldCharType="end"/>
            </w:r>
          </w:hyperlink>
        </w:p>
        <w:p w14:paraId="6F2E7280" w14:textId="247CFA5D" w:rsidR="00A46468" w:rsidRPr="00A46468" w:rsidRDefault="00A46468" w:rsidP="00A46468">
          <w:pPr>
            <w:pStyle w:val="TOC3"/>
            <w:rPr>
              <w:rFonts w:ascii="Times New Roman" w:eastAsiaTheme="minorEastAsia" w:hAnsi="Times New Roman"/>
              <w:noProof/>
              <w:sz w:val="24"/>
              <w:szCs w:val="24"/>
            </w:rPr>
          </w:pPr>
          <w:hyperlink w:anchor="_Toc140146211" w:history="1">
            <w:r w:rsidRPr="00A46468">
              <w:rPr>
                <w:rStyle w:val="Hyperlink"/>
                <w:rFonts w:ascii="Times New Roman" w:hAnsi="Times New Roman"/>
                <w:noProof/>
                <w:sz w:val="24"/>
                <w:szCs w:val="24"/>
              </w:rPr>
              <w:t>2.1.1</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Teori Legitimasi</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_Toc140146211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11</w:t>
            </w:r>
            <w:r w:rsidRPr="00A46468">
              <w:rPr>
                <w:rFonts w:ascii="Times New Roman" w:hAnsi="Times New Roman"/>
                <w:noProof/>
                <w:webHidden/>
                <w:sz w:val="24"/>
                <w:szCs w:val="24"/>
              </w:rPr>
              <w:fldChar w:fldCharType="end"/>
            </w:r>
          </w:hyperlink>
        </w:p>
        <w:p w14:paraId="63EB993A" w14:textId="4648B288" w:rsidR="00A46468" w:rsidRPr="00A46468" w:rsidRDefault="00A46468" w:rsidP="00A46468">
          <w:pPr>
            <w:pStyle w:val="TOC3"/>
            <w:rPr>
              <w:rFonts w:ascii="Times New Roman" w:eastAsiaTheme="minorEastAsia" w:hAnsi="Times New Roman"/>
              <w:noProof/>
              <w:sz w:val="24"/>
              <w:szCs w:val="24"/>
            </w:rPr>
          </w:pPr>
          <w:hyperlink w:anchor="_Toc140146212" w:history="1">
            <w:r w:rsidRPr="00A46468">
              <w:rPr>
                <w:rStyle w:val="Hyperlink"/>
                <w:rFonts w:ascii="Times New Roman" w:hAnsi="Times New Roman"/>
                <w:noProof/>
                <w:sz w:val="24"/>
                <w:szCs w:val="24"/>
              </w:rPr>
              <w:t>2.1.2</w:t>
            </w:r>
            <w:r w:rsidRPr="00A46468">
              <w:rPr>
                <w:rStyle w:val="Hyperlink"/>
                <w:rFonts w:ascii="Times New Roman" w:hAnsi="Times New Roman"/>
                <w:noProof/>
                <w:sz w:val="24"/>
                <w:szCs w:val="24"/>
                <w:lang w:val="id-ID"/>
              </w:rPr>
              <w:t xml:space="preserve">. </w:t>
            </w:r>
            <w:r w:rsidRPr="00A46468">
              <w:rPr>
                <w:rFonts w:ascii="Times New Roman" w:eastAsiaTheme="minorEastAsia" w:hAnsi="Times New Roman"/>
                <w:noProof/>
                <w:sz w:val="24"/>
                <w:szCs w:val="24"/>
              </w:rPr>
              <w:tab/>
            </w:r>
            <w:r>
              <w:rPr>
                <w:rFonts w:ascii="Times New Roman" w:eastAsiaTheme="minorEastAsia" w:hAnsi="Times New Roman"/>
                <w:noProof/>
                <w:sz w:val="24"/>
                <w:szCs w:val="24"/>
                <w:lang w:val="id-ID"/>
              </w:rPr>
              <w:t xml:space="preserve"> </w:t>
            </w:r>
            <w:r w:rsidRPr="00A46468">
              <w:rPr>
                <w:rStyle w:val="Hyperlink"/>
                <w:rFonts w:ascii="Times New Roman" w:hAnsi="Times New Roman"/>
                <w:noProof/>
                <w:sz w:val="24"/>
                <w:szCs w:val="24"/>
              </w:rPr>
              <w:t>Green Accounting</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_Toc140146212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12</w:t>
            </w:r>
            <w:r w:rsidRPr="00A46468">
              <w:rPr>
                <w:rFonts w:ascii="Times New Roman" w:hAnsi="Times New Roman"/>
                <w:noProof/>
                <w:webHidden/>
                <w:sz w:val="24"/>
                <w:szCs w:val="24"/>
              </w:rPr>
              <w:fldChar w:fldCharType="end"/>
            </w:r>
          </w:hyperlink>
        </w:p>
        <w:p w14:paraId="6062224E" w14:textId="41E320B8" w:rsidR="00A46468" w:rsidRPr="00A46468" w:rsidRDefault="00A46468" w:rsidP="00A46468">
          <w:pPr>
            <w:pStyle w:val="TOC3"/>
            <w:rPr>
              <w:rFonts w:ascii="Times New Roman" w:eastAsiaTheme="minorEastAsia" w:hAnsi="Times New Roman"/>
              <w:noProof/>
              <w:sz w:val="24"/>
              <w:szCs w:val="24"/>
            </w:rPr>
          </w:pPr>
          <w:hyperlink w:anchor="_Toc140146213" w:history="1">
            <w:r w:rsidRPr="00A46468">
              <w:rPr>
                <w:rStyle w:val="Hyperlink"/>
                <w:rFonts w:ascii="Times New Roman" w:hAnsi="Times New Roman"/>
                <w:noProof/>
                <w:sz w:val="24"/>
                <w:szCs w:val="24"/>
              </w:rPr>
              <w:t>2.1.3</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Environmental Performance</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_Toc140146213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13</w:t>
            </w:r>
            <w:r w:rsidRPr="00A46468">
              <w:rPr>
                <w:rFonts w:ascii="Times New Roman" w:hAnsi="Times New Roman"/>
                <w:noProof/>
                <w:webHidden/>
                <w:sz w:val="24"/>
                <w:szCs w:val="24"/>
              </w:rPr>
              <w:fldChar w:fldCharType="end"/>
            </w:r>
          </w:hyperlink>
        </w:p>
        <w:p w14:paraId="2FCAFB2E" w14:textId="06269CAB" w:rsidR="00A46468" w:rsidRPr="00A46468" w:rsidRDefault="00A46468" w:rsidP="00A46468">
          <w:pPr>
            <w:pStyle w:val="TOC3"/>
            <w:rPr>
              <w:rFonts w:ascii="Times New Roman" w:eastAsiaTheme="minorEastAsia" w:hAnsi="Times New Roman"/>
              <w:noProof/>
              <w:sz w:val="24"/>
              <w:szCs w:val="24"/>
            </w:rPr>
          </w:pPr>
          <w:hyperlink w:anchor="_Toc140146214" w:history="1">
            <w:r w:rsidRPr="00A46468">
              <w:rPr>
                <w:rStyle w:val="Hyperlink"/>
                <w:rFonts w:ascii="Times New Roman" w:hAnsi="Times New Roman"/>
                <w:noProof/>
                <w:sz w:val="24"/>
                <w:szCs w:val="24"/>
              </w:rPr>
              <w:t>2.1.</w:t>
            </w:r>
            <w:r w:rsidRPr="00A46468">
              <w:rPr>
                <w:rStyle w:val="Hyperlink"/>
                <w:rFonts w:ascii="Times New Roman" w:hAnsi="Times New Roman"/>
                <w:noProof/>
                <w:sz w:val="24"/>
                <w:szCs w:val="24"/>
                <w:lang w:val="id-ID"/>
              </w:rPr>
              <w:t>4.</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Economic Performance</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_Toc140146214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15</w:t>
            </w:r>
            <w:r w:rsidRPr="00A46468">
              <w:rPr>
                <w:rFonts w:ascii="Times New Roman" w:hAnsi="Times New Roman"/>
                <w:noProof/>
                <w:webHidden/>
                <w:sz w:val="24"/>
                <w:szCs w:val="24"/>
              </w:rPr>
              <w:fldChar w:fldCharType="end"/>
            </w:r>
          </w:hyperlink>
        </w:p>
        <w:p w14:paraId="1912DC52" w14:textId="76F3A697" w:rsidR="00A46468" w:rsidRPr="00A46468" w:rsidRDefault="00A46468" w:rsidP="00A46468">
          <w:pPr>
            <w:pStyle w:val="TOC2"/>
            <w:rPr>
              <w:rFonts w:ascii="Times New Roman" w:eastAsiaTheme="minorEastAsia" w:hAnsi="Times New Roman"/>
              <w:noProof/>
              <w:sz w:val="24"/>
              <w:szCs w:val="24"/>
            </w:rPr>
          </w:pPr>
          <w:hyperlink w:anchor="_Toc140146215" w:history="1">
            <w:r w:rsidRPr="00A46468">
              <w:rPr>
                <w:rStyle w:val="Hyperlink"/>
                <w:rFonts w:ascii="Times New Roman" w:hAnsi="Times New Roman"/>
                <w:noProof/>
                <w:sz w:val="24"/>
                <w:szCs w:val="24"/>
              </w:rPr>
              <w:t>2.2</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Penelitian Terdahulu</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_Toc140146215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16</w:t>
            </w:r>
            <w:r w:rsidRPr="00A46468">
              <w:rPr>
                <w:rFonts w:ascii="Times New Roman" w:hAnsi="Times New Roman"/>
                <w:noProof/>
                <w:webHidden/>
                <w:sz w:val="24"/>
                <w:szCs w:val="24"/>
              </w:rPr>
              <w:fldChar w:fldCharType="end"/>
            </w:r>
          </w:hyperlink>
        </w:p>
        <w:p w14:paraId="039AE9A5" w14:textId="447ADB53" w:rsidR="00A46468" w:rsidRPr="00A46468" w:rsidRDefault="00A46468" w:rsidP="00A46468">
          <w:pPr>
            <w:pStyle w:val="TOC2"/>
            <w:rPr>
              <w:rFonts w:ascii="Times New Roman" w:eastAsiaTheme="minorEastAsia" w:hAnsi="Times New Roman"/>
              <w:noProof/>
              <w:sz w:val="24"/>
              <w:szCs w:val="24"/>
            </w:rPr>
          </w:pPr>
          <w:hyperlink w:anchor="_Toc140146216" w:history="1">
            <w:r w:rsidRPr="00A46468">
              <w:rPr>
                <w:rStyle w:val="Hyperlink"/>
                <w:rFonts w:ascii="Times New Roman" w:hAnsi="Times New Roman"/>
                <w:noProof/>
                <w:sz w:val="24"/>
                <w:szCs w:val="24"/>
              </w:rPr>
              <w:t>2.3</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Kerangka Konseptual </w:t>
            </w:r>
            <w:r w:rsidRPr="00A46468">
              <w:rPr>
                <w:rStyle w:val="Hyperlink"/>
                <w:rFonts w:ascii="Times New Roman" w:hAnsi="Times New Roman"/>
                <w:noProof/>
                <w:sz w:val="24"/>
                <w:szCs w:val="24"/>
                <w:lang w:val="id-ID"/>
              </w:rPr>
              <w:t>Penelitian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_Toc140146216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19</w:t>
            </w:r>
            <w:r w:rsidRPr="00A46468">
              <w:rPr>
                <w:rFonts w:ascii="Times New Roman" w:hAnsi="Times New Roman"/>
                <w:noProof/>
                <w:webHidden/>
                <w:sz w:val="24"/>
                <w:szCs w:val="24"/>
              </w:rPr>
              <w:fldChar w:fldCharType="end"/>
            </w:r>
          </w:hyperlink>
        </w:p>
        <w:p w14:paraId="690206BA" w14:textId="6EC132E6" w:rsidR="00A46468" w:rsidRPr="00A46468" w:rsidRDefault="00A46468" w:rsidP="00A46468">
          <w:pPr>
            <w:pStyle w:val="TOC2"/>
            <w:rPr>
              <w:rFonts w:ascii="Times New Roman" w:eastAsiaTheme="minorEastAsia" w:hAnsi="Times New Roman"/>
              <w:noProof/>
              <w:sz w:val="24"/>
              <w:szCs w:val="24"/>
            </w:rPr>
          </w:pPr>
          <w:hyperlink w:anchor="_Toc140146217" w:history="1">
            <w:r w:rsidRPr="00A46468">
              <w:rPr>
                <w:rStyle w:val="Hyperlink"/>
                <w:rFonts w:ascii="Times New Roman" w:hAnsi="Times New Roman"/>
                <w:noProof/>
                <w:sz w:val="24"/>
                <w:szCs w:val="24"/>
              </w:rPr>
              <w:t>2.</w:t>
            </w:r>
            <w:r w:rsidRPr="00A46468">
              <w:rPr>
                <w:rStyle w:val="Hyperlink"/>
                <w:rFonts w:ascii="Times New Roman" w:hAnsi="Times New Roman"/>
                <w:noProof/>
                <w:sz w:val="24"/>
                <w:szCs w:val="24"/>
                <w:lang w:val="id-ID"/>
              </w:rPr>
              <w:t>4.</w:t>
            </w:r>
            <w:r w:rsidRPr="00A46468">
              <w:rPr>
                <w:rStyle w:val="Hyperlink"/>
                <w:rFonts w:ascii="Times New Roman" w:hAnsi="Times New Roman"/>
                <w:noProof/>
                <w:sz w:val="24"/>
                <w:szCs w:val="24"/>
              </w:rPr>
              <w:t xml:space="preserve">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Pengembangan Hipotesis</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_Toc140146217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21</w:t>
            </w:r>
            <w:r w:rsidRPr="00A46468">
              <w:rPr>
                <w:rFonts w:ascii="Times New Roman" w:hAnsi="Times New Roman"/>
                <w:noProof/>
                <w:webHidden/>
                <w:sz w:val="24"/>
                <w:szCs w:val="24"/>
              </w:rPr>
              <w:fldChar w:fldCharType="end"/>
            </w:r>
          </w:hyperlink>
        </w:p>
        <w:p w14:paraId="0DC8F8B9" w14:textId="22F056E4" w:rsidR="00A46468" w:rsidRPr="00A46468" w:rsidRDefault="00A46468" w:rsidP="00A46468">
          <w:pPr>
            <w:pStyle w:val="TOC3"/>
            <w:rPr>
              <w:rFonts w:ascii="Times New Roman" w:eastAsiaTheme="minorEastAsia" w:hAnsi="Times New Roman"/>
              <w:noProof/>
              <w:sz w:val="24"/>
              <w:szCs w:val="24"/>
            </w:rPr>
          </w:pPr>
          <w:hyperlink w:anchor="_Toc140146218" w:history="1">
            <w:r w:rsidRPr="00A46468">
              <w:rPr>
                <w:rStyle w:val="Hyperlink"/>
                <w:rFonts w:ascii="Times New Roman" w:hAnsi="Times New Roman"/>
                <w:noProof/>
                <w:sz w:val="24"/>
                <w:szCs w:val="24"/>
              </w:rPr>
              <w:t>2.</w:t>
            </w:r>
            <w:r w:rsidRPr="00A46468">
              <w:rPr>
                <w:rStyle w:val="Hyperlink"/>
                <w:rFonts w:ascii="Times New Roman" w:hAnsi="Times New Roman"/>
                <w:noProof/>
                <w:sz w:val="24"/>
                <w:szCs w:val="24"/>
                <w:lang w:val="id-ID"/>
              </w:rPr>
              <w:t>4</w:t>
            </w:r>
            <w:r w:rsidRPr="00A46468">
              <w:rPr>
                <w:rStyle w:val="Hyperlink"/>
                <w:rFonts w:ascii="Times New Roman" w:hAnsi="Times New Roman"/>
                <w:noProof/>
                <w:sz w:val="24"/>
                <w:szCs w:val="24"/>
              </w:rPr>
              <w:t>.1</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w:t>
            </w:r>
            <w:r w:rsidRPr="00A46468">
              <w:rPr>
                <w:rStyle w:val="Hyperlink"/>
                <w:rFonts w:ascii="Times New Roman" w:hAnsi="Times New Roman"/>
                <w:noProof/>
                <w:sz w:val="24"/>
                <w:szCs w:val="24"/>
                <w:lang w:val="id-ID"/>
              </w:rPr>
              <w:t xml:space="preserve">Pengaruh </w:t>
            </w:r>
            <w:r w:rsidRPr="00A46468">
              <w:rPr>
                <w:rStyle w:val="Hyperlink"/>
                <w:rFonts w:ascii="Times New Roman" w:hAnsi="Times New Roman"/>
                <w:i/>
                <w:noProof/>
                <w:sz w:val="24"/>
                <w:szCs w:val="24"/>
              </w:rPr>
              <w:t>Green Accounting</w:t>
            </w:r>
            <w:r w:rsidRPr="00A46468">
              <w:rPr>
                <w:rStyle w:val="Hyperlink"/>
                <w:rFonts w:ascii="Times New Roman" w:hAnsi="Times New Roman"/>
                <w:noProof/>
                <w:sz w:val="24"/>
                <w:szCs w:val="24"/>
              </w:rPr>
              <w:t xml:space="preserve"> terhadap </w:t>
            </w:r>
            <w:r w:rsidRPr="00A46468">
              <w:rPr>
                <w:rStyle w:val="Hyperlink"/>
                <w:rFonts w:ascii="Times New Roman" w:hAnsi="Times New Roman"/>
                <w:i/>
                <w:noProof/>
                <w:sz w:val="24"/>
                <w:szCs w:val="24"/>
              </w:rPr>
              <w:t>Economic Performance</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_Toc140146218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21</w:t>
            </w:r>
            <w:r w:rsidRPr="00A46468">
              <w:rPr>
                <w:rFonts w:ascii="Times New Roman" w:hAnsi="Times New Roman"/>
                <w:noProof/>
                <w:webHidden/>
                <w:sz w:val="24"/>
                <w:szCs w:val="24"/>
              </w:rPr>
              <w:fldChar w:fldCharType="end"/>
            </w:r>
          </w:hyperlink>
        </w:p>
        <w:p w14:paraId="71FA7AF0" w14:textId="2ED6C1EC" w:rsidR="00A46468" w:rsidRPr="00A46468" w:rsidRDefault="00A46468" w:rsidP="00A46468">
          <w:pPr>
            <w:pStyle w:val="TOC3"/>
            <w:rPr>
              <w:rFonts w:ascii="Times New Roman" w:eastAsiaTheme="minorEastAsia" w:hAnsi="Times New Roman"/>
              <w:noProof/>
              <w:sz w:val="24"/>
              <w:szCs w:val="24"/>
            </w:rPr>
          </w:pPr>
          <w:hyperlink w:anchor="_Toc140146219" w:history="1">
            <w:r w:rsidRPr="00A46468">
              <w:rPr>
                <w:rStyle w:val="Hyperlink"/>
                <w:rFonts w:ascii="Times New Roman" w:hAnsi="Times New Roman"/>
                <w:noProof/>
                <w:sz w:val="24"/>
                <w:szCs w:val="24"/>
              </w:rPr>
              <w:t>2.</w:t>
            </w:r>
            <w:r w:rsidRPr="00A46468">
              <w:rPr>
                <w:rStyle w:val="Hyperlink"/>
                <w:rFonts w:ascii="Times New Roman" w:hAnsi="Times New Roman"/>
                <w:noProof/>
                <w:sz w:val="24"/>
                <w:szCs w:val="24"/>
                <w:lang w:val="id-ID"/>
              </w:rPr>
              <w:t>4</w:t>
            </w:r>
            <w:r w:rsidRPr="00A46468">
              <w:rPr>
                <w:rStyle w:val="Hyperlink"/>
                <w:rFonts w:ascii="Times New Roman" w:hAnsi="Times New Roman"/>
                <w:noProof/>
                <w:sz w:val="24"/>
                <w:szCs w:val="24"/>
              </w:rPr>
              <w:t>.2</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Pengaruh </w:t>
            </w:r>
            <w:r w:rsidRPr="00A46468">
              <w:rPr>
                <w:rStyle w:val="Hyperlink"/>
                <w:rFonts w:ascii="Times New Roman" w:hAnsi="Times New Roman"/>
                <w:i/>
                <w:noProof/>
                <w:sz w:val="24"/>
                <w:szCs w:val="24"/>
              </w:rPr>
              <w:t>Environmental Performance</w:t>
            </w:r>
            <w:r w:rsidRPr="00A46468">
              <w:rPr>
                <w:rStyle w:val="Hyperlink"/>
                <w:rFonts w:ascii="Times New Roman" w:hAnsi="Times New Roman"/>
                <w:noProof/>
                <w:sz w:val="24"/>
                <w:szCs w:val="24"/>
              </w:rPr>
              <w:t xml:space="preserve"> terhadap </w:t>
            </w:r>
            <w:r w:rsidRPr="00A46468">
              <w:rPr>
                <w:rStyle w:val="Hyperlink"/>
                <w:rFonts w:ascii="Times New Roman" w:hAnsi="Times New Roman"/>
                <w:i/>
                <w:noProof/>
                <w:sz w:val="24"/>
                <w:szCs w:val="24"/>
              </w:rPr>
              <w:t>Economic</w:t>
            </w:r>
            <w:r w:rsidRPr="00A46468">
              <w:rPr>
                <w:rStyle w:val="Hyperlink"/>
                <w:rFonts w:ascii="Times New Roman" w:hAnsi="Times New Roman"/>
                <w:i/>
                <w:noProof/>
                <w:sz w:val="24"/>
                <w:szCs w:val="24"/>
                <w:lang w:val="id-ID"/>
              </w:rPr>
              <w:t xml:space="preserve"> </w:t>
            </w:r>
            <w:r w:rsidRPr="00A46468">
              <w:rPr>
                <w:rStyle w:val="Hyperlink"/>
                <w:rFonts w:ascii="Times New Roman" w:hAnsi="Times New Roman"/>
                <w:i/>
                <w:noProof/>
                <w:sz w:val="24"/>
                <w:szCs w:val="24"/>
              </w:rPr>
              <w:t>Performance</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_Toc140146219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22</w:t>
            </w:r>
            <w:r w:rsidRPr="00A46468">
              <w:rPr>
                <w:rFonts w:ascii="Times New Roman" w:hAnsi="Times New Roman"/>
                <w:noProof/>
                <w:webHidden/>
                <w:sz w:val="24"/>
                <w:szCs w:val="24"/>
              </w:rPr>
              <w:fldChar w:fldCharType="end"/>
            </w:r>
          </w:hyperlink>
        </w:p>
        <w:p w14:paraId="314B500F" w14:textId="429C669E" w:rsidR="00A46468" w:rsidRDefault="00A46468" w:rsidP="00A46468">
          <w:pPr>
            <w:pStyle w:val="TOC2"/>
            <w:rPr>
              <w:rStyle w:val="Hyperlink"/>
              <w:rFonts w:ascii="Times New Roman" w:hAnsi="Times New Roman"/>
              <w:noProof/>
              <w:sz w:val="24"/>
              <w:szCs w:val="24"/>
            </w:rPr>
          </w:pPr>
          <w:hyperlink w:anchor="_Toc140146220" w:history="1">
            <w:r w:rsidRPr="00A46468">
              <w:rPr>
                <w:rStyle w:val="Hyperlink"/>
                <w:rFonts w:ascii="Times New Roman" w:hAnsi="Times New Roman"/>
                <w:noProof/>
                <w:sz w:val="24"/>
                <w:szCs w:val="24"/>
                <w:lang w:val="id-ID"/>
              </w:rPr>
              <w:t>2.5.</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Model Penelitian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_Toc140146220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24</w:t>
            </w:r>
            <w:r w:rsidRPr="00A46468">
              <w:rPr>
                <w:rFonts w:ascii="Times New Roman" w:hAnsi="Times New Roman"/>
                <w:noProof/>
                <w:webHidden/>
                <w:sz w:val="24"/>
                <w:szCs w:val="24"/>
              </w:rPr>
              <w:fldChar w:fldCharType="end"/>
            </w:r>
          </w:hyperlink>
        </w:p>
        <w:p w14:paraId="051996F7" w14:textId="77777777" w:rsidR="00A46468" w:rsidRPr="00A46468" w:rsidRDefault="00A46468" w:rsidP="00A46468"/>
        <w:p w14:paraId="314B277E" w14:textId="7030243A" w:rsidR="00A46468" w:rsidRPr="00A46468" w:rsidRDefault="00A46468" w:rsidP="00A46468">
          <w:pPr>
            <w:pStyle w:val="TOC1"/>
            <w:rPr>
              <w:rFonts w:eastAsiaTheme="minorEastAsia"/>
              <w:b w:val="0"/>
            </w:rPr>
          </w:pPr>
          <w:hyperlink w:anchor="_Toc140146221" w:history="1">
            <w:r w:rsidRPr="00A46468">
              <w:rPr>
                <w:rStyle w:val="Hyperlink"/>
              </w:rPr>
              <w:t>BAB III  METODE PENELITIAN</w:t>
            </w:r>
            <w:r w:rsidRPr="00A46468">
              <w:rPr>
                <w:webHidden/>
              </w:rPr>
              <w:tab/>
            </w:r>
            <w:r w:rsidRPr="00A46468">
              <w:rPr>
                <w:webHidden/>
              </w:rPr>
              <w:fldChar w:fldCharType="begin"/>
            </w:r>
            <w:r w:rsidRPr="00A46468">
              <w:rPr>
                <w:webHidden/>
              </w:rPr>
              <w:instrText xml:space="preserve"> PAGEREF _Toc140146221 \h </w:instrText>
            </w:r>
            <w:r w:rsidRPr="00A46468">
              <w:rPr>
                <w:webHidden/>
              </w:rPr>
            </w:r>
            <w:r w:rsidRPr="00A46468">
              <w:rPr>
                <w:webHidden/>
              </w:rPr>
              <w:fldChar w:fldCharType="separate"/>
            </w:r>
            <w:r w:rsidRPr="00A46468">
              <w:rPr>
                <w:webHidden/>
              </w:rPr>
              <w:t>25</w:t>
            </w:r>
            <w:r w:rsidRPr="00A46468">
              <w:rPr>
                <w:webHidden/>
              </w:rPr>
              <w:fldChar w:fldCharType="end"/>
            </w:r>
          </w:hyperlink>
        </w:p>
        <w:p w14:paraId="2B36D0A9" w14:textId="74271176" w:rsidR="00A46468" w:rsidRPr="00A46468" w:rsidRDefault="00A46468" w:rsidP="00A46468">
          <w:pPr>
            <w:pStyle w:val="TOC2"/>
            <w:rPr>
              <w:rFonts w:ascii="Times New Roman" w:eastAsiaTheme="minorEastAsia" w:hAnsi="Times New Roman"/>
              <w:noProof/>
              <w:sz w:val="24"/>
              <w:szCs w:val="24"/>
            </w:rPr>
          </w:pPr>
          <w:hyperlink w:anchor="_Toc140146222" w:history="1">
            <w:r w:rsidRPr="00A46468">
              <w:rPr>
                <w:rStyle w:val="Hyperlink"/>
                <w:rFonts w:ascii="Times New Roman" w:hAnsi="Times New Roman"/>
                <w:noProof/>
                <w:sz w:val="24"/>
                <w:szCs w:val="24"/>
              </w:rPr>
              <w:t>3.1</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Definisi Operasional dan Pengukuran Variabel</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_Toc140146222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25</w:t>
            </w:r>
            <w:r w:rsidRPr="00A46468">
              <w:rPr>
                <w:rFonts w:ascii="Times New Roman" w:hAnsi="Times New Roman"/>
                <w:noProof/>
                <w:webHidden/>
                <w:sz w:val="24"/>
                <w:szCs w:val="24"/>
              </w:rPr>
              <w:fldChar w:fldCharType="end"/>
            </w:r>
          </w:hyperlink>
        </w:p>
        <w:p w14:paraId="70EFAC99" w14:textId="42FA8F15" w:rsidR="00A46468" w:rsidRPr="00A46468" w:rsidRDefault="00A46468" w:rsidP="00A46468">
          <w:pPr>
            <w:pStyle w:val="TOC3"/>
            <w:rPr>
              <w:rFonts w:ascii="Times New Roman" w:eastAsiaTheme="minorEastAsia" w:hAnsi="Times New Roman"/>
              <w:noProof/>
              <w:sz w:val="24"/>
              <w:szCs w:val="24"/>
            </w:rPr>
          </w:pPr>
          <w:hyperlink w:anchor="_Toc140146223" w:history="1">
            <w:r w:rsidRPr="00A46468">
              <w:rPr>
                <w:rStyle w:val="Hyperlink"/>
                <w:rFonts w:ascii="Times New Roman" w:hAnsi="Times New Roman"/>
                <w:noProof/>
                <w:sz w:val="24"/>
                <w:szCs w:val="24"/>
              </w:rPr>
              <w:t>3.1.1</w:t>
            </w:r>
            <w:r w:rsidRPr="00A46468">
              <w:rPr>
                <w:rStyle w:val="Hyperlink"/>
                <w:rFonts w:ascii="Times New Roman" w:hAnsi="Times New Roman"/>
                <w:noProof/>
                <w:sz w:val="24"/>
                <w:szCs w:val="24"/>
                <w:lang w:val="id-ID"/>
              </w:rPr>
              <w:t>.</w:t>
            </w:r>
            <w:r w:rsidRPr="00A46468">
              <w:rPr>
                <w:rStyle w:val="Hyperlink"/>
                <w:rFonts w:ascii="Times New Roman" w:hAnsi="Times New Roman"/>
                <w:noProof/>
                <w:sz w:val="24"/>
                <w:szCs w:val="24"/>
              </w:rPr>
              <w:t xml:space="preserve">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Variabel Dependen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_Toc140146223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25</w:t>
            </w:r>
            <w:r w:rsidRPr="00A46468">
              <w:rPr>
                <w:rFonts w:ascii="Times New Roman" w:hAnsi="Times New Roman"/>
                <w:noProof/>
                <w:webHidden/>
                <w:sz w:val="24"/>
                <w:szCs w:val="24"/>
              </w:rPr>
              <w:fldChar w:fldCharType="end"/>
            </w:r>
          </w:hyperlink>
        </w:p>
        <w:p w14:paraId="35BD552E" w14:textId="6A09614B" w:rsidR="00A46468" w:rsidRPr="00A46468" w:rsidRDefault="00A46468" w:rsidP="00A46468">
          <w:pPr>
            <w:pStyle w:val="TOC3"/>
            <w:rPr>
              <w:rFonts w:ascii="Times New Roman" w:eastAsiaTheme="minorEastAsia" w:hAnsi="Times New Roman"/>
              <w:noProof/>
              <w:sz w:val="24"/>
              <w:szCs w:val="24"/>
            </w:rPr>
          </w:pPr>
          <w:hyperlink w:anchor="_Toc140146224" w:history="1">
            <w:r w:rsidRPr="00A46468">
              <w:rPr>
                <w:rStyle w:val="Hyperlink"/>
                <w:rFonts w:ascii="Times New Roman" w:hAnsi="Times New Roman"/>
                <w:noProof/>
                <w:sz w:val="24"/>
                <w:szCs w:val="24"/>
              </w:rPr>
              <w:t>3.1.2.</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Variabel Independen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_Toc140146224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26</w:t>
            </w:r>
            <w:r w:rsidRPr="00A46468">
              <w:rPr>
                <w:rFonts w:ascii="Times New Roman" w:hAnsi="Times New Roman"/>
                <w:noProof/>
                <w:webHidden/>
                <w:sz w:val="24"/>
                <w:szCs w:val="24"/>
              </w:rPr>
              <w:fldChar w:fldCharType="end"/>
            </w:r>
          </w:hyperlink>
        </w:p>
        <w:p w14:paraId="3B799942" w14:textId="187DA744" w:rsidR="00A46468" w:rsidRPr="00A46468" w:rsidRDefault="00A46468" w:rsidP="00A46468">
          <w:pPr>
            <w:pStyle w:val="TOC2"/>
            <w:rPr>
              <w:rFonts w:ascii="Times New Roman" w:eastAsiaTheme="minorEastAsia" w:hAnsi="Times New Roman"/>
              <w:noProof/>
              <w:sz w:val="24"/>
              <w:szCs w:val="24"/>
            </w:rPr>
          </w:pPr>
          <w:hyperlink w:anchor="_Toc140146225" w:history="1">
            <w:r w:rsidRPr="00A46468">
              <w:rPr>
                <w:rStyle w:val="Hyperlink"/>
                <w:rFonts w:ascii="Times New Roman" w:hAnsi="Times New Roman"/>
                <w:noProof/>
                <w:sz w:val="24"/>
                <w:szCs w:val="24"/>
              </w:rPr>
              <w:t>3.2</w:t>
            </w:r>
            <w:r w:rsidRPr="00A46468">
              <w:rPr>
                <w:rStyle w:val="Hyperlink"/>
                <w:rFonts w:ascii="Times New Roman" w:hAnsi="Times New Roman"/>
                <w:noProof/>
                <w:sz w:val="24"/>
                <w:szCs w:val="24"/>
                <w:lang w:val="id-ID"/>
              </w:rPr>
              <w:t>.</w:t>
            </w:r>
            <w:r w:rsidRPr="00A46468">
              <w:rPr>
                <w:rStyle w:val="Hyperlink"/>
                <w:rFonts w:ascii="Times New Roman" w:hAnsi="Times New Roman"/>
                <w:noProof/>
                <w:sz w:val="24"/>
                <w:szCs w:val="24"/>
              </w:rPr>
              <w:t xml:space="preserve">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Populasi dan Sampel Penelitian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_Toc140146225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28</w:t>
            </w:r>
            <w:r w:rsidRPr="00A46468">
              <w:rPr>
                <w:rFonts w:ascii="Times New Roman" w:hAnsi="Times New Roman"/>
                <w:noProof/>
                <w:webHidden/>
                <w:sz w:val="24"/>
                <w:szCs w:val="24"/>
              </w:rPr>
              <w:fldChar w:fldCharType="end"/>
            </w:r>
          </w:hyperlink>
        </w:p>
        <w:p w14:paraId="42F940C2" w14:textId="2B44D9A6" w:rsidR="00A46468" w:rsidRPr="00A46468" w:rsidRDefault="00A46468" w:rsidP="00A46468">
          <w:pPr>
            <w:pStyle w:val="TOC2"/>
            <w:rPr>
              <w:rFonts w:ascii="Times New Roman" w:eastAsiaTheme="minorEastAsia" w:hAnsi="Times New Roman"/>
              <w:noProof/>
              <w:sz w:val="24"/>
              <w:szCs w:val="24"/>
            </w:rPr>
          </w:pPr>
          <w:hyperlink w:anchor="_Toc140146226" w:history="1">
            <w:r w:rsidRPr="00A46468">
              <w:rPr>
                <w:rStyle w:val="Hyperlink"/>
                <w:rFonts w:ascii="Times New Roman" w:hAnsi="Times New Roman"/>
                <w:noProof/>
                <w:sz w:val="24"/>
                <w:szCs w:val="24"/>
              </w:rPr>
              <w:t>3.3</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w:t>
            </w:r>
            <w:r w:rsidRPr="00A46468">
              <w:rPr>
                <w:rStyle w:val="Hyperlink"/>
                <w:rFonts w:ascii="Times New Roman" w:hAnsi="Times New Roman"/>
                <w:noProof/>
                <w:sz w:val="24"/>
                <w:szCs w:val="24"/>
              </w:rPr>
              <w:t xml:space="preserve"> Jenis dan Sumber Data</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_Toc140146226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29</w:t>
            </w:r>
            <w:r w:rsidRPr="00A46468">
              <w:rPr>
                <w:rFonts w:ascii="Times New Roman" w:hAnsi="Times New Roman"/>
                <w:noProof/>
                <w:webHidden/>
                <w:sz w:val="24"/>
                <w:szCs w:val="24"/>
              </w:rPr>
              <w:fldChar w:fldCharType="end"/>
            </w:r>
          </w:hyperlink>
        </w:p>
        <w:p w14:paraId="6F362CC3" w14:textId="59AC9CBE" w:rsidR="00A46468" w:rsidRPr="00A46468" w:rsidRDefault="00A46468" w:rsidP="00A46468">
          <w:pPr>
            <w:pStyle w:val="TOC3"/>
            <w:rPr>
              <w:rFonts w:ascii="Times New Roman" w:eastAsiaTheme="minorEastAsia" w:hAnsi="Times New Roman"/>
              <w:noProof/>
              <w:sz w:val="24"/>
              <w:szCs w:val="24"/>
            </w:rPr>
          </w:pPr>
          <w:hyperlink w:anchor="_Toc140146227" w:history="1">
            <w:r w:rsidRPr="00A46468">
              <w:rPr>
                <w:rStyle w:val="Hyperlink"/>
                <w:rFonts w:ascii="Times New Roman" w:hAnsi="Times New Roman"/>
                <w:noProof/>
                <w:sz w:val="24"/>
                <w:szCs w:val="24"/>
              </w:rPr>
              <w:t>3.3.1</w:t>
            </w:r>
            <w:r w:rsidRPr="00A46468">
              <w:rPr>
                <w:rStyle w:val="Hyperlink"/>
                <w:rFonts w:ascii="Times New Roman" w:hAnsi="Times New Roman"/>
                <w:noProof/>
                <w:sz w:val="24"/>
                <w:szCs w:val="24"/>
                <w:lang w:val="id-ID"/>
              </w:rPr>
              <w:t xml:space="preserve">.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Jenis Data</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_Toc140146227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29</w:t>
            </w:r>
            <w:r w:rsidRPr="00A46468">
              <w:rPr>
                <w:rFonts w:ascii="Times New Roman" w:hAnsi="Times New Roman"/>
                <w:noProof/>
                <w:webHidden/>
                <w:sz w:val="24"/>
                <w:szCs w:val="24"/>
              </w:rPr>
              <w:fldChar w:fldCharType="end"/>
            </w:r>
          </w:hyperlink>
        </w:p>
        <w:p w14:paraId="0C603053" w14:textId="657AEB26" w:rsidR="00A46468" w:rsidRPr="00A46468" w:rsidRDefault="00A46468" w:rsidP="00A46468">
          <w:pPr>
            <w:pStyle w:val="TOC3"/>
            <w:rPr>
              <w:rFonts w:ascii="Times New Roman" w:eastAsiaTheme="minorEastAsia" w:hAnsi="Times New Roman"/>
              <w:noProof/>
              <w:sz w:val="24"/>
              <w:szCs w:val="24"/>
            </w:rPr>
          </w:pPr>
          <w:hyperlink w:anchor="_Toc140146228" w:history="1">
            <w:r w:rsidRPr="00A46468">
              <w:rPr>
                <w:rStyle w:val="Hyperlink"/>
                <w:rFonts w:ascii="Times New Roman" w:hAnsi="Times New Roman"/>
                <w:noProof/>
                <w:sz w:val="24"/>
                <w:szCs w:val="24"/>
              </w:rPr>
              <w:t>3.3.2</w:t>
            </w:r>
            <w:r w:rsidRPr="00A46468">
              <w:rPr>
                <w:rStyle w:val="Hyperlink"/>
                <w:rFonts w:ascii="Times New Roman" w:hAnsi="Times New Roman"/>
                <w:noProof/>
                <w:sz w:val="24"/>
                <w:szCs w:val="24"/>
                <w:lang w:val="id-ID"/>
              </w:rPr>
              <w:t>.</w:t>
            </w:r>
            <w:r w:rsidRPr="00A46468">
              <w:rPr>
                <w:rStyle w:val="Hyperlink"/>
                <w:rFonts w:ascii="Times New Roman" w:hAnsi="Times New Roman"/>
                <w:noProof/>
                <w:sz w:val="24"/>
                <w:szCs w:val="24"/>
              </w:rPr>
              <w:t xml:space="preserve">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Sumber Data</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_Toc140146228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30</w:t>
            </w:r>
            <w:r w:rsidRPr="00A46468">
              <w:rPr>
                <w:rFonts w:ascii="Times New Roman" w:hAnsi="Times New Roman"/>
                <w:noProof/>
                <w:webHidden/>
                <w:sz w:val="24"/>
                <w:szCs w:val="24"/>
              </w:rPr>
              <w:fldChar w:fldCharType="end"/>
            </w:r>
          </w:hyperlink>
        </w:p>
        <w:p w14:paraId="612AA0D0" w14:textId="64B07D7D" w:rsidR="00A46468" w:rsidRPr="00A46468" w:rsidRDefault="00A46468" w:rsidP="00A46468">
          <w:pPr>
            <w:pStyle w:val="TOC2"/>
            <w:rPr>
              <w:rFonts w:ascii="Times New Roman" w:eastAsiaTheme="minorEastAsia" w:hAnsi="Times New Roman"/>
              <w:noProof/>
              <w:sz w:val="24"/>
              <w:szCs w:val="24"/>
            </w:rPr>
          </w:pPr>
          <w:hyperlink w:anchor="_Toc140146229" w:history="1">
            <w:r w:rsidRPr="00A46468">
              <w:rPr>
                <w:rStyle w:val="Hyperlink"/>
                <w:rFonts w:ascii="Times New Roman" w:hAnsi="Times New Roman"/>
                <w:noProof/>
                <w:sz w:val="24"/>
                <w:szCs w:val="24"/>
              </w:rPr>
              <w:t>3.4</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Metode Pengumpulan Data</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_Toc140146229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30</w:t>
            </w:r>
            <w:r w:rsidRPr="00A46468">
              <w:rPr>
                <w:rFonts w:ascii="Times New Roman" w:hAnsi="Times New Roman"/>
                <w:noProof/>
                <w:webHidden/>
                <w:sz w:val="24"/>
                <w:szCs w:val="24"/>
              </w:rPr>
              <w:fldChar w:fldCharType="end"/>
            </w:r>
          </w:hyperlink>
        </w:p>
        <w:p w14:paraId="3B684266" w14:textId="2FE03BFD" w:rsidR="00A46468" w:rsidRPr="00A46468" w:rsidRDefault="00A46468" w:rsidP="00A46468">
          <w:pPr>
            <w:pStyle w:val="TOC2"/>
            <w:rPr>
              <w:rFonts w:ascii="Times New Roman" w:eastAsiaTheme="minorEastAsia" w:hAnsi="Times New Roman"/>
              <w:noProof/>
              <w:sz w:val="24"/>
              <w:szCs w:val="24"/>
            </w:rPr>
          </w:pPr>
          <w:hyperlink w:anchor="_Toc140146230" w:history="1">
            <w:r w:rsidRPr="00A46468">
              <w:rPr>
                <w:rStyle w:val="Hyperlink"/>
                <w:rFonts w:ascii="Times New Roman" w:hAnsi="Times New Roman"/>
                <w:noProof/>
                <w:sz w:val="24"/>
                <w:szCs w:val="24"/>
              </w:rPr>
              <w:t>3.5</w:t>
            </w:r>
            <w:r w:rsidRPr="00A46468">
              <w:rPr>
                <w:rStyle w:val="Hyperlink"/>
                <w:rFonts w:ascii="Times New Roman" w:hAnsi="Times New Roman"/>
                <w:noProof/>
                <w:sz w:val="24"/>
                <w:szCs w:val="24"/>
                <w:lang w:val="id-ID"/>
              </w:rPr>
              <w:t>.</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rPr>
              <w:t xml:space="preserve"> </w:t>
            </w:r>
            <w:r w:rsidRPr="00A46468">
              <w:rPr>
                <w:rStyle w:val="Hyperlink"/>
                <w:rFonts w:ascii="Times New Roman" w:hAnsi="Times New Roman"/>
                <w:noProof/>
                <w:sz w:val="24"/>
                <w:szCs w:val="24"/>
                <w:lang w:val="id-ID"/>
              </w:rPr>
              <w:t xml:space="preserve">Teknik </w:t>
            </w:r>
            <w:r w:rsidRPr="00A46468">
              <w:rPr>
                <w:rStyle w:val="Hyperlink"/>
                <w:rFonts w:ascii="Times New Roman" w:hAnsi="Times New Roman"/>
                <w:noProof/>
                <w:sz w:val="24"/>
                <w:szCs w:val="24"/>
              </w:rPr>
              <w:t>Analisis Data</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_Toc140146230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30</w:t>
            </w:r>
            <w:r w:rsidRPr="00A46468">
              <w:rPr>
                <w:rFonts w:ascii="Times New Roman" w:hAnsi="Times New Roman"/>
                <w:noProof/>
                <w:webHidden/>
                <w:sz w:val="24"/>
                <w:szCs w:val="24"/>
              </w:rPr>
              <w:fldChar w:fldCharType="end"/>
            </w:r>
          </w:hyperlink>
        </w:p>
        <w:p w14:paraId="29C8200B" w14:textId="41F31D5C" w:rsidR="00A46468" w:rsidRPr="00A46468" w:rsidRDefault="00A46468" w:rsidP="00A46468">
          <w:pPr>
            <w:pStyle w:val="TOC3"/>
            <w:rPr>
              <w:rFonts w:ascii="Times New Roman" w:eastAsiaTheme="minorEastAsia" w:hAnsi="Times New Roman"/>
              <w:noProof/>
              <w:sz w:val="24"/>
              <w:szCs w:val="24"/>
            </w:rPr>
          </w:pPr>
          <w:hyperlink w:anchor="_Toc140146231" w:history="1">
            <w:r w:rsidRPr="00A46468">
              <w:rPr>
                <w:rStyle w:val="Hyperlink"/>
                <w:rFonts w:ascii="Times New Roman" w:hAnsi="Times New Roman"/>
                <w:noProof/>
                <w:sz w:val="24"/>
                <w:szCs w:val="24"/>
                <w:lang w:val="id-ID"/>
              </w:rPr>
              <w:t xml:space="preserve">3.5.1.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Analisis Statistik Deskriptif</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_Toc140146231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30</w:t>
            </w:r>
            <w:r w:rsidRPr="00A46468">
              <w:rPr>
                <w:rFonts w:ascii="Times New Roman" w:hAnsi="Times New Roman"/>
                <w:noProof/>
                <w:webHidden/>
                <w:sz w:val="24"/>
                <w:szCs w:val="24"/>
              </w:rPr>
              <w:fldChar w:fldCharType="end"/>
            </w:r>
          </w:hyperlink>
        </w:p>
        <w:p w14:paraId="7D82096E" w14:textId="4BD9B42A" w:rsidR="00A46468" w:rsidRPr="00A46468" w:rsidRDefault="00A46468" w:rsidP="00A46468">
          <w:pPr>
            <w:pStyle w:val="TOC3"/>
            <w:rPr>
              <w:rFonts w:ascii="Times New Roman" w:eastAsiaTheme="minorEastAsia" w:hAnsi="Times New Roman"/>
              <w:noProof/>
              <w:sz w:val="24"/>
              <w:szCs w:val="24"/>
            </w:rPr>
          </w:pPr>
          <w:hyperlink w:anchor="_Toc140146232" w:history="1">
            <w:r w:rsidRPr="00A46468">
              <w:rPr>
                <w:rStyle w:val="Hyperlink"/>
                <w:rFonts w:ascii="Times New Roman" w:hAnsi="Times New Roman"/>
                <w:noProof/>
                <w:sz w:val="24"/>
                <w:szCs w:val="24"/>
                <w:lang w:val="id-ID"/>
              </w:rPr>
              <w:t xml:space="preserve">3.5.2.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Uji Asumsi Klasik</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_Toc140146232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31</w:t>
            </w:r>
            <w:r w:rsidRPr="00A46468">
              <w:rPr>
                <w:rFonts w:ascii="Times New Roman" w:hAnsi="Times New Roman"/>
                <w:noProof/>
                <w:webHidden/>
                <w:sz w:val="24"/>
                <w:szCs w:val="24"/>
              </w:rPr>
              <w:fldChar w:fldCharType="end"/>
            </w:r>
          </w:hyperlink>
        </w:p>
        <w:p w14:paraId="00B0AD16" w14:textId="14184A4B" w:rsidR="00A46468" w:rsidRPr="00A46468" w:rsidRDefault="00A46468" w:rsidP="00A46468">
          <w:pPr>
            <w:pStyle w:val="TOC3"/>
            <w:rPr>
              <w:rFonts w:ascii="Times New Roman" w:eastAsiaTheme="minorEastAsia" w:hAnsi="Times New Roman"/>
              <w:noProof/>
              <w:sz w:val="24"/>
              <w:szCs w:val="24"/>
            </w:rPr>
          </w:pPr>
          <w:hyperlink w:anchor="_Toc140146233" w:history="1">
            <w:r w:rsidRPr="00A46468">
              <w:rPr>
                <w:rStyle w:val="Hyperlink"/>
                <w:rFonts w:ascii="Times New Roman" w:hAnsi="Times New Roman"/>
                <w:noProof/>
                <w:sz w:val="24"/>
                <w:szCs w:val="24"/>
                <w:lang w:val="id-ID"/>
              </w:rPr>
              <w:t>3.5.3.</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Uji Kelayakan Model</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_Toc140146233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33</w:t>
            </w:r>
            <w:r w:rsidRPr="00A46468">
              <w:rPr>
                <w:rFonts w:ascii="Times New Roman" w:hAnsi="Times New Roman"/>
                <w:noProof/>
                <w:webHidden/>
                <w:sz w:val="24"/>
                <w:szCs w:val="24"/>
              </w:rPr>
              <w:fldChar w:fldCharType="end"/>
            </w:r>
          </w:hyperlink>
        </w:p>
        <w:p w14:paraId="14ECDCAB" w14:textId="34ABC928" w:rsidR="00A46468" w:rsidRPr="00A46468" w:rsidRDefault="00A46468" w:rsidP="00A46468">
          <w:pPr>
            <w:pStyle w:val="TOC3"/>
            <w:rPr>
              <w:rFonts w:ascii="Times New Roman" w:eastAsiaTheme="minorEastAsia" w:hAnsi="Times New Roman"/>
              <w:noProof/>
              <w:sz w:val="24"/>
              <w:szCs w:val="24"/>
            </w:rPr>
          </w:pPr>
          <w:hyperlink w:anchor="_Toc140146234" w:history="1">
            <w:r w:rsidRPr="00A46468">
              <w:rPr>
                <w:rStyle w:val="Hyperlink"/>
                <w:rFonts w:ascii="Times New Roman" w:hAnsi="Times New Roman"/>
                <w:noProof/>
                <w:sz w:val="24"/>
                <w:szCs w:val="24"/>
                <w:lang w:val="id-ID"/>
              </w:rPr>
              <w:t xml:space="preserve">3.5.4.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Analisis Regresi Linear Berganda</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_Toc140146234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33</w:t>
            </w:r>
            <w:r w:rsidRPr="00A46468">
              <w:rPr>
                <w:rFonts w:ascii="Times New Roman" w:hAnsi="Times New Roman"/>
                <w:noProof/>
                <w:webHidden/>
                <w:sz w:val="24"/>
                <w:szCs w:val="24"/>
              </w:rPr>
              <w:fldChar w:fldCharType="end"/>
            </w:r>
          </w:hyperlink>
        </w:p>
        <w:p w14:paraId="58A18592" w14:textId="79FB86F1" w:rsidR="00A46468" w:rsidRDefault="00A46468" w:rsidP="00A46468">
          <w:pPr>
            <w:pStyle w:val="TOC3"/>
            <w:rPr>
              <w:rStyle w:val="Hyperlink"/>
              <w:rFonts w:ascii="Times New Roman" w:hAnsi="Times New Roman"/>
              <w:noProof/>
              <w:sz w:val="24"/>
              <w:szCs w:val="24"/>
            </w:rPr>
          </w:pPr>
          <w:hyperlink w:anchor="_Toc140146235" w:history="1">
            <w:r w:rsidRPr="00A46468">
              <w:rPr>
                <w:rStyle w:val="Hyperlink"/>
                <w:rFonts w:ascii="Times New Roman" w:hAnsi="Times New Roman"/>
                <w:noProof/>
                <w:sz w:val="24"/>
                <w:szCs w:val="24"/>
                <w:lang w:val="id-ID"/>
              </w:rPr>
              <w:t>3.5.4.</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Uji Hipotesis (Uji t)</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_Toc140146235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34</w:t>
            </w:r>
            <w:r w:rsidRPr="00A46468">
              <w:rPr>
                <w:rFonts w:ascii="Times New Roman" w:hAnsi="Times New Roman"/>
                <w:noProof/>
                <w:webHidden/>
                <w:sz w:val="24"/>
                <w:szCs w:val="24"/>
              </w:rPr>
              <w:fldChar w:fldCharType="end"/>
            </w:r>
          </w:hyperlink>
        </w:p>
        <w:p w14:paraId="4174D7D1" w14:textId="77777777" w:rsidR="00A46468" w:rsidRPr="00A46468" w:rsidRDefault="00A46468" w:rsidP="00A46468">
          <w:pPr>
            <w:spacing w:after="0" w:line="240" w:lineRule="auto"/>
          </w:pPr>
        </w:p>
        <w:p w14:paraId="188A5079" w14:textId="3FD99584" w:rsidR="00A46468" w:rsidRPr="00A46468" w:rsidRDefault="00A46468" w:rsidP="00A46468">
          <w:pPr>
            <w:pStyle w:val="TOC1"/>
            <w:rPr>
              <w:rFonts w:eastAsiaTheme="minorEastAsia"/>
              <w:b w:val="0"/>
            </w:rPr>
          </w:pPr>
          <w:hyperlink w:anchor="_Toc140146236" w:history="1">
            <w:r w:rsidRPr="00A46468">
              <w:rPr>
                <w:rStyle w:val="Hyperlink"/>
              </w:rPr>
              <w:t>BAB IV  HASIL DAN PEMBAHASAN</w:t>
            </w:r>
            <w:r w:rsidRPr="00A46468">
              <w:rPr>
                <w:webHidden/>
              </w:rPr>
              <w:tab/>
            </w:r>
            <w:r w:rsidRPr="00A46468">
              <w:rPr>
                <w:webHidden/>
              </w:rPr>
              <w:fldChar w:fldCharType="begin"/>
            </w:r>
            <w:r w:rsidRPr="00A46468">
              <w:rPr>
                <w:webHidden/>
              </w:rPr>
              <w:instrText xml:space="preserve"> PAGEREF _Toc140146236 \h </w:instrText>
            </w:r>
            <w:r w:rsidRPr="00A46468">
              <w:rPr>
                <w:webHidden/>
              </w:rPr>
            </w:r>
            <w:r w:rsidRPr="00A46468">
              <w:rPr>
                <w:webHidden/>
              </w:rPr>
              <w:fldChar w:fldCharType="separate"/>
            </w:r>
            <w:r w:rsidRPr="00A46468">
              <w:rPr>
                <w:webHidden/>
              </w:rPr>
              <w:t>35</w:t>
            </w:r>
            <w:r w:rsidRPr="00A46468">
              <w:rPr>
                <w:webHidden/>
              </w:rPr>
              <w:fldChar w:fldCharType="end"/>
            </w:r>
          </w:hyperlink>
        </w:p>
        <w:p w14:paraId="0D3DFD7D" w14:textId="2BA8BDE3" w:rsidR="00A46468" w:rsidRPr="00A46468" w:rsidRDefault="00A46468" w:rsidP="00A46468">
          <w:pPr>
            <w:pStyle w:val="TOC2"/>
            <w:rPr>
              <w:rFonts w:ascii="Times New Roman" w:eastAsiaTheme="minorEastAsia" w:hAnsi="Times New Roman"/>
              <w:noProof/>
              <w:sz w:val="24"/>
              <w:szCs w:val="24"/>
            </w:rPr>
          </w:pPr>
          <w:hyperlink w:anchor="_Toc140146237" w:history="1">
            <w:r w:rsidRPr="00A46468">
              <w:rPr>
                <w:rStyle w:val="Hyperlink"/>
                <w:rFonts w:ascii="Times New Roman" w:hAnsi="Times New Roman"/>
                <w:noProof/>
                <w:sz w:val="24"/>
                <w:szCs w:val="24"/>
                <w:lang w:val="id-ID"/>
              </w:rPr>
              <w:t>4.1.</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Deskripsi Objek Penelitian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_Toc140146237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35</w:t>
            </w:r>
            <w:r w:rsidRPr="00A46468">
              <w:rPr>
                <w:rFonts w:ascii="Times New Roman" w:hAnsi="Times New Roman"/>
                <w:noProof/>
                <w:webHidden/>
                <w:sz w:val="24"/>
                <w:szCs w:val="24"/>
              </w:rPr>
              <w:fldChar w:fldCharType="end"/>
            </w:r>
          </w:hyperlink>
        </w:p>
        <w:p w14:paraId="1E325B7C" w14:textId="2FB460E4" w:rsidR="00A46468" w:rsidRPr="00A46468" w:rsidRDefault="00A46468" w:rsidP="00A46468">
          <w:pPr>
            <w:pStyle w:val="TOC2"/>
            <w:rPr>
              <w:rFonts w:ascii="Times New Roman" w:eastAsiaTheme="minorEastAsia" w:hAnsi="Times New Roman"/>
              <w:noProof/>
              <w:sz w:val="24"/>
              <w:szCs w:val="24"/>
            </w:rPr>
          </w:pPr>
          <w:hyperlink w:anchor="_Toc140146238" w:history="1">
            <w:r w:rsidRPr="00A46468">
              <w:rPr>
                <w:rStyle w:val="Hyperlink"/>
                <w:rFonts w:ascii="Times New Roman" w:hAnsi="Times New Roman"/>
                <w:noProof/>
                <w:sz w:val="24"/>
                <w:szCs w:val="24"/>
                <w:lang w:val="id-ID"/>
              </w:rPr>
              <w:t xml:space="preserve">4.2.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Hasil Penelitian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_Toc140146238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36</w:t>
            </w:r>
            <w:r w:rsidRPr="00A46468">
              <w:rPr>
                <w:rFonts w:ascii="Times New Roman" w:hAnsi="Times New Roman"/>
                <w:noProof/>
                <w:webHidden/>
                <w:sz w:val="24"/>
                <w:szCs w:val="24"/>
              </w:rPr>
              <w:fldChar w:fldCharType="end"/>
            </w:r>
          </w:hyperlink>
        </w:p>
        <w:p w14:paraId="0CEC6AEF" w14:textId="507A0763" w:rsidR="00A46468" w:rsidRPr="00A46468" w:rsidRDefault="00A46468" w:rsidP="00A46468">
          <w:pPr>
            <w:pStyle w:val="TOC3"/>
            <w:rPr>
              <w:rFonts w:ascii="Times New Roman" w:eastAsiaTheme="minorEastAsia" w:hAnsi="Times New Roman"/>
              <w:noProof/>
              <w:sz w:val="24"/>
              <w:szCs w:val="24"/>
            </w:rPr>
          </w:pPr>
          <w:hyperlink w:anchor="_Toc140146239" w:history="1">
            <w:r w:rsidRPr="00A46468">
              <w:rPr>
                <w:rStyle w:val="Hyperlink"/>
                <w:rFonts w:ascii="Times New Roman" w:hAnsi="Times New Roman"/>
                <w:noProof/>
                <w:sz w:val="24"/>
                <w:szCs w:val="24"/>
                <w:lang w:val="id-ID"/>
              </w:rPr>
              <w:t xml:space="preserve">4.2.1.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Analisis Statistik Deskriptif</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_Toc140146239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36</w:t>
            </w:r>
            <w:r w:rsidRPr="00A46468">
              <w:rPr>
                <w:rFonts w:ascii="Times New Roman" w:hAnsi="Times New Roman"/>
                <w:noProof/>
                <w:webHidden/>
                <w:sz w:val="24"/>
                <w:szCs w:val="24"/>
              </w:rPr>
              <w:fldChar w:fldCharType="end"/>
            </w:r>
          </w:hyperlink>
        </w:p>
        <w:p w14:paraId="64CEFFDB" w14:textId="43389C86" w:rsidR="00A46468" w:rsidRPr="00A46468" w:rsidRDefault="00A46468" w:rsidP="00A46468">
          <w:pPr>
            <w:pStyle w:val="TOC3"/>
            <w:rPr>
              <w:rFonts w:ascii="Times New Roman" w:eastAsiaTheme="minorEastAsia" w:hAnsi="Times New Roman"/>
              <w:noProof/>
              <w:sz w:val="24"/>
              <w:szCs w:val="24"/>
            </w:rPr>
          </w:pPr>
          <w:hyperlink w:anchor="_Toc140146240" w:history="1">
            <w:r w:rsidRPr="00A46468">
              <w:rPr>
                <w:rStyle w:val="Hyperlink"/>
                <w:rFonts w:ascii="Times New Roman" w:hAnsi="Times New Roman"/>
                <w:noProof/>
                <w:sz w:val="24"/>
                <w:szCs w:val="24"/>
                <w:lang w:val="id-ID"/>
              </w:rPr>
              <w:t xml:space="preserve">4.2.2.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Uji Asumsi Klasik</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_Toc140146240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37</w:t>
            </w:r>
            <w:r w:rsidRPr="00A46468">
              <w:rPr>
                <w:rFonts w:ascii="Times New Roman" w:hAnsi="Times New Roman"/>
                <w:noProof/>
                <w:webHidden/>
                <w:sz w:val="24"/>
                <w:szCs w:val="24"/>
              </w:rPr>
              <w:fldChar w:fldCharType="end"/>
            </w:r>
          </w:hyperlink>
        </w:p>
        <w:p w14:paraId="743A54C3" w14:textId="06502021" w:rsidR="00A46468" w:rsidRPr="00A46468" w:rsidRDefault="00A46468" w:rsidP="00A46468">
          <w:pPr>
            <w:pStyle w:val="TOC3"/>
            <w:rPr>
              <w:rFonts w:ascii="Times New Roman" w:eastAsiaTheme="minorEastAsia" w:hAnsi="Times New Roman"/>
              <w:noProof/>
              <w:sz w:val="24"/>
              <w:szCs w:val="24"/>
            </w:rPr>
          </w:pPr>
          <w:hyperlink w:anchor="_Toc140146241" w:history="1">
            <w:r w:rsidRPr="00A46468">
              <w:rPr>
                <w:rStyle w:val="Hyperlink"/>
                <w:rFonts w:ascii="Times New Roman" w:hAnsi="Times New Roman"/>
                <w:noProof/>
                <w:sz w:val="24"/>
                <w:szCs w:val="24"/>
                <w:lang w:val="id-ID"/>
              </w:rPr>
              <w:t xml:space="preserve">4.2.3.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Uji Kelayakan Model</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_Toc140146241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40</w:t>
            </w:r>
            <w:r w:rsidRPr="00A46468">
              <w:rPr>
                <w:rFonts w:ascii="Times New Roman" w:hAnsi="Times New Roman"/>
                <w:noProof/>
                <w:webHidden/>
                <w:sz w:val="24"/>
                <w:szCs w:val="24"/>
              </w:rPr>
              <w:fldChar w:fldCharType="end"/>
            </w:r>
          </w:hyperlink>
        </w:p>
        <w:p w14:paraId="7CD2C5BB" w14:textId="1DD55B83" w:rsidR="00A46468" w:rsidRPr="00A46468" w:rsidRDefault="00A46468" w:rsidP="00A46468">
          <w:pPr>
            <w:pStyle w:val="TOC3"/>
            <w:rPr>
              <w:rFonts w:ascii="Times New Roman" w:eastAsiaTheme="minorEastAsia" w:hAnsi="Times New Roman"/>
              <w:noProof/>
              <w:sz w:val="24"/>
              <w:szCs w:val="24"/>
            </w:rPr>
          </w:pPr>
          <w:hyperlink w:anchor="_Toc140146242" w:history="1">
            <w:r w:rsidRPr="00A46468">
              <w:rPr>
                <w:rStyle w:val="Hyperlink"/>
                <w:rFonts w:ascii="Times New Roman" w:hAnsi="Times New Roman"/>
                <w:noProof/>
                <w:sz w:val="24"/>
                <w:szCs w:val="24"/>
                <w:lang w:val="id-ID"/>
              </w:rPr>
              <w:t xml:space="preserve">4.2.4.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Analisis Regresi Berganda</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_Toc140146242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41</w:t>
            </w:r>
            <w:r w:rsidRPr="00A46468">
              <w:rPr>
                <w:rFonts w:ascii="Times New Roman" w:hAnsi="Times New Roman"/>
                <w:noProof/>
                <w:webHidden/>
                <w:sz w:val="24"/>
                <w:szCs w:val="24"/>
              </w:rPr>
              <w:fldChar w:fldCharType="end"/>
            </w:r>
          </w:hyperlink>
        </w:p>
        <w:p w14:paraId="3CF891BE" w14:textId="243A5D70" w:rsidR="00A46468" w:rsidRPr="00A46468" w:rsidRDefault="00A46468" w:rsidP="00A46468">
          <w:pPr>
            <w:pStyle w:val="TOC3"/>
            <w:rPr>
              <w:rFonts w:ascii="Times New Roman" w:eastAsiaTheme="minorEastAsia" w:hAnsi="Times New Roman"/>
              <w:noProof/>
              <w:sz w:val="24"/>
              <w:szCs w:val="24"/>
            </w:rPr>
          </w:pPr>
          <w:hyperlink w:anchor="_Toc140146243" w:history="1">
            <w:r w:rsidRPr="00A46468">
              <w:rPr>
                <w:rStyle w:val="Hyperlink"/>
                <w:rFonts w:ascii="Times New Roman" w:hAnsi="Times New Roman"/>
                <w:noProof/>
                <w:sz w:val="24"/>
                <w:szCs w:val="24"/>
                <w:lang w:val="id-ID"/>
              </w:rPr>
              <w:t xml:space="preserve">4.2.5.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Uji Hipotesis (Uji t)</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_Toc140146243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42</w:t>
            </w:r>
            <w:r w:rsidRPr="00A46468">
              <w:rPr>
                <w:rFonts w:ascii="Times New Roman" w:hAnsi="Times New Roman"/>
                <w:noProof/>
                <w:webHidden/>
                <w:sz w:val="24"/>
                <w:szCs w:val="24"/>
              </w:rPr>
              <w:fldChar w:fldCharType="end"/>
            </w:r>
          </w:hyperlink>
        </w:p>
        <w:p w14:paraId="26FBF4C6" w14:textId="2D8AC658" w:rsidR="00A46468" w:rsidRPr="00A46468" w:rsidRDefault="00A46468" w:rsidP="00A46468">
          <w:pPr>
            <w:pStyle w:val="TOC2"/>
            <w:rPr>
              <w:rFonts w:ascii="Times New Roman" w:eastAsiaTheme="minorEastAsia" w:hAnsi="Times New Roman"/>
              <w:noProof/>
              <w:sz w:val="24"/>
              <w:szCs w:val="24"/>
            </w:rPr>
          </w:pPr>
          <w:hyperlink w:anchor="_Toc140146244" w:history="1">
            <w:r w:rsidRPr="00A46468">
              <w:rPr>
                <w:rStyle w:val="Hyperlink"/>
                <w:rFonts w:ascii="Times New Roman" w:hAnsi="Times New Roman"/>
                <w:noProof/>
                <w:sz w:val="24"/>
                <w:szCs w:val="24"/>
                <w:lang w:val="id-ID"/>
              </w:rPr>
              <w:t>4.3.</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Interpretasi Hasil</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_Toc140146244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43</w:t>
            </w:r>
            <w:r w:rsidRPr="00A46468">
              <w:rPr>
                <w:rFonts w:ascii="Times New Roman" w:hAnsi="Times New Roman"/>
                <w:noProof/>
                <w:webHidden/>
                <w:sz w:val="24"/>
                <w:szCs w:val="24"/>
              </w:rPr>
              <w:fldChar w:fldCharType="end"/>
            </w:r>
          </w:hyperlink>
        </w:p>
        <w:p w14:paraId="2AEA2619" w14:textId="0F2C8DB8" w:rsidR="00A46468" w:rsidRPr="00A46468" w:rsidRDefault="00A46468" w:rsidP="00A46468">
          <w:pPr>
            <w:pStyle w:val="TOC3"/>
            <w:rPr>
              <w:rFonts w:ascii="Times New Roman" w:eastAsiaTheme="minorEastAsia" w:hAnsi="Times New Roman"/>
              <w:noProof/>
              <w:sz w:val="24"/>
              <w:szCs w:val="24"/>
            </w:rPr>
          </w:pPr>
          <w:hyperlink w:anchor="_Toc140146245" w:history="1">
            <w:r w:rsidRPr="00A46468">
              <w:rPr>
                <w:rStyle w:val="Hyperlink"/>
                <w:rFonts w:ascii="Times New Roman" w:hAnsi="Times New Roman"/>
                <w:noProof/>
                <w:sz w:val="24"/>
                <w:szCs w:val="24"/>
                <w:lang w:val="id-ID"/>
              </w:rPr>
              <w:t xml:space="preserve">4.3.1.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Pengaruh </w:t>
            </w:r>
            <w:r w:rsidRPr="00A46468">
              <w:rPr>
                <w:rStyle w:val="Hyperlink"/>
                <w:rFonts w:ascii="Times New Roman" w:hAnsi="Times New Roman"/>
                <w:i/>
                <w:noProof/>
                <w:sz w:val="24"/>
                <w:szCs w:val="24"/>
                <w:lang w:val="id-ID"/>
              </w:rPr>
              <w:t>green accounting</w:t>
            </w:r>
            <w:r w:rsidRPr="00A46468">
              <w:rPr>
                <w:rStyle w:val="Hyperlink"/>
                <w:rFonts w:ascii="Times New Roman" w:hAnsi="Times New Roman"/>
                <w:noProof/>
                <w:sz w:val="24"/>
                <w:szCs w:val="24"/>
                <w:lang w:val="id-ID"/>
              </w:rPr>
              <w:t xml:space="preserve"> terhadap </w:t>
            </w:r>
            <w:r w:rsidRPr="00A46468">
              <w:rPr>
                <w:rStyle w:val="Hyperlink"/>
                <w:rFonts w:ascii="Times New Roman" w:hAnsi="Times New Roman"/>
                <w:i/>
                <w:noProof/>
                <w:sz w:val="24"/>
                <w:szCs w:val="24"/>
                <w:lang w:val="id-ID"/>
              </w:rPr>
              <w:t>economic performance</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_Toc140146245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43</w:t>
            </w:r>
            <w:r w:rsidRPr="00A46468">
              <w:rPr>
                <w:rFonts w:ascii="Times New Roman" w:hAnsi="Times New Roman"/>
                <w:noProof/>
                <w:webHidden/>
                <w:sz w:val="24"/>
                <w:szCs w:val="24"/>
              </w:rPr>
              <w:fldChar w:fldCharType="end"/>
            </w:r>
          </w:hyperlink>
        </w:p>
        <w:p w14:paraId="73C46293" w14:textId="3A8847F7" w:rsidR="00A46468" w:rsidRDefault="00A46468" w:rsidP="00A46468">
          <w:pPr>
            <w:pStyle w:val="TOC3"/>
            <w:rPr>
              <w:rStyle w:val="Hyperlink"/>
              <w:rFonts w:ascii="Times New Roman" w:hAnsi="Times New Roman"/>
              <w:noProof/>
              <w:sz w:val="24"/>
              <w:szCs w:val="24"/>
            </w:rPr>
          </w:pPr>
          <w:hyperlink w:anchor="_Toc140146246" w:history="1">
            <w:r w:rsidRPr="00A46468">
              <w:rPr>
                <w:rStyle w:val="Hyperlink"/>
                <w:rFonts w:ascii="Times New Roman" w:hAnsi="Times New Roman"/>
                <w:noProof/>
                <w:sz w:val="24"/>
                <w:szCs w:val="24"/>
                <w:lang w:val="id-ID"/>
              </w:rPr>
              <w:t xml:space="preserve">4.3.2.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Pengaruh </w:t>
            </w:r>
            <w:r w:rsidRPr="00A46468">
              <w:rPr>
                <w:rStyle w:val="Hyperlink"/>
                <w:rFonts w:ascii="Times New Roman" w:hAnsi="Times New Roman"/>
                <w:i/>
                <w:noProof/>
                <w:sz w:val="24"/>
                <w:szCs w:val="24"/>
                <w:lang w:val="id-ID"/>
              </w:rPr>
              <w:t>environmental performance</w:t>
            </w:r>
            <w:r w:rsidRPr="00A46468">
              <w:rPr>
                <w:rStyle w:val="Hyperlink"/>
                <w:rFonts w:ascii="Times New Roman" w:hAnsi="Times New Roman"/>
                <w:noProof/>
                <w:sz w:val="24"/>
                <w:szCs w:val="24"/>
                <w:lang w:val="id-ID"/>
              </w:rPr>
              <w:t xml:space="preserve"> terhadap </w:t>
            </w:r>
            <w:r w:rsidRPr="00A46468">
              <w:rPr>
                <w:rStyle w:val="Hyperlink"/>
                <w:rFonts w:ascii="Times New Roman" w:hAnsi="Times New Roman"/>
                <w:i/>
                <w:noProof/>
                <w:sz w:val="24"/>
                <w:szCs w:val="24"/>
                <w:lang w:val="id-ID"/>
              </w:rPr>
              <w:t>economic performance</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_Toc140146246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45</w:t>
            </w:r>
            <w:r w:rsidRPr="00A46468">
              <w:rPr>
                <w:rFonts w:ascii="Times New Roman" w:hAnsi="Times New Roman"/>
                <w:noProof/>
                <w:webHidden/>
                <w:sz w:val="24"/>
                <w:szCs w:val="24"/>
              </w:rPr>
              <w:fldChar w:fldCharType="end"/>
            </w:r>
          </w:hyperlink>
        </w:p>
        <w:p w14:paraId="193D9CCF" w14:textId="77777777" w:rsidR="00A46468" w:rsidRPr="00A46468" w:rsidRDefault="00A46468" w:rsidP="00A46468">
          <w:pPr>
            <w:spacing w:after="0" w:line="240" w:lineRule="auto"/>
          </w:pPr>
        </w:p>
        <w:p w14:paraId="500684E8" w14:textId="45CB270D" w:rsidR="00A46468" w:rsidRPr="00A46468" w:rsidRDefault="00A46468" w:rsidP="00A46468">
          <w:pPr>
            <w:pStyle w:val="TOC1"/>
            <w:rPr>
              <w:rFonts w:eastAsiaTheme="minorEastAsia"/>
              <w:b w:val="0"/>
            </w:rPr>
          </w:pPr>
          <w:hyperlink w:anchor="_Toc140146247" w:history="1">
            <w:r w:rsidRPr="00A46468">
              <w:rPr>
                <w:rStyle w:val="Hyperlink"/>
              </w:rPr>
              <w:t>BAB V KESIMPULAN DAN SARAN</w:t>
            </w:r>
            <w:r w:rsidRPr="00A46468">
              <w:rPr>
                <w:webHidden/>
              </w:rPr>
              <w:tab/>
            </w:r>
            <w:r w:rsidRPr="00A46468">
              <w:rPr>
                <w:webHidden/>
              </w:rPr>
              <w:fldChar w:fldCharType="begin"/>
            </w:r>
            <w:r w:rsidRPr="00A46468">
              <w:rPr>
                <w:webHidden/>
              </w:rPr>
              <w:instrText xml:space="preserve"> PAGEREF _Toc140146247 \h </w:instrText>
            </w:r>
            <w:r w:rsidRPr="00A46468">
              <w:rPr>
                <w:webHidden/>
              </w:rPr>
            </w:r>
            <w:r w:rsidRPr="00A46468">
              <w:rPr>
                <w:webHidden/>
              </w:rPr>
              <w:fldChar w:fldCharType="separate"/>
            </w:r>
            <w:r w:rsidRPr="00A46468">
              <w:rPr>
                <w:webHidden/>
              </w:rPr>
              <w:t>47</w:t>
            </w:r>
            <w:r w:rsidRPr="00A46468">
              <w:rPr>
                <w:webHidden/>
              </w:rPr>
              <w:fldChar w:fldCharType="end"/>
            </w:r>
          </w:hyperlink>
        </w:p>
        <w:p w14:paraId="25259A84" w14:textId="1D0545BB" w:rsidR="00A46468" w:rsidRPr="00A46468" w:rsidRDefault="00A46468" w:rsidP="00A46468">
          <w:pPr>
            <w:pStyle w:val="TOC2"/>
            <w:rPr>
              <w:rFonts w:ascii="Times New Roman" w:eastAsiaTheme="minorEastAsia" w:hAnsi="Times New Roman"/>
              <w:noProof/>
              <w:sz w:val="24"/>
              <w:szCs w:val="24"/>
            </w:rPr>
          </w:pPr>
          <w:hyperlink w:anchor="_Toc140146248" w:history="1">
            <w:r w:rsidRPr="00A46468">
              <w:rPr>
                <w:rStyle w:val="Hyperlink"/>
                <w:rFonts w:ascii="Times New Roman" w:hAnsi="Times New Roman"/>
                <w:noProof/>
                <w:sz w:val="24"/>
                <w:szCs w:val="24"/>
                <w:lang w:val="id-ID"/>
              </w:rPr>
              <w:t xml:space="preserve">5.1. </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Kesimpulan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_Toc140146248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47</w:t>
            </w:r>
            <w:r w:rsidRPr="00A46468">
              <w:rPr>
                <w:rFonts w:ascii="Times New Roman" w:hAnsi="Times New Roman"/>
                <w:noProof/>
                <w:webHidden/>
                <w:sz w:val="24"/>
                <w:szCs w:val="24"/>
              </w:rPr>
              <w:fldChar w:fldCharType="end"/>
            </w:r>
          </w:hyperlink>
        </w:p>
        <w:p w14:paraId="2EA57273" w14:textId="6BB56F03" w:rsidR="00A46468" w:rsidRDefault="00A46468" w:rsidP="00A46468">
          <w:pPr>
            <w:pStyle w:val="TOC2"/>
            <w:rPr>
              <w:rStyle w:val="Hyperlink"/>
              <w:rFonts w:ascii="Times New Roman" w:hAnsi="Times New Roman"/>
              <w:noProof/>
              <w:sz w:val="24"/>
              <w:szCs w:val="24"/>
            </w:rPr>
          </w:pPr>
          <w:hyperlink w:anchor="_Toc140146249" w:history="1">
            <w:r w:rsidRPr="00A46468">
              <w:rPr>
                <w:rStyle w:val="Hyperlink"/>
                <w:rFonts w:ascii="Times New Roman" w:hAnsi="Times New Roman"/>
                <w:noProof/>
                <w:sz w:val="24"/>
                <w:szCs w:val="24"/>
                <w:lang w:val="id-ID"/>
              </w:rPr>
              <w:t>5.2.</w:t>
            </w:r>
            <w:r w:rsidRPr="00A46468">
              <w:rPr>
                <w:rFonts w:ascii="Times New Roman" w:eastAsiaTheme="minorEastAsia" w:hAnsi="Times New Roman"/>
                <w:noProof/>
                <w:sz w:val="24"/>
                <w:szCs w:val="24"/>
              </w:rPr>
              <w:tab/>
            </w:r>
            <w:r w:rsidRPr="00A46468">
              <w:rPr>
                <w:rStyle w:val="Hyperlink"/>
                <w:rFonts w:ascii="Times New Roman" w:hAnsi="Times New Roman"/>
                <w:noProof/>
                <w:sz w:val="24"/>
                <w:szCs w:val="24"/>
                <w:lang w:val="id-ID"/>
              </w:rPr>
              <w:t xml:space="preserve">  Saran</w:t>
            </w:r>
            <w:r w:rsidRPr="00A46468">
              <w:rPr>
                <w:rFonts w:ascii="Times New Roman" w:hAnsi="Times New Roman"/>
                <w:noProof/>
                <w:webHidden/>
                <w:sz w:val="24"/>
                <w:szCs w:val="24"/>
              </w:rPr>
              <w:tab/>
            </w:r>
            <w:r w:rsidRPr="00A46468">
              <w:rPr>
                <w:rFonts w:ascii="Times New Roman" w:hAnsi="Times New Roman"/>
                <w:noProof/>
                <w:webHidden/>
                <w:sz w:val="24"/>
                <w:szCs w:val="24"/>
              </w:rPr>
              <w:fldChar w:fldCharType="begin"/>
            </w:r>
            <w:r w:rsidRPr="00A46468">
              <w:rPr>
                <w:rFonts w:ascii="Times New Roman" w:hAnsi="Times New Roman"/>
                <w:noProof/>
                <w:webHidden/>
                <w:sz w:val="24"/>
                <w:szCs w:val="24"/>
              </w:rPr>
              <w:instrText xml:space="preserve"> PAGEREF _Toc140146249 \h </w:instrText>
            </w:r>
            <w:r w:rsidRPr="00A46468">
              <w:rPr>
                <w:rFonts w:ascii="Times New Roman" w:hAnsi="Times New Roman"/>
                <w:noProof/>
                <w:webHidden/>
                <w:sz w:val="24"/>
                <w:szCs w:val="24"/>
              </w:rPr>
            </w:r>
            <w:r w:rsidRPr="00A46468">
              <w:rPr>
                <w:rFonts w:ascii="Times New Roman" w:hAnsi="Times New Roman"/>
                <w:noProof/>
                <w:webHidden/>
                <w:sz w:val="24"/>
                <w:szCs w:val="24"/>
              </w:rPr>
              <w:fldChar w:fldCharType="separate"/>
            </w:r>
            <w:r w:rsidRPr="00A46468">
              <w:rPr>
                <w:rFonts w:ascii="Times New Roman" w:hAnsi="Times New Roman"/>
                <w:noProof/>
                <w:webHidden/>
                <w:sz w:val="24"/>
                <w:szCs w:val="24"/>
              </w:rPr>
              <w:t>48</w:t>
            </w:r>
            <w:r w:rsidRPr="00A46468">
              <w:rPr>
                <w:rFonts w:ascii="Times New Roman" w:hAnsi="Times New Roman"/>
                <w:noProof/>
                <w:webHidden/>
                <w:sz w:val="24"/>
                <w:szCs w:val="24"/>
              </w:rPr>
              <w:fldChar w:fldCharType="end"/>
            </w:r>
          </w:hyperlink>
        </w:p>
        <w:p w14:paraId="2A70C0AD" w14:textId="77777777" w:rsidR="00A46468" w:rsidRPr="00A46468" w:rsidRDefault="00A46468" w:rsidP="00A46468">
          <w:pPr>
            <w:spacing w:after="0" w:line="240" w:lineRule="auto"/>
          </w:pPr>
        </w:p>
        <w:p w14:paraId="1C247DF8" w14:textId="538B7465" w:rsidR="00A46468" w:rsidRPr="00A46468" w:rsidRDefault="00A46468" w:rsidP="00A46468">
          <w:pPr>
            <w:pStyle w:val="TOC1"/>
            <w:rPr>
              <w:rFonts w:eastAsiaTheme="minorEastAsia"/>
              <w:b w:val="0"/>
            </w:rPr>
          </w:pPr>
          <w:hyperlink w:anchor="_Toc140146250" w:history="1">
            <w:r w:rsidRPr="00A46468">
              <w:rPr>
                <w:rStyle w:val="Hyperlink"/>
              </w:rPr>
              <w:t>DAFTAR PUSTAKA</w:t>
            </w:r>
            <w:r w:rsidRPr="00A46468">
              <w:rPr>
                <w:webHidden/>
              </w:rPr>
              <w:tab/>
            </w:r>
            <w:r w:rsidRPr="00A46468">
              <w:rPr>
                <w:webHidden/>
              </w:rPr>
              <w:fldChar w:fldCharType="begin"/>
            </w:r>
            <w:r w:rsidRPr="00A46468">
              <w:rPr>
                <w:webHidden/>
              </w:rPr>
              <w:instrText xml:space="preserve"> PAGEREF _Toc140146250 \h </w:instrText>
            </w:r>
            <w:r w:rsidRPr="00A46468">
              <w:rPr>
                <w:webHidden/>
              </w:rPr>
            </w:r>
            <w:r w:rsidRPr="00A46468">
              <w:rPr>
                <w:webHidden/>
              </w:rPr>
              <w:fldChar w:fldCharType="separate"/>
            </w:r>
            <w:r w:rsidRPr="00A46468">
              <w:rPr>
                <w:webHidden/>
              </w:rPr>
              <w:t>49</w:t>
            </w:r>
            <w:r w:rsidRPr="00A46468">
              <w:rPr>
                <w:webHidden/>
              </w:rPr>
              <w:fldChar w:fldCharType="end"/>
            </w:r>
          </w:hyperlink>
        </w:p>
        <w:p w14:paraId="3F0164EA" w14:textId="6A2954AB" w:rsidR="00A46468" w:rsidRDefault="00A46468" w:rsidP="00A46468">
          <w:pPr>
            <w:pStyle w:val="TOC1"/>
            <w:rPr>
              <w:rFonts w:asciiTheme="minorHAnsi" w:eastAsiaTheme="minorEastAsia" w:hAnsiTheme="minorHAnsi" w:cstheme="minorBidi"/>
              <w:b w:val="0"/>
              <w:sz w:val="22"/>
              <w:szCs w:val="22"/>
            </w:rPr>
          </w:pPr>
          <w:hyperlink w:anchor="_Toc140146251" w:history="1">
            <w:r w:rsidRPr="00A46468">
              <w:rPr>
                <w:rStyle w:val="Hyperlink"/>
              </w:rPr>
              <w:t>LAMPIRAN</w:t>
            </w:r>
            <w:r w:rsidRPr="00A46468">
              <w:rPr>
                <w:webHidden/>
              </w:rPr>
              <w:tab/>
            </w:r>
            <w:r w:rsidRPr="00A46468">
              <w:rPr>
                <w:webHidden/>
              </w:rPr>
              <w:fldChar w:fldCharType="begin"/>
            </w:r>
            <w:r w:rsidRPr="00A46468">
              <w:rPr>
                <w:webHidden/>
              </w:rPr>
              <w:instrText xml:space="preserve"> PAGEREF _Toc140146251 \h </w:instrText>
            </w:r>
            <w:r w:rsidRPr="00A46468">
              <w:rPr>
                <w:webHidden/>
              </w:rPr>
            </w:r>
            <w:r w:rsidRPr="00A46468">
              <w:rPr>
                <w:webHidden/>
              </w:rPr>
              <w:fldChar w:fldCharType="separate"/>
            </w:r>
            <w:r w:rsidRPr="00A46468">
              <w:rPr>
                <w:webHidden/>
              </w:rPr>
              <w:t>53</w:t>
            </w:r>
            <w:r w:rsidRPr="00A46468">
              <w:rPr>
                <w:webHidden/>
              </w:rPr>
              <w:fldChar w:fldCharType="end"/>
            </w:r>
          </w:hyperlink>
        </w:p>
        <w:p w14:paraId="14DA50F4" w14:textId="02C670EA" w:rsidR="00C40446" w:rsidRPr="0092781F" w:rsidRDefault="00C40446" w:rsidP="00707D1F">
          <w:pPr>
            <w:spacing w:line="240" w:lineRule="auto"/>
            <w:rPr>
              <w:rFonts w:ascii="Times New Roman" w:hAnsi="Times New Roman"/>
            </w:rPr>
          </w:pPr>
          <w:r w:rsidRPr="00707D1F">
            <w:rPr>
              <w:rFonts w:ascii="Times New Roman" w:hAnsi="Times New Roman"/>
              <w:b/>
              <w:bCs/>
              <w:noProof/>
              <w:sz w:val="24"/>
              <w:szCs w:val="24"/>
            </w:rPr>
            <w:fldChar w:fldCharType="end"/>
          </w:r>
        </w:p>
      </w:sdtContent>
    </w:sdt>
    <w:p w14:paraId="64FE3941" w14:textId="48A7D1D4" w:rsidR="00DD6545" w:rsidRPr="0011785A" w:rsidRDefault="00DD6545" w:rsidP="0011785A">
      <w:pPr>
        <w:spacing w:line="240" w:lineRule="auto"/>
        <w:jc w:val="both"/>
        <w:rPr>
          <w:rFonts w:ascii="Times New Roman" w:hAnsi="Times New Roman"/>
          <w:b/>
          <w:sz w:val="24"/>
        </w:rPr>
      </w:pPr>
      <w:r w:rsidRPr="00DE3F60">
        <w:br w:type="page"/>
      </w:r>
    </w:p>
    <w:p w14:paraId="2824EA7A" w14:textId="6DCDCB00" w:rsidR="0063392B" w:rsidRPr="003C2E1D" w:rsidRDefault="0063392B" w:rsidP="007E162C">
      <w:pPr>
        <w:pStyle w:val="Heading1"/>
      </w:pPr>
      <w:bookmarkStart w:id="15" w:name="_Toc140146200"/>
      <w:r w:rsidRPr="003C2E1D">
        <w:lastRenderedPageBreak/>
        <w:t>DAFTAR TABEL</w:t>
      </w:r>
      <w:bookmarkEnd w:id="15"/>
    </w:p>
    <w:p w14:paraId="6B3919CA" w14:textId="0151DD2C" w:rsidR="00E57A5D" w:rsidRDefault="0063392B" w:rsidP="001C2714">
      <w:pPr>
        <w:jc w:val="right"/>
        <w:rPr>
          <w:rFonts w:ascii="Times New Roman" w:hAnsi="Times New Roman"/>
          <w:b/>
          <w:sz w:val="24"/>
        </w:rPr>
      </w:pPr>
      <w:r w:rsidRPr="0063392B">
        <w:rPr>
          <w:rFonts w:ascii="Times New Roman" w:hAnsi="Times New Roman"/>
          <w:b/>
          <w:sz w:val="24"/>
        </w:rPr>
        <w:t>Halaman</w:t>
      </w:r>
    </w:p>
    <w:p w14:paraId="4BB11011" w14:textId="2FD737EF" w:rsidR="009B63DC" w:rsidRDefault="009B63DC">
      <w:pPr>
        <w:pStyle w:val="TableofFigures"/>
        <w:tabs>
          <w:tab w:val="right" w:leader="dot" w:pos="7928"/>
        </w:tabs>
        <w:rPr>
          <w:rFonts w:asciiTheme="minorHAnsi" w:eastAsiaTheme="minorEastAsia" w:hAnsiTheme="minorHAnsi" w:cstheme="minorBidi"/>
          <w:b w:val="0"/>
          <w:noProof/>
        </w:rPr>
      </w:pPr>
      <w:r>
        <w:rPr>
          <w:b w:val="0"/>
          <w:sz w:val="24"/>
        </w:rPr>
        <w:fldChar w:fldCharType="begin"/>
      </w:r>
      <w:r>
        <w:rPr>
          <w:b w:val="0"/>
          <w:sz w:val="24"/>
        </w:rPr>
        <w:instrText xml:space="preserve"> TOC \h \z \c "Tabel 2. " </w:instrText>
      </w:r>
      <w:r>
        <w:rPr>
          <w:b w:val="0"/>
          <w:sz w:val="24"/>
        </w:rPr>
        <w:fldChar w:fldCharType="separate"/>
      </w:r>
      <w:hyperlink w:anchor="_Toc139951216" w:history="1">
        <w:r w:rsidRPr="00507439">
          <w:rPr>
            <w:rStyle w:val="Hyperlink"/>
            <w:noProof/>
          </w:rPr>
          <w:t>Tabel 2.1</w:t>
        </w:r>
        <w:r w:rsidRPr="00507439">
          <w:rPr>
            <w:rStyle w:val="Hyperlink"/>
            <w:noProof/>
            <w:lang w:val="id-ID"/>
          </w:rPr>
          <w:t xml:space="preserve">. Tabel GRI </w:t>
        </w:r>
        <w:r w:rsidRPr="00507439">
          <w:rPr>
            <w:rStyle w:val="Hyperlink"/>
            <w:i/>
            <w:noProof/>
            <w:lang w:val="id-ID"/>
          </w:rPr>
          <w:t>Standards</w:t>
        </w:r>
        <w:r w:rsidRPr="00507439">
          <w:rPr>
            <w:rStyle w:val="Hyperlink"/>
            <w:noProof/>
            <w:lang w:val="id-ID"/>
          </w:rPr>
          <w:t xml:space="preserve"> Kategori Lingkungan</w:t>
        </w:r>
        <w:r>
          <w:rPr>
            <w:noProof/>
            <w:webHidden/>
          </w:rPr>
          <w:tab/>
        </w:r>
        <w:r>
          <w:rPr>
            <w:noProof/>
            <w:webHidden/>
          </w:rPr>
          <w:fldChar w:fldCharType="begin"/>
        </w:r>
        <w:r>
          <w:rPr>
            <w:noProof/>
            <w:webHidden/>
          </w:rPr>
          <w:instrText xml:space="preserve"> PAGEREF _Toc139951216 \h </w:instrText>
        </w:r>
        <w:r>
          <w:rPr>
            <w:noProof/>
            <w:webHidden/>
          </w:rPr>
        </w:r>
        <w:r>
          <w:rPr>
            <w:noProof/>
            <w:webHidden/>
          </w:rPr>
          <w:fldChar w:fldCharType="separate"/>
        </w:r>
        <w:r>
          <w:rPr>
            <w:noProof/>
            <w:webHidden/>
          </w:rPr>
          <w:t>14</w:t>
        </w:r>
        <w:r>
          <w:rPr>
            <w:noProof/>
            <w:webHidden/>
          </w:rPr>
          <w:fldChar w:fldCharType="end"/>
        </w:r>
      </w:hyperlink>
    </w:p>
    <w:p w14:paraId="62C22B00" w14:textId="5FBC3C4A" w:rsidR="009B63DC" w:rsidRDefault="005B1532">
      <w:pPr>
        <w:pStyle w:val="TableofFigures"/>
        <w:tabs>
          <w:tab w:val="right" w:leader="dot" w:pos="7928"/>
        </w:tabs>
        <w:rPr>
          <w:rFonts w:asciiTheme="minorHAnsi" w:eastAsiaTheme="minorEastAsia" w:hAnsiTheme="minorHAnsi" w:cstheme="minorBidi"/>
          <w:b w:val="0"/>
          <w:noProof/>
        </w:rPr>
      </w:pPr>
      <w:hyperlink w:anchor="_Toc139951217" w:history="1">
        <w:r w:rsidR="009B63DC" w:rsidRPr="00507439">
          <w:rPr>
            <w:rStyle w:val="Hyperlink"/>
            <w:noProof/>
          </w:rPr>
          <w:t>Tabel 2. 2</w:t>
        </w:r>
        <w:r w:rsidR="009B63DC" w:rsidRPr="00507439">
          <w:rPr>
            <w:rStyle w:val="Hyperlink"/>
            <w:noProof/>
            <w:lang w:val="id-ID"/>
          </w:rPr>
          <w:t xml:space="preserve"> Penelitian Terdahulu</w:t>
        </w:r>
        <w:r w:rsidR="009B63DC">
          <w:rPr>
            <w:noProof/>
            <w:webHidden/>
          </w:rPr>
          <w:tab/>
        </w:r>
        <w:r w:rsidR="009B63DC">
          <w:rPr>
            <w:noProof/>
            <w:webHidden/>
          </w:rPr>
          <w:fldChar w:fldCharType="begin"/>
        </w:r>
        <w:r w:rsidR="009B63DC">
          <w:rPr>
            <w:noProof/>
            <w:webHidden/>
          </w:rPr>
          <w:instrText xml:space="preserve"> PAGEREF _Toc139951217 \h </w:instrText>
        </w:r>
        <w:r w:rsidR="009B63DC">
          <w:rPr>
            <w:noProof/>
            <w:webHidden/>
          </w:rPr>
        </w:r>
        <w:r w:rsidR="009B63DC">
          <w:rPr>
            <w:noProof/>
            <w:webHidden/>
          </w:rPr>
          <w:fldChar w:fldCharType="separate"/>
        </w:r>
        <w:r w:rsidR="009B63DC">
          <w:rPr>
            <w:noProof/>
            <w:webHidden/>
          </w:rPr>
          <w:t>18</w:t>
        </w:r>
        <w:r w:rsidR="009B63DC">
          <w:rPr>
            <w:noProof/>
            <w:webHidden/>
          </w:rPr>
          <w:fldChar w:fldCharType="end"/>
        </w:r>
      </w:hyperlink>
    </w:p>
    <w:p w14:paraId="61B8D1C0" w14:textId="6261B151" w:rsidR="009B63DC" w:rsidRDefault="005B1532" w:rsidP="009B63DC">
      <w:pPr>
        <w:pStyle w:val="TableofFigures"/>
        <w:tabs>
          <w:tab w:val="right" w:leader="dot" w:pos="7928"/>
        </w:tabs>
        <w:rPr>
          <w:noProof/>
        </w:rPr>
      </w:pPr>
      <w:hyperlink w:anchor="_Toc139951218" w:history="1">
        <w:r w:rsidR="009B63DC" w:rsidRPr="00507439">
          <w:rPr>
            <w:rStyle w:val="Hyperlink"/>
            <w:noProof/>
          </w:rPr>
          <w:t>Tabel 2. 3</w:t>
        </w:r>
        <w:r w:rsidR="009B63DC" w:rsidRPr="00507439">
          <w:rPr>
            <w:rStyle w:val="Hyperlink"/>
            <w:noProof/>
            <w:lang w:val="id-ID"/>
          </w:rPr>
          <w:t xml:space="preserve"> Sambungan</w:t>
        </w:r>
        <w:r w:rsidR="009B63DC">
          <w:rPr>
            <w:noProof/>
            <w:webHidden/>
          </w:rPr>
          <w:tab/>
        </w:r>
        <w:r w:rsidR="009B63DC">
          <w:rPr>
            <w:noProof/>
            <w:webHidden/>
          </w:rPr>
          <w:fldChar w:fldCharType="begin"/>
        </w:r>
        <w:r w:rsidR="009B63DC">
          <w:rPr>
            <w:noProof/>
            <w:webHidden/>
          </w:rPr>
          <w:instrText xml:space="preserve"> PAGEREF _Toc139951218 \h </w:instrText>
        </w:r>
        <w:r w:rsidR="009B63DC">
          <w:rPr>
            <w:noProof/>
            <w:webHidden/>
          </w:rPr>
        </w:r>
        <w:r w:rsidR="009B63DC">
          <w:rPr>
            <w:noProof/>
            <w:webHidden/>
          </w:rPr>
          <w:fldChar w:fldCharType="separate"/>
        </w:r>
        <w:r w:rsidR="009B63DC">
          <w:rPr>
            <w:noProof/>
            <w:webHidden/>
          </w:rPr>
          <w:t>19</w:t>
        </w:r>
        <w:r w:rsidR="009B63DC">
          <w:rPr>
            <w:noProof/>
            <w:webHidden/>
          </w:rPr>
          <w:fldChar w:fldCharType="end"/>
        </w:r>
      </w:hyperlink>
      <w:r w:rsidR="009B63DC">
        <w:rPr>
          <w:b w:val="0"/>
          <w:sz w:val="24"/>
        </w:rPr>
        <w:fldChar w:fldCharType="end"/>
      </w:r>
      <w:r w:rsidR="009B63DC">
        <w:rPr>
          <w:b w:val="0"/>
          <w:sz w:val="24"/>
        </w:rPr>
        <w:fldChar w:fldCharType="begin"/>
      </w:r>
      <w:r w:rsidR="009B63DC">
        <w:rPr>
          <w:b w:val="0"/>
          <w:sz w:val="24"/>
        </w:rPr>
        <w:instrText xml:space="preserve"> TOC \h \z \c "Tabel 3." </w:instrText>
      </w:r>
      <w:r w:rsidR="009B63DC">
        <w:rPr>
          <w:b w:val="0"/>
          <w:sz w:val="24"/>
        </w:rPr>
        <w:fldChar w:fldCharType="separate"/>
      </w:r>
    </w:p>
    <w:p w14:paraId="0A538EB1" w14:textId="64EE7777" w:rsidR="009B63DC" w:rsidRDefault="005B1532">
      <w:pPr>
        <w:pStyle w:val="TableofFigures"/>
        <w:tabs>
          <w:tab w:val="right" w:leader="dot" w:pos="7928"/>
        </w:tabs>
        <w:rPr>
          <w:rFonts w:asciiTheme="minorHAnsi" w:eastAsiaTheme="minorEastAsia" w:hAnsiTheme="minorHAnsi" w:cstheme="minorBidi"/>
          <w:b w:val="0"/>
          <w:noProof/>
        </w:rPr>
      </w:pPr>
      <w:hyperlink w:anchor="_Toc139951230" w:history="1">
        <w:r w:rsidR="009B63DC" w:rsidRPr="00250614">
          <w:rPr>
            <w:rStyle w:val="Hyperlink"/>
            <w:noProof/>
          </w:rPr>
          <w:t>Tabel 3. 1</w:t>
        </w:r>
        <w:r w:rsidR="009B63DC" w:rsidRPr="00250614">
          <w:rPr>
            <w:rStyle w:val="Hyperlink"/>
            <w:noProof/>
            <w:lang w:val="id-ID"/>
          </w:rPr>
          <w:t xml:space="preserve"> Skor </w:t>
        </w:r>
        <w:r w:rsidR="009B63DC" w:rsidRPr="00250614">
          <w:rPr>
            <w:rStyle w:val="Hyperlink"/>
            <w:i/>
            <w:noProof/>
            <w:lang w:val="id-ID"/>
          </w:rPr>
          <w:t>Analysis Content</w:t>
        </w:r>
        <w:r w:rsidR="009B63DC">
          <w:rPr>
            <w:noProof/>
            <w:webHidden/>
          </w:rPr>
          <w:tab/>
        </w:r>
        <w:r w:rsidR="009B63DC">
          <w:rPr>
            <w:noProof/>
            <w:webHidden/>
          </w:rPr>
          <w:fldChar w:fldCharType="begin"/>
        </w:r>
        <w:r w:rsidR="009B63DC">
          <w:rPr>
            <w:noProof/>
            <w:webHidden/>
          </w:rPr>
          <w:instrText xml:space="preserve"> PAGEREF _Toc139951230 \h </w:instrText>
        </w:r>
        <w:r w:rsidR="009B63DC">
          <w:rPr>
            <w:noProof/>
            <w:webHidden/>
          </w:rPr>
        </w:r>
        <w:r w:rsidR="009B63DC">
          <w:rPr>
            <w:noProof/>
            <w:webHidden/>
          </w:rPr>
          <w:fldChar w:fldCharType="separate"/>
        </w:r>
        <w:r w:rsidR="009B63DC">
          <w:rPr>
            <w:noProof/>
            <w:webHidden/>
          </w:rPr>
          <w:t>27</w:t>
        </w:r>
        <w:r w:rsidR="009B63DC">
          <w:rPr>
            <w:noProof/>
            <w:webHidden/>
          </w:rPr>
          <w:fldChar w:fldCharType="end"/>
        </w:r>
      </w:hyperlink>
    </w:p>
    <w:p w14:paraId="6B4FBB69" w14:textId="7A00A63F" w:rsidR="009B63DC" w:rsidRDefault="005B1532" w:rsidP="009B63DC">
      <w:pPr>
        <w:pStyle w:val="TableofFigures"/>
        <w:tabs>
          <w:tab w:val="right" w:leader="dot" w:pos="7928"/>
        </w:tabs>
        <w:rPr>
          <w:noProof/>
        </w:rPr>
      </w:pPr>
      <w:hyperlink w:anchor="_Toc139951231" w:history="1">
        <w:r w:rsidR="009B63DC" w:rsidRPr="00250614">
          <w:rPr>
            <w:rStyle w:val="Hyperlink"/>
            <w:noProof/>
          </w:rPr>
          <w:t>Tabel 3. 2</w:t>
        </w:r>
        <w:r w:rsidR="009B63DC" w:rsidRPr="00250614">
          <w:rPr>
            <w:rStyle w:val="Hyperlink"/>
            <w:noProof/>
            <w:lang w:val="id-ID"/>
          </w:rPr>
          <w:t xml:space="preserve"> </w:t>
        </w:r>
        <w:r w:rsidR="009B63DC" w:rsidRPr="00250614">
          <w:rPr>
            <w:rStyle w:val="Hyperlink"/>
            <w:noProof/>
          </w:rPr>
          <w:t>Kriteria Sampel Penelitian</w:t>
        </w:r>
        <w:r w:rsidR="009B63DC">
          <w:rPr>
            <w:noProof/>
            <w:webHidden/>
          </w:rPr>
          <w:tab/>
        </w:r>
        <w:r w:rsidR="009B63DC">
          <w:rPr>
            <w:noProof/>
            <w:webHidden/>
          </w:rPr>
          <w:fldChar w:fldCharType="begin"/>
        </w:r>
        <w:r w:rsidR="009B63DC">
          <w:rPr>
            <w:noProof/>
            <w:webHidden/>
          </w:rPr>
          <w:instrText xml:space="preserve"> PAGEREF _Toc139951231 \h </w:instrText>
        </w:r>
        <w:r w:rsidR="009B63DC">
          <w:rPr>
            <w:noProof/>
            <w:webHidden/>
          </w:rPr>
        </w:r>
        <w:r w:rsidR="009B63DC">
          <w:rPr>
            <w:noProof/>
            <w:webHidden/>
          </w:rPr>
          <w:fldChar w:fldCharType="separate"/>
        </w:r>
        <w:r w:rsidR="009B63DC">
          <w:rPr>
            <w:noProof/>
            <w:webHidden/>
          </w:rPr>
          <w:t>29</w:t>
        </w:r>
        <w:r w:rsidR="009B63DC">
          <w:rPr>
            <w:noProof/>
            <w:webHidden/>
          </w:rPr>
          <w:fldChar w:fldCharType="end"/>
        </w:r>
      </w:hyperlink>
      <w:r w:rsidR="009B63DC">
        <w:rPr>
          <w:b w:val="0"/>
          <w:sz w:val="24"/>
        </w:rPr>
        <w:fldChar w:fldCharType="end"/>
      </w:r>
      <w:r w:rsidR="009B63DC">
        <w:rPr>
          <w:b w:val="0"/>
          <w:sz w:val="24"/>
        </w:rPr>
        <w:fldChar w:fldCharType="begin"/>
      </w:r>
      <w:r w:rsidR="009B63DC">
        <w:rPr>
          <w:b w:val="0"/>
          <w:sz w:val="24"/>
        </w:rPr>
        <w:instrText xml:space="preserve"> TOC \h \z \c "Tabel 4." </w:instrText>
      </w:r>
      <w:r w:rsidR="009B63DC">
        <w:rPr>
          <w:b w:val="0"/>
          <w:sz w:val="24"/>
        </w:rPr>
        <w:fldChar w:fldCharType="separate"/>
      </w:r>
    </w:p>
    <w:p w14:paraId="6CD5A3A0" w14:textId="2688836F" w:rsidR="009B63DC" w:rsidRDefault="005B1532">
      <w:pPr>
        <w:pStyle w:val="TableofFigures"/>
        <w:tabs>
          <w:tab w:val="right" w:leader="dot" w:pos="7928"/>
        </w:tabs>
        <w:rPr>
          <w:rFonts w:asciiTheme="minorHAnsi" w:eastAsiaTheme="minorEastAsia" w:hAnsiTheme="minorHAnsi" w:cstheme="minorBidi"/>
          <w:b w:val="0"/>
          <w:noProof/>
        </w:rPr>
      </w:pPr>
      <w:hyperlink w:anchor="_Toc139951237" w:history="1">
        <w:r w:rsidR="009B63DC" w:rsidRPr="00CF3A16">
          <w:rPr>
            <w:rStyle w:val="Hyperlink"/>
            <w:noProof/>
          </w:rPr>
          <w:t>Tabel 4. 1 Hasil Uji Statistik Deskriptif</w:t>
        </w:r>
        <w:r w:rsidR="009B63DC">
          <w:rPr>
            <w:noProof/>
            <w:webHidden/>
          </w:rPr>
          <w:tab/>
        </w:r>
        <w:r w:rsidR="009B63DC">
          <w:rPr>
            <w:noProof/>
            <w:webHidden/>
          </w:rPr>
          <w:fldChar w:fldCharType="begin"/>
        </w:r>
        <w:r w:rsidR="009B63DC">
          <w:rPr>
            <w:noProof/>
            <w:webHidden/>
          </w:rPr>
          <w:instrText xml:space="preserve"> PAGEREF _Toc139951237 \h </w:instrText>
        </w:r>
        <w:r w:rsidR="009B63DC">
          <w:rPr>
            <w:noProof/>
            <w:webHidden/>
          </w:rPr>
        </w:r>
        <w:r w:rsidR="009B63DC">
          <w:rPr>
            <w:noProof/>
            <w:webHidden/>
          </w:rPr>
          <w:fldChar w:fldCharType="separate"/>
        </w:r>
        <w:r w:rsidR="009B63DC">
          <w:rPr>
            <w:noProof/>
            <w:webHidden/>
          </w:rPr>
          <w:t>36</w:t>
        </w:r>
        <w:r w:rsidR="009B63DC">
          <w:rPr>
            <w:noProof/>
            <w:webHidden/>
          </w:rPr>
          <w:fldChar w:fldCharType="end"/>
        </w:r>
      </w:hyperlink>
    </w:p>
    <w:p w14:paraId="5AF33453" w14:textId="223B5228" w:rsidR="009B63DC" w:rsidRDefault="005B1532">
      <w:pPr>
        <w:pStyle w:val="TableofFigures"/>
        <w:tabs>
          <w:tab w:val="right" w:leader="dot" w:pos="7928"/>
        </w:tabs>
        <w:rPr>
          <w:rFonts w:asciiTheme="minorHAnsi" w:eastAsiaTheme="minorEastAsia" w:hAnsiTheme="minorHAnsi" w:cstheme="minorBidi"/>
          <w:b w:val="0"/>
          <w:noProof/>
        </w:rPr>
      </w:pPr>
      <w:hyperlink w:anchor="_Toc139951238" w:history="1">
        <w:r w:rsidR="009B63DC" w:rsidRPr="00CF3A16">
          <w:rPr>
            <w:rStyle w:val="Hyperlink"/>
            <w:noProof/>
          </w:rPr>
          <w:t>Tabel 4. 2</w:t>
        </w:r>
        <w:r w:rsidR="009B63DC" w:rsidRPr="00CF3A16">
          <w:rPr>
            <w:rStyle w:val="Hyperlink"/>
            <w:noProof/>
            <w:lang w:val="id-ID"/>
          </w:rPr>
          <w:t xml:space="preserve"> Uji Kolmogorov-Smirnov</w:t>
        </w:r>
        <w:r w:rsidR="009B63DC">
          <w:rPr>
            <w:noProof/>
            <w:webHidden/>
          </w:rPr>
          <w:tab/>
        </w:r>
        <w:r w:rsidR="009B63DC">
          <w:rPr>
            <w:noProof/>
            <w:webHidden/>
          </w:rPr>
          <w:fldChar w:fldCharType="begin"/>
        </w:r>
        <w:r w:rsidR="009B63DC">
          <w:rPr>
            <w:noProof/>
            <w:webHidden/>
          </w:rPr>
          <w:instrText xml:space="preserve"> PAGEREF _Toc139951238 \h </w:instrText>
        </w:r>
        <w:r w:rsidR="009B63DC">
          <w:rPr>
            <w:noProof/>
            <w:webHidden/>
          </w:rPr>
        </w:r>
        <w:r w:rsidR="009B63DC">
          <w:rPr>
            <w:noProof/>
            <w:webHidden/>
          </w:rPr>
          <w:fldChar w:fldCharType="separate"/>
        </w:r>
        <w:r w:rsidR="009B63DC">
          <w:rPr>
            <w:noProof/>
            <w:webHidden/>
          </w:rPr>
          <w:t>37</w:t>
        </w:r>
        <w:r w:rsidR="009B63DC">
          <w:rPr>
            <w:noProof/>
            <w:webHidden/>
          </w:rPr>
          <w:fldChar w:fldCharType="end"/>
        </w:r>
      </w:hyperlink>
    </w:p>
    <w:p w14:paraId="3F2B3017" w14:textId="35AAFD1A" w:rsidR="009B63DC" w:rsidRDefault="005B1532">
      <w:pPr>
        <w:pStyle w:val="TableofFigures"/>
        <w:tabs>
          <w:tab w:val="right" w:leader="dot" w:pos="7928"/>
        </w:tabs>
        <w:rPr>
          <w:rFonts w:asciiTheme="minorHAnsi" w:eastAsiaTheme="minorEastAsia" w:hAnsiTheme="minorHAnsi" w:cstheme="minorBidi"/>
          <w:b w:val="0"/>
          <w:noProof/>
        </w:rPr>
      </w:pPr>
      <w:hyperlink w:anchor="_Toc139951239" w:history="1">
        <w:r w:rsidR="009B63DC" w:rsidRPr="00CF3A16">
          <w:rPr>
            <w:rStyle w:val="Hyperlink"/>
            <w:noProof/>
          </w:rPr>
          <w:t>Tabel 4. 3 Hasil Uji Autokorelasi</w:t>
        </w:r>
        <w:r w:rsidR="009B63DC">
          <w:rPr>
            <w:noProof/>
            <w:webHidden/>
          </w:rPr>
          <w:tab/>
        </w:r>
        <w:r w:rsidR="009B63DC">
          <w:rPr>
            <w:noProof/>
            <w:webHidden/>
          </w:rPr>
          <w:fldChar w:fldCharType="begin"/>
        </w:r>
        <w:r w:rsidR="009B63DC">
          <w:rPr>
            <w:noProof/>
            <w:webHidden/>
          </w:rPr>
          <w:instrText xml:space="preserve"> PAGEREF _Toc139951239 \h </w:instrText>
        </w:r>
        <w:r w:rsidR="009B63DC">
          <w:rPr>
            <w:noProof/>
            <w:webHidden/>
          </w:rPr>
        </w:r>
        <w:r w:rsidR="009B63DC">
          <w:rPr>
            <w:noProof/>
            <w:webHidden/>
          </w:rPr>
          <w:fldChar w:fldCharType="separate"/>
        </w:r>
        <w:r w:rsidR="009B63DC">
          <w:rPr>
            <w:noProof/>
            <w:webHidden/>
          </w:rPr>
          <w:t>38</w:t>
        </w:r>
        <w:r w:rsidR="009B63DC">
          <w:rPr>
            <w:noProof/>
            <w:webHidden/>
          </w:rPr>
          <w:fldChar w:fldCharType="end"/>
        </w:r>
      </w:hyperlink>
    </w:p>
    <w:p w14:paraId="76E0B752" w14:textId="665931B3" w:rsidR="009B63DC" w:rsidRDefault="005B1532">
      <w:pPr>
        <w:pStyle w:val="TableofFigures"/>
        <w:tabs>
          <w:tab w:val="right" w:leader="dot" w:pos="7928"/>
        </w:tabs>
        <w:rPr>
          <w:rFonts w:asciiTheme="minorHAnsi" w:eastAsiaTheme="minorEastAsia" w:hAnsiTheme="minorHAnsi" w:cstheme="minorBidi"/>
          <w:b w:val="0"/>
          <w:noProof/>
        </w:rPr>
      </w:pPr>
      <w:hyperlink w:anchor="_Toc139951240" w:history="1">
        <w:r w:rsidR="009B63DC" w:rsidRPr="00CF3A16">
          <w:rPr>
            <w:rStyle w:val="Hyperlink"/>
            <w:noProof/>
          </w:rPr>
          <w:t>Tabel 4. 4 Hasil Uji Autokorelasi (</w:t>
        </w:r>
        <w:r w:rsidR="009B63DC" w:rsidRPr="00CF3A16">
          <w:rPr>
            <w:rStyle w:val="Hyperlink"/>
            <w:i/>
            <w:noProof/>
          </w:rPr>
          <w:t>Cochrane Orcutt</w:t>
        </w:r>
        <w:r w:rsidR="009B63DC" w:rsidRPr="00CF3A16">
          <w:rPr>
            <w:rStyle w:val="Hyperlink"/>
            <w:noProof/>
          </w:rPr>
          <w:t>)</w:t>
        </w:r>
        <w:r w:rsidR="009B63DC">
          <w:rPr>
            <w:noProof/>
            <w:webHidden/>
          </w:rPr>
          <w:tab/>
        </w:r>
        <w:r w:rsidR="009B63DC">
          <w:rPr>
            <w:noProof/>
            <w:webHidden/>
          </w:rPr>
          <w:fldChar w:fldCharType="begin"/>
        </w:r>
        <w:r w:rsidR="009B63DC">
          <w:rPr>
            <w:noProof/>
            <w:webHidden/>
          </w:rPr>
          <w:instrText xml:space="preserve"> PAGEREF _Toc139951240 \h </w:instrText>
        </w:r>
        <w:r w:rsidR="009B63DC">
          <w:rPr>
            <w:noProof/>
            <w:webHidden/>
          </w:rPr>
        </w:r>
        <w:r w:rsidR="009B63DC">
          <w:rPr>
            <w:noProof/>
            <w:webHidden/>
          </w:rPr>
          <w:fldChar w:fldCharType="separate"/>
        </w:r>
        <w:r w:rsidR="009B63DC">
          <w:rPr>
            <w:noProof/>
            <w:webHidden/>
          </w:rPr>
          <w:t>38</w:t>
        </w:r>
        <w:r w:rsidR="009B63DC">
          <w:rPr>
            <w:noProof/>
            <w:webHidden/>
          </w:rPr>
          <w:fldChar w:fldCharType="end"/>
        </w:r>
      </w:hyperlink>
    </w:p>
    <w:p w14:paraId="25E5C43E" w14:textId="3258EB54" w:rsidR="009B63DC" w:rsidRDefault="005B1532">
      <w:pPr>
        <w:pStyle w:val="TableofFigures"/>
        <w:tabs>
          <w:tab w:val="right" w:leader="dot" w:pos="7928"/>
        </w:tabs>
        <w:rPr>
          <w:rFonts w:asciiTheme="minorHAnsi" w:eastAsiaTheme="minorEastAsia" w:hAnsiTheme="minorHAnsi" w:cstheme="minorBidi"/>
          <w:b w:val="0"/>
          <w:noProof/>
        </w:rPr>
      </w:pPr>
      <w:hyperlink w:anchor="_Toc139951241" w:history="1">
        <w:r w:rsidR="009B63DC" w:rsidRPr="00CF3A16">
          <w:rPr>
            <w:rStyle w:val="Hyperlink"/>
            <w:noProof/>
          </w:rPr>
          <w:t>Tabel 4. 5 Hasil Uji Multikolinieritas</w:t>
        </w:r>
        <w:r w:rsidR="009B63DC">
          <w:rPr>
            <w:noProof/>
            <w:webHidden/>
          </w:rPr>
          <w:tab/>
        </w:r>
        <w:r w:rsidR="009B63DC">
          <w:rPr>
            <w:noProof/>
            <w:webHidden/>
          </w:rPr>
          <w:fldChar w:fldCharType="begin"/>
        </w:r>
        <w:r w:rsidR="009B63DC">
          <w:rPr>
            <w:noProof/>
            <w:webHidden/>
          </w:rPr>
          <w:instrText xml:space="preserve"> PAGEREF _Toc139951241 \h </w:instrText>
        </w:r>
        <w:r w:rsidR="009B63DC">
          <w:rPr>
            <w:noProof/>
            <w:webHidden/>
          </w:rPr>
        </w:r>
        <w:r w:rsidR="009B63DC">
          <w:rPr>
            <w:noProof/>
            <w:webHidden/>
          </w:rPr>
          <w:fldChar w:fldCharType="separate"/>
        </w:r>
        <w:r w:rsidR="009B63DC">
          <w:rPr>
            <w:noProof/>
            <w:webHidden/>
          </w:rPr>
          <w:t>39</w:t>
        </w:r>
        <w:r w:rsidR="009B63DC">
          <w:rPr>
            <w:noProof/>
            <w:webHidden/>
          </w:rPr>
          <w:fldChar w:fldCharType="end"/>
        </w:r>
      </w:hyperlink>
    </w:p>
    <w:p w14:paraId="7AA6574F" w14:textId="296D4174" w:rsidR="009B63DC" w:rsidRDefault="005B1532">
      <w:pPr>
        <w:pStyle w:val="TableofFigures"/>
        <w:tabs>
          <w:tab w:val="right" w:leader="dot" w:pos="7928"/>
        </w:tabs>
        <w:rPr>
          <w:rFonts w:asciiTheme="minorHAnsi" w:eastAsiaTheme="minorEastAsia" w:hAnsiTheme="minorHAnsi" w:cstheme="minorBidi"/>
          <w:b w:val="0"/>
          <w:noProof/>
        </w:rPr>
      </w:pPr>
      <w:hyperlink w:anchor="_Toc139951242" w:history="1">
        <w:r w:rsidR="009B63DC" w:rsidRPr="00CF3A16">
          <w:rPr>
            <w:rStyle w:val="Hyperlink"/>
            <w:noProof/>
          </w:rPr>
          <w:t>Tabel 4.6</w:t>
        </w:r>
        <w:r w:rsidR="009B63DC" w:rsidRPr="00CF3A16">
          <w:rPr>
            <w:rStyle w:val="Hyperlink"/>
            <w:noProof/>
            <w:lang w:val="id-ID"/>
          </w:rPr>
          <w:t xml:space="preserve">. </w:t>
        </w:r>
        <w:r w:rsidR="009B63DC" w:rsidRPr="00CF3A16">
          <w:rPr>
            <w:rStyle w:val="Hyperlink"/>
            <w:noProof/>
          </w:rPr>
          <w:t>Hasil Uji Heteroskedastisitas</w:t>
        </w:r>
        <w:r w:rsidR="009B63DC" w:rsidRPr="00CF3A16">
          <w:rPr>
            <w:rStyle w:val="Hyperlink"/>
            <w:noProof/>
            <w:lang w:val="id-ID"/>
          </w:rPr>
          <w:t xml:space="preserve"> (Uji Glejser)</w:t>
        </w:r>
        <w:r w:rsidR="009B63DC">
          <w:rPr>
            <w:noProof/>
            <w:webHidden/>
          </w:rPr>
          <w:tab/>
        </w:r>
        <w:r w:rsidR="009B63DC">
          <w:rPr>
            <w:noProof/>
            <w:webHidden/>
          </w:rPr>
          <w:fldChar w:fldCharType="begin"/>
        </w:r>
        <w:r w:rsidR="009B63DC">
          <w:rPr>
            <w:noProof/>
            <w:webHidden/>
          </w:rPr>
          <w:instrText xml:space="preserve"> PAGEREF _Toc139951242 \h </w:instrText>
        </w:r>
        <w:r w:rsidR="009B63DC">
          <w:rPr>
            <w:noProof/>
            <w:webHidden/>
          </w:rPr>
        </w:r>
        <w:r w:rsidR="009B63DC">
          <w:rPr>
            <w:noProof/>
            <w:webHidden/>
          </w:rPr>
          <w:fldChar w:fldCharType="separate"/>
        </w:r>
        <w:r w:rsidR="009B63DC">
          <w:rPr>
            <w:noProof/>
            <w:webHidden/>
          </w:rPr>
          <w:t>39</w:t>
        </w:r>
        <w:r w:rsidR="009B63DC">
          <w:rPr>
            <w:noProof/>
            <w:webHidden/>
          </w:rPr>
          <w:fldChar w:fldCharType="end"/>
        </w:r>
      </w:hyperlink>
    </w:p>
    <w:p w14:paraId="5A707B44" w14:textId="1F30B8EA" w:rsidR="009B63DC" w:rsidRDefault="005B1532">
      <w:pPr>
        <w:pStyle w:val="TableofFigures"/>
        <w:tabs>
          <w:tab w:val="right" w:leader="dot" w:pos="7928"/>
        </w:tabs>
        <w:rPr>
          <w:rFonts w:asciiTheme="minorHAnsi" w:eastAsiaTheme="minorEastAsia" w:hAnsiTheme="minorHAnsi" w:cstheme="minorBidi"/>
          <w:b w:val="0"/>
          <w:noProof/>
        </w:rPr>
      </w:pPr>
      <w:hyperlink w:anchor="_Toc139951243" w:history="1">
        <w:r w:rsidR="009B63DC" w:rsidRPr="00CF3A16">
          <w:rPr>
            <w:rStyle w:val="Hyperlink"/>
            <w:noProof/>
          </w:rPr>
          <w:t>Tabel 4. 7</w:t>
        </w:r>
        <w:r w:rsidR="009B63DC" w:rsidRPr="00CF3A16">
          <w:rPr>
            <w:rStyle w:val="Hyperlink"/>
            <w:noProof/>
            <w:lang w:val="id-ID"/>
          </w:rPr>
          <w:t xml:space="preserve">. </w:t>
        </w:r>
        <w:r w:rsidR="009B63DC" w:rsidRPr="00CF3A16">
          <w:rPr>
            <w:rStyle w:val="Hyperlink"/>
            <w:noProof/>
          </w:rPr>
          <w:t>Hasil</w:t>
        </w:r>
        <w:r w:rsidR="009B63DC" w:rsidRPr="00CF3A16">
          <w:rPr>
            <w:rStyle w:val="Hyperlink"/>
            <w:noProof/>
            <w:lang w:val="id-ID"/>
          </w:rPr>
          <w:t xml:space="preserve"> Pengujian</w:t>
        </w:r>
        <w:r w:rsidR="009B63DC" w:rsidRPr="00CF3A16">
          <w:rPr>
            <w:rStyle w:val="Hyperlink"/>
            <w:noProof/>
          </w:rPr>
          <w:t xml:space="preserve"> Koefisieni Determinasi</w:t>
        </w:r>
        <w:r w:rsidR="009B63DC" w:rsidRPr="00CF3A16">
          <w:rPr>
            <w:rStyle w:val="Hyperlink"/>
            <w:noProof/>
            <w:lang w:val="id-ID"/>
          </w:rPr>
          <w:t xml:space="preserve"> (R</w:t>
        </w:r>
        <w:r w:rsidR="009B63DC" w:rsidRPr="00CF3A16">
          <w:rPr>
            <w:rStyle w:val="Hyperlink"/>
            <w:noProof/>
            <w:vertAlign w:val="superscript"/>
            <w:lang w:val="id-ID"/>
          </w:rPr>
          <w:t>2</w:t>
        </w:r>
        <w:r w:rsidR="009B63DC" w:rsidRPr="00CF3A16">
          <w:rPr>
            <w:rStyle w:val="Hyperlink"/>
            <w:noProof/>
            <w:lang w:val="id-ID"/>
          </w:rPr>
          <w:t>)</w:t>
        </w:r>
        <w:r w:rsidR="009B63DC">
          <w:rPr>
            <w:noProof/>
            <w:webHidden/>
          </w:rPr>
          <w:tab/>
        </w:r>
        <w:r w:rsidR="009B63DC">
          <w:rPr>
            <w:noProof/>
            <w:webHidden/>
          </w:rPr>
          <w:fldChar w:fldCharType="begin"/>
        </w:r>
        <w:r w:rsidR="009B63DC">
          <w:rPr>
            <w:noProof/>
            <w:webHidden/>
          </w:rPr>
          <w:instrText xml:space="preserve"> PAGEREF _Toc139951243 \h </w:instrText>
        </w:r>
        <w:r w:rsidR="009B63DC">
          <w:rPr>
            <w:noProof/>
            <w:webHidden/>
          </w:rPr>
        </w:r>
        <w:r w:rsidR="009B63DC">
          <w:rPr>
            <w:noProof/>
            <w:webHidden/>
          </w:rPr>
          <w:fldChar w:fldCharType="separate"/>
        </w:r>
        <w:r w:rsidR="009B63DC">
          <w:rPr>
            <w:noProof/>
            <w:webHidden/>
          </w:rPr>
          <w:t>40</w:t>
        </w:r>
        <w:r w:rsidR="009B63DC">
          <w:rPr>
            <w:noProof/>
            <w:webHidden/>
          </w:rPr>
          <w:fldChar w:fldCharType="end"/>
        </w:r>
      </w:hyperlink>
    </w:p>
    <w:p w14:paraId="2835CC6D" w14:textId="5B95C88B" w:rsidR="009B63DC" w:rsidRDefault="005B1532">
      <w:pPr>
        <w:pStyle w:val="TableofFigures"/>
        <w:tabs>
          <w:tab w:val="right" w:leader="dot" w:pos="7928"/>
        </w:tabs>
        <w:rPr>
          <w:rFonts w:asciiTheme="minorHAnsi" w:eastAsiaTheme="minorEastAsia" w:hAnsiTheme="minorHAnsi" w:cstheme="minorBidi"/>
          <w:b w:val="0"/>
          <w:noProof/>
        </w:rPr>
      </w:pPr>
      <w:hyperlink w:anchor="_Toc139951244" w:history="1">
        <w:r w:rsidR="009B63DC" w:rsidRPr="00CF3A16">
          <w:rPr>
            <w:rStyle w:val="Hyperlink"/>
            <w:noProof/>
          </w:rPr>
          <w:t>Tabel 4. 8</w:t>
        </w:r>
        <w:r w:rsidR="009B63DC" w:rsidRPr="00CF3A16">
          <w:rPr>
            <w:rStyle w:val="Hyperlink"/>
            <w:noProof/>
            <w:lang w:val="id-ID"/>
          </w:rPr>
          <w:t>. Hasil Pengujian Uji F</w:t>
        </w:r>
        <w:r w:rsidR="009B63DC">
          <w:rPr>
            <w:noProof/>
            <w:webHidden/>
          </w:rPr>
          <w:tab/>
        </w:r>
        <w:r w:rsidR="009B63DC">
          <w:rPr>
            <w:noProof/>
            <w:webHidden/>
          </w:rPr>
          <w:fldChar w:fldCharType="begin"/>
        </w:r>
        <w:r w:rsidR="009B63DC">
          <w:rPr>
            <w:noProof/>
            <w:webHidden/>
          </w:rPr>
          <w:instrText xml:space="preserve"> PAGEREF _Toc139951244 \h </w:instrText>
        </w:r>
        <w:r w:rsidR="009B63DC">
          <w:rPr>
            <w:noProof/>
            <w:webHidden/>
          </w:rPr>
        </w:r>
        <w:r w:rsidR="009B63DC">
          <w:rPr>
            <w:noProof/>
            <w:webHidden/>
          </w:rPr>
          <w:fldChar w:fldCharType="separate"/>
        </w:r>
        <w:r w:rsidR="009B63DC">
          <w:rPr>
            <w:noProof/>
            <w:webHidden/>
          </w:rPr>
          <w:t>41</w:t>
        </w:r>
        <w:r w:rsidR="009B63DC">
          <w:rPr>
            <w:noProof/>
            <w:webHidden/>
          </w:rPr>
          <w:fldChar w:fldCharType="end"/>
        </w:r>
      </w:hyperlink>
    </w:p>
    <w:p w14:paraId="32F03A94" w14:textId="71B2F07C" w:rsidR="009B63DC" w:rsidRDefault="005B1532">
      <w:pPr>
        <w:pStyle w:val="TableofFigures"/>
        <w:tabs>
          <w:tab w:val="right" w:leader="dot" w:pos="7928"/>
        </w:tabs>
        <w:rPr>
          <w:rFonts w:asciiTheme="minorHAnsi" w:eastAsiaTheme="minorEastAsia" w:hAnsiTheme="minorHAnsi" w:cstheme="minorBidi"/>
          <w:b w:val="0"/>
          <w:noProof/>
        </w:rPr>
      </w:pPr>
      <w:hyperlink w:anchor="_Toc139951245" w:history="1">
        <w:r w:rsidR="009B63DC" w:rsidRPr="00CF3A16">
          <w:rPr>
            <w:rStyle w:val="Hyperlink"/>
            <w:noProof/>
          </w:rPr>
          <w:t>Tabel 4. 9</w:t>
        </w:r>
        <w:r w:rsidR="009B63DC" w:rsidRPr="00CF3A16">
          <w:rPr>
            <w:rStyle w:val="Hyperlink"/>
            <w:noProof/>
            <w:lang w:val="id-ID"/>
          </w:rPr>
          <w:t xml:space="preserve"> Analisis Regresi Linier Berganda</w:t>
        </w:r>
        <w:r w:rsidR="009B63DC">
          <w:rPr>
            <w:noProof/>
            <w:webHidden/>
          </w:rPr>
          <w:tab/>
        </w:r>
        <w:r w:rsidR="009B63DC">
          <w:rPr>
            <w:noProof/>
            <w:webHidden/>
          </w:rPr>
          <w:fldChar w:fldCharType="begin"/>
        </w:r>
        <w:r w:rsidR="009B63DC">
          <w:rPr>
            <w:noProof/>
            <w:webHidden/>
          </w:rPr>
          <w:instrText xml:space="preserve"> PAGEREF _Toc139951245 \h </w:instrText>
        </w:r>
        <w:r w:rsidR="009B63DC">
          <w:rPr>
            <w:noProof/>
            <w:webHidden/>
          </w:rPr>
        </w:r>
        <w:r w:rsidR="009B63DC">
          <w:rPr>
            <w:noProof/>
            <w:webHidden/>
          </w:rPr>
          <w:fldChar w:fldCharType="separate"/>
        </w:r>
        <w:r w:rsidR="009B63DC">
          <w:rPr>
            <w:noProof/>
            <w:webHidden/>
          </w:rPr>
          <w:t>41</w:t>
        </w:r>
        <w:r w:rsidR="009B63DC">
          <w:rPr>
            <w:noProof/>
            <w:webHidden/>
          </w:rPr>
          <w:fldChar w:fldCharType="end"/>
        </w:r>
      </w:hyperlink>
    </w:p>
    <w:p w14:paraId="45041675" w14:textId="71A21AA8" w:rsidR="009B63DC" w:rsidRDefault="005B1532">
      <w:pPr>
        <w:pStyle w:val="TableofFigures"/>
        <w:tabs>
          <w:tab w:val="right" w:leader="dot" w:pos="7928"/>
        </w:tabs>
        <w:rPr>
          <w:rFonts w:asciiTheme="minorHAnsi" w:eastAsiaTheme="minorEastAsia" w:hAnsiTheme="minorHAnsi" w:cstheme="minorBidi"/>
          <w:b w:val="0"/>
          <w:noProof/>
        </w:rPr>
      </w:pPr>
      <w:hyperlink w:anchor="_Toc139951246" w:history="1">
        <w:r w:rsidR="009B63DC" w:rsidRPr="00CF3A16">
          <w:rPr>
            <w:rStyle w:val="Hyperlink"/>
            <w:noProof/>
          </w:rPr>
          <w:t>Tabel 4. 10</w:t>
        </w:r>
        <w:r w:rsidR="009B63DC" w:rsidRPr="00CF3A16">
          <w:rPr>
            <w:rStyle w:val="Hyperlink"/>
            <w:noProof/>
            <w:lang w:val="id-ID"/>
          </w:rPr>
          <w:t xml:space="preserve"> Uji t</w:t>
        </w:r>
        <w:r w:rsidR="009B63DC">
          <w:rPr>
            <w:noProof/>
            <w:webHidden/>
          </w:rPr>
          <w:tab/>
        </w:r>
        <w:r w:rsidR="009B63DC">
          <w:rPr>
            <w:noProof/>
            <w:webHidden/>
          </w:rPr>
          <w:fldChar w:fldCharType="begin"/>
        </w:r>
        <w:r w:rsidR="009B63DC">
          <w:rPr>
            <w:noProof/>
            <w:webHidden/>
          </w:rPr>
          <w:instrText xml:space="preserve"> PAGEREF _Toc139951246 \h </w:instrText>
        </w:r>
        <w:r w:rsidR="009B63DC">
          <w:rPr>
            <w:noProof/>
            <w:webHidden/>
          </w:rPr>
        </w:r>
        <w:r w:rsidR="009B63DC">
          <w:rPr>
            <w:noProof/>
            <w:webHidden/>
          </w:rPr>
          <w:fldChar w:fldCharType="separate"/>
        </w:r>
        <w:r w:rsidR="009B63DC">
          <w:rPr>
            <w:noProof/>
            <w:webHidden/>
          </w:rPr>
          <w:t>42</w:t>
        </w:r>
        <w:r w:rsidR="009B63DC">
          <w:rPr>
            <w:noProof/>
            <w:webHidden/>
          </w:rPr>
          <w:fldChar w:fldCharType="end"/>
        </w:r>
      </w:hyperlink>
    </w:p>
    <w:p w14:paraId="616C2061" w14:textId="4AEC6E49" w:rsidR="00E57A5D" w:rsidRDefault="009B63DC" w:rsidP="00390141">
      <w:pPr>
        <w:spacing w:line="240" w:lineRule="auto"/>
        <w:rPr>
          <w:rFonts w:ascii="Times New Roman" w:hAnsi="Times New Roman"/>
          <w:b/>
          <w:sz w:val="24"/>
        </w:rPr>
      </w:pPr>
      <w:r>
        <w:rPr>
          <w:rFonts w:ascii="Times New Roman" w:hAnsi="Times New Roman"/>
          <w:b/>
          <w:sz w:val="24"/>
        </w:rPr>
        <w:fldChar w:fldCharType="end"/>
      </w:r>
    </w:p>
    <w:p w14:paraId="3944E4E4" w14:textId="230DD3F3" w:rsidR="00E57A5D" w:rsidRDefault="00E57A5D" w:rsidP="00BD004C">
      <w:pPr>
        <w:jc w:val="right"/>
        <w:rPr>
          <w:rFonts w:ascii="Times New Roman" w:hAnsi="Times New Roman"/>
          <w:b/>
          <w:sz w:val="24"/>
        </w:rPr>
      </w:pPr>
    </w:p>
    <w:p w14:paraId="6488D1F0" w14:textId="6FEADB05" w:rsidR="00E57A5D" w:rsidRDefault="00E57A5D" w:rsidP="00BD004C">
      <w:pPr>
        <w:jc w:val="right"/>
        <w:rPr>
          <w:rFonts w:ascii="Times New Roman" w:hAnsi="Times New Roman"/>
          <w:b/>
          <w:sz w:val="24"/>
        </w:rPr>
      </w:pPr>
    </w:p>
    <w:p w14:paraId="1FE1522B" w14:textId="2219FF22" w:rsidR="00E57A5D" w:rsidRDefault="00E57A5D" w:rsidP="00BD004C">
      <w:pPr>
        <w:jc w:val="right"/>
        <w:rPr>
          <w:rFonts w:ascii="Times New Roman" w:hAnsi="Times New Roman"/>
          <w:b/>
          <w:sz w:val="24"/>
        </w:rPr>
      </w:pPr>
    </w:p>
    <w:p w14:paraId="5A5D8814" w14:textId="513A411B" w:rsidR="00E57A5D" w:rsidRDefault="00E57A5D" w:rsidP="00BD004C">
      <w:pPr>
        <w:jc w:val="right"/>
        <w:rPr>
          <w:rFonts w:ascii="Times New Roman" w:hAnsi="Times New Roman"/>
          <w:b/>
          <w:sz w:val="24"/>
        </w:rPr>
      </w:pPr>
    </w:p>
    <w:p w14:paraId="42E07A7B" w14:textId="38C79A13" w:rsidR="00E57A5D" w:rsidRDefault="00E57A5D" w:rsidP="00BD004C">
      <w:pPr>
        <w:jc w:val="right"/>
        <w:rPr>
          <w:rFonts w:ascii="Times New Roman" w:hAnsi="Times New Roman"/>
          <w:b/>
          <w:sz w:val="24"/>
        </w:rPr>
      </w:pPr>
    </w:p>
    <w:p w14:paraId="5C6E9920" w14:textId="19F552BE" w:rsidR="00E57A5D" w:rsidRDefault="00E57A5D" w:rsidP="00BD004C">
      <w:pPr>
        <w:jc w:val="right"/>
        <w:rPr>
          <w:rFonts w:ascii="Times New Roman" w:hAnsi="Times New Roman"/>
          <w:b/>
          <w:sz w:val="24"/>
        </w:rPr>
      </w:pPr>
    </w:p>
    <w:p w14:paraId="14C6CAF7" w14:textId="29652C64" w:rsidR="00112E87" w:rsidRDefault="00112E87" w:rsidP="002D6406">
      <w:pPr>
        <w:rPr>
          <w:rFonts w:ascii="Times New Roman" w:hAnsi="Times New Roman"/>
          <w:b/>
          <w:sz w:val="24"/>
        </w:rPr>
      </w:pPr>
    </w:p>
    <w:p w14:paraId="277D6455" w14:textId="0CC58FEF" w:rsidR="0063392B" w:rsidRPr="002D6406" w:rsidRDefault="00DD6545" w:rsidP="007E162C">
      <w:pPr>
        <w:pStyle w:val="Heading1"/>
      </w:pPr>
      <w:r>
        <w:br w:type="page"/>
      </w:r>
      <w:bookmarkStart w:id="16" w:name="_Toc140146201"/>
      <w:r w:rsidR="0063392B" w:rsidRPr="00AA629D">
        <w:lastRenderedPageBreak/>
        <w:t>D</w:t>
      </w:r>
      <w:r w:rsidR="000F69AE" w:rsidRPr="00AA629D">
        <w:t>AFTAR GAMBAR</w:t>
      </w:r>
      <w:bookmarkEnd w:id="16"/>
    </w:p>
    <w:p w14:paraId="7BDBC445" w14:textId="4CC42F1F" w:rsidR="0063392B" w:rsidRDefault="0063392B" w:rsidP="00DB5775">
      <w:pPr>
        <w:jc w:val="right"/>
        <w:rPr>
          <w:rFonts w:ascii="Times New Roman" w:hAnsi="Times New Roman"/>
          <w:b/>
          <w:sz w:val="24"/>
        </w:rPr>
      </w:pPr>
      <w:r w:rsidRPr="0063392B">
        <w:rPr>
          <w:rFonts w:ascii="Times New Roman" w:hAnsi="Times New Roman"/>
          <w:b/>
          <w:sz w:val="24"/>
        </w:rPr>
        <w:t>Halaman</w:t>
      </w:r>
    </w:p>
    <w:p w14:paraId="7A69F437" w14:textId="375E58E8" w:rsidR="00633A9D" w:rsidRPr="00633A9D" w:rsidRDefault="00633A9D">
      <w:pPr>
        <w:pStyle w:val="TableofFigures"/>
        <w:tabs>
          <w:tab w:val="right" w:leader="dot" w:pos="7928"/>
        </w:tabs>
        <w:rPr>
          <w:rFonts w:eastAsiaTheme="minorEastAsia"/>
          <w:b w:val="0"/>
          <w:noProof/>
          <w:sz w:val="24"/>
          <w:szCs w:val="24"/>
        </w:rPr>
      </w:pPr>
      <w:r w:rsidRPr="00633A9D">
        <w:rPr>
          <w:b w:val="0"/>
          <w:sz w:val="24"/>
          <w:szCs w:val="24"/>
        </w:rPr>
        <w:fldChar w:fldCharType="begin"/>
      </w:r>
      <w:r w:rsidRPr="00633A9D">
        <w:rPr>
          <w:b w:val="0"/>
          <w:sz w:val="24"/>
          <w:szCs w:val="24"/>
        </w:rPr>
        <w:instrText xml:space="preserve"> TOC \h \z \c "Gambar 2." </w:instrText>
      </w:r>
      <w:r w:rsidRPr="00633A9D">
        <w:rPr>
          <w:b w:val="0"/>
          <w:sz w:val="24"/>
          <w:szCs w:val="24"/>
        </w:rPr>
        <w:fldChar w:fldCharType="separate"/>
      </w:r>
      <w:hyperlink r:id="rId25" w:anchor="_Toc135593975" w:history="1">
        <w:r w:rsidRPr="00633A9D">
          <w:rPr>
            <w:rStyle w:val="Hyperlink"/>
            <w:noProof/>
            <w:sz w:val="24"/>
            <w:szCs w:val="24"/>
          </w:rPr>
          <w:t>Gambar 2.1</w:t>
        </w:r>
        <w:r w:rsidRPr="00633A9D">
          <w:rPr>
            <w:rStyle w:val="Hyperlink"/>
            <w:noProof/>
            <w:sz w:val="24"/>
            <w:szCs w:val="24"/>
            <w:lang w:val="id-ID"/>
          </w:rPr>
          <w:t>. Kerangka Konseptual</w:t>
        </w:r>
        <w:r w:rsidRPr="00633A9D">
          <w:rPr>
            <w:noProof/>
            <w:webHidden/>
            <w:sz w:val="24"/>
            <w:szCs w:val="24"/>
          </w:rPr>
          <w:tab/>
        </w:r>
        <w:r w:rsidRPr="00633A9D">
          <w:rPr>
            <w:noProof/>
            <w:webHidden/>
            <w:sz w:val="24"/>
            <w:szCs w:val="24"/>
          </w:rPr>
          <w:fldChar w:fldCharType="begin"/>
        </w:r>
        <w:r w:rsidRPr="00633A9D">
          <w:rPr>
            <w:noProof/>
            <w:webHidden/>
            <w:sz w:val="24"/>
            <w:szCs w:val="24"/>
          </w:rPr>
          <w:instrText xml:space="preserve"> PAGEREF _Toc135593975 \h </w:instrText>
        </w:r>
        <w:r w:rsidRPr="00633A9D">
          <w:rPr>
            <w:noProof/>
            <w:webHidden/>
            <w:sz w:val="24"/>
            <w:szCs w:val="24"/>
          </w:rPr>
        </w:r>
        <w:r w:rsidRPr="00633A9D">
          <w:rPr>
            <w:noProof/>
            <w:webHidden/>
            <w:sz w:val="24"/>
            <w:szCs w:val="24"/>
          </w:rPr>
          <w:fldChar w:fldCharType="separate"/>
        </w:r>
        <w:r w:rsidR="00473AC9">
          <w:rPr>
            <w:noProof/>
            <w:webHidden/>
            <w:sz w:val="24"/>
            <w:szCs w:val="24"/>
          </w:rPr>
          <w:t>19</w:t>
        </w:r>
        <w:r w:rsidRPr="00633A9D">
          <w:rPr>
            <w:noProof/>
            <w:webHidden/>
            <w:sz w:val="24"/>
            <w:szCs w:val="24"/>
          </w:rPr>
          <w:fldChar w:fldCharType="end"/>
        </w:r>
      </w:hyperlink>
    </w:p>
    <w:p w14:paraId="1D508571" w14:textId="58DC4EAF" w:rsidR="00DB5775" w:rsidRDefault="005B1532" w:rsidP="009B63DC">
      <w:pPr>
        <w:pStyle w:val="TableofFigures"/>
        <w:tabs>
          <w:tab w:val="right" w:leader="dot" w:pos="7928"/>
        </w:tabs>
        <w:rPr>
          <w:b w:val="0"/>
          <w:sz w:val="24"/>
        </w:rPr>
      </w:pPr>
      <w:hyperlink r:id="rId26" w:anchor="_Toc135593976" w:history="1">
        <w:r w:rsidR="00633A9D" w:rsidRPr="00633A9D">
          <w:rPr>
            <w:rStyle w:val="Hyperlink"/>
            <w:noProof/>
            <w:sz w:val="24"/>
            <w:szCs w:val="24"/>
          </w:rPr>
          <w:t>Gambar 2.2</w:t>
        </w:r>
        <w:r w:rsidR="00633A9D" w:rsidRPr="00633A9D">
          <w:rPr>
            <w:rStyle w:val="Hyperlink"/>
            <w:noProof/>
            <w:sz w:val="24"/>
            <w:szCs w:val="24"/>
            <w:lang w:val="id-ID"/>
          </w:rPr>
          <w:t>. Model Penelitian</w:t>
        </w:r>
        <w:r w:rsidR="00633A9D" w:rsidRPr="00633A9D">
          <w:rPr>
            <w:noProof/>
            <w:webHidden/>
            <w:sz w:val="24"/>
            <w:szCs w:val="24"/>
          </w:rPr>
          <w:tab/>
        </w:r>
        <w:r w:rsidR="00633A9D" w:rsidRPr="00633A9D">
          <w:rPr>
            <w:noProof/>
            <w:webHidden/>
            <w:sz w:val="24"/>
            <w:szCs w:val="24"/>
          </w:rPr>
          <w:fldChar w:fldCharType="begin"/>
        </w:r>
        <w:r w:rsidR="00633A9D" w:rsidRPr="00633A9D">
          <w:rPr>
            <w:noProof/>
            <w:webHidden/>
            <w:sz w:val="24"/>
            <w:szCs w:val="24"/>
          </w:rPr>
          <w:instrText xml:space="preserve"> PAGEREF _Toc135593976 \h </w:instrText>
        </w:r>
        <w:r w:rsidR="00633A9D" w:rsidRPr="00633A9D">
          <w:rPr>
            <w:noProof/>
            <w:webHidden/>
            <w:sz w:val="24"/>
            <w:szCs w:val="24"/>
          </w:rPr>
        </w:r>
        <w:r w:rsidR="00633A9D" w:rsidRPr="00633A9D">
          <w:rPr>
            <w:noProof/>
            <w:webHidden/>
            <w:sz w:val="24"/>
            <w:szCs w:val="24"/>
          </w:rPr>
          <w:fldChar w:fldCharType="separate"/>
        </w:r>
        <w:r w:rsidR="00473AC9">
          <w:rPr>
            <w:noProof/>
            <w:webHidden/>
            <w:sz w:val="24"/>
            <w:szCs w:val="24"/>
          </w:rPr>
          <w:t>22</w:t>
        </w:r>
        <w:r w:rsidR="00633A9D" w:rsidRPr="00633A9D">
          <w:rPr>
            <w:noProof/>
            <w:webHidden/>
            <w:sz w:val="24"/>
            <w:szCs w:val="24"/>
          </w:rPr>
          <w:fldChar w:fldCharType="end"/>
        </w:r>
      </w:hyperlink>
      <w:r w:rsidR="00633A9D" w:rsidRPr="00633A9D">
        <w:rPr>
          <w:b w:val="0"/>
          <w:sz w:val="24"/>
          <w:szCs w:val="24"/>
        </w:rPr>
        <w:fldChar w:fldCharType="end"/>
      </w:r>
    </w:p>
    <w:p w14:paraId="3905905D" w14:textId="77777777" w:rsidR="0063392B" w:rsidRDefault="0063392B" w:rsidP="0063392B">
      <w:pPr>
        <w:jc w:val="right"/>
        <w:rPr>
          <w:rFonts w:ascii="Times New Roman" w:hAnsi="Times New Roman"/>
          <w:b/>
          <w:sz w:val="24"/>
        </w:rPr>
      </w:pPr>
    </w:p>
    <w:p w14:paraId="25801F05" w14:textId="77777777" w:rsidR="0063392B" w:rsidRDefault="0063392B" w:rsidP="0063392B">
      <w:pPr>
        <w:jc w:val="right"/>
        <w:rPr>
          <w:rFonts w:ascii="Times New Roman" w:hAnsi="Times New Roman"/>
          <w:b/>
          <w:sz w:val="24"/>
        </w:rPr>
      </w:pPr>
    </w:p>
    <w:p w14:paraId="3F32D77C" w14:textId="77777777" w:rsidR="0063392B" w:rsidRDefault="0063392B" w:rsidP="0063392B">
      <w:pPr>
        <w:jc w:val="right"/>
        <w:rPr>
          <w:rFonts w:ascii="Times New Roman" w:hAnsi="Times New Roman"/>
          <w:b/>
          <w:sz w:val="24"/>
        </w:rPr>
      </w:pPr>
    </w:p>
    <w:p w14:paraId="1C8193A1" w14:textId="77777777" w:rsidR="0063392B" w:rsidRDefault="0063392B" w:rsidP="0063392B">
      <w:pPr>
        <w:jc w:val="right"/>
        <w:rPr>
          <w:rFonts w:ascii="Times New Roman" w:hAnsi="Times New Roman"/>
          <w:b/>
          <w:sz w:val="24"/>
        </w:rPr>
      </w:pPr>
    </w:p>
    <w:p w14:paraId="32094A53" w14:textId="77777777" w:rsidR="0063392B" w:rsidRDefault="0063392B" w:rsidP="0063392B">
      <w:pPr>
        <w:jc w:val="right"/>
        <w:rPr>
          <w:rFonts w:ascii="Times New Roman" w:hAnsi="Times New Roman"/>
          <w:b/>
          <w:sz w:val="24"/>
        </w:rPr>
      </w:pPr>
    </w:p>
    <w:p w14:paraId="29752CE4" w14:textId="77777777" w:rsidR="0063392B" w:rsidRDefault="0063392B" w:rsidP="0063392B">
      <w:pPr>
        <w:jc w:val="right"/>
        <w:rPr>
          <w:rFonts w:ascii="Times New Roman" w:hAnsi="Times New Roman"/>
          <w:b/>
          <w:sz w:val="24"/>
        </w:rPr>
      </w:pPr>
    </w:p>
    <w:p w14:paraId="0F47FF66" w14:textId="77777777" w:rsidR="0063392B" w:rsidRDefault="0063392B" w:rsidP="0063392B">
      <w:pPr>
        <w:jc w:val="right"/>
        <w:rPr>
          <w:rFonts w:ascii="Times New Roman" w:hAnsi="Times New Roman"/>
          <w:b/>
          <w:sz w:val="24"/>
        </w:rPr>
      </w:pPr>
    </w:p>
    <w:p w14:paraId="581D93FE" w14:textId="77777777" w:rsidR="0063392B" w:rsidRDefault="0063392B" w:rsidP="0063392B">
      <w:pPr>
        <w:jc w:val="right"/>
        <w:rPr>
          <w:rFonts w:ascii="Times New Roman" w:hAnsi="Times New Roman"/>
          <w:b/>
          <w:sz w:val="24"/>
        </w:rPr>
      </w:pPr>
    </w:p>
    <w:p w14:paraId="01C34A00" w14:textId="77777777" w:rsidR="0063392B" w:rsidRDefault="0063392B" w:rsidP="0063392B">
      <w:pPr>
        <w:jc w:val="right"/>
        <w:rPr>
          <w:rFonts w:ascii="Times New Roman" w:hAnsi="Times New Roman"/>
          <w:b/>
          <w:sz w:val="24"/>
        </w:rPr>
      </w:pPr>
    </w:p>
    <w:p w14:paraId="3BFA837E" w14:textId="77777777" w:rsidR="0063392B" w:rsidRDefault="0063392B" w:rsidP="0063392B">
      <w:pPr>
        <w:jc w:val="right"/>
        <w:rPr>
          <w:rFonts w:ascii="Times New Roman" w:hAnsi="Times New Roman"/>
          <w:b/>
          <w:sz w:val="24"/>
        </w:rPr>
      </w:pPr>
    </w:p>
    <w:p w14:paraId="14935A09" w14:textId="77777777" w:rsidR="0063392B" w:rsidRDefault="0063392B" w:rsidP="0063392B">
      <w:pPr>
        <w:jc w:val="right"/>
        <w:rPr>
          <w:rFonts w:ascii="Times New Roman" w:hAnsi="Times New Roman"/>
          <w:b/>
          <w:sz w:val="24"/>
        </w:rPr>
      </w:pPr>
    </w:p>
    <w:p w14:paraId="73F1CCE7" w14:textId="77777777" w:rsidR="0063392B" w:rsidRPr="0063392B" w:rsidRDefault="0063392B" w:rsidP="0063392B">
      <w:pPr>
        <w:jc w:val="right"/>
        <w:rPr>
          <w:rFonts w:ascii="Times New Roman" w:hAnsi="Times New Roman"/>
          <w:b/>
          <w:sz w:val="24"/>
        </w:rPr>
      </w:pPr>
    </w:p>
    <w:p w14:paraId="11445CA4" w14:textId="77777777" w:rsidR="00D37997" w:rsidRDefault="00D37997" w:rsidP="007E162C">
      <w:pPr>
        <w:pStyle w:val="Heading1"/>
      </w:pPr>
      <w:r>
        <w:br w:type="page"/>
      </w:r>
    </w:p>
    <w:p w14:paraId="1E4EBE9E" w14:textId="442CD35D" w:rsidR="0063392B" w:rsidRPr="00DD7D42" w:rsidRDefault="0063392B" w:rsidP="007E162C">
      <w:pPr>
        <w:pStyle w:val="Heading1"/>
      </w:pPr>
      <w:bookmarkStart w:id="17" w:name="_Toc140146202"/>
      <w:r w:rsidRPr="00DD7D42">
        <w:lastRenderedPageBreak/>
        <w:t>DAFTAR SINGKATAN</w:t>
      </w:r>
      <w:bookmarkEnd w:id="17"/>
    </w:p>
    <w:p w14:paraId="4DF38140" w14:textId="25E84BB6" w:rsidR="0063392B" w:rsidRDefault="0063392B" w:rsidP="00E01BA8">
      <w:pPr>
        <w:spacing w:line="240" w:lineRule="auto"/>
        <w:jc w:val="both"/>
        <w:rPr>
          <w:rFonts w:ascii="Times New Roman" w:hAnsi="Times New Roman"/>
          <w:sz w:val="24"/>
        </w:rPr>
      </w:pPr>
      <w:r>
        <w:rPr>
          <w:rFonts w:ascii="Times New Roman" w:hAnsi="Times New Roman"/>
          <w:sz w:val="24"/>
        </w:rPr>
        <w:t>BEI</w:t>
      </w:r>
      <w:r>
        <w:rPr>
          <w:rFonts w:ascii="Times New Roman" w:hAnsi="Times New Roman"/>
          <w:sz w:val="24"/>
        </w:rPr>
        <w:tab/>
      </w:r>
      <w:r>
        <w:rPr>
          <w:rFonts w:ascii="Times New Roman" w:hAnsi="Times New Roman"/>
          <w:sz w:val="24"/>
        </w:rPr>
        <w:tab/>
      </w:r>
      <w:r>
        <w:rPr>
          <w:rFonts w:ascii="Times New Roman" w:hAnsi="Times New Roman"/>
          <w:sz w:val="24"/>
        </w:rPr>
        <w:tab/>
        <w:t>: Bursa Efek Indonesia</w:t>
      </w:r>
    </w:p>
    <w:p w14:paraId="4B51636C" w14:textId="32971641" w:rsidR="002C0DFC" w:rsidRPr="00822B2B" w:rsidRDefault="002C0DFC" w:rsidP="00E01BA8">
      <w:pPr>
        <w:spacing w:line="240" w:lineRule="auto"/>
        <w:jc w:val="both"/>
        <w:rPr>
          <w:rFonts w:ascii="Times New Roman" w:hAnsi="Times New Roman"/>
          <w:sz w:val="24"/>
          <w:lang w:val="id-ID"/>
        </w:rPr>
      </w:pPr>
      <w:r w:rsidRPr="00431737">
        <w:rPr>
          <w:rFonts w:ascii="Times New Roman" w:hAnsi="Times New Roman"/>
          <w:sz w:val="24"/>
        </w:rPr>
        <w:t>KLH</w:t>
      </w:r>
      <w:r w:rsidR="00822B2B">
        <w:rPr>
          <w:rFonts w:ascii="Times New Roman" w:hAnsi="Times New Roman"/>
          <w:sz w:val="24"/>
          <w:lang w:val="id-ID"/>
        </w:rPr>
        <w:t>K</w:t>
      </w:r>
      <w:r w:rsidR="00822B2B">
        <w:rPr>
          <w:rFonts w:ascii="Times New Roman" w:hAnsi="Times New Roman"/>
          <w:sz w:val="24"/>
          <w:lang w:val="id-ID"/>
        </w:rPr>
        <w:tab/>
      </w:r>
      <w:r>
        <w:rPr>
          <w:rFonts w:ascii="Times New Roman" w:hAnsi="Times New Roman"/>
          <w:sz w:val="24"/>
        </w:rPr>
        <w:tab/>
      </w:r>
      <w:r>
        <w:rPr>
          <w:rFonts w:ascii="Times New Roman" w:hAnsi="Times New Roman"/>
          <w:sz w:val="24"/>
        </w:rPr>
        <w:tab/>
        <w:t>: Kementrian Lingkungan Hidup</w:t>
      </w:r>
      <w:r w:rsidR="00822B2B">
        <w:rPr>
          <w:rFonts w:ascii="Times New Roman" w:hAnsi="Times New Roman"/>
          <w:sz w:val="24"/>
          <w:lang w:val="id-ID"/>
        </w:rPr>
        <w:t xml:space="preserve"> dan Kehutanan</w:t>
      </w:r>
    </w:p>
    <w:p w14:paraId="3CE50A76" w14:textId="5D863DD4" w:rsidR="004631BA" w:rsidRDefault="004631BA" w:rsidP="00E01BA8">
      <w:pPr>
        <w:spacing w:line="240" w:lineRule="auto"/>
        <w:jc w:val="both"/>
        <w:rPr>
          <w:rFonts w:ascii="Times New Roman" w:hAnsi="Times New Roman"/>
          <w:sz w:val="24"/>
        </w:rPr>
      </w:pPr>
      <w:r>
        <w:rPr>
          <w:rFonts w:ascii="Times New Roman" w:hAnsi="Times New Roman"/>
          <w:sz w:val="24"/>
        </w:rPr>
        <w:t xml:space="preserve">ROA </w:t>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Pr="004631BA">
        <w:rPr>
          <w:rFonts w:ascii="Times New Roman" w:hAnsi="Times New Roman"/>
          <w:i/>
          <w:sz w:val="24"/>
        </w:rPr>
        <w:t>Return on Asset</w:t>
      </w:r>
    </w:p>
    <w:p w14:paraId="5178ED48" w14:textId="0B71A19C" w:rsidR="00040227" w:rsidRPr="009B63DC" w:rsidRDefault="009B63DC" w:rsidP="00E01BA8">
      <w:pPr>
        <w:spacing w:line="240" w:lineRule="auto"/>
        <w:jc w:val="both"/>
        <w:rPr>
          <w:rFonts w:ascii="Times New Roman" w:hAnsi="Times New Roman"/>
          <w:i/>
          <w:sz w:val="24"/>
          <w:lang w:val="id-ID"/>
        </w:rPr>
      </w:pPr>
      <w:r>
        <w:rPr>
          <w:rFonts w:ascii="Times New Roman" w:hAnsi="Times New Roman"/>
          <w:sz w:val="24"/>
          <w:lang w:val="id-ID"/>
        </w:rPr>
        <w:t>GRI</w:t>
      </w:r>
      <w:r>
        <w:rPr>
          <w:rFonts w:ascii="Times New Roman" w:hAnsi="Times New Roman"/>
          <w:sz w:val="24"/>
          <w:lang w:val="id-ID"/>
        </w:rPr>
        <w:tab/>
      </w:r>
      <w:r>
        <w:rPr>
          <w:rFonts w:ascii="Times New Roman" w:hAnsi="Times New Roman"/>
          <w:sz w:val="24"/>
          <w:lang w:val="id-ID"/>
        </w:rPr>
        <w:tab/>
      </w:r>
      <w:r>
        <w:rPr>
          <w:rFonts w:ascii="Times New Roman" w:hAnsi="Times New Roman"/>
          <w:sz w:val="24"/>
          <w:lang w:val="id-ID"/>
        </w:rPr>
        <w:tab/>
        <w:t xml:space="preserve">: </w:t>
      </w:r>
      <w:r w:rsidRPr="009B63DC">
        <w:rPr>
          <w:rFonts w:ascii="Times New Roman" w:hAnsi="Times New Roman"/>
          <w:i/>
          <w:sz w:val="24"/>
          <w:lang w:val="id-ID"/>
        </w:rPr>
        <w:t>Global Reporting Initiative</w:t>
      </w:r>
    </w:p>
    <w:p w14:paraId="7ED54C42" w14:textId="77777777" w:rsidR="00AD19FD" w:rsidRPr="00AD19FD" w:rsidRDefault="00AD19FD" w:rsidP="00AD19FD"/>
    <w:p w14:paraId="57DB8559" w14:textId="5BDC6681" w:rsidR="00ED7249" w:rsidRDefault="00ED7249" w:rsidP="001F256B">
      <w:pPr>
        <w:jc w:val="center"/>
        <w:rPr>
          <w:rFonts w:ascii="Times New Roman" w:hAnsi="Times New Roman"/>
          <w:b/>
          <w:sz w:val="24"/>
          <w:szCs w:val="24"/>
        </w:rPr>
      </w:pPr>
    </w:p>
    <w:p w14:paraId="315543E6" w14:textId="2F1A8AA6" w:rsidR="00006951" w:rsidRDefault="00006951" w:rsidP="001F256B">
      <w:pPr>
        <w:jc w:val="center"/>
        <w:rPr>
          <w:rFonts w:ascii="Times New Roman" w:hAnsi="Times New Roman"/>
          <w:b/>
          <w:sz w:val="24"/>
          <w:szCs w:val="24"/>
        </w:rPr>
      </w:pPr>
    </w:p>
    <w:p w14:paraId="2845CFB5" w14:textId="193E1E96" w:rsidR="00006951" w:rsidRDefault="00006951" w:rsidP="001F256B">
      <w:pPr>
        <w:jc w:val="center"/>
        <w:rPr>
          <w:rFonts w:ascii="Times New Roman" w:hAnsi="Times New Roman"/>
          <w:b/>
          <w:sz w:val="24"/>
          <w:szCs w:val="24"/>
        </w:rPr>
      </w:pPr>
    </w:p>
    <w:p w14:paraId="7F280D12" w14:textId="3E8A6EAA" w:rsidR="00006951" w:rsidRDefault="00006951" w:rsidP="001F256B">
      <w:pPr>
        <w:jc w:val="center"/>
        <w:rPr>
          <w:rFonts w:ascii="Times New Roman" w:hAnsi="Times New Roman"/>
          <w:b/>
          <w:sz w:val="24"/>
          <w:szCs w:val="24"/>
        </w:rPr>
      </w:pPr>
    </w:p>
    <w:p w14:paraId="5FC444CD" w14:textId="07904C89" w:rsidR="00006951" w:rsidRDefault="00006951" w:rsidP="001F256B">
      <w:pPr>
        <w:jc w:val="center"/>
        <w:rPr>
          <w:rFonts w:ascii="Times New Roman" w:hAnsi="Times New Roman"/>
          <w:b/>
          <w:sz w:val="24"/>
          <w:szCs w:val="24"/>
        </w:rPr>
      </w:pPr>
    </w:p>
    <w:p w14:paraId="45D4D200" w14:textId="1089269D" w:rsidR="00006951" w:rsidRDefault="00006951" w:rsidP="001F256B">
      <w:pPr>
        <w:jc w:val="center"/>
        <w:rPr>
          <w:rFonts w:ascii="Times New Roman" w:hAnsi="Times New Roman"/>
          <w:b/>
          <w:sz w:val="24"/>
          <w:szCs w:val="24"/>
        </w:rPr>
      </w:pPr>
    </w:p>
    <w:p w14:paraId="789B1BFD" w14:textId="718DB9A2" w:rsidR="00006951" w:rsidRDefault="00006951" w:rsidP="001F256B">
      <w:pPr>
        <w:jc w:val="center"/>
        <w:rPr>
          <w:rFonts w:ascii="Times New Roman" w:hAnsi="Times New Roman"/>
          <w:b/>
          <w:sz w:val="24"/>
          <w:szCs w:val="24"/>
        </w:rPr>
      </w:pPr>
    </w:p>
    <w:p w14:paraId="65177E73" w14:textId="515AF2B2" w:rsidR="00006951" w:rsidRDefault="00006951" w:rsidP="001F256B">
      <w:pPr>
        <w:jc w:val="center"/>
        <w:rPr>
          <w:rFonts w:ascii="Times New Roman" w:hAnsi="Times New Roman"/>
          <w:b/>
          <w:sz w:val="24"/>
          <w:szCs w:val="24"/>
        </w:rPr>
      </w:pPr>
    </w:p>
    <w:p w14:paraId="291D663D" w14:textId="67E80840" w:rsidR="00006951" w:rsidRDefault="00006951" w:rsidP="001F256B">
      <w:pPr>
        <w:jc w:val="center"/>
        <w:rPr>
          <w:rFonts w:ascii="Times New Roman" w:hAnsi="Times New Roman"/>
          <w:b/>
          <w:sz w:val="24"/>
          <w:szCs w:val="24"/>
        </w:rPr>
      </w:pPr>
    </w:p>
    <w:p w14:paraId="4B917423" w14:textId="26214A58" w:rsidR="00006951" w:rsidRDefault="00006951" w:rsidP="001F256B">
      <w:pPr>
        <w:jc w:val="center"/>
        <w:rPr>
          <w:rFonts w:ascii="Times New Roman" w:hAnsi="Times New Roman"/>
          <w:b/>
          <w:sz w:val="24"/>
          <w:szCs w:val="24"/>
        </w:rPr>
      </w:pPr>
    </w:p>
    <w:p w14:paraId="662DCD76" w14:textId="06300A40" w:rsidR="00006951" w:rsidRDefault="00006951" w:rsidP="001F256B">
      <w:pPr>
        <w:jc w:val="center"/>
        <w:rPr>
          <w:rFonts w:ascii="Times New Roman" w:hAnsi="Times New Roman"/>
          <w:b/>
          <w:sz w:val="24"/>
          <w:szCs w:val="24"/>
        </w:rPr>
      </w:pPr>
    </w:p>
    <w:p w14:paraId="529D6353" w14:textId="2D1DBAB9" w:rsidR="00006951" w:rsidRDefault="00006951" w:rsidP="001F256B">
      <w:pPr>
        <w:jc w:val="center"/>
        <w:rPr>
          <w:rFonts w:ascii="Times New Roman" w:hAnsi="Times New Roman"/>
          <w:b/>
          <w:sz w:val="24"/>
          <w:szCs w:val="24"/>
        </w:rPr>
      </w:pPr>
    </w:p>
    <w:p w14:paraId="68910D84" w14:textId="77777777" w:rsidR="009B63DC" w:rsidRDefault="009B63DC" w:rsidP="001F256B">
      <w:pPr>
        <w:jc w:val="center"/>
        <w:rPr>
          <w:rFonts w:ascii="Times New Roman" w:hAnsi="Times New Roman"/>
          <w:b/>
          <w:sz w:val="24"/>
          <w:szCs w:val="24"/>
        </w:rPr>
      </w:pPr>
    </w:p>
    <w:p w14:paraId="22E4AACC" w14:textId="40E53A4F" w:rsidR="00006951" w:rsidRDefault="00006951" w:rsidP="007E162C">
      <w:pPr>
        <w:pStyle w:val="Heading1"/>
      </w:pPr>
      <w:bookmarkStart w:id="18" w:name="_Toc140146203"/>
      <w:r>
        <w:lastRenderedPageBreak/>
        <w:t>DAFTAR LAMPIRAN</w:t>
      </w:r>
      <w:bookmarkEnd w:id="18"/>
    </w:p>
    <w:p w14:paraId="34FAB38E" w14:textId="7DA11178" w:rsidR="00546F4A" w:rsidRPr="009B63DC" w:rsidRDefault="009B63DC" w:rsidP="009B63DC">
      <w:pPr>
        <w:spacing w:after="0"/>
        <w:jc w:val="right"/>
        <w:rPr>
          <w:rFonts w:ascii="Times New Roman" w:hAnsi="Times New Roman"/>
          <w:b/>
          <w:lang w:val="id-ID"/>
        </w:rPr>
      </w:pPr>
      <w:r w:rsidRPr="009B63DC">
        <w:rPr>
          <w:rFonts w:ascii="Times New Roman" w:hAnsi="Times New Roman"/>
          <w:b/>
          <w:lang w:val="id-ID"/>
        </w:rPr>
        <w:t xml:space="preserve">Halaman </w:t>
      </w:r>
    </w:p>
    <w:p w14:paraId="4ADBC8DB" w14:textId="2551D692" w:rsidR="009B63DC" w:rsidRDefault="009B63DC">
      <w:pPr>
        <w:pStyle w:val="TableofFigures"/>
        <w:tabs>
          <w:tab w:val="right" w:leader="dot" w:pos="7928"/>
        </w:tabs>
        <w:rPr>
          <w:rFonts w:asciiTheme="minorHAnsi" w:eastAsiaTheme="minorEastAsia" w:hAnsiTheme="minorHAnsi" w:cstheme="minorBidi"/>
          <w:b w:val="0"/>
          <w:noProof/>
        </w:rPr>
      </w:pPr>
      <w:r>
        <w:rPr>
          <w:b w:val="0"/>
          <w:sz w:val="24"/>
          <w:szCs w:val="24"/>
        </w:rPr>
        <w:fldChar w:fldCharType="begin"/>
      </w:r>
      <w:r>
        <w:rPr>
          <w:b w:val="0"/>
          <w:sz w:val="24"/>
          <w:szCs w:val="24"/>
        </w:rPr>
        <w:instrText xml:space="preserve"> TOC \h \z \c "Lampiran" </w:instrText>
      </w:r>
      <w:r>
        <w:rPr>
          <w:b w:val="0"/>
          <w:sz w:val="24"/>
          <w:szCs w:val="24"/>
        </w:rPr>
        <w:fldChar w:fldCharType="separate"/>
      </w:r>
      <w:hyperlink w:anchor="_Toc139951377" w:history="1">
        <w:r w:rsidRPr="005249C5">
          <w:rPr>
            <w:rStyle w:val="Hyperlink"/>
            <w:noProof/>
          </w:rPr>
          <w:t>Lampiran 1</w:t>
        </w:r>
        <w:r w:rsidRPr="005249C5">
          <w:rPr>
            <w:rStyle w:val="Hyperlink"/>
            <w:noProof/>
            <w:lang w:val="id-ID"/>
          </w:rPr>
          <w:t>. Daftar Sampel Penelitian</w:t>
        </w:r>
        <w:r>
          <w:rPr>
            <w:noProof/>
            <w:webHidden/>
          </w:rPr>
          <w:tab/>
        </w:r>
        <w:r>
          <w:rPr>
            <w:noProof/>
            <w:webHidden/>
          </w:rPr>
          <w:fldChar w:fldCharType="begin"/>
        </w:r>
        <w:r>
          <w:rPr>
            <w:noProof/>
            <w:webHidden/>
          </w:rPr>
          <w:instrText xml:space="preserve"> PAGEREF _Toc139951377 \h </w:instrText>
        </w:r>
        <w:r>
          <w:rPr>
            <w:noProof/>
            <w:webHidden/>
          </w:rPr>
        </w:r>
        <w:r>
          <w:rPr>
            <w:noProof/>
            <w:webHidden/>
          </w:rPr>
          <w:fldChar w:fldCharType="separate"/>
        </w:r>
        <w:r>
          <w:rPr>
            <w:noProof/>
            <w:webHidden/>
          </w:rPr>
          <w:t>53</w:t>
        </w:r>
        <w:r>
          <w:rPr>
            <w:noProof/>
            <w:webHidden/>
          </w:rPr>
          <w:fldChar w:fldCharType="end"/>
        </w:r>
      </w:hyperlink>
    </w:p>
    <w:p w14:paraId="6CB545FC" w14:textId="205662EC" w:rsidR="009B63DC" w:rsidRDefault="005B1532">
      <w:pPr>
        <w:pStyle w:val="TableofFigures"/>
        <w:tabs>
          <w:tab w:val="right" w:leader="dot" w:pos="7928"/>
        </w:tabs>
        <w:rPr>
          <w:rFonts w:asciiTheme="minorHAnsi" w:eastAsiaTheme="minorEastAsia" w:hAnsiTheme="minorHAnsi" w:cstheme="minorBidi"/>
          <w:b w:val="0"/>
          <w:noProof/>
        </w:rPr>
      </w:pPr>
      <w:hyperlink w:anchor="_Toc139951378" w:history="1">
        <w:r w:rsidR="009B63DC" w:rsidRPr="005249C5">
          <w:rPr>
            <w:rStyle w:val="Hyperlink"/>
            <w:noProof/>
          </w:rPr>
          <w:t>Lampiran 2</w:t>
        </w:r>
        <w:r w:rsidR="009B63DC" w:rsidRPr="005249C5">
          <w:rPr>
            <w:rStyle w:val="Hyperlink"/>
            <w:noProof/>
            <w:lang w:val="id-ID"/>
          </w:rPr>
          <w:t>. Tabulasi Data Penelitian</w:t>
        </w:r>
        <w:r w:rsidR="009B63DC">
          <w:rPr>
            <w:noProof/>
            <w:webHidden/>
          </w:rPr>
          <w:tab/>
        </w:r>
        <w:r w:rsidR="009B63DC">
          <w:rPr>
            <w:noProof/>
            <w:webHidden/>
          </w:rPr>
          <w:fldChar w:fldCharType="begin"/>
        </w:r>
        <w:r w:rsidR="009B63DC">
          <w:rPr>
            <w:noProof/>
            <w:webHidden/>
          </w:rPr>
          <w:instrText xml:space="preserve"> PAGEREF _Toc139951378 \h </w:instrText>
        </w:r>
        <w:r w:rsidR="009B63DC">
          <w:rPr>
            <w:noProof/>
            <w:webHidden/>
          </w:rPr>
        </w:r>
        <w:r w:rsidR="009B63DC">
          <w:rPr>
            <w:noProof/>
            <w:webHidden/>
          </w:rPr>
          <w:fldChar w:fldCharType="separate"/>
        </w:r>
        <w:r w:rsidR="009B63DC">
          <w:rPr>
            <w:noProof/>
            <w:webHidden/>
          </w:rPr>
          <w:t>54</w:t>
        </w:r>
        <w:r w:rsidR="009B63DC">
          <w:rPr>
            <w:noProof/>
            <w:webHidden/>
          </w:rPr>
          <w:fldChar w:fldCharType="end"/>
        </w:r>
      </w:hyperlink>
    </w:p>
    <w:p w14:paraId="1B978D76" w14:textId="2B8B8153" w:rsidR="00ED7249" w:rsidRDefault="009B63DC" w:rsidP="00AB1F11">
      <w:pPr>
        <w:rPr>
          <w:rFonts w:ascii="Times New Roman" w:hAnsi="Times New Roman"/>
          <w:b/>
          <w:sz w:val="24"/>
          <w:szCs w:val="24"/>
        </w:rPr>
        <w:sectPr w:rsidR="00ED7249" w:rsidSect="00584664">
          <w:headerReference w:type="default" r:id="rId27"/>
          <w:pgSz w:w="11907" w:h="16839" w:code="9"/>
          <w:pgMar w:top="2268" w:right="1701" w:bottom="1701" w:left="2268" w:header="720" w:footer="720" w:gutter="0"/>
          <w:pgNumType w:fmt="lowerRoman"/>
          <w:cols w:space="720"/>
          <w:docGrid w:linePitch="360"/>
        </w:sectPr>
      </w:pPr>
      <w:r>
        <w:rPr>
          <w:rFonts w:ascii="Times New Roman" w:hAnsi="Times New Roman"/>
          <w:b/>
          <w:sz w:val="24"/>
          <w:szCs w:val="24"/>
        </w:rPr>
        <w:fldChar w:fldCharType="end"/>
      </w:r>
    </w:p>
    <w:p w14:paraId="4D0AA260" w14:textId="77777777" w:rsidR="00A46468" w:rsidRDefault="005E4025" w:rsidP="009C0A50">
      <w:pPr>
        <w:pStyle w:val="Heading1"/>
      </w:pPr>
      <w:bookmarkStart w:id="19" w:name="_Toc67268653"/>
      <w:bookmarkStart w:id="20" w:name="_Toc67268659"/>
      <w:bookmarkStart w:id="21" w:name="_Hlk132277736"/>
      <w:bookmarkStart w:id="22" w:name="_Toc67268685"/>
      <w:bookmarkStart w:id="23" w:name="_Toc140146204"/>
      <w:r>
        <w:lastRenderedPageBreak/>
        <w:t>BAB I</w:t>
      </w:r>
      <w:bookmarkStart w:id="24" w:name="_Toc67268654"/>
      <w:bookmarkEnd w:id="19"/>
      <w:r>
        <w:t xml:space="preserve"> </w:t>
      </w:r>
      <w:r w:rsidR="00B64C8D">
        <w:t xml:space="preserve"> </w:t>
      </w:r>
    </w:p>
    <w:p w14:paraId="2FAA0C1E" w14:textId="397EB5A1" w:rsidR="005E4025" w:rsidRPr="007E162C" w:rsidRDefault="005E4025" w:rsidP="009C0A50">
      <w:pPr>
        <w:pStyle w:val="Heading1"/>
      </w:pPr>
      <w:r w:rsidRPr="007E162C">
        <w:t>PENDAHULUAN</w:t>
      </w:r>
      <w:bookmarkEnd w:id="23"/>
      <w:bookmarkEnd w:id="24"/>
    </w:p>
    <w:p w14:paraId="299F99B1" w14:textId="77777777" w:rsidR="005E4025" w:rsidRDefault="005E4025" w:rsidP="005E4025">
      <w:pPr>
        <w:pStyle w:val="Heading2"/>
        <w:numPr>
          <w:ilvl w:val="1"/>
          <w:numId w:val="34"/>
        </w:numPr>
      </w:pPr>
      <w:bookmarkStart w:id="25" w:name="_Toc67268655"/>
      <w:r>
        <w:rPr>
          <w:lang w:val="id-ID"/>
        </w:rPr>
        <w:tab/>
      </w:r>
      <w:bookmarkStart w:id="26" w:name="_Toc140146205"/>
      <w:r>
        <w:t>Latar Belakang</w:t>
      </w:r>
      <w:bookmarkEnd w:id="25"/>
      <w:bookmarkEnd w:id="26"/>
    </w:p>
    <w:p w14:paraId="6AD7D704" w14:textId="77777777" w:rsidR="005E4025" w:rsidRDefault="005E4025" w:rsidP="005E4025">
      <w:pPr>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Saat ini perkembangan perusahaan di dunia terjadi sangat pesat. Banyaknya perusahaan baru bermunculan menciptakan persaingan semakin ketat untuk mendapatkan keuntungan yang besar. Maraknya pembangunan perusahaan membuat banyaknya perusahaaan yang tidak mengawasi dampak kerusakan lingkungan yang terjadi akibat kegiatan perusahaan yang dijalankannya. Kegiatan perusahaan yang semakin banyak dan bervariasi memberikan dampak terhadap lingkungan. Dampak lingkungan terjadi </w:t>
      </w:r>
      <w:r>
        <w:rPr>
          <w:rFonts w:ascii="Times New Roman" w:hAnsi="Times New Roman"/>
          <w:sz w:val="24"/>
          <w:szCs w:val="24"/>
        </w:rPr>
        <w:t xml:space="preserve">terjadi karena perusahaan mengeksploitasi </w:t>
      </w:r>
      <w:r>
        <w:rPr>
          <w:rFonts w:ascii="Times New Roman" w:hAnsi="Times New Roman"/>
          <w:sz w:val="24"/>
          <w:szCs w:val="24"/>
          <w:lang w:val="id-ID"/>
        </w:rPr>
        <w:t>sumber daya alam</w:t>
      </w:r>
      <w:r>
        <w:rPr>
          <w:rFonts w:ascii="Times New Roman" w:hAnsi="Times New Roman"/>
          <w:sz w:val="24"/>
          <w:szCs w:val="24"/>
        </w:rPr>
        <w:t xml:space="preserve"> dan masyarakat secara</w:t>
      </w:r>
      <w:r>
        <w:rPr>
          <w:rFonts w:ascii="Times New Roman" w:hAnsi="Times New Roman"/>
          <w:sz w:val="24"/>
          <w:szCs w:val="24"/>
          <w:lang w:val="id-ID"/>
        </w:rPr>
        <w:t xml:space="preserve"> berlebihan. Akibat dari aktivitas perusahaan tersebut, </w:t>
      </w:r>
      <w:r>
        <w:rPr>
          <w:rFonts w:ascii="Times New Roman" w:hAnsi="Times New Roman"/>
          <w:sz w:val="24"/>
          <w:szCs w:val="24"/>
        </w:rPr>
        <w:t xml:space="preserve">lingkungan </w:t>
      </w:r>
      <w:r>
        <w:rPr>
          <w:rFonts w:ascii="Times New Roman" w:hAnsi="Times New Roman"/>
          <w:sz w:val="24"/>
          <w:szCs w:val="24"/>
          <w:lang w:val="id-ID"/>
        </w:rPr>
        <w:t>menjadi rusak</w:t>
      </w:r>
      <w:r>
        <w:rPr>
          <w:rFonts w:ascii="Times New Roman" w:hAnsi="Times New Roman"/>
          <w:sz w:val="24"/>
          <w:szCs w:val="24"/>
        </w:rPr>
        <w:t xml:space="preserve"> dan mengganggu kehidupan manusia.</w:t>
      </w:r>
      <w:r>
        <w:rPr>
          <w:rFonts w:ascii="Times New Roman" w:hAnsi="Times New Roman"/>
          <w:sz w:val="24"/>
          <w:szCs w:val="24"/>
          <w:lang w:val="id-ID"/>
        </w:rPr>
        <w:t xml:space="preserve"> Di satu sisi, keberadaan perusahaan memiliki dampak pada kehidupan manusia namun di sisi lain, perusahaan dapat berdampak pada perkembangan suatu negara. </w:t>
      </w:r>
      <w:r>
        <w:rPr>
          <w:rFonts w:ascii="Times New Roman" w:hAnsi="Times New Roman"/>
          <w:color w:val="000000" w:themeColor="text1"/>
          <w:sz w:val="24"/>
          <w:szCs w:val="24"/>
          <w:lang w:val="id-ID"/>
        </w:rPr>
        <w:t>Terkait hal tersebut, peningkatan pembangunan harus diimbangi dengan pelestarian sumber daya alam lingkungan setempat untuk menjamin kelestarian dan ketersediaannya secara berkelanjutan dengan tetap menjaga standar lingkungan.</w:t>
      </w:r>
    </w:p>
    <w:p w14:paraId="7560ABBC" w14:textId="77777777" w:rsidR="005E4025" w:rsidRDefault="005E4025" w:rsidP="005E4025">
      <w:pPr>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Perusahaan yang baik adalah perusahaan yang memberikan dampak baik bagi lingkungan sekitar, jika perusahaan memberikan dampak yang baik, maka perusahaan akan meningkatkan </w:t>
      </w:r>
      <w:r>
        <w:rPr>
          <w:rFonts w:ascii="Times New Roman" w:hAnsi="Times New Roman"/>
          <w:i/>
          <w:color w:val="000000" w:themeColor="text1"/>
          <w:sz w:val="24"/>
          <w:szCs w:val="24"/>
          <w:lang w:val="id-ID"/>
        </w:rPr>
        <w:t>economic performance</w:t>
      </w:r>
      <w:r>
        <w:rPr>
          <w:rFonts w:ascii="Times New Roman" w:hAnsi="Times New Roman"/>
          <w:color w:val="000000" w:themeColor="text1"/>
          <w:sz w:val="24"/>
          <w:szCs w:val="24"/>
          <w:lang w:val="id-ID"/>
        </w:rPr>
        <w:t xml:space="preserve"> perusahaan serta menjaga keberlangsungan perusahaan</w:t>
      </w:r>
      <w:r>
        <w:rPr>
          <w:rFonts w:ascii="Times New Roman" w:hAnsi="Times New Roman"/>
          <w:sz w:val="24"/>
          <w:szCs w:val="24"/>
          <w:shd w:val="clear" w:color="auto" w:fill="FFFFFF"/>
          <w:lang w:val="id-ID"/>
        </w:rPr>
        <w:t>. P</w:t>
      </w:r>
      <w:r>
        <w:rPr>
          <w:rFonts w:ascii="Times New Roman" w:hAnsi="Times New Roman"/>
          <w:color w:val="000000" w:themeColor="text1"/>
          <w:sz w:val="24"/>
          <w:szCs w:val="24"/>
          <w:lang w:val="id-ID"/>
        </w:rPr>
        <w:t xml:space="preserve">erusahaan diharapkan tidak hanya berorientasi pada pencapaian laba dan mementingkan keuntungan semata, melainkan harus </w:t>
      </w:r>
      <w:r>
        <w:rPr>
          <w:rFonts w:ascii="Times New Roman" w:hAnsi="Times New Roman"/>
          <w:color w:val="000000" w:themeColor="text1"/>
          <w:sz w:val="24"/>
          <w:szCs w:val="24"/>
          <w:lang w:val="id-ID"/>
        </w:rPr>
        <w:lastRenderedPageBreak/>
        <w:t xml:space="preserve">menunjukkan tanggung jawab dan kepeduliannya terhadap masyarakat dan lingkungan. </w:t>
      </w:r>
    </w:p>
    <w:p w14:paraId="18A95218" w14:textId="14E1DD8F" w:rsidR="005E4025" w:rsidRDefault="005E4025" w:rsidP="005E4025">
      <w:pPr>
        <w:spacing w:after="0"/>
        <w:ind w:firstLine="720"/>
        <w:jc w:val="both"/>
        <w:rPr>
          <w:rFonts w:ascii="Times New Roman" w:hAnsi="Times New Roman"/>
          <w:color w:val="000000" w:themeColor="text1"/>
          <w:sz w:val="24"/>
          <w:szCs w:val="24"/>
          <w:lang w:val="id-ID"/>
        </w:rPr>
      </w:pPr>
      <w:r>
        <w:rPr>
          <w:rFonts w:ascii="Times New Roman" w:hAnsi="Times New Roman"/>
          <w:i/>
          <w:color w:val="000000" w:themeColor="text1"/>
          <w:sz w:val="24"/>
          <w:szCs w:val="24"/>
          <w:lang w:val="id-ID"/>
        </w:rPr>
        <w:fldChar w:fldCharType="begin" w:fldLock="1"/>
      </w:r>
      <w:r w:rsidR="00D615AB">
        <w:rPr>
          <w:rFonts w:ascii="Times New Roman" w:hAnsi="Times New Roman"/>
          <w:i/>
          <w:color w:val="000000" w:themeColor="text1"/>
          <w:sz w:val="24"/>
          <w:szCs w:val="24"/>
          <w:lang w:val="id-ID"/>
        </w:rPr>
        <w:instrText>ADDIN CSL_CITATION {"citationItems":[{"id":"ITEM-1","itemData":{"DOI":"10.13106/jafeb.2020.vol7.no12.731","ISSN":"22884645","abstract":"Though their activities, companies have an impact on environmental problems and nature conservation. The accounting sector can play a role in environmental conservation efforts related to environmental costs, and the implemention of the Corporate Sustainability Management System (CSMS) could be a key factor that can improve the company's financial performance. This study aims to determine how green accounting through the application of CSMS can improve the financial performance of manufacturing companies in Indonesia, a developing country. The sampling method used was purposive sampling, while the research sample consisted of 38 companies that had followed PROPER and were indexed on the IDX. Data were analyzed using the Structural Equation Modeling (SEM) method known as the Partial Least Square (PLS) method. The results of this study indicate that manufacturing companies in Indonesia are able to implement green accounting by allocating appropriate environmental costs by earmarking a portion to carry CSMS implementation so as to improve financial performance. People in Indonesia consider that manufacturing companies that have good company rankings in the evaluation program for company performance ratings in environmental management run by the Indonesian Ministry of Environment are in a position to generate customer loyalty, especially in financial performance.","author":[{"dropping-particle":"","family":"Endiana","given":"I Dewa Made","non-dropping-particle":"","parse-names":false,"suffix":""},{"dropping-particle":"","family":"Dicriyani","given":"Ni Luh Gd Mahayu","non-dropping-particle":"","parse-names":false,"suffix":""},{"dropping-particle":"","family":"Adiyadnya","given":"Md Santana Putra","non-dropping-particle":"","parse-names":false,"suffix":""},{"dropping-particle":"","family":"Putra","given":"I Putu Mega Juli Semara","non-dropping-particle":"","parse-names":false,"suffix":""}],"container-title":"Journal of Asian Finance, Economics and Business","id":"ITEM-1","issue":"12","issued":{"date-parts":[["2020"]]},"page":"731-738","title":"The Effect of Green Accounting on Corporate Sustainability and Financial Performance","type":"article-journal","volume":"7"},"uris":["http://www.mendeley.com/documents/?uuid=1fb87672-f801-4cfc-bf6c-81ba6bffe3d2"]}],"mendeley":{"formattedCitation":"(Endiana et al., 2020)","manualFormatting":"Endiana et al (2020)","plainTextFormattedCitation":"(Endiana et al., 2020)","previouslyFormattedCitation":"(Endiana et al., 2020)"},"properties":{"noteIndex":0},"schema":"https://github.com/citation-style-language/schema/raw/master/csl-citation.json"}</w:instrText>
      </w:r>
      <w:r>
        <w:rPr>
          <w:rFonts w:ascii="Times New Roman" w:hAnsi="Times New Roman"/>
          <w:i/>
          <w:color w:val="000000" w:themeColor="text1"/>
          <w:sz w:val="24"/>
          <w:szCs w:val="24"/>
          <w:lang w:val="id-ID"/>
        </w:rPr>
        <w:fldChar w:fldCharType="separate"/>
      </w:r>
      <w:r>
        <w:rPr>
          <w:rFonts w:ascii="Times New Roman" w:hAnsi="Times New Roman"/>
          <w:noProof/>
          <w:color w:val="000000" w:themeColor="text1"/>
          <w:sz w:val="24"/>
          <w:szCs w:val="24"/>
          <w:lang w:val="id-ID"/>
        </w:rPr>
        <w:t xml:space="preserve">Endiana </w:t>
      </w:r>
      <w:r>
        <w:rPr>
          <w:rFonts w:ascii="Times New Roman" w:hAnsi="Times New Roman"/>
          <w:i/>
          <w:noProof/>
          <w:color w:val="000000" w:themeColor="text1"/>
          <w:sz w:val="24"/>
          <w:szCs w:val="24"/>
          <w:lang w:val="id-ID"/>
        </w:rPr>
        <w:t>et al</w:t>
      </w:r>
      <w:r>
        <w:rPr>
          <w:rFonts w:ascii="Times New Roman" w:hAnsi="Times New Roman"/>
          <w:noProof/>
          <w:color w:val="000000" w:themeColor="text1"/>
          <w:sz w:val="24"/>
          <w:szCs w:val="24"/>
          <w:lang w:val="id-ID"/>
        </w:rPr>
        <w:t xml:space="preserve"> (2020)</w:t>
      </w:r>
      <w:r>
        <w:rPr>
          <w:rFonts w:ascii="Times New Roman" w:hAnsi="Times New Roman"/>
          <w:i/>
          <w:color w:val="000000" w:themeColor="text1"/>
          <w:sz w:val="24"/>
          <w:szCs w:val="24"/>
          <w:lang w:val="id-ID"/>
        </w:rPr>
        <w:fldChar w:fldCharType="end"/>
      </w:r>
      <w:r>
        <w:rPr>
          <w:rFonts w:ascii="Times New Roman" w:hAnsi="Times New Roman"/>
          <w:i/>
          <w:color w:val="000000" w:themeColor="text1"/>
          <w:sz w:val="24"/>
          <w:szCs w:val="24"/>
          <w:lang w:val="id-ID"/>
        </w:rPr>
        <w:t xml:space="preserve"> </w:t>
      </w:r>
      <w:r>
        <w:rPr>
          <w:rFonts w:ascii="Times New Roman" w:hAnsi="Times New Roman"/>
          <w:color w:val="000000" w:themeColor="text1"/>
          <w:sz w:val="24"/>
          <w:szCs w:val="24"/>
          <w:lang w:val="id-ID"/>
        </w:rPr>
        <w:t>menyatakan bahwa</w:t>
      </w:r>
      <w:r>
        <w:rPr>
          <w:rFonts w:ascii="Times New Roman" w:hAnsi="Times New Roman"/>
          <w:i/>
          <w:color w:val="000000" w:themeColor="text1"/>
          <w:sz w:val="24"/>
          <w:szCs w:val="24"/>
          <w:lang w:val="id-ID"/>
        </w:rPr>
        <w:t xml:space="preserve"> </w:t>
      </w:r>
      <w:r>
        <w:rPr>
          <w:rFonts w:ascii="Times New Roman" w:hAnsi="Times New Roman"/>
          <w:color w:val="000000" w:themeColor="text1"/>
          <w:sz w:val="24"/>
          <w:szCs w:val="24"/>
          <w:lang w:val="id-ID"/>
        </w:rPr>
        <w:t xml:space="preserve">dari </w:t>
      </w:r>
      <w:r>
        <w:rPr>
          <w:rFonts w:ascii="Times New Roman" w:hAnsi="Times New Roman"/>
          <w:sz w:val="24"/>
          <w:szCs w:val="24"/>
          <w:lang w:val="id-ID"/>
        </w:rPr>
        <w:t xml:space="preserve">meningkatnya dampak </w:t>
      </w:r>
      <w:r>
        <w:rPr>
          <w:rFonts w:ascii="Times New Roman" w:hAnsi="Times New Roman"/>
          <w:color w:val="000000" w:themeColor="text1"/>
          <w:sz w:val="24"/>
          <w:szCs w:val="24"/>
          <w:lang w:val="id-ID"/>
        </w:rPr>
        <w:t xml:space="preserve">perusahaan tentang isu lingkungan dan konservasi alam, maka sektor akuntansi bergerak dalam usaha pelestarian lingkungan yaitu melalui pengungkapan sukarela dalam laporan keuangannya terkait biaya lingkungan yang disebut </w:t>
      </w:r>
      <w:r>
        <w:rPr>
          <w:rFonts w:ascii="Times New Roman" w:hAnsi="Times New Roman"/>
          <w:i/>
          <w:color w:val="000000" w:themeColor="text1"/>
          <w:sz w:val="24"/>
          <w:szCs w:val="24"/>
          <w:lang w:val="id-ID"/>
        </w:rPr>
        <w:t>green accounting.</w:t>
      </w:r>
    </w:p>
    <w:p w14:paraId="32BF33DE" w14:textId="2801C532" w:rsidR="005E4025" w:rsidRDefault="005E4025" w:rsidP="005E4025">
      <w:pPr>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Menurut </w:t>
      </w:r>
      <w:r>
        <w:rPr>
          <w:rFonts w:ascii="Times New Roman" w:hAnsi="Times New Roman"/>
          <w:color w:val="000000" w:themeColor="text1"/>
          <w:sz w:val="24"/>
          <w:szCs w:val="24"/>
          <w:lang w:val="id-ID"/>
        </w:rPr>
        <w:fldChar w:fldCharType="begin" w:fldLock="1"/>
      </w:r>
      <w:r w:rsidR="00FD6DF9">
        <w:rPr>
          <w:rFonts w:ascii="Times New Roman" w:hAnsi="Times New Roman"/>
          <w:color w:val="000000" w:themeColor="text1"/>
          <w:sz w:val="24"/>
          <w:szCs w:val="24"/>
          <w:lang w:val="id-ID"/>
        </w:rPr>
        <w:instrText>ADDIN CSL_CITATION {"citationItems":[{"id":"ITEM-1","itemData":{"ISSN":": 2303-1719","abstract":"The issue of environmental damage, causes, and the effects on human life either for today’s life or future. This encourage the people to realize the importance of environmental reservation. The company, as the part of the community, is also pursued to participate in environmental reservation. This participation, of course, needs expenses, therefore it is necessary to recognize, disclosure, and presentation of them in an accounting, because the company should responsible all operational and managerial activities to all stakeholders and shareholders. Hence, the merge of green accounting or environmental accounting is a necessity. Environmental accounting is the identification, measurement, and allocation of environmental costs¸the integration of these environmental costs into business decisions, and the subsequent communication of the information to a company’s stakeholders. According the the discussion in this article and supported by the literary study, also empirical and academical studies, it can be revealed that green accounting has the significant and positive impact on the financial and environmental performance. The positive impact of the green accounting on financial is encoraged by the positive perception of consumers to the company in which will encourage the sales vlume and then increase the company profit. The environmental performance, either environmental health or environment vitality is encouraged by the voluntary of the company in copliance to the goverment laws, regulations, and policies and the consumers’ pursue to get the product with environmental oriented","author":[{"dropping-particle":"","family":"Aniela","given":"Yoshi","non-dropping-particle":"","parse-names":false,"suffix":""}],"container-title":"Berkala Ilmiah Mahasiswa Akuntansi","id":"ITEM-1","issue":"1","issued":{"date-parts":[["2012"]]},"page":"15-19","title":"Peran Akuntansi Lingkungan Dalam Meningkatkan Kinerja Lingkungan Dan Kinerja Keuangan Perusahaan","type":"article-journal","volume":"1"},"uris":["http://www.mendeley.com/documents/?uuid=94388ac6-e586-4e90-b4fa-b4b689cc8dce"]}],"mendeley":{"formattedCitation":"(Aniela, 2012)","manualFormatting":"Aniela (2012)","plainTextFormattedCitation":"(Aniela, 2012)","previouslyFormattedCitation":"(Aniela, 2012)"},"properties":{"noteIndex":0},"schema":"https://github.com/citation-style-language/schema/raw/master/csl-citation.json"}</w:instrText>
      </w:r>
      <w:r>
        <w:rPr>
          <w:rFonts w:ascii="Times New Roman" w:hAnsi="Times New Roman"/>
          <w:color w:val="000000" w:themeColor="text1"/>
          <w:sz w:val="24"/>
          <w:szCs w:val="24"/>
          <w:lang w:val="id-ID"/>
        </w:rPr>
        <w:fldChar w:fldCharType="separate"/>
      </w:r>
      <w:r>
        <w:rPr>
          <w:rFonts w:ascii="Times New Roman" w:hAnsi="Times New Roman"/>
          <w:noProof/>
          <w:color w:val="000000" w:themeColor="text1"/>
          <w:sz w:val="24"/>
          <w:szCs w:val="24"/>
          <w:lang w:val="id-ID"/>
        </w:rPr>
        <w:t>Aniela (2012)</w:t>
      </w:r>
      <w:r>
        <w:rPr>
          <w:rFonts w:ascii="Times New Roman" w:hAnsi="Times New Roman"/>
          <w:color w:val="000000" w:themeColor="text1"/>
          <w:sz w:val="24"/>
          <w:szCs w:val="24"/>
          <w:lang w:val="id-ID"/>
        </w:rPr>
        <w:fldChar w:fldCharType="end"/>
      </w:r>
      <w:r>
        <w:rPr>
          <w:rFonts w:ascii="Times New Roman" w:hAnsi="Times New Roman"/>
          <w:color w:val="000000" w:themeColor="text1"/>
          <w:sz w:val="24"/>
          <w:szCs w:val="24"/>
          <w:lang w:val="id-ID"/>
        </w:rPr>
        <w:t xml:space="preserve"> sistem akuntansi yang memaparkan akun terkait biaya lingkungan atau yang dikenal sebagai </w:t>
      </w:r>
      <w:r>
        <w:rPr>
          <w:rFonts w:ascii="Times New Roman" w:hAnsi="Times New Roman"/>
          <w:i/>
          <w:color w:val="000000" w:themeColor="text1"/>
          <w:sz w:val="24"/>
          <w:szCs w:val="24"/>
          <w:lang w:val="id-ID"/>
        </w:rPr>
        <w:t>green accounting</w:t>
      </w:r>
      <w:r>
        <w:rPr>
          <w:rFonts w:ascii="Times New Roman" w:hAnsi="Times New Roman"/>
          <w:color w:val="000000" w:themeColor="text1"/>
          <w:sz w:val="24"/>
          <w:szCs w:val="24"/>
          <w:lang w:val="id-ID"/>
        </w:rPr>
        <w:t xml:space="preserve">. Menurut </w:t>
      </w:r>
      <w:r>
        <w:rPr>
          <w:rFonts w:ascii="Times New Roman" w:hAnsi="Times New Roman"/>
          <w:color w:val="000000" w:themeColor="text1"/>
          <w:sz w:val="24"/>
          <w:szCs w:val="24"/>
          <w:lang w:val="id-ID"/>
        </w:rPr>
        <w:fldChar w:fldCharType="begin" w:fldLock="1"/>
      </w:r>
      <w:r w:rsidR="00FD6DF9">
        <w:rPr>
          <w:rFonts w:ascii="Times New Roman" w:hAnsi="Times New Roman"/>
          <w:color w:val="000000" w:themeColor="text1"/>
          <w:sz w:val="24"/>
          <w:szCs w:val="24"/>
          <w:lang w:val="id-ID"/>
        </w:rPr>
        <w:instrText>ADDIN CSL_CITATION {"citationItems":[{"id":"ITEM-1","itemData":{"abstract":"The purpose of this research is to analyze the implementation of green accounting and to find an impact of application of green accounting toward earning and stock price growth in Indonesian Industri. Industri activities oftentimes give some bad impact to environment surroundings such as natural devastation and the changes of culture, social and economic. Green accounting is a realization of corporate social responsibility to relieve the impact. The implementation of green accounting can give good image for the company however preliminary research found not many companies are implementing green accounting. This research will use quantitave approach and different test or paired T-test will use for statistical testing, in order to test the research assumptions. Variable of this research are Green accounting, Earning per Shares and Stock Price Growth. This research is expected will contribute for the development of green accounting theory and enhancement of the implementation of green accounting especially in Indonesian Industri on Asian Economic community era.","author":[{"dropping-particle":"","family":"Zulhaimi","given":"Hanifa","non-dropping-particle":"","parse-names":false,"suffix":""}],"container-title":"Jurnal Riset Akuntansi dan Keuangan","id":"ITEM-1","issue":"1","issued":{"date-parts":[["2015"]]},"page":"603-616","title":"Pengaruh Penerapan Green Acccounting Terhadap Kinerja Perusahaan","type":"article-journal","volume":"3"},"uris":["http://www.mendeley.com/documents/?uuid=6d6f0bbc-410b-462f-aab4-b98817203fc9"]}],"mendeley":{"formattedCitation":"(Zulhaimi, 2015)","manualFormatting":"Zulhaimi (2015)","plainTextFormattedCitation":"(Zulhaimi, 2015)","previouslyFormattedCitation":"(Zulhaimi, 2015)"},"properties":{"noteIndex":0},"schema":"https://github.com/citation-style-language/schema/raw/master/csl-citation.json"}</w:instrText>
      </w:r>
      <w:r>
        <w:rPr>
          <w:rFonts w:ascii="Times New Roman" w:hAnsi="Times New Roman"/>
          <w:color w:val="000000" w:themeColor="text1"/>
          <w:sz w:val="24"/>
          <w:szCs w:val="24"/>
          <w:lang w:val="id-ID"/>
        </w:rPr>
        <w:fldChar w:fldCharType="separate"/>
      </w:r>
      <w:r>
        <w:rPr>
          <w:rFonts w:ascii="Times New Roman" w:hAnsi="Times New Roman"/>
          <w:noProof/>
          <w:color w:val="000000" w:themeColor="text1"/>
          <w:sz w:val="24"/>
          <w:szCs w:val="24"/>
          <w:lang w:val="id-ID"/>
        </w:rPr>
        <w:t>Zulhaimi (2015)</w:t>
      </w:r>
      <w:r>
        <w:rPr>
          <w:rFonts w:ascii="Times New Roman" w:hAnsi="Times New Roman"/>
          <w:color w:val="000000" w:themeColor="text1"/>
          <w:sz w:val="24"/>
          <w:szCs w:val="24"/>
          <w:lang w:val="id-ID"/>
        </w:rPr>
        <w:fldChar w:fldCharType="end"/>
      </w:r>
      <w:r>
        <w:rPr>
          <w:rFonts w:ascii="Times New Roman" w:hAnsi="Times New Roman"/>
          <w:color w:val="000000" w:themeColor="text1"/>
          <w:sz w:val="24"/>
          <w:szCs w:val="24"/>
          <w:lang w:val="id-ID"/>
        </w:rPr>
        <w:t xml:space="preserve"> </w:t>
      </w:r>
      <w:r>
        <w:rPr>
          <w:rFonts w:ascii="Times New Roman" w:hAnsi="Times New Roman"/>
          <w:i/>
          <w:color w:val="000000" w:themeColor="text1"/>
          <w:sz w:val="24"/>
          <w:szCs w:val="24"/>
          <w:lang w:val="id-ID"/>
        </w:rPr>
        <w:t>green accounting</w:t>
      </w:r>
      <w:r>
        <w:rPr>
          <w:rFonts w:ascii="Times New Roman" w:hAnsi="Times New Roman"/>
          <w:color w:val="000000" w:themeColor="text1"/>
          <w:sz w:val="24"/>
          <w:szCs w:val="24"/>
          <w:lang w:val="id-ID"/>
        </w:rPr>
        <w:t xml:space="preserve"> merupakan pelaksanaan akuntansi dengan menambahkan biaya pelestarian lingkungan yang kemudian dimasukkan dalam beban perusahaan sebagi biaya lingkungan. </w:t>
      </w:r>
      <w:r>
        <w:rPr>
          <w:rFonts w:ascii="Times New Roman" w:hAnsi="Times New Roman"/>
          <w:i/>
          <w:color w:val="000000" w:themeColor="text1"/>
          <w:sz w:val="24"/>
          <w:szCs w:val="24"/>
          <w:lang w:val="id-ID"/>
        </w:rPr>
        <w:t>Green accounting</w:t>
      </w:r>
      <w:r>
        <w:rPr>
          <w:rFonts w:ascii="Times New Roman" w:hAnsi="Times New Roman"/>
          <w:color w:val="000000" w:themeColor="text1"/>
          <w:sz w:val="24"/>
          <w:szCs w:val="24"/>
          <w:lang w:val="id-ID"/>
        </w:rPr>
        <w:t xml:space="preserve"> menekankan perlakuan akuntansi terhadap pengorbanan perusahaan dalam mengeluarkan biaya yang berhubungan dengan lingkungan.  </w:t>
      </w:r>
      <w:r>
        <w:rPr>
          <w:rFonts w:ascii="Times New Roman" w:hAnsi="Times New Roman"/>
          <w:color w:val="000000" w:themeColor="text1"/>
          <w:sz w:val="24"/>
          <w:szCs w:val="24"/>
          <w:lang w:val="id-ID"/>
        </w:rPr>
        <w:fldChar w:fldCharType="begin" w:fldLock="1"/>
      </w:r>
      <w:r w:rsidR="00D615AB">
        <w:rPr>
          <w:rFonts w:ascii="Times New Roman" w:hAnsi="Times New Roman"/>
          <w:color w:val="000000" w:themeColor="text1"/>
          <w:sz w:val="24"/>
          <w:szCs w:val="24"/>
          <w:lang w:val="id-ID"/>
        </w:rPr>
        <w:instrText>ADDIN CSL_CITATION {"citationItems":[{"id":"ITEM-1","itemData":{"DOI":"10.2991/aebmr.k.210416.028","abstract":"The research aims to explain the effect of green accounting on firm value. This research using control variables, such as profitability, sales growth, leverage, and size of natural resource management companies. The population of this research is mining and agriculture sector companies listed on the Indonesia Stock Exchange (BEI) in 2016-2018. The results of this study prove that the implementation of green accounting has a significant positive effect on firm value. The higher implementation of green accounting will be followed by an increase in the value of the company","author":[{"dropping-particle":"","family":"Lestari","given":"Heni Dwi","non-dropping-particle":"","parse-names":false,"suffix":""},{"dropping-particle":"","family":"Restuningdiah","given":"Nurika","non-dropping-particle":"","parse-names":false,"suffix":""}],"container-title":"Proceedings of the 7th Regional Accounting Conference (KRA 2020)","id":"ITEM-1","issue":"KRA 2020","issued":{"date-parts":[["2021"]]},"page":"216-223","title":"The Effect of Green Accounting Implementation on the Value of Mining and Agricultural Companies in Indonesia","type":"article-journal","volume":"173"},"uris":["http://www.mendeley.com/documents/?uuid=d49e8085-0ef4-48ac-997c-9be8b0aeb81d"]}],"mendeley":{"formattedCitation":"(Lestari &amp; Restuningdiah, 2021)","manualFormatting":"Lestari &amp; Restuningdiah (2021)","plainTextFormattedCitation":"(Lestari &amp; Restuningdiah, 2021)","previouslyFormattedCitation":"(Lestari &amp; Restuningdiah, 2021)"},"properties":{"noteIndex":0},"schema":"https://github.com/citation-style-language/schema/raw/master/csl-citation.json"}</w:instrText>
      </w:r>
      <w:r>
        <w:rPr>
          <w:rFonts w:ascii="Times New Roman" w:hAnsi="Times New Roman"/>
          <w:color w:val="000000" w:themeColor="text1"/>
          <w:sz w:val="24"/>
          <w:szCs w:val="24"/>
          <w:lang w:val="id-ID"/>
        </w:rPr>
        <w:fldChar w:fldCharType="separate"/>
      </w:r>
      <w:r>
        <w:rPr>
          <w:rFonts w:ascii="Times New Roman" w:hAnsi="Times New Roman"/>
          <w:noProof/>
          <w:color w:val="000000" w:themeColor="text1"/>
          <w:sz w:val="24"/>
          <w:szCs w:val="24"/>
          <w:lang w:val="id-ID"/>
        </w:rPr>
        <w:t>Lestari &amp; Restuningdiah (2021)</w:t>
      </w:r>
      <w:r>
        <w:rPr>
          <w:rFonts w:ascii="Times New Roman" w:hAnsi="Times New Roman"/>
          <w:color w:val="000000" w:themeColor="text1"/>
          <w:sz w:val="24"/>
          <w:szCs w:val="24"/>
          <w:lang w:val="id-ID"/>
        </w:rPr>
        <w:fldChar w:fldCharType="end"/>
      </w:r>
      <w:r>
        <w:rPr>
          <w:rFonts w:ascii="Times New Roman" w:hAnsi="Times New Roman"/>
          <w:color w:val="000000" w:themeColor="text1"/>
          <w:sz w:val="24"/>
          <w:szCs w:val="24"/>
          <w:lang w:val="id-ID"/>
        </w:rPr>
        <w:t xml:space="preserve"> berpendapat bahwa </w:t>
      </w:r>
      <w:r>
        <w:rPr>
          <w:rFonts w:ascii="Times New Roman" w:hAnsi="Times New Roman"/>
          <w:i/>
          <w:color w:val="000000" w:themeColor="text1"/>
          <w:sz w:val="24"/>
          <w:szCs w:val="24"/>
          <w:lang w:val="id-ID"/>
        </w:rPr>
        <w:t>green accounting</w:t>
      </w:r>
      <w:r>
        <w:rPr>
          <w:rFonts w:ascii="Times New Roman" w:hAnsi="Times New Roman"/>
          <w:color w:val="000000" w:themeColor="text1"/>
          <w:sz w:val="24"/>
          <w:szCs w:val="24"/>
          <w:lang w:val="id-ID"/>
        </w:rPr>
        <w:t xml:space="preserve"> menjadi salah satu faktor yang dapat meningkatkan </w:t>
      </w:r>
      <w:r>
        <w:rPr>
          <w:rFonts w:ascii="Times New Roman" w:hAnsi="Times New Roman"/>
          <w:i/>
          <w:color w:val="000000" w:themeColor="text1"/>
          <w:sz w:val="24"/>
          <w:szCs w:val="24"/>
          <w:lang w:val="id-ID"/>
        </w:rPr>
        <w:t>environmental performance</w:t>
      </w:r>
      <w:r>
        <w:rPr>
          <w:rFonts w:ascii="Times New Roman" w:hAnsi="Times New Roman"/>
          <w:color w:val="000000" w:themeColor="text1"/>
          <w:sz w:val="24"/>
          <w:szCs w:val="24"/>
          <w:lang w:val="id-ID"/>
        </w:rPr>
        <w:t xml:space="preserve"> perusahaan tersebut, dan akan dinilai sebagai perusahaan yang ramah lingkungan. Dengan </w:t>
      </w:r>
      <w:r>
        <w:rPr>
          <w:rFonts w:ascii="Times New Roman" w:hAnsi="Times New Roman"/>
          <w:i/>
          <w:color w:val="000000" w:themeColor="text1"/>
          <w:sz w:val="24"/>
          <w:szCs w:val="24"/>
          <w:lang w:val="id-ID"/>
        </w:rPr>
        <w:t>green accounting</w:t>
      </w:r>
      <w:r>
        <w:rPr>
          <w:rFonts w:ascii="Times New Roman" w:hAnsi="Times New Roman"/>
          <w:color w:val="000000" w:themeColor="text1"/>
          <w:sz w:val="24"/>
          <w:szCs w:val="24"/>
          <w:lang w:val="id-ID"/>
        </w:rPr>
        <w:t xml:space="preserve"> ini menunjukkan besarnya kepedulian perusahaan terhadap lingkungan, j</w:t>
      </w:r>
      <w:r>
        <w:rPr>
          <w:rFonts w:ascii="Times New Roman" w:hAnsi="Times New Roman"/>
          <w:color w:val="000000" w:themeColor="text1"/>
          <w:sz w:val="24"/>
          <w:szCs w:val="24"/>
        </w:rPr>
        <w:t xml:space="preserve">ika perusahaan peduli dengan lingkungan maka masyarakat akan </w:t>
      </w:r>
      <w:r>
        <w:rPr>
          <w:rFonts w:ascii="Times New Roman" w:hAnsi="Times New Roman"/>
          <w:color w:val="000000" w:themeColor="text1"/>
          <w:sz w:val="24"/>
          <w:szCs w:val="24"/>
          <w:lang w:val="id-ID"/>
        </w:rPr>
        <w:t xml:space="preserve">menilai baik perusahaan tersebut. Sehingga dapat menarik calon investor dan juga para pengguna laporan keuangan yang diharapkan mampu meningkakan </w:t>
      </w:r>
      <w:r>
        <w:rPr>
          <w:rFonts w:ascii="Times New Roman" w:hAnsi="Times New Roman"/>
          <w:i/>
          <w:color w:val="000000" w:themeColor="text1"/>
          <w:sz w:val="24"/>
          <w:szCs w:val="24"/>
          <w:lang w:val="id-ID"/>
        </w:rPr>
        <w:t>economic performance</w:t>
      </w:r>
      <w:r>
        <w:rPr>
          <w:rFonts w:ascii="Times New Roman" w:hAnsi="Times New Roman"/>
          <w:color w:val="000000" w:themeColor="text1"/>
          <w:sz w:val="24"/>
          <w:szCs w:val="24"/>
          <w:lang w:val="id-ID"/>
        </w:rPr>
        <w:t xml:space="preserve"> perusahaan. </w:t>
      </w:r>
    </w:p>
    <w:p w14:paraId="44F4BEAA" w14:textId="514D4B23" w:rsidR="00591984" w:rsidRDefault="005E4025" w:rsidP="00591984">
      <w:pPr>
        <w:spacing w:after="0"/>
        <w:ind w:firstLine="720"/>
        <w:jc w:val="both"/>
        <w:rPr>
          <w:rFonts w:ascii="Times New Roman" w:hAnsi="Times New Roman"/>
          <w:color w:val="000000" w:themeColor="text1"/>
          <w:sz w:val="24"/>
          <w:szCs w:val="24"/>
          <w:lang w:val="id-ID"/>
        </w:rPr>
      </w:pPr>
      <w:r>
        <w:rPr>
          <w:rFonts w:ascii="Times New Roman" w:hAnsi="Times New Roman"/>
          <w:sz w:val="24"/>
          <w:szCs w:val="24"/>
          <w:lang w:val="id-ID"/>
        </w:rPr>
        <w:t xml:space="preserve">Saat ini, perusahaan tidak hanya bertujuan pada pencapaian laba untuk mencapai </w:t>
      </w:r>
      <w:r>
        <w:rPr>
          <w:rFonts w:ascii="Times New Roman" w:hAnsi="Times New Roman"/>
          <w:i/>
          <w:sz w:val="24"/>
          <w:szCs w:val="24"/>
          <w:lang w:val="id-ID"/>
        </w:rPr>
        <w:t>economic performance</w:t>
      </w:r>
      <w:r>
        <w:rPr>
          <w:rFonts w:ascii="Times New Roman" w:hAnsi="Times New Roman"/>
          <w:sz w:val="24"/>
          <w:szCs w:val="24"/>
          <w:lang w:val="id-ID"/>
        </w:rPr>
        <w:t xml:space="preserve"> semata tanpa memperhitungkan dampak </w:t>
      </w:r>
      <w:r>
        <w:rPr>
          <w:rFonts w:ascii="Times New Roman" w:hAnsi="Times New Roman"/>
          <w:sz w:val="24"/>
          <w:szCs w:val="24"/>
          <w:lang w:val="id-ID"/>
        </w:rPr>
        <w:lastRenderedPageBreak/>
        <w:t xml:space="preserve">lingkungan dan sosial dari aktivitas perusahaan. Perusahaan didambakan tidak hanya mementingkan tercapainya </w:t>
      </w:r>
      <w:r>
        <w:rPr>
          <w:rFonts w:ascii="Times New Roman" w:hAnsi="Times New Roman"/>
          <w:i/>
          <w:sz w:val="24"/>
          <w:szCs w:val="24"/>
          <w:lang w:val="id-ID"/>
        </w:rPr>
        <w:t>economic performance</w:t>
      </w:r>
      <w:r>
        <w:rPr>
          <w:rFonts w:ascii="Times New Roman" w:hAnsi="Times New Roman"/>
          <w:sz w:val="24"/>
          <w:szCs w:val="24"/>
          <w:lang w:val="id-ID"/>
        </w:rPr>
        <w:t xml:space="preserve"> namun juga tercapainya </w:t>
      </w:r>
      <w:r>
        <w:rPr>
          <w:rFonts w:ascii="Times New Roman" w:hAnsi="Times New Roman"/>
          <w:i/>
          <w:sz w:val="24"/>
          <w:szCs w:val="24"/>
          <w:lang w:val="id-ID"/>
        </w:rPr>
        <w:t>environmental performance</w:t>
      </w:r>
      <w:r>
        <w:rPr>
          <w:rFonts w:ascii="Times New Roman" w:hAnsi="Times New Roman"/>
          <w:sz w:val="24"/>
          <w:szCs w:val="24"/>
          <w:lang w:val="id-ID"/>
        </w:rPr>
        <w:t xml:space="preserve"> serta menunjukkan kepedulian terhadap masyarakat sekitar perusahaan. </w:t>
      </w:r>
      <w:r>
        <w:rPr>
          <w:rFonts w:ascii="Times New Roman" w:hAnsi="Times New Roman"/>
          <w:i/>
          <w:sz w:val="24"/>
          <w:szCs w:val="24"/>
        </w:rPr>
        <w:t>Environmental performance</w:t>
      </w:r>
      <w:r>
        <w:rPr>
          <w:rFonts w:ascii="Times New Roman" w:hAnsi="Times New Roman"/>
          <w:sz w:val="24"/>
          <w:szCs w:val="24"/>
        </w:rPr>
        <w:t xml:space="preserve"> </w:t>
      </w:r>
      <w:r>
        <w:rPr>
          <w:rFonts w:ascii="Times New Roman" w:hAnsi="Times New Roman"/>
          <w:sz w:val="24"/>
          <w:szCs w:val="24"/>
          <w:lang w:val="id-ID"/>
        </w:rPr>
        <w:t xml:space="preserve">merupakan </w:t>
      </w:r>
      <w:r>
        <w:rPr>
          <w:rFonts w:ascii="Times New Roman" w:hAnsi="Times New Roman"/>
          <w:sz w:val="24"/>
          <w:szCs w:val="24"/>
        </w:rPr>
        <w:t>upaya perusahaan untuk me</w:t>
      </w:r>
      <w:r>
        <w:rPr>
          <w:rFonts w:ascii="Times New Roman" w:hAnsi="Times New Roman"/>
          <w:sz w:val="24"/>
          <w:szCs w:val="24"/>
          <w:lang w:val="id-ID"/>
        </w:rPr>
        <w:t>wujudkan</w:t>
      </w:r>
      <w:r>
        <w:rPr>
          <w:rFonts w:ascii="Times New Roman" w:hAnsi="Times New Roman"/>
          <w:sz w:val="24"/>
          <w:szCs w:val="24"/>
        </w:rPr>
        <w:t xml:space="preserve"> lingkungan yang baik dan hijau.</w:t>
      </w:r>
      <w:r>
        <w:rPr>
          <w:rFonts w:ascii="Times New Roman" w:hAnsi="Times New Roman"/>
          <w:color w:val="000000" w:themeColor="text1"/>
          <w:sz w:val="24"/>
          <w:szCs w:val="24"/>
          <w:lang w:val="id-ID"/>
        </w:rPr>
        <w:t xml:space="preserve"> </w:t>
      </w:r>
      <w:r>
        <w:rPr>
          <w:rFonts w:ascii="Times New Roman" w:hAnsi="Times New Roman"/>
          <w:i/>
          <w:sz w:val="24"/>
          <w:szCs w:val="24"/>
          <w:lang w:val="id-ID"/>
        </w:rPr>
        <w:t>Environmental performance</w:t>
      </w:r>
      <w:r>
        <w:rPr>
          <w:rFonts w:ascii="Times New Roman" w:hAnsi="Times New Roman"/>
          <w:sz w:val="24"/>
          <w:szCs w:val="24"/>
          <w:lang w:val="id-ID"/>
        </w:rPr>
        <w:t xml:space="preserve"> dapat menjadi gambaran baik dan buruknya kondisi lingkungan perusahaan. Semakin baik lingkungan sekitar perusahaan, maka semakin baik pula </w:t>
      </w:r>
      <w:r>
        <w:rPr>
          <w:rFonts w:ascii="Times New Roman" w:hAnsi="Times New Roman"/>
          <w:i/>
          <w:sz w:val="24"/>
          <w:szCs w:val="24"/>
          <w:lang w:val="id-ID"/>
        </w:rPr>
        <w:t xml:space="preserve">environmental performance </w:t>
      </w:r>
      <w:r>
        <w:rPr>
          <w:rFonts w:ascii="Times New Roman" w:hAnsi="Times New Roman"/>
          <w:sz w:val="24"/>
          <w:szCs w:val="24"/>
          <w:lang w:val="id-ID"/>
        </w:rPr>
        <w:t xml:space="preserve">yang telah dilakukan oleh suatu perusahaan. </w:t>
      </w:r>
    </w:p>
    <w:p w14:paraId="1567FE35" w14:textId="65DED8C7" w:rsidR="00591984" w:rsidRDefault="005E4025" w:rsidP="00514514">
      <w:pPr>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Salah satu upaya pemeritah di Indonesia dalam meningkatkan kinerja perusahaan yang ikut andil dan peduli terhadap lingkungan dengan </w:t>
      </w:r>
      <w:r w:rsidR="00591984">
        <w:rPr>
          <w:rFonts w:ascii="Times New Roman" w:hAnsi="Times New Roman"/>
          <w:color w:val="000000" w:themeColor="text1"/>
          <w:sz w:val="24"/>
          <w:szCs w:val="24"/>
          <w:lang w:val="id-ID"/>
        </w:rPr>
        <w:t xml:space="preserve">menerbitkan UU No. 40 Tahun 2007 yang mewajibkan perseroan terbatas untuk melaksanakan tanggung jawab sosial dan lingkungan dan </w:t>
      </w:r>
      <w:r w:rsidR="00514514">
        <w:rPr>
          <w:rFonts w:ascii="Times New Roman" w:hAnsi="Times New Roman"/>
          <w:color w:val="000000" w:themeColor="text1"/>
          <w:sz w:val="24"/>
          <w:szCs w:val="24"/>
          <w:lang w:val="id-ID"/>
        </w:rPr>
        <w:t xml:space="preserve">kegiatan tanggung jawab sosial tersebut harus dianggarkan dan diperhitungkan </w:t>
      </w:r>
      <w:r w:rsidR="00CC3FC4">
        <w:rPr>
          <w:rFonts w:ascii="Times New Roman" w:hAnsi="Times New Roman"/>
          <w:color w:val="000000" w:themeColor="text1"/>
          <w:sz w:val="24"/>
          <w:szCs w:val="24"/>
          <w:lang w:val="id-ID"/>
        </w:rPr>
        <w:t xml:space="preserve">dan didukung oleh PP No. 47 Tahun 2012 mengenai tanggung jawab sosial dan lingkungan. Pasal 6 </w:t>
      </w:r>
      <w:r w:rsidR="00C93DAA">
        <w:rPr>
          <w:rFonts w:ascii="Times New Roman" w:hAnsi="Times New Roman"/>
          <w:color w:val="000000" w:themeColor="text1"/>
          <w:sz w:val="24"/>
          <w:szCs w:val="24"/>
          <w:lang w:val="id-ID"/>
        </w:rPr>
        <w:t xml:space="preserve">mengatur bahwa pelaksanaan tanggung jawab sosial dan lingkungan harus dituangkan dalam laporan tahunan perusahaan dan dipertanggung jawabkan </w:t>
      </w:r>
      <w:r w:rsidR="00720D07">
        <w:rPr>
          <w:rFonts w:ascii="Times New Roman" w:hAnsi="Times New Roman"/>
          <w:color w:val="000000" w:themeColor="text1"/>
          <w:sz w:val="24"/>
          <w:szCs w:val="24"/>
          <w:lang w:val="id-ID"/>
        </w:rPr>
        <w:t xml:space="preserve">kepada RUPS. Pasal 7 juga mengatur bahwa perseroan yang tidak tanggung jawab sosial dan lingkungan akan dihukum sesuai dengan peraturan perundang-undangan. </w:t>
      </w:r>
    </w:p>
    <w:p w14:paraId="5F79B0D5" w14:textId="7254C50B" w:rsidR="005E4025" w:rsidRDefault="005E4025" w:rsidP="005E4025">
      <w:pPr>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Tujuan </w:t>
      </w:r>
      <w:r w:rsidR="00514514">
        <w:rPr>
          <w:rFonts w:ascii="Times New Roman" w:hAnsi="Times New Roman"/>
          <w:color w:val="000000" w:themeColor="text1"/>
          <w:sz w:val="24"/>
          <w:szCs w:val="24"/>
          <w:lang w:val="id-ID"/>
        </w:rPr>
        <w:t>dibuatnya peraturan ini</w:t>
      </w:r>
      <w:r>
        <w:rPr>
          <w:rFonts w:ascii="Times New Roman" w:hAnsi="Times New Roman"/>
          <w:color w:val="000000" w:themeColor="text1"/>
          <w:sz w:val="24"/>
          <w:szCs w:val="24"/>
          <w:lang w:val="id-ID"/>
        </w:rPr>
        <w:t xml:space="preserve"> adalah untuk mendorong tingkat kesadaran perusahaan terhadap </w:t>
      </w:r>
      <w:r>
        <w:rPr>
          <w:rFonts w:ascii="Times New Roman" w:hAnsi="Times New Roman"/>
          <w:color w:val="000000" w:themeColor="text1"/>
          <w:sz w:val="24"/>
          <w:szCs w:val="24"/>
        </w:rPr>
        <w:t>dalam</w:t>
      </w:r>
      <w:r>
        <w:rPr>
          <w:rFonts w:ascii="Times New Roman" w:hAnsi="Times New Roman"/>
          <w:color w:val="000000" w:themeColor="text1"/>
          <w:sz w:val="24"/>
          <w:szCs w:val="24"/>
          <w:lang w:val="id-ID"/>
        </w:rPr>
        <w:t xml:space="preserve"> </w:t>
      </w:r>
      <w:r>
        <w:rPr>
          <w:rFonts w:ascii="Times New Roman" w:hAnsi="Times New Roman"/>
          <w:color w:val="000000" w:themeColor="text1"/>
          <w:sz w:val="24"/>
          <w:szCs w:val="24"/>
        </w:rPr>
        <w:t>meningkatkan pengelolaan lingkunganny</w:t>
      </w:r>
      <w:r>
        <w:rPr>
          <w:rFonts w:ascii="Times New Roman" w:hAnsi="Times New Roman"/>
          <w:color w:val="000000" w:themeColor="text1"/>
          <w:sz w:val="24"/>
          <w:szCs w:val="24"/>
          <w:lang w:val="id-ID"/>
        </w:rPr>
        <w:t>a serta untuk mengatasi pencemaran dan kerusakan lingkungan.</w:t>
      </w:r>
    </w:p>
    <w:p w14:paraId="40539183" w14:textId="05968626" w:rsidR="005E4025" w:rsidRDefault="00F37222"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fldChar w:fldCharType="begin" w:fldLock="1"/>
      </w:r>
      <w:r w:rsidR="00FD6DF9">
        <w:rPr>
          <w:rFonts w:ascii="Times New Roman" w:hAnsi="Times New Roman"/>
          <w:sz w:val="24"/>
          <w:szCs w:val="24"/>
          <w:lang w:val="id-ID"/>
        </w:rPr>
        <w:instrText>ADDIN CSL_CITATION {"citationItems":[{"id":"ITEM-1","itemData":{"abstract":"The purpose of this research is to determine the effect of environmental performance, financial performance, and disclosure of environmental costs on social re- sponsibility disclosure especially for disclosure of environmental information . The sample consists of manufacturing companies that participated in the Company Environmental Performance Rating Program (PROPER) and published annual report for the period of 2013-2017. Companies' financial performance is measured through natural logarithm of total sales, while environmental performance is measured using PROPER, information disclosure using disclose scor- ing obtained from financial statement analysis, and measuring environmental costs are conducted based on companies' report regarding the costs of environmental activities. Data analysis was conducted using multiple regression analysis and mann-whitney u test for statis- tics. The results of regression analysis indicated that environmental performance affects disclosure of en- vironmental information of manufacturing companies listed in Indonesia Stock Exchange. Similarly, financial performance affects significantly the disclosure of en- vironmental information. As for regression analysis of environmental cost, it indicated no significant effect on","author":[{"dropping-particle":"","family":"Saputra","given":"Era Trianita","non-dropping-particle":"","parse-names":false,"suffix":""}],"container-title":"Jurnal Ekonomi dan Bisnis","id":"ITEM-1","issue":"2","issued":{"date-parts":[["2019"]]},"page":"125-139","title":"Pengaruh Kinerja Lingkungan, Kinerja Keuangan, dan Pengungkapan Biaya Lingkungan Terhadap Social Responsibility Disclosure Pada Perusahaan Manufaktur Yang Terdaftar Di Bursa Efek Indonesia","type":"article-journal","volume":"13"},"uris":["http://www.mendeley.com/documents/?uuid=c9e5fe8e-0ac4-4805-994a-d7a7b91ad462"]}],"mendeley":{"formattedCitation":"(E. T. Saputra, 2019)","manualFormatting":"Saputra (2019)","plainTextFormattedCitation":"(E. T. Saputra, 2019)","previouslyFormattedCitation":"(E. T. Saputra, 2019)"},"properties":{"noteIndex":0},"schema":"https://github.com/citation-style-language/schema/raw/master/csl-citation.json"}</w:instrText>
      </w:r>
      <w:r>
        <w:rPr>
          <w:rFonts w:ascii="Times New Roman" w:hAnsi="Times New Roman"/>
          <w:sz w:val="24"/>
          <w:szCs w:val="24"/>
          <w:lang w:val="id-ID"/>
        </w:rPr>
        <w:fldChar w:fldCharType="separate"/>
      </w:r>
      <w:r w:rsidRPr="00F37222">
        <w:rPr>
          <w:rFonts w:ascii="Times New Roman" w:hAnsi="Times New Roman"/>
          <w:noProof/>
          <w:sz w:val="24"/>
          <w:szCs w:val="24"/>
          <w:lang w:val="id-ID"/>
        </w:rPr>
        <w:t xml:space="preserve">Saputra </w:t>
      </w:r>
      <w:r>
        <w:rPr>
          <w:rFonts w:ascii="Times New Roman" w:hAnsi="Times New Roman"/>
          <w:noProof/>
          <w:sz w:val="24"/>
          <w:szCs w:val="24"/>
          <w:lang w:val="id-ID"/>
        </w:rPr>
        <w:t>(</w:t>
      </w:r>
      <w:r w:rsidRPr="00F37222">
        <w:rPr>
          <w:rFonts w:ascii="Times New Roman" w:hAnsi="Times New Roman"/>
          <w:noProof/>
          <w:sz w:val="24"/>
          <w:szCs w:val="24"/>
          <w:lang w:val="id-ID"/>
        </w:rPr>
        <w:t>2019)</w:t>
      </w:r>
      <w:r>
        <w:rPr>
          <w:rFonts w:ascii="Times New Roman" w:hAnsi="Times New Roman"/>
          <w:sz w:val="24"/>
          <w:szCs w:val="24"/>
          <w:lang w:val="id-ID"/>
        </w:rPr>
        <w:fldChar w:fldCharType="end"/>
      </w:r>
      <w:r>
        <w:rPr>
          <w:rFonts w:ascii="Times New Roman" w:hAnsi="Times New Roman"/>
          <w:sz w:val="24"/>
          <w:szCs w:val="24"/>
          <w:lang w:val="id-ID"/>
        </w:rPr>
        <w:t xml:space="preserve"> menjelaskan d</w:t>
      </w:r>
      <w:r w:rsidR="005E4025">
        <w:rPr>
          <w:rFonts w:ascii="Times New Roman" w:hAnsi="Times New Roman"/>
          <w:sz w:val="24"/>
          <w:szCs w:val="24"/>
          <w:lang w:val="id-ID"/>
        </w:rPr>
        <w:t xml:space="preserve">alam teori legitimasi, perusahaan perlu menunjukkan keberlanjutan tanpa melanggar norma, nilai sosial dan aturan berlaku </w:t>
      </w:r>
      <w:r w:rsidR="005E4025">
        <w:rPr>
          <w:rFonts w:ascii="Times New Roman" w:hAnsi="Times New Roman"/>
          <w:sz w:val="24"/>
          <w:szCs w:val="24"/>
          <w:lang w:val="id-ID"/>
        </w:rPr>
        <w:lastRenderedPageBreak/>
        <w:t xml:space="preserve">di masyarakat. </w:t>
      </w:r>
      <w:r w:rsidR="00A619F3">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{"citationItems":[{"id":"ITEM-1","itemData":{"abstract":"The research was qualitative research aimed to find out the effect of green accounting application toward profitability. The independent variables in this research were environmental performance and environmental disclosure, while the dependent variable was profitability. The research objects were the mining companies registered in Indonesia Stock Exchange within 2013-2015 period. This research used 54 samples. The sampling technique was purposive sampling,while the data analysis techniques were descriptive statistic, classic assumption test, multipleregression analysis, and hypothesis test with significance level (á) of 0,05. The research resultshowed that the environmental performance did not positively affect profitability with the significance value of 0,129 &gt; 0,05 and the environmental disclosure did not positively affect profitability with the significance value of 0,715 &gt; 0,05.Ke ywords: environmental disclosure, green accounting, environmental performance, profitability.","author":[{"dropping-particle":"","family":"Sulistiawati","given":"Eka","non-dropping-particle":"","parse-names":false,"suffix":""},{"dropping-particle":"","family":"Dirgantari","given":"Novi","non-dropping-particle":"","parse-names":false,"suffix":""}],"container-title":"Jurnal Reviu Akuntansi dan Keuangan","id":"ITEM-1","issue":"1","issued":{"date-parts":[["2016"]]},"page":"865-872","title":"Analisis Pengaruh Penerapan Green Accounting Terhadap Profitabilitas Pada Perusahaan Pertambangan Yang Terdaftar Di Bursa Efek Indonesia","type":"article-journal","volume":"6"},"uris":["http://www.mendeley.com/documents/?uuid=68e22e40-ea37-4b7b-b3b2-9f0e85ee867c"]}],"mendeley":{"formattedCitation":"(Sulistiawati &amp; Dirgantari, 2016)","manualFormatting":"Sulistiawati &amp; Dirgantari (2016)","plainTextFormattedCitation":"(Sulistiawati &amp; Dirgantari, 2016)","previouslyFormattedCitation":"(Sulistiawati &amp; Dirgantari, 2016)"},"properties":{"noteIndex":0},"schema":"https://github.com/citation-style-language/schema/raw/master/csl-citation.json"}</w:instrText>
      </w:r>
      <w:r w:rsidR="00A619F3">
        <w:rPr>
          <w:rFonts w:ascii="Times New Roman" w:hAnsi="Times New Roman"/>
          <w:sz w:val="24"/>
          <w:szCs w:val="24"/>
          <w:lang w:val="id-ID"/>
        </w:rPr>
        <w:fldChar w:fldCharType="separate"/>
      </w:r>
      <w:r w:rsidR="00A619F3" w:rsidRPr="00A619F3">
        <w:rPr>
          <w:rFonts w:ascii="Times New Roman" w:hAnsi="Times New Roman"/>
          <w:noProof/>
          <w:sz w:val="24"/>
          <w:szCs w:val="24"/>
          <w:lang w:val="id-ID"/>
        </w:rPr>
        <w:t xml:space="preserve">Sulistiawati &amp; Dirgantari </w:t>
      </w:r>
      <w:r w:rsidR="00A619F3">
        <w:rPr>
          <w:rFonts w:ascii="Times New Roman" w:hAnsi="Times New Roman"/>
          <w:noProof/>
          <w:sz w:val="24"/>
          <w:szCs w:val="24"/>
          <w:lang w:val="id-ID"/>
        </w:rPr>
        <w:t>(</w:t>
      </w:r>
      <w:r w:rsidR="00A619F3" w:rsidRPr="00A619F3">
        <w:rPr>
          <w:rFonts w:ascii="Times New Roman" w:hAnsi="Times New Roman"/>
          <w:noProof/>
          <w:sz w:val="24"/>
          <w:szCs w:val="24"/>
          <w:lang w:val="id-ID"/>
        </w:rPr>
        <w:t>2016)</w:t>
      </w:r>
      <w:r w:rsidR="00A619F3">
        <w:rPr>
          <w:rFonts w:ascii="Times New Roman" w:hAnsi="Times New Roman"/>
          <w:sz w:val="24"/>
          <w:szCs w:val="24"/>
          <w:lang w:val="id-ID"/>
        </w:rPr>
        <w:fldChar w:fldCharType="end"/>
      </w:r>
      <w:r w:rsidR="00A619F3">
        <w:rPr>
          <w:rFonts w:ascii="Times New Roman" w:hAnsi="Times New Roman"/>
          <w:sz w:val="24"/>
          <w:szCs w:val="24"/>
          <w:lang w:val="id-ID"/>
        </w:rPr>
        <w:t xml:space="preserve"> </w:t>
      </w:r>
      <w:r w:rsidR="00631D3A">
        <w:rPr>
          <w:rFonts w:ascii="Times New Roman" w:hAnsi="Times New Roman"/>
          <w:sz w:val="24"/>
          <w:szCs w:val="24"/>
          <w:lang w:val="id-ID"/>
        </w:rPr>
        <w:t xml:space="preserve">menyatakan bahwa perusahaan yang menerapkan </w:t>
      </w:r>
      <w:r w:rsidR="00D92066">
        <w:rPr>
          <w:rFonts w:ascii="Times New Roman" w:hAnsi="Times New Roman"/>
          <w:sz w:val="24"/>
          <w:szCs w:val="24"/>
          <w:lang w:val="id-ID"/>
        </w:rPr>
        <w:t xml:space="preserve">aturan </w:t>
      </w:r>
      <w:r w:rsidR="00631D3A">
        <w:rPr>
          <w:rFonts w:ascii="Times New Roman" w:hAnsi="Times New Roman"/>
          <w:sz w:val="24"/>
          <w:szCs w:val="24"/>
          <w:lang w:val="id-ID"/>
        </w:rPr>
        <w:t>dan norma yang dominan di lingkungan perusahaan untuk mempertahankan legitimasi</w:t>
      </w:r>
      <w:r w:rsidR="00D92066">
        <w:rPr>
          <w:rFonts w:ascii="Times New Roman" w:hAnsi="Times New Roman"/>
          <w:sz w:val="24"/>
          <w:szCs w:val="24"/>
          <w:lang w:val="id-ID"/>
        </w:rPr>
        <w:t xml:space="preserve">. Dalam hal ini </w:t>
      </w:r>
      <w:r w:rsidR="00E53FEB">
        <w:rPr>
          <w:rFonts w:ascii="Times New Roman" w:hAnsi="Times New Roman"/>
          <w:sz w:val="24"/>
          <w:szCs w:val="24"/>
          <w:lang w:val="id-ID"/>
        </w:rPr>
        <w:t xml:space="preserve">perusahaan menerapkan </w:t>
      </w:r>
      <w:r w:rsidR="00E53FEB" w:rsidRPr="00E53FEB">
        <w:rPr>
          <w:rFonts w:ascii="Times New Roman" w:hAnsi="Times New Roman"/>
          <w:i/>
          <w:sz w:val="24"/>
          <w:szCs w:val="24"/>
          <w:lang w:val="id-ID"/>
        </w:rPr>
        <w:t>green accouting</w:t>
      </w:r>
      <w:r w:rsidR="00E53FEB">
        <w:rPr>
          <w:rFonts w:ascii="Times New Roman" w:hAnsi="Times New Roman"/>
          <w:sz w:val="24"/>
          <w:szCs w:val="24"/>
          <w:lang w:val="id-ID"/>
        </w:rPr>
        <w:t xml:space="preserve"> sebagai respon terhadap tuntutan dari </w:t>
      </w:r>
      <w:r w:rsidR="00E53FEB" w:rsidRPr="00F214D4">
        <w:rPr>
          <w:rFonts w:ascii="Times New Roman" w:hAnsi="Times New Roman"/>
          <w:i/>
          <w:sz w:val="24"/>
          <w:szCs w:val="24"/>
          <w:lang w:val="id-ID"/>
        </w:rPr>
        <w:t>stakeholder</w:t>
      </w:r>
      <w:r w:rsidR="00E53FEB">
        <w:rPr>
          <w:rFonts w:ascii="Times New Roman" w:hAnsi="Times New Roman"/>
          <w:sz w:val="24"/>
          <w:szCs w:val="24"/>
          <w:lang w:val="id-ID"/>
        </w:rPr>
        <w:t xml:space="preserve">, termasuk masyarakat umum dan pemerintah. </w:t>
      </w:r>
      <w:r w:rsidR="00302327">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{"citationItems":[{"id":"ITEM-1","itemData":{"ISBN":"9789796361472","abstract":"Selama ini laporan keuangan belum mampu untuk menghadirkan informasi pelaporan aktivitas pemberdayaan lingkungan. Green accounting merupakan suatu upaya untuk menghubungkan kepentingan ekonomi perusahaan dan pelestarian lingkungan. Dengan penerapan green accounting, hasil laporan keuangan akan bersifat holistik. Artikel ini mencoba untuk mereview berbagai literatur pendukung konsep green accounting, cara pengukuran, dan pelaporan serta implementasi yang telah dilakukan oleh berbagai perusahaan.","author":[{"dropping-particle":"","family":"Kusumaningtias","given":"Rohmawati","non-dropping-particle":"","parse-names":false,"suffix":""}],"container-title":"Proceeding Seminar Nasional dan Call For Papers Sancall 2013","id":"ITEM-1","issued":{"date-parts":[["2013"]]},"page":"978-979","title":"Green Accounting, Mengapa dan Bagaimana?","type":"article-journal"},"uris":["http://www.mendeley.com/documents/?uuid=8adb2cbb-f43d-423f-91e3-643ef7b2592c"]}],"mendeley":{"formattedCitation":"(Kusumaningtias, 2013)","manualFormatting":"Kusumaningtias (2013)","plainTextFormattedCitation":"(Kusumaningtias, 2013)","previouslyFormattedCitation":"(Kusumaningtias, 2013)"},"properties":{"noteIndex":0},"schema":"https://github.com/citation-style-language/schema/raw/master/csl-citation.json"}</w:instrText>
      </w:r>
      <w:r w:rsidR="00302327">
        <w:rPr>
          <w:rFonts w:ascii="Times New Roman" w:hAnsi="Times New Roman"/>
          <w:sz w:val="24"/>
          <w:szCs w:val="24"/>
          <w:lang w:val="id-ID"/>
        </w:rPr>
        <w:fldChar w:fldCharType="separate"/>
      </w:r>
      <w:r w:rsidR="00302327" w:rsidRPr="00302327">
        <w:rPr>
          <w:rFonts w:ascii="Times New Roman" w:hAnsi="Times New Roman"/>
          <w:noProof/>
          <w:sz w:val="24"/>
          <w:szCs w:val="24"/>
          <w:lang w:val="id-ID"/>
        </w:rPr>
        <w:t xml:space="preserve">Kusumaningtias </w:t>
      </w:r>
      <w:r w:rsidR="00302327">
        <w:rPr>
          <w:rFonts w:ascii="Times New Roman" w:hAnsi="Times New Roman"/>
          <w:noProof/>
          <w:sz w:val="24"/>
          <w:szCs w:val="24"/>
          <w:lang w:val="id-ID"/>
        </w:rPr>
        <w:t>(</w:t>
      </w:r>
      <w:r w:rsidR="00302327" w:rsidRPr="00302327">
        <w:rPr>
          <w:rFonts w:ascii="Times New Roman" w:hAnsi="Times New Roman"/>
          <w:noProof/>
          <w:sz w:val="24"/>
          <w:szCs w:val="24"/>
          <w:lang w:val="id-ID"/>
        </w:rPr>
        <w:t>2013)</w:t>
      </w:r>
      <w:r w:rsidR="00302327">
        <w:rPr>
          <w:rFonts w:ascii="Times New Roman" w:hAnsi="Times New Roman"/>
          <w:sz w:val="24"/>
          <w:szCs w:val="24"/>
          <w:lang w:val="id-ID"/>
        </w:rPr>
        <w:fldChar w:fldCharType="end"/>
      </w:r>
      <w:r w:rsidR="00302327">
        <w:rPr>
          <w:rFonts w:ascii="Times New Roman" w:hAnsi="Times New Roman"/>
          <w:sz w:val="24"/>
          <w:szCs w:val="24"/>
          <w:lang w:val="id-ID"/>
        </w:rPr>
        <w:t xml:space="preserve"> </w:t>
      </w:r>
      <w:r w:rsidR="00302327">
        <w:rPr>
          <w:rFonts w:ascii="Times New Roman" w:hAnsi="Times New Roman"/>
          <w:i/>
          <w:sz w:val="24"/>
          <w:szCs w:val="24"/>
          <w:lang w:val="id-ID"/>
        </w:rPr>
        <w:t>g</w:t>
      </w:r>
      <w:r w:rsidR="00631D3A" w:rsidRPr="00D92066">
        <w:rPr>
          <w:rFonts w:ascii="Times New Roman" w:hAnsi="Times New Roman"/>
          <w:i/>
          <w:sz w:val="24"/>
          <w:szCs w:val="24"/>
          <w:lang w:val="id-ID"/>
        </w:rPr>
        <w:t>reen accounting</w:t>
      </w:r>
      <w:r w:rsidR="00631D3A">
        <w:rPr>
          <w:rFonts w:ascii="Times New Roman" w:hAnsi="Times New Roman"/>
          <w:sz w:val="24"/>
          <w:szCs w:val="24"/>
          <w:lang w:val="id-ID"/>
        </w:rPr>
        <w:t xml:space="preserve"> dapat berfungsi sebagai alat yang digunakan perusahaan untuk memenuhi harapan masyarakat terkait tanggung jawab lingkungan</w:t>
      </w:r>
      <w:r w:rsidR="00D92066">
        <w:rPr>
          <w:rFonts w:ascii="Times New Roman" w:hAnsi="Times New Roman"/>
          <w:sz w:val="24"/>
          <w:szCs w:val="24"/>
          <w:lang w:val="id-ID"/>
        </w:rPr>
        <w:t xml:space="preserve">, dengan menerapkan </w:t>
      </w:r>
      <w:r w:rsidR="00D92066" w:rsidRPr="00D92066">
        <w:rPr>
          <w:rFonts w:ascii="Times New Roman" w:hAnsi="Times New Roman"/>
          <w:i/>
          <w:sz w:val="24"/>
          <w:szCs w:val="24"/>
          <w:lang w:val="id-ID"/>
        </w:rPr>
        <w:t>green accounting</w:t>
      </w:r>
      <w:r w:rsidR="00D92066">
        <w:rPr>
          <w:rFonts w:ascii="Times New Roman" w:hAnsi="Times New Roman"/>
          <w:sz w:val="24"/>
          <w:szCs w:val="24"/>
          <w:lang w:val="id-ID"/>
        </w:rPr>
        <w:t xml:space="preserve"> perusahaan dapat memperoleh legitimasi dalam hal tanggung jawab lingkungan dan bisnis berkelanjutan. Dengan menerapkan </w:t>
      </w:r>
      <w:r w:rsidR="00D92066" w:rsidRPr="00D92066">
        <w:rPr>
          <w:rFonts w:ascii="Times New Roman" w:hAnsi="Times New Roman"/>
          <w:i/>
          <w:sz w:val="24"/>
          <w:szCs w:val="24"/>
          <w:lang w:val="id-ID"/>
        </w:rPr>
        <w:t>green accounting</w:t>
      </w:r>
      <w:r w:rsidR="00E53FEB">
        <w:rPr>
          <w:rFonts w:ascii="Times New Roman" w:hAnsi="Times New Roman"/>
          <w:sz w:val="24"/>
          <w:szCs w:val="24"/>
          <w:lang w:val="id-ID"/>
        </w:rPr>
        <w:t xml:space="preserve"> </w:t>
      </w:r>
      <w:r w:rsidR="00D92066">
        <w:rPr>
          <w:rFonts w:ascii="Times New Roman" w:hAnsi="Times New Roman"/>
          <w:sz w:val="24"/>
          <w:szCs w:val="24"/>
          <w:lang w:val="id-ID"/>
        </w:rPr>
        <w:t>perusahaan dapat mengukur dan melaporkan dampak lingkungan dari aktivitas perusahaan secara transparan</w:t>
      </w:r>
      <w:r w:rsidR="00E53FEB">
        <w:rPr>
          <w:rFonts w:ascii="Times New Roman" w:hAnsi="Times New Roman"/>
          <w:sz w:val="24"/>
          <w:szCs w:val="24"/>
          <w:lang w:val="id-ID"/>
        </w:rPr>
        <w:t xml:space="preserve">, sehingga informasi tersebut dapat digunakan untuk memantau dan memperbaiki </w:t>
      </w:r>
      <w:r w:rsidR="00E53FEB" w:rsidRPr="00E53FEB">
        <w:rPr>
          <w:rFonts w:ascii="Times New Roman" w:hAnsi="Times New Roman"/>
          <w:i/>
          <w:sz w:val="24"/>
          <w:szCs w:val="24"/>
          <w:lang w:val="id-ID"/>
        </w:rPr>
        <w:t>environmental performance</w:t>
      </w:r>
      <w:r w:rsidR="00E53FEB">
        <w:rPr>
          <w:rFonts w:ascii="Times New Roman" w:hAnsi="Times New Roman"/>
          <w:sz w:val="24"/>
          <w:szCs w:val="24"/>
          <w:lang w:val="id-ID"/>
        </w:rPr>
        <w:t xml:space="preserve"> perusahaan. </w:t>
      </w:r>
    </w:p>
    <w:p w14:paraId="5D47CFD4" w14:textId="026238A7" w:rsidR="00D92066" w:rsidRDefault="00175C1D"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i/>
          <w:sz w:val="24"/>
          <w:szCs w:val="24"/>
          <w:lang w:val="id-ID"/>
        </w:rPr>
        <w:fldChar w:fldCharType="begin" w:fldLock="1"/>
      </w:r>
      <w:r w:rsidR="008756F5">
        <w:rPr>
          <w:rFonts w:ascii="Times New Roman" w:hAnsi="Times New Roman"/>
          <w:i/>
          <w:sz w:val="24"/>
          <w:szCs w:val="24"/>
          <w:lang w:val="id-ID"/>
        </w:rPr>
        <w:instrText>ADDIN CSL_CITATION {"citationItems":[{"id":"ITEM-1","itemData":{"DOI":"10.48181/jratirtayasa.v5i2.8956","ISSN":"25487078","abstract":"This study aims to determine the effect of environmental performance and environmental costs on financial performance with environmental disclosure as an intervening variable. The population in this study are mining companies listed on the Indonesia Stock Exchange (IDX) in 2014-2018. By using purposive sampling technique obtained 45 sample companies and analyzed using multiple linear regression. The results of this study indicate that (1) environmental performance has a positive effect on financial performance (2) environmental costs have no positive effect on financial performance (3) environmental disclosure has no positive effect on financial performance. (4) Environmental Performance has a positive effect on Environmental Disclosure. (5) Environmental Costs have no positive effect on Environmental Disclosure. (6) Environmental Performance against Financial Performance is mediated by Environmental Disclosures. (7) Environmental Costs to Financial Performance are not mediated by Environmental Disclosures.","author":[{"dropping-particle":"","family":"Saputra","given":"Mas Findi Mulya","non-dropping-particle":"","parse-names":false,"suffix":""}],"container-title":"Jurnal Riset Akuntansi Tirtayasa","id":"ITEM-1","issue":"2","issued":{"date-parts":[["2020"]]},"page":"123-138","title":"Pengaruh Kinerja Lingkungan dan Biaya Lingkungan Terhadap Kinerja Keuangan Dengan Pengungkapan Lingkungan Sebagai Variabel Intervening (Studi Empiris Pada Perusahaan Pertambangan Yang Terdaftar di BEI Tahun 2014-2018","type":"article-journal","volume":"5"},"uris":["http://www.mendeley.com/documents/?uuid=7e132238-5098-43ed-9d76-77b1c1752606"]}],"mendeley":{"formattedCitation":"(M. F. M. Saputra, 2020)","manualFormatting":"Saputra (2020)","plainTextFormattedCitation":"(M. F. M. Saputra, 2020)"},"properties":{"noteIndex":0},"schema":"https://github.com/citation-style-language/schema/raw/master/csl-citation.json"}</w:instrText>
      </w:r>
      <w:r>
        <w:rPr>
          <w:rFonts w:ascii="Times New Roman" w:hAnsi="Times New Roman"/>
          <w:i/>
          <w:sz w:val="24"/>
          <w:szCs w:val="24"/>
          <w:lang w:val="id-ID"/>
        </w:rPr>
        <w:fldChar w:fldCharType="separate"/>
      </w:r>
      <w:r w:rsidRPr="00175C1D">
        <w:rPr>
          <w:rFonts w:ascii="Times New Roman" w:hAnsi="Times New Roman"/>
          <w:noProof/>
          <w:sz w:val="24"/>
          <w:szCs w:val="24"/>
          <w:lang w:val="id-ID"/>
        </w:rPr>
        <w:t xml:space="preserve">Saputra </w:t>
      </w:r>
      <w:r w:rsidR="008756F5">
        <w:rPr>
          <w:rFonts w:ascii="Times New Roman" w:hAnsi="Times New Roman"/>
          <w:noProof/>
          <w:sz w:val="24"/>
          <w:szCs w:val="24"/>
          <w:lang w:val="id-ID"/>
        </w:rPr>
        <w:t>(</w:t>
      </w:r>
      <w:r w:rsidRPr="00175C1D">
        <w:rPr>
          <w:rFonts w:ascii="Times New Roman" w:hAnsi="Times New Roman"/>
          <w:noProof/>
          <w:sz w:val="24"/>
          <w:szCs w:val="24"/>
          <w:lang w:val="id-ID"/>
        </w:rPr>
        <w:t>2020)</w:t>
      </w:r>
      <w:r>
        <w:rPr>
          <w:rFonts w:ascii="Times New Roman" w:hAnsi="Times New Roman"/>
          <w:i/>
          <w:sz w:val="24"/>
          <w:szCs w:val="24"/>
          <w:lang w:val="id-ID"/>
        </w:rPr>
        <w:fldChar w:fldCharType="end"/>
      </w:r>
      <w:r w:rsidR="008756F5">
        <w:rPr>
          <w:rFonts w:ascii="Times New Roman" w:hAnsi="Times New Roman"/>
          <w:i/>
          <w:sz w:val="24"/>
          <w:szCs w:val="24"/>
          <w:lang w:val="id-ID"/>
        </w:rPr>
        <w:t xml:space="preserve"> </w:t>
      </w:r>
      <w:r w:rsidR="005246D5">
        <w:rPr>
          <w:rFonts w:ascii="Times New Roman" w:hAnsi="Times New Roman"/>
          <w:i/>
          <w:sz w:val="24"/>
          <w:szCs w:val="24"/>
          <w:lang w:val="id-ID"/>
        </w:rPr>
        <w:t>e</w:t>
      </w:r>
      <w:r w:rsidR="00D92066" w:rsidRPr="00E53FEB">
        <w:rPr>
          <w:rFonts w:ascii="Times New Roman" w:hAnsi="Times New Roman"/>
          <w:i/>
          <w:sz w:val="24"/>
          <w:szCs w:val="24"/>
          <w:lang w:val="id-ID"/>
        </w:rPr>
        <w:t>nvironmental performance</w:t>
      </w:r>
      <w:r w:rsidR="00D92066">
        <w:rPr>
          <w:rFonts w:ascii="Times New Roman" w:hAnsi="Times New Roman"/>
          <w:sz w:val="24"/>
          <w:szCs w:val="24"/>
          <w:lang w:val="id-ID"/>
        </w:rPr>
        <w:t xml:space="preserve"> yang baik juga akan meningkatkan legitimasi perusahaan. Ketika perusahaan berhasil mengurangi dampak</w:t>
      </w:r>
      <w:r w:rsidR="00E53FEB">
        <w:rPr>
          <w:rFonts w:ascii="Times New Roman" w:hAnsi="Times New Roman"/>
          <w:sz w:val="24"/>
          <w:szCs w:val="24"/>
          <w:lang w:val="id-ID"/>
        </w:rPr>
        <w:t xml:space="preserve"> lingkungannya dan mencapai </w:t>
      </w:r>
      <w:r w:rsidR="00E53FEB" w:rsidRPr="00E53FEB">
        <w:rPr>
          <w:rFonts w:ascii="Times New Roman" w:hAnsi="Times New Roman"/>
          <w:i/>
          <w:sz w:val="24"/>
          <w:szCs w:val="24"/>
          <w:lang w:val="id-ID"/>
        </w:rPr>
        <w:t>environmental performance</w:t>
      </w:r>
      <w:r w:rsidR="00E53FEB">
        <w:rPr>
          <w:rFonts w:ascii="Times New Roman" w:hAnsi="Times New Roman"/>
          <w:sz w:val="24"/>
          <w:szCs w:val="24"/>
          <w:lang w:val="id-ID"/>
        </w:rPr>
        <w:t xml:space="preserve"> yang positif, mereka dapat memperoleh dukungan dan persetujuan lebih lanjut dari </w:t>
      </w:r>
      <w:r w:rsidR="00E53FEB" w:rsidRPr="00E53FEB">
        <w:rPr>
          <w:rFonts w:ascii="Times New Roman" w:hAnsi="Times New Roman"/>
          <w:i/>
          <w:sz w:val="24"/>
          <w:szCs w:val="24"/>
          <w:lang w:val="id-ID"/>
        </w:rPr>
        <w:t>stakeholder</w:t>
      </w:r>
      <w:r w:rsidR="00E53FEB">
        <w:rPr>
          <w:rFonts w:ascii="Times New Roman" w:hAnsi="Times New Roman"/>
          <w:sz w:val="24"/>
          <w:szCs w:val="24"/>
          <w:lang w:val="id-ID"/>
        </w:rPr>
        <w:t>. Hal ini dapat membantu perusahaan untuk mempertahankan legitimasi dan membangun reputasi yang baik dimata masyarakat.</w:t>
      </w:r>
    </w:p>
    <w:p w14:paraId="36674A1C" w14:textId="63583A09" w:rsidR="00E53FEB" w:rsidRDefault="0048034B"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fldChar w:fldCharType="begin" w:fldLock="1"/>
      </w:r>
      <w:r w:rsidR="00175C1D">
        <w:rPr>
          <w:rFonts w:ascii="Times New Roman" w:hAnsi="Times New Roman"/>
          <w:sz w:val="24"/>
          <w:szCs w:val="24"/>
          <w:lang w:val="id-ID"/>
        </w:rPr>
        <w:instrText>ADDIN CSL_CITATION {"citationItems":[{"id":"ITEM-1","itemData":{"DOI":"10.48181/jratirtayasa.v5i2.8956","ISSN":"25487078","abstract":"This study aims to determine the effect of environmental performance and environmental costs on financial performance with environmental disclosure as an intervening variable. The population in this study are mining companies listed on the Indonesia Stock Exchange (IDX) in 2014-2018. By using purposive sampling technique obtained 45 sample companies and analyzed using multiple linear regression. The results of this study indicate that (1) environmental performance has a positive effect on financial performance (2) environmental costs have no positive effect on financial performance (3) environmental disclosure has no positive effect on financial performance. (4) Environmental Performance has a positive effect on Environmental Disclosure. (5) Environmental Costs have no positive effect on Environmental Disclosure. (6) Environmental Performance against Financial Performance is mediated by Environmental Disclosures. (7) Environmental Costs to Financial Performance are not mediated by Environmental Disclosures.","author":[{"dropping-particle":"","family":"Saputra","given":"Mas Findi Mulya","non-dropping-particle":"","parse-names":false,"suffix":""}],"container-title":"Jurnal Riset Akuntansi Tirtayasa","id":"ITEM-1","issue":"2","issued":{"date-parts":[["2020"]]},"page":"123-138","title":"Pengaruh Kinerja Lingkungan dan Biaya Lingkungan Terhadap Kinerja Keuangan Dengan Pengungkapan Lingkungan Sebagai Variabel Intervening (Studi Empiris Pada Perusahaan Pertambangan Yang Terdaftar di BEI Tahun 2014-2018","type":"article-journal","volume":"5"},"uris":["http://www.mendeley.com/documents/?uuid=7e132238-5098-43ed-9d76-77b1c1752606"]}],"mendeley":{"formattedCitation":"(M. F. M. Saputra, 2020)","manualFormatting":"M. F. M. Saputra (2020)","plainTextFormattedCitation":"(M. F. M. Saputra, 2020)","previouslyFormattedCitation":"(M. F. M. Saputra, 2020)"},"properties":{"noteIndex":0},"schema":"https://github.com/citation-style-language/schema/raw/master/csl-citation.json"}</w:instrText>
      </w:r>
      <w:r>
        <w:rPr>
          <w:rFonts w:ascii="Times New Roman" w:hAnsi="Times New Roman"/>
          <w:sz w:val="24"/>
          <w:szCs w:val="24"/>
          <w:lang w:val="id-ID"/>
        </w:rPr>
        <w:fldChar w:fldCharType="separate"/>
      </w:r>
      <w:r w:rsidRPr="0048034B">
        <w:rPr>
          <w:rFonts w:ascii="Times New Roman" w:hAnsi="Times New Roman"/>
          <w:noProof/>
          <w:sz w:val="24"/>
          <w:szCs w:val="24"/>
          <w:lang w:val="id-ID"/>
        </w:rPr>
        <w:t xml:space="preserve">Saputra </w:t>
      </w:r>
      <w:r>
        <w:rPr>
          <w:rFonts w:ascii="Times New Roman" w:hAnsi="Times New Roman"/>
          <w:noProof/>
          <w:sz w:val="24"/>
          <w:szCs w:val="24"/>
          <w:lang w:val="id-ID"/>
        </w:rPr>
        <w:t>(</w:t>
      </w:r>
      <w:r w:rsidRPr="0048034B">
        <w:rPr>
          <w:rFonts w:ascii="Times New Roman" w:hAnsi="Times New Roman"/>
          <w:noProof/>
          <w:sz w:val="24"/>
          <w:szCs w:val="24"/>
          <w:lang w:val="id-ID"/>
        </w:rPr>
        <w:t>2020)</w:t>
      </w:r>
      <w:r>
        <w:rPr>
          <w:rFonts w:ascii="Times New Roman" w:hAnsi="Times New Roman"/>
          <w:sz w:val="24"/>
          <w:szCs w:val="24"/>
          <w:lang w:val="id-ID"/>
        </w:rPr>
        <w:fldChar w:fldCharType="end"/>
      </w:r>
      <w:r>
        <w:rPr>
          <w:rFonts w:ascii="Times New Roman" w:hAnsi="Times New Roman"/>
          <w:sz w:val="24"/>
          <w:szCs w:val="24"/>
          <w:lang w:val="id-ID"/>
        </w:rPr>
        <w:t xml:space="preserve"> </w:t>
      </w:r>
      <w:r w:rsidR="00084AFA">
        <w:rPr>
          <w:rFonts w:ascii="Times New Roman" w:hAnsi="Times New Roman"/>
          <w:sz w:val="24"/>
          <w:szCs w:val="24"/>
          <w:lang w:val="id-ID"/>
        </w:rPr>
        <w:t xml:space="preserve">menyatakan teori legitimasi kaitannya dengan </w:t>
      </w:r>
      <w:r w:rsidR="00084AFA" w:rsidRPr="00084AFA">
        <w:rPr>
          <w:rFonts w:ascii="Times New Roman" w:hAnsi="Times New Roman"/>
          <w:i/>
          <w:sz w:val="24"/>
          <w:szCs w:val="24"/>
          <w:lang w:val="id-ID"/>
        </w:rPr>
        <w:t>economic performance</w:t>
      </w:r>
      <w:r w:rsidR="00084AFA">
        <w:rPr>
          <w:rFonts w:ascii="Times New Roman" w:hAnsi="Times New Roman"/>
          <w:sz w:val="24"/>
          <w:szCs w:val="24"/>
          <w:lang w:val="id-ID"/>
        </w:rPr>
        <w:t xml:space="preserve"> </w:t>
      </w:r>
      <w:r w:rsidR="00F41E84">
        <w:rPr>
          <w:rFonts w:ascii="Times New Roman" w:hAnsi="Times New Roman"/>
          <w:sz w:val="24"/>
          <w:szCs w:val="24"/>
          <w:lang w:val="id-ID"/>
        </w:rPr>
        <w:t xml:space="preserve">apabila terjadi ketidakselarasan antara </w:t>
      </w:r>
      <w:r w:rsidR="00084AFA">
        <w:rPr>
          <w:rFonts w:ascii="Times New Roman" w:hAnsi="Times New Roman"/>
          <w:sz w:val="24"/>
          <w:szCs w:val="24"/>
          <w:lang w:val="id-ID"/>
        </w:rPr>
        <w:t>nilai-</w:t>
      </w:r>
      <w:r w:rsidR="00F41E84">
        <w:rPr>
          <w:rFonts w:ascii="Times New Roman" w:hAnsi="Times New Roman"/>
          <w:sz w:val="24"/>
          <w:szCs w:val="24"/>
          <w:lang w:val="id-ID"/>
        </w:rPr>
        <w:t>nilai perusahaan dan nilai masyarakat maka perusahaan dapat kehilangan legitimasinya yang selanjutnya dapat mengancam keberl</w:t>
      </w:r>
      <w:r w:rsidR="00F47295">
        <w:rPr>
          <w:rFonts w:ascii="Times New Roman" w:hAnsi="Times New Roman"/>
          <w:sz w:val="24"/>
          <w:szCs w:val="24"/>
          <w:lang w:val="id-ID"/>
        </w:rPr>
        <w:t>angsungan</w:t>
      </w:r>
      <w:r w:rsidR="00F41E84">
        <w:rPr>
          <w:rFonts w:ascii="Times New Roman" w:hAnsi="Times New Roman"/>
          <w:sz w:val="24"/>
          <w:szCs w:val="24"/>
          <w:lang w:val="id-ID"/>
        </w:rPr>
        <w:t xml:space="preserve"> perusahaan. </w:t>
      </w:r>
      <w:r w:rsidR="00084AFA">
        <w:rPr>
          <w:rFonts w:ascii="Times New Roman" w:hAnsi="Times New Roman"/>
          <w:sz w:val="24"/>
          <w:szCs w:val="24"/>
          <w:lang w:val="id-ID"/>
        </w:rPr>
        <w:t>P</w:t>
      </w:r>
      <w:r w:rsidR="00E53FEB">
        <w:rPr>
          <w:rFonts w:ascii="Times New Roman" w:hAnsi="Times New Roman"/>
          <w:sz w:val="24"/>
          <w:szCs w:val="24"/>
          <w:lang w:val="id-ID"/>
        </w:rPr>
        <w:t xml:space="preserve">erusahaan yang menerapkan </w:t>
      </w:r>
      <w:r w:rsidR="00084AFA">
        <w:rPr>
          <w:rFonts w:ascii="Times New Roman" w:hAnsi="Times New Roman"/>
          <w:sz w:val="24"/>
          <w:szCs w:val="24"/>
          <w:lang w:val="id-ID"/>
        </w:rPr>
        <w:t>tanggung jawab sosisal</w:t>
      </w:r>
      <w:r w:rsidR="00E53FEB">
        <w:rPr>
          <w:rFonts w:ascii="Times New Roman" w:hAnsi="Times New Roman"/>
          <w:sz w:val="24"/>
          <w:szCs w:val="24"/>
          <w:lang w:val="id-ID"/>
        </w:rPr>
        <w:t xml:space="preserve"> yang sesuai dengan aturan dan norma memiliki potensi </w:t>
      </w:r>
      <w:r w:rsidR="00E53FEB">
        <w:rPr>
          <w:rFonts w:ascii="Times New Roman" w:hAnsi="Times New Roman"/>
          <w:sz w:val="24"/>
          <w:szCs w:val="24"/>
          <w:lang w:val="id-ID"/>
        </w:rPr>
        <w:lastRenderedPageBreak/>
        <w:t>u</w:t>
      </w:r>
      <w:r w:rsidR="008E1FE9">
        <w:rPr>
          <w:rFonts w:ascii="Times New Roman" w:hAnsi="Times New Roman"/>
          <w:sz w:val="24"/>
          <w:szCs w:val="24"/>
          <w:lang w:val="id-ID"/>
        </w:rPr>
        <w:t>n</w:t>
      </w:r>
      <w:r w:rsidR="00E53FEB">
        <w:rPr>
          <w:rFonts w:ascii="Times New Roman" w:hAnsi="Times New Roman"/>
          <w:sz w:val="24"/>
          <w:szCs w:val="24"/>
          <w:lang w:val="id-ID"/>
        </w:rPr>
        <w:t>tuk membangun legitimasi yang lebih kuat</w:t>
      </w:r>
      <w:r w:rsidR="008E1FE9">
        <w:rPr>
          <w:rFonts w:ascii="Times New Roman" w:hAnsi="Times New Roman"/>
          <w:sz w:val="24"/>
          <w:szCs w:val="24"/>
          <w:lang w:val="id-ID"/>
        </w:rPr>
        <w:t xml:space="preserve">, yang selanjutnya dapat berdampak positif pada </w:t>
      </w:r>
      <w:r w:rsidR="008E1FE9" w:rsidRPr="008E1FE9">
        <w:rPr>
          <w:rFonts w:ascii="Times New Roman" w:hAnsi="Times New Roman"/>
          <w:i/>
          <w:sz w:val="24"/>
          <w:szCs w:val="24"/>
          <w:lang w:val="id-ID"/>
        </w:rPr>
        <w:t>economic performance</w:t>
      </w:r>
      <w:r w:rsidR="00E53FEB">
        <w:rPr>
          <w:rFonts w:ascii="Times New Roman" w:hAnsi="Times New Roman"/>
          <w:sz w:val="24"/>
          <w:szCs w:val="24"/>
          <w:lang w:val="id-ID"/>
        </w:rPr>
        <w:t>.</w:t>
      </w:r>
      <w:r w:rsidR="008E1FE9">
        <w:rPr>
          <w:rFonts w:ascii="Times New Roman" w:hAnsi="Times New Roman"/>
          <w:sz w:val="24"/>
          <w:szCs w:val="24"/>
          <w:lang w:val="id-ID"/>
        </w:rPr>
        <w:t xml:space="preserve"> </w:t>
      </w:r>
    </w:p>
    <w:p w14:paraId="61022222" w14:textId="5C5820D2" w:rsidR="005E4025" w:rsidRDefault="005E4025" w:rsidP="005E4025">
      <w:pPr>
        <w:spacing w:after="0"/>
        <w:ind w:firstLine="720"/>
        <w:jc w:val="both"/>
        <w:rPr>
          <w:rStyle w:val="A3"/>
          <w:color w:val="000000" w:themeColor="text1"/>
        </w:rPr>
      </w:pPr>
      <w:r>
        <w:rPr>
          <w:rFonts w:ascii="Times New Roman" w:hAnsi="Times New Roman"/>
          <w:color w:val="000000" w:themeColor="text1"/>
          <w:sz w:val="24"/>
          <w:szCs w:val="24"/>
          <w:lang w:val="id-ID"/>
        </w:rPr>
        <w:t xml:space="preserve">Menurut </w:t>
      </w:r>
      <w:r>
        <w:rPr>
          <w:rFonts w:ascii="Times New Roman" w:hAnsi="Times New Roman"/>
          <w:color w:val="000000" w:themeColor="text1"/>
          <w:sz w:val="24"/>
          <w:szCs w:val="24"/>
          <w:lang w:val="id-ID"/>
        </w:rPr>
        <w:fldChar w:fldCharType="begin" w:fldLock="1"/>
      </w:r>
      <w:r w:rsidR="00D615AB">
        <w:rPr>
          <w:rFonts w:ascii="Times New Roman" w:hAnsi="Times New Roman"/>
          <w:color w:val="000000" w:themeColor="text1"/>
          <w:sz w:val="24"/>
          <w:szCs w:val="24"/>
          <w:lang w:val="id-ID"/>
        </w:rPr>
        <w:instrText>ADDIN CSL_CITATION {"citationItems":[{"id":"ITEM-1","itemData":{"URL":"https://www.liputan6.com/bisnis/read/812149/indonesia-punya-kekayaan-sda-hingga-rp-200-ribu-triliun","accessed":{"date-parts":[["2022","1","6"]]},"author":[{"dropping-particle":"","family":"Liputan6","given":"","non-dropping-particle":"","parse-names":false,"suffix":""}],"container-title":"Liputan6","id":"ITEM-1","issued":{"date-parts":[["2014"]]},"title":"Indonesia Punya Kekayaan SDA Hingga Rp 200 Ribu Triliun","type":"webpage"},"uris":["http://www.mendeley.com/documents/?uuid=cf89e612-96d6-4b9d-8ea1-b8418899f99a"]}],"mendeley":{"formattedCitation":"(Liputan6, 2014)","manualFormatting":"Liputan6 (2014)","plainTextFormattedCitation":"(Liputan6, 2014)","previouslyFormattedCitation":"(Liputan6, 2014)"},"properties":{"noteIndex":0},"schema":"https://github.com/citation-style-language/schema/raw/master/csl-citation.json"}</w:instrText>
      </w:r>
      <w:r>
        <w:rPr>
          <w:rFonts w:ascii="Times New Roman" w:hAnsi="Times New Roman"/>
          <w:color w:val="000000" w:themeColor="text1"/>
          <w:sz w:val="24"/>
          <w:szCs w:val="24"/>
          <w:lang w:val="id-ID"/>
        </w:rPr>
        <w:fldChar w:fldCharType="separate"/>
      </w:r>
      <w:r>
        <w:rPr>
          <w:rFonts w:ascii="Times New Roman" w:hAnsi="Times New Roman"/>
          <w:noProof/>
          <w:color w:val="000000" w:themeColor="text1"/>
          <w:sz w:val="24"/>
          <w:szCs w:val="24"/>
          <w:lang w:val="id-ID"/>
        </w:rPr>
        <w:t>Liputan6 (2014)</w:t>
      </w:r>
      <w:r>
        <w:rPr>
          <w:rFonts w:ascii="Times New Roman" w:hAnsi="Times New Roman"/>
          <w:color w:val="000000" w:themeColor="text1"/>
          <w:sz w:val="24"/>
          <w:szCs w:val="24"/>
          <w:lang w:val="id-ID"/>
        </w:rPr>
        <w:fldChar w:fldCharType="end"/>
      </w:r>
      <w:r>
        <w:rPr>
          <w:rFonts w:ascii="Times New Roman" w:hAnsi="Times New Roman"/>
          <w:color w:val="000000" w:themeColor="text1"/>
          <w:sz w:val="24"/>
          <w:szCs w:val="24"/>
          <w:lang w:val="id-ID"/>
        </w:rPr>
        <w:t xml:space="preserve"> Indonesia menjadi salah satu negara yang terkenal kaya akan SDA. Namun SDA di Indonesia mengalami eksploitasi secara berlebih tanpa adanya pengendalian yang tepat sehingga menyebabkan terjadinya pencemaran dan kerusakan lingkungan. </w:t>
      </w:r>
      <w:bookmarkStart w:id="27" w:name="_Hlk114812648"/>
      <w:r>
        <w:rPr>
          <w:rFonts w:ascii="Times New Roman" w:hAnsi="Times New Roman"/>
          <w:sz w:val="24"/>
          <w:szCs w:val="24"/>
          <w:lang w:val="id-ID"/>
        </w:rPr>
        <w:t>P</w:t>
      </w:r>
      <w:r>
        <w:rPr>
          <w:rFonts w:ascii="Times New Roman" w:hAnsi="Times New Roman"/>
          <w:sz w:val="24"/>
          <w:szCs w:val="24"/>
        </w:rPr>
        <w:t xml:space="preserve">erusahaan mengeksploitasi </w:t>
      </w:r>
      <w:r>
        <w:rPr>
          <w:rFonts w:ascii="Times New Roman" w:hAnsi="Times New Roman"/>
          <w:sz w:val="24"/>
          <w:szCs w:val="24"/>
          <w:lang w:val="id-ID"/>
        </w:rPr>
        <w:t>SDA</w:t>
      </w:r>
      <w:r>
        <w:rPr>
          <w:rFonts w:ascii="Times New Roman" w:hAnsi="Times New Roman"/>
          <w:sz w:val="24"/>
          <w:szCs w:val="24"/>
        </w:rPr>
        <w:t xml:space="preserve"> secara tidak terkendali</w:t>
      </w:r>
      <w:r>
        <w:rPr>
          <w:rFonts w:ascii="Times New Roman" w:hAnsi="Times New Roman"/>
          <w:sz w:val="24"/>
          <w:szCs w:val="24"/>
          <w:lang w:val="id-ID"/>
        </w:rPr>
        <w:t xml:space="preserve">, yang </w:t>
      </w:r>
      <w:r>
        <w:rPr>
          <w:rFonts w:ascii="Times New Roman" w:hAnsi="Times New Roman"/>
          <w:sz w:val="24"/>
          <w:szCs w:val="24"/>
        </w:rPr>
        <w:t xml:space="preserve">menyebabkan kerusakan lingkungan dan mengganggu kehidupan manusia. </w:t>
      </w:r>
      <w:r>
        <w:rPr>
          <w:rStyle w:val="A3"/>
          <w:rFonts w:ascii="Times New Roman" w:hAnsi="Times New Roman"/>
          <w:color w:val="000000" w:themeColor="text1"/>
          <w:sz w:val="24"/>
          <w:szCs w:val="24"/>
        </w:rPr>
        <w:t>Keberadaan perusahaan yang berada di</w:t>
      </w:r>
      <w:r>
        <w:rPr>
          <w:rStyle w:val="A3"/>
          <w:rFonts w:ascii="Times New Roman" w:hAnsi="Times New Roman"/>
          <w:color w:val="000000" w:themeColor="text1"/>
          <w:sz w:val="24"/>
          <w:szCs w:val="24"/>
          <w:lang w:val="id-ID"/>
        </w:rPr>
        <w:t xml:space="preserve">tengah </w:t>
      </w:r>
      <w:r>
        <w:rPr>
          <w:rStyle w:val="A3"/>
          <w:rFonts w:ascii="Times New Roman" w:hAnsi="Times New Roman"/>
          <w:color w:val="000000" w:themeColor="text1"/>
          <w:sz w:val="24"/>
          <w:szCs w:val="24"/>
        </w:rPr>
        <w:t xml:space="preserve">masyarakat dan lingkungan </w:t>
      </w:r>
      <w:r>
        <w:rPr>
          <w:rStyle w:val="A3"/>
          <w:rFonts w:ascii="Times New Roman" w:hAnsi="Times New Roman"/>
          <w:color w:val="000000" w:themeColor="text1"/>
          <w:sz w:val="24"/>
          <w:szCs w:val="24"/>
          <w:lang w:val="id-ID"/>
        </w:rPr>
        <w:t xml:space="preserve">memberi dampak </w:t>
      </w:r>
      <w:r>
        <w:rPr>
          <w:rStyle w:val="A3"/>
          <w:rFonts w:ascii="Times New Roman" w:hAnsi="Times New Roman"/>
          <w:color w:val="000000" w:themeColor="text1"/>
          <w:sz w:val="24"/>
          <w:szCs w:val="24"/>
        </w:rPr>
        <w:t xml:space="preserve">positif dan negatif. Dampak negatif </w:t>
      </w:r>
      <w:r>
        <w:rPr>
          <w:rStyle w:val="A3"/>
          <w:rFonts w:ascii="Times New Roman" w:hAnsi="Times New Roman"/>
          <w:color w:val="000000" w:themeColor="text1"/>
          <w:sz w:val="24"/>
          <w:szCs w:val="24"/>
          <w:lang w:val="id-ID"/>
        </w:rPr>
        <w:t xml:space="preserve">tersebut diantaranya </w:t>
      </w:r>
      <w:r>
        <w:rPr>
          <w:rStyle w:val="A3"/>
          <w:rFonts w:ascii="Times New Roman" w:hAnsi="Times New Roman"/>
          <w:color w:val="000000" w:themeColor="text1"/>
          <w:sz w:val="24"/>
          <w:szCs w:val="24"/>
        </w:rPr>
        <w:t>pencemaran lingkungan, polusi, kebisingan, pemaksaan, diskriminasi, serta kesewenang-wenangan. Sedangkan dampak positif</w:t>
      </w:r>
      <w:r>
        <w:rPr>
          <w:rStyle w:val="A3"/>
          <w:rFonts w:ascii="Times New Roman" w:hAnsi="Times New Roman"/>
          <w:color w:val="000000" w:themeColor="text1"/>
          <w:sz w:val="24"/>
          <w:szCs w:val="24"/>
          <w:lang w:val="id-ID"/>
        </w:rPr>
        <w:t xml:space="preserve"> yang ditimbulkan </w:t>
      </w:r>
      <w:r>
        <w:rPr>
          <w:rStyle w:val="A3"/>
          <w:rFonts w:ascii="Times New Roman" w:hAnsi="Times New Roman"/>
          <w:color w:val="000000" w:themeColor="text1"/>
          <w:sz w:val="24"/>
          <w:szCs w:val="24"/>
        </w:rPr>
        <w:t xml:space="preserve">antara lain, menambah lapangan pekerjaan, meningkatkan reputasi nasional, sebagai sumber devisa dan pendapatan berupa pajak serta membawa teknologi maju. </w:t>
      </w:r>
    </w:p>
    <w:bookmarkEnd w:id="27"/>
    <w:p w14:paraId="29E4607F" w14:textId="6E41B48D" w:rsidR="005E4025" w:rsidRDefault="005E4025" w:rsidP="005E4025">
      <w:pPr>
        <w:spacing w:after="0"/>
        <w:ind w:firstLine="720"/>
        <w:jc w:val="both"/>
        <w:rPr>
          <w:lang w:val="id-ID"/>
        </w:rPr>
      </w:pPr>
      <w:r>
        <w:rPr>
          <w:rFonts w:ascii="Times New Roman" w:hAnsi="Times New Roman"/>
          <w:color w:val="000000" w:themeColor="text1"/>
          <w:sz w:val="24"/>
          <w:szCs w:val="24"/>
          <w:lang w:val="id-ID"/>
        </w:rPr>
        <w:t xml:space="preserve">Sektor pertambangan merupakan salah satu sektor yang potensial seiring dengan harga mineral tambang yang meningkat. Sektor pertambangan memanfaatkan SDA cukup tinggi dalam aktivitas operasionalnya, terutama SDA yang tidak dapat diperbaharui. </w:t>
      </w:r>
      <w:r>
        <w:rPr>
          <w:rStyle w:val="A3"/>
          <w:rFonts w:ascii="Times New Roman" w:hAnsi="Times New Roman"/>
          <w:color w:val="000000" w:themeColor="text1"/>
          <w:sz w:val="24"/>
          <w:szCs w:val="24"/>
          <w:lang w:val="id-ID"/>
        </w:rPr>
        <w:t xml:space="preserve">Akan tetapi, </w:t>
      </w:r>
      <w:r>
        <w:rPr>
          <w:rStyle w:val="A3"/>
          <w:rFonts w:ascii="Times New Roman" w:hAnsi="Times New Roman"/>
          <w:sz w:val="24"/>
          <w:szCs w:val="24"/>
          <w:lang w:val="id-ID"/>
        </w:rPr>
        <w:t xml:space="preserve">sektor pertambangan memberikan kontribusi signifikan terhadap pertumbuhan Produk Domestik Bruto (PDB). </w:t>
      </w:r>
      <w:r>
        <w:rPr>
          <w:rFonts w:ascii="Times New Roman" w:hAnsi="Times New Roman"/>
          <w:color w:val="000000" w:themeColor="text1"/>
          <w:sz w:val="24"/>
          <w:szCs w:val="24"/>
          <w:lang w:val="id-ID"/>
        </w:rPr>
        <w:t xml:space="preserve">Dilansir  </w:t>
      </w:r>
      <w:r>
        <w:rPr>
          <w:rFonts w:ascii="Times New Roman" w:hAnsi="Times New Roman"/>
          <w:color w:val="000000" w:themeColor="text1"/>
          <w:sz w:val="24"/>
          <w:szCs w:val="24"/>
          <w:lang w:val="id-ID"/>
        </w:rPr>
        <w:fldChar w:fldCharType="begin" w:fldLock="1"/>
      </w:r>
      <w:r w:rsidR="00D615AB">
        <w:rPr>
          <w:rFonts w:ascii="Times New Roman" w:hAnsi="Times New Roman"/>
          <w:color w:val="000000" w:themeColor="text1"/>
          <w:sz w:val="24"/>
          <w:szCs w:val="24"/>
          <w:lang w:val="id-ID"/>
        </w:rPr>
        <w:instrText>ADDIN CSL_CITATION {"citationItems":[{"id":"ITEM-1","itemData":{"URL":"https://databoks.katadata.co.id/datapublish/2022/02/10/industri-pengolahan-jadi-penyumbang-terbesar-ekonomi-ri-tahun-2021#:~:text=Meski menjadi sektor penyumbang terbesar,turun menjadi 19%2C25%25","accessed":{"date-parts":[["2022","9","15"]]},"author":[{"dropping-particle":"","family":"Databoks","given":"","non-dropping-particle":"","parse-names":false,"suffix":""}],"container-title":"Katadata.co.id","id":"ITEM-1","issued":{"date-parts":[["2022"]]},"title":"Industri Pengolahan jadi Penyumbang Terbesar Ekonomi RI Tahun 2021","type":"webpage"},"uris":["http://www.mendeley.com/documents/?uuid=9f645535-cb22-4485-93f3-ba073d19cf40"]}],"mendeley":{"formattedCitation":"(Databoks, 2022)","manualFormatting":"Databoks (2022)","plainTextFormattedCitation":"(Databoks, 2022)","previouslyFormattedCitation":"(Databoks, 2022)"},"properties":{"noteIndex":0},"schema":"https://github.com/citation-style-language/schema/raw/master/csl-citation.json"}</w:instrText>
      </w:r>
      <w:r>
        <w:rPr>
          <w:rFonts w:ascii="Times New Roman" w:hAnsi="Times New Roman"/>
          <w:color w:val="000000" w:themeColor="text1"/>
          <w:sz w:val="24"/>
          <w:szCs w:val="24"/>
          <w:lang w:val="id-ID"/>
        </w:rPr>
        <w:fldChar w:fldCharType="separate"/>
      </w:r>
      <w:r>
        <w:rPr>
          <w:rFonts w:ascii="Times New Roman" w:hAnsi="Times New Roman"/>
          <w:noProof/>
          <w:color w:val="000000" w:themeColor="text1"/>
          <w:sz w:val="24"/>
          <w:szCs w:val="24"/>
          <w:lang w:val="id-ID"/>
        </w:rPr>
        <w:t>Databoks (2022)</w:t>
      </w:r>
      <w:r>
        <w:rPr>
          <w:rFonts w:ascii="Times New Roman" w:hAnsi="Times New Roman"/>
          <w:color w:val="000000" w:themeColor="text1"/>
          <w:sz w:val="24"/>
          <w:szCs w:val="24"/>
          <w:lang w:val="id-ID"/>
        </w:rPr>
        <w:fldChar w:fldCharType="end"/>
      </w:r>
      <w:r>
        <w:rPr>
          <w:rFonts w:ascii="Times New Roman" w:hAnsi="Times New Roman"/>
          <w:color w:val="000000" w:themeColor="text1"/>
          <w:sz w:val="24"/>
          <w:szCs w:val="24"/>
          <w:lang w:val="id-ID"/>
        </w:rPr>
        <w:t xml:space="preserve"> sektor pertambangan mengalami peningkatan kontribusi pada pertumbuhan Produk Domestik Bruto (PDB) pada tahun 2020 sektor ini hanya berkontribusi sekitar sebesar 6,44%. Namun, ditahun 2021 persentasinya naik menjadi 8,98%. Namun, faktanya kesadaran perusahaan pertambangan terhadap lingkungan masih rendah. </w:t>
      </w:r>
    </w:p>
    <w:p w14:paraId="3956C26D" w14:textId="2D8F6BB5" w:rsidR="005E4025" w:rsidRDefault="005E4025" w:rsidP="005E4025">
      <w:pPr>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lastRenderedPageBreak/>
        <w:t xml:space="preserve">Berdasarkan </w:t>
      </w:r>
      <w:r>
        <w:rPr>
          <w:rFonts w:ascii="Times New Roman" w:hAnsi="Times New Roman"/>
          <w:color w:val="000000" w:themeColor="text1"/>
          <w:sz w:val="24"/>
          <w:szCs w:val="24"/>
          <w:lang w:val="id-ID"/>
        </w:rPr>
        <w:fldChar w:fldCharType="begin" w:fldLock="1"/>
      </w:r>
      <w:r w:rsidR="00D615AB">
        <w:rPr>
          <w:rFonts w:ascii="Times New Roman" w:hAnsi="Times New Roman"/>
          <w:color w:val="000000" w:themeColor="text1"/>
          <w:sz w:val="24"/>
          <w:szCs w:val="24"/>
          <w:lang w:val="id-ID"/>
        </w:rPr>
        <w:instrText>ADDIN CSL_CITATION {"citationItems":[{"id":"ITEM-1","itemData":{"URL":"https://bhrinstitute.id/dampak-industri-pertambangan-terhadap-lingkungan-dan-hak-asasi-manusia/","accessed":{"date-parts":[["2022","9","16"]]},"author":[{"dropping-particle":"","family":"BHR Institute","given":"","non-dropping-particle":"","parse-names":false,"suffix":""}],"container-title":"Kabar BHR","id":"ITEM-1","issued":{"date-parts":[["2021"]]},"title":"Dampak Industri Pertambangan Terhadap Lingkungan dan Hak Asasi Manusia","type":"webpage"},"uris":["http://www.mendeley.com/documents/?uuid=a48c5a9d-72c7-41d1-93ec-7b6416dfabb3"]}],"mendeley":{"formattedCitation":"(BHR Institute, 2021)","manualFormatting":"BHR Institute (2021)","plainTextFormattedCitation":"(BHR Institute, 2021)","previouslyFormattedCitation":"(BHR Institute, 2021)"},"properties":{"noteIndex":0},"schema":"https://github.com/citation-style-language/schema/raw/master/csl-citation.json"}</w:instrText>
      </w:r>
      <w:r>
        <w:rPr>
          <w:rFonts w:ascii="Times New Roman" w:hAnsi="Times New Roman"/>
          <w:color w:val="000000" w:themeColor="text1"/>
          <w:sz w:val="24"/>
          <w:szCs w:val="24"/>
          <w:lang w:val="id-ID"/>
        </w:rPr>
        <w:fldChar w:fldCharType="separate"/>
      </w:r>
      <w:r>
        <w:rPr>
          <w:rFonts w:ascii="Times New Roman" w:hAnsi="Times New Roman"/>
          <w:noProof/>
          <w:color w:val="000000" w:themeColor="text1"/>
          <w:sz w:val="24"/>
          <w:szCs w:val="24"/>
          <w:lang w:val="id-ID"/>
        </w:rPr>
        <w:t>BHR Institute (2021)</w:t>
      </w:r>
      <w:r>
        <w:rPr>
          <w:rFonts w:ascii="Times New Roman" w:hAnsi="Times New Roman"/>
          <w:color w:val="000000" w:themeColor="text1"/>
          <w:sz w:val="24"/>
          <w:szCs w:val="24"/>
          <w:lang w:val="id-ID"/>
        </w:rPr>
        <w:fldChar w:fldCharType="end"/>
      </w:r>
      <w:r>
        <w:rPr>
          <w:rFonts w:ascii="Times New Roman" w:hAnsi="Times New Roman"/>
          <w:color w:val="000000" w:themeColor="text1"/>
          <w:sz w:val="24"/>
          <w:szCs w:val="24"/>
          <w:lang w:val="id-ID"/>
        </w:rPr>
        <w:t xml:space="preserve"> data Jaringan Advokasi Tambang (JATAM) menyebutkan bahwa 44% daratan indonesia telah mendapatkan izin usaha tambang atau seluas 93,36 juta hektar. Catatan JATAM pada 2020 melaporkan telah terjadi 45 kasus pertambangan dan 22 kasus pencemaran dan perusakan lingkungan. </w:t>
      </w:r>
    </w:p>
    <w:p w14:paraId="506DA4B7" w14:textId="41814683" w:rsidR="005E4025" w:rsidRDefault="005E4025" w:rsidP="005E4025">
      <w:pPr>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Selain itu dilansir dari </w:t>
      </w:r>
      <w:r>
        <w:rPr>
          <w:rFonts w:ascii="Times New Roman" w:hAnsi="Times New Roman"/>
          <w:color w:val="000000" w:themeColor="text1"/>
          <w:sz w:val="24"/>
          <w:szCs w:val="24"/>
          <w:lang w:val="id-ID"/>
        </w:rPr>
        <w:fldChar w:fldCharType="begin" w:fldLock="1"/>
      </w:r>
      <w:r w:rsidR="00D615AB">
        <w:rPr>
          <w:rFonts w:ascii="Times New Roman" w:hAnsi="Times New Roman"/>
          <w:color w:val="000000" w:themeColor="text1"/>
          <w:sz w:val="24"/>
          <w:szCs w:val="24"/>
          <w:lang w:val="id-ID"/>
        </w:rPr>
        <w:instrText>ADDIN CSL_CITATION {"citationItems":[{"id":"ITEM-1","itemData":{"URL":"https://www.merdeka.com/uang/mind-id-tambang-ilegal-sebabkan-pencemaran-logam-berbahaya-di-sungai.html","accessed":{"date-parts":[["2023","1","29"]]},"author":[{"dropping-particle":"","family":"Merdeka.com","given":"","non-dropping-particle":"","parse-names":false,"suffix":""}],"container-title":"Merdeka.com","id":"ITEM-1","issued":{"date-parts":[["2022"]]},"title":"MIND ID : Tambang Ilegal Sebabkan Pencemaran Logam Berbahaya di Sungai","type":"webpage"},"uris":["http://www.mendeley.com/documents/?uuid=655ddec8-796c-46e0-b64a-4836269ea9ea"]}],"mendeley":{"formattedCitation":"(Merdeka.com, 2022)","manualFormatting":"Merdeka.com (2022)","plainTextFormattedCitation":"(Merdeka.com, 2022)","previouslyFormattedCitation":"(Merdeka.com, 2022)"},"properties":{"noteIndex":0},"schema":"https://github.com/citation-style-language/schema/raw/master/csl-citation.json"}</w:instrText>
      </w:r>
      <w:r>
        <w:rPr>
          <w:rFonts w:ascii="Times New Roman" w:hAnsi="Times New Roman"/>
          <w:color w:val="000000" w:themeColor="text1"/>
          <w:sz w:val="24"/>
          <w:szCs w:val="24"/>
          <w:lang w:val="id-ID"/>
        </w:rPr>
        <w:fldChar w:fldCharType="separate"/>
      </w:r>
      <w:r>
        <w:rPr>
          <w:rFonts w:ascii="Times New Roman" w:hAnsi="Times New Roman"/>
          <w:noProof/>
          <w:color w:val="000000" w:themeColor="text1"/>
          <w:sz w:val="24"/>
          <w:szCs w:val="24"/>
          <w:lang w:val="id-ID"/>
        </w:rPr>
        <w:t>Merdeka.com (2022)</w:t>
      </w:r>
      <w:r>
        <w:rPr>
          <w:rFonts w:ascii="Times New Roman" w:hAnsi="Times New Roman"/>
          <w:color w:val="000000" w:themeColor="text1"/>
          <w:sz w:val="24"/>
          <w:szCs w:val="24"/>
          <w:lang w:val="id-ID"/>
        </w:rPr>
        <w:fldChar w:fldCharType="end"/>
      </w:r>
      <w:r>
        <w:rPr>
          <w:rFonts w:ascii="Times New Roman" w:hAnsi="Times New Roman"/>
          <w:color w:val="000000" w:themeColor="text1"/>
          <w:sz w:val="24"/>
          <w:szCs w:val="24"/>
          <w:lang w:val="id-ID"/>
        </w:rPr>
        <w:t xml:space="preserve"> Direktur Hubungan Kelembagaan MIND ID menyatakan penambangan liar terjadi di dua wilayah pertambangan  PT Antam Tbk yaitu Unit Bisnis Pertambangan Nikel Konawe Utara dan Unit Bisnis Pertambangan Emas di Jawa Barat. Selanjutnya di wilayah pertambangan PT Timah Tbk di Kepulauan Bangka dan Belitung, serta di Freepot Indonesia dan PT Vale Indonesia Tbk. Dany menambahkan aktivitas pertambangan liar di wilayah Antam berdampak pada pencemaran logam berbahaya di sungai, menipisnya cadangan bijih mineral, sedimentasi, kerusakan lahan hingga terjadinya kerusakan fasilitas perusahaan. Dampak negatif yang disebabkan oleh tambang ilegal Bukit Asam yaitu mencemari peredaran air karena air asam tidak dikelola terlebih dahulu serta terbentuknya kubangan air di lahan bekas tambang. Selain itu aktivitas penambangan ilegal di wilayah operasional PT Timah Tbk  berimbas pada rusaknya sumber daya dan cadangan timah. </w:t>
      </w:r>
    </w:p>
    <w:p w14:paraId="1954E782" w14:textId="77777777" w:rsidR="005E4025" w:rsidRDefault="005E4025" w:rsidP="005E4025">
      <w:pPr>
        <w:spacing w:after="0"/>
        <w:ind w:firstLine="720"/>
        <w:jc w:val="both"/>
        <w:rPr>
          <w:rFonts w:ascii="Times New Roman" w:hAnsi="Times New Roman"/>
          <w:sz w:val="24"/>
          <w:szCs w:val="24"/>
          <w:lang w:val="id-ID"/>
        </w:rPr>
      </w:pPr>
      <w:r>
        <w:rPr>
          <w:rFonts w:ascii="Times New Roman" w:hAnsi="Times New Roman"/>
          <w:color w:val="000000" w:themeColor="text1"/>
          <w:sz w:val="24"/>
          <w:szCs w:val="24"/>
          <w:lang w:val="id-ID"/>
        </w:rPr>
        <w:t xml:space="preserve">Adanya fenomena dari beberapa kasus pencemaran dan kerusakan lingkungan tersebut membuktikan bahwa kesadaran perusahaan sektor pertambangan mengenai pencemaran dan kerusakan lingkungan masih rendah. Sektor pertambangan erat kaitannya dengan lingkungan dan masyarakat sekitar </w:t>
      </w:r>
      <w:bookmarkStart w:id="28" w:name="_Hlk83074329"/>
      <w:r>
        <w:rPr>
          <w:rFonts w:ascii="Times New Roman" w:hAnsi="Times New Roman"/>
          <w:sz w:val="24"/>
          <w:szCs w:val="24"/>
          <w:lang w:val="id-ID"/>
        </w:rPr>
        <w:t xml:space="preserve">sehingga perlu adanya suatu upaya bagi perusahaan pertambangan dalam </w:t>
      </w:r>
      <w:r>
        <w:rPr>
          <w:rFonts w:ascii="Times New Roman" w:hAnsi="Times New Roman"/>
          <w:sz w:val="24"/>
          <w:szCs w:val="24"/>
          <w:lang w:val="id-ID"/>
        </w:rPr>
        <w:lastRenderedPageBreak/>
        <w:t xml:space="preserve">mengurangi dampak terhadap lingkungan, sehingga perusahaan tidak merusak lingkungan dan dapat berpatisipasi dalam pembangunan berkelanjutan dalam upaya pelestarian lingkungan. </w:t>
      </w:r>
    </w:p>
    <w:p w14:paraId="694236B3" w14:textId="77777777" w:rsidR="005E4025" w:rsidRDefault="005E4025" w:rsidP="005E4025">
      <w:pPr>
        <w:spacing w:after="0"/>
        <w:ind w:firstLine="720"/>
        <w:jc w:val="both"/>
        <w:rPr>
          <w:rFonts w:ascii="Times New Roman" w:hAnsi="Times New Roman"/>
          <w:sz w:val="24"/>
          <w:szCs w:val="24"/>
          <w:lang w:val="id-ID"/>
        </w:rPr>
      </w:pPr>
      <w:r>
        <w:rPr>
          <w:rFonts w:ascii="Times New Roman" w:hAnsi="Times New Roman"/>
          <w:sz w:val="24"/>
          <w:szCs w:val="24"/>
          <w:lang w:val="id-ID"/>
        </w:rPr>
        <w:t xml:space="preserve">Penelitian ini mengambil objek penelitian di perusahaan yang berkecimpung pada sektor pertambangan dan terdaftar di BEI. Pemilihan sektor pertambangan sebagai objek penelitian karena sektor pertambangan mempunyai pengaruh besar terhadap perekonomian Indonesia. Selain itu, sektor pertambangan adalah perusahaan yang </w:t>
      </w:r>
      <w:r>
        <w:rPr>
          <w:rFonts w:ascii="Times New Roman" w:hAnsi="Times New Roman"/>
          <w:color w:val="000000" w:themeColor="text1"/>
          <w:sz w:val="24"/>
          <w:szCs w:val="24"/>
          <w:lang w:val="id-ID"/>
        </w:rPr>
        <w:t xml:space="preserve">aktivitas primernya berupa mencari, menambang, mengolah, memanfaatkan serta menjual bahan galian (mineral, batubara, panas bumi, minyak dan gas). </w:t>
      </w:r>
      <w:r>
        <w:rPr>
          <w:rFonts w:ascii="Times New Roman" w:hAnsi="Times New Roman"/>
          <w:sz w:val="24"/>
          <w:szCs w:val="24"/>
          <w:lang w:val="id-ID"/>
        </w:rPr>
        <w:t xml:space="preserve">Kegiatan tersebut banyak merubah bentang alam dan mengeksploitasi sumber daya alam (SDA) dan lingkungan secara berlebih. Hal tersebut berdampak pada lingkungan dan kehidupan masyarakat sekitar. </w:t>
      </w:r>
    </w:p>
    <w:bookmarkEnd w:id="28"/>
    <w:p w14:paraId="2C394E04" w14:textId="637C20C0" w:rsidR="005E4025" w:rsidRDefault="005E4025" w:rsidP="005E4025">
      <w:pPr>
        <w:spacing w:after="0"/>
        <w:ind w:firstLine="720"/>
        <w:jc w:val="both"/>
        <w:rPr>
          <w:rFonts w:ascii="Times New Roman" w:hAnsi="Times New Roman"/>
          <w:sz w:val="24"/>
          <w:szCs w:val="24"/>
        </w:rPr>
      </w:pPr>
      <w:r>
        <w:rPr>
          <w:rFonts w:ascii="Times New Roman" w:hAnsi="Times New Roman"/>
          <w:sz w:val="24"/>
          <w:szCs w:val="24"/>
          <w:lang w:val="id-ID"/>
        </w:rPr>
        <w:t xml:space="preserve">Beberapa penelitian telah membuktikan bahwa </w:t>
      </w:r>
      <w:r>
        <w:rPr>
          <w:rFonts w:ascii="Times New Roman" w:hAnsi="Times New Roman"/>
          <w:i/>
          <w:sz w:val="24"/>
          <w:szCs w:val="24"/>
          <w:lang w:val="id-ID"/>
        </w:rPr>
        <w:t>green accounting</w:t>
      </w:r>
      <w:r>
        <w:rPr>
          <w:rFonts w:ascii="Times New Roman" w:hAnsi="Times New Roman"/>
          <w:sz w:val="24"/>
          <w:szCs w:val="24"/>
          <w:lang w:val="id-ID"/>
        </w:rPr>
        <w:t xml:space="preserve"> berpengaruh terhadap </w:t>
      </w:r>
      <w:r>
        <w:rPr>
          <w:rFonts w:ascii="Times New Roman" w:hAnsi="Times New Roman"/>
          <w:i/>
          <w:sz w:val="24"/>
          <w:szCs w:val="24"/>
          <w:lang w:val="id-ID"/>
        </w:rPr>
        <w:t>economic performance</w:t>
      </w:r>
      <w:r>
        <w:rPr>
          <w:rFonts w:ascii="Times New Roman" w:hAnsi="Times New Roman"/>
          <w:sz w:val="24"/>
          <w:szCs w:val="24"/>
          <w:lang w:val="id-ID"/>
        </w:rPr>
        <w:t xml:space="preserve">, dan </w:t>
      </w:r>
      <w:r>
        <w:rPr>
          <w:rFonts w:ascii="Times New Roman" w:hAnsi="Times New Roman"/>
          <w:i/>
          <w:sz w:val="24"/>
          <w:szCs w:val="24"/>
          <w:lang w:val="id-ID"/>
        </w:rPr>
        <w:t>environmental performance</w:t>
      </w:r>
      <w:r>
        <w:rPr>
          <w:rFonts w:ascii="Times New Roman" w:hAnsi="Times New Roman"/>
          <w:sz w:val="24"/>
          <w:szCs w:val="24"/>
          <w:lang w:val="id-ID"/>
        </w:rPr>
        <w:t xml:space="preserve"> berpengaruh terhadap </w:t>
      </w:r>
      <w:r>
        <w:rPr>
          <w:rFonts w:ascii="Times New Roman" w:hAnsi="Times New Roman"/>
          <w:i/>
          <w:sz w:val="24"/>
          <w:szCs w:val="24"/>
          <w:lang w:val="id-ID"/>
        </w:rPr>
        <w:t>economic performance</w:t>
      </w:r>
      <w:r>
        <w:rPr>
          <w:rFonts w:ascii="Times New Roman" w:hAnsi="Times New Roman"/>
          <w:sz w:val="24"/>
          <w:szCs w:val="24"/>
          <w:lang w:val="id-ID"/>
        </w:rPr>
        <w:t xml:space="preserve">. </w:t>
      </w:r>
      <w:r>
        <w:rPr>
          <w:rFonts w:ascii="Times New Roman" w:hAnsi="Times New Roman"/>
          <w:sz w:val="24"/>
          <w:szCs w:val="24"/>
        </w:rPr>
        <w:t xml:space="preserve">Penelitian oleh </w:t>
      </w:r>
      <w:r w:rsidR="004220EC">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{"citationItems":[{"id":"ITEM-1","itemData":{"DOI":"10.26905/afr.v2i2.3722","ISSN":"2598-7763","abstract":"The purpose of this study is to examine the effect of green accounting and environmental performance on company profitability. Green accounting and environmental performance as an accounting benchmark for corporate awareness and concern for an increasingly old earth. This study uses a sample of 58 manufacturing companies listed on the Indonesia stock exchange in 2017 and 2018 on the basis of an assessment of PROPER. Data were analyzed using panel data analysis with the help of eviews program. The results of this study indicate that green accounting and environmental performance have a positive effect on company profitability.","author":[{"dropping-particle":"","family":"Chasbiandani","given":"Tryas","non-dropping-particle":"","parse-names":false,"suffix":""},{"dropping-particle":"","family":"Rizal","given":"Nelyumna","non-dropping-particle":"","parse-names":false,"suffix":""},{"dropping-particle":"","family":"Indra Satria","given":"Indra","non-dropping-particle":"","parse-names":false,"suffix":""}],"container-title":"AFRE (Accounting and Financial Review)","id":"ITEM-1","issue":"2","issued":{"date-parts":[["2019"]]},"page":"126-132","title":"Penerapan Green Accounting Terhadap Profitabitas Perusahaan Di Indonesia","type":"article-journal","volume":"2"},"uris":["http://www.mendeley.com/documents/?uuid=e90afacb-0081-4d41-b593-7d6a274ef105"]}],"mendeley":{"formattedCitation":"(Chasbiandani, Rizal, &amp; Indra Satria, 2019)","manualFormatting":"Chasbiandani, Rizal, &amp; Indra Satria (2019)","plainTextFormattedCitation":"(Chasbiandani, Rizal, &amp; Indra Satria, 2019)","previouslyFormattedCitation":"(Chasbiandani, Rizal, &amp; Indra Satria, 2019)"},"properties":{"noteIndex":0},"schema":"https://github.com/citation-style-language/schema/raw/master/csl-citation.json"}</w:instrText>
      </w:r>
      <w:r w:rsidR="004220EC">
        <w:rPr>
          <w:rFonts w:ascii="Times New Roman" w:hAnsi="Times New Roman"/>
          <w:sz w:val="24"/>
          <w:szCs w:val="24"/>
        </w:rPr>
        <w:fldChar w:fldCharType="separate"/>
      </w:r>
      <w:r w:rsidR="004220EC" w:rsidRPr="004220EC">
        <w:rPr>
          <w:rFonts w:ascii="Times New Roman" w:hAnsi="Times New Roman"/>
          <w:noProof/>
          <w:sz w:val="24"/>
          <w:szCs w:val="24"/>
        </w:rPr>
        <w:t xml:space="preserve">Chasbiandani, Rizal, &amp; Indra Satria </w:t>
      </w:r>
      <w:r w:rsidR="004220EC">
        <w:rPr>
          <w:rFonts w:ascii="Times New Roman" w:hAnsi="Times New Roman"/>
          <w:noProof/>
          <w:sz w:val="24"/>
          <w:szCs w:val="24"/>
          <w:lang w:val="id-ID"/>
        </w:rPr>
        <w:t>(</w:t>
      </w:r>
      <w:r w:rsidR="004220EC" w:rsidRPr="004220EC">
        <w:rPr>
          <w:rFonts w:ascii="Times New Roman" w:hAnsi="Times New Roman"/>
          <w:noProof/>
          <w:sz w:val="24"/>
          <w:szCs w:val="24"/>
        </w:rPr>
        <w:t>2019)</w:t>
      </w:r>
      <w:r w:rsidR="004220EC">
        <w:rPr>
          <w:rFonts w:ascii="Times New Roman" w:hAnsi="Times New Roman"/>
          <w:sz w:val="24"/>
          <w:szCs w:val="24"/>
        </w:rPr>
        <w:fldChar w:fldCharType="end"/>
      </w:r>
      <w:r w:rsidR="004220EC">
        <w:rPr>
          <w:rFonts w:ascii="Times New Roman" w:hAnsi="Times New Roman"/>
          <w:sz w:val="24"/>
          <w:szCs w:val="24"/>
          <w:lang w:val="id-ID"/>
        </w:rPr>
        <w:t xml:space="preserve"> </w:t>
      </w:r>
      <w:r>
        <w:rPr>
          <w:rFonts w:ascii="Times New Roman" w:hAnsi="Times New Roman"/>
          <w:sz w:val="24"/>
          <w:szCs w:val="24"/>
          <w:lang w:val="id-ID"/>
        </w:rPr>
        <w:t xml:space="preserve">menerangkan bahwa jika perusahaan mengimplementasikan </w:t>
      </w:r>
      <w:r>
        <w:rPr>
          <w:rFonts w:ascii="Times New Roman" w:hAnsi="Times New Roman"/>
          <w:i/>
          <w:sz w:val="24"/>
          <w:szCs w:val="24"/>
          <w:lang w:val="id-ID"/>
        </w:rPr>
        <w:t>green accountig</w:t>
      </w:r>
      <w:r>
        <w:rPr>
          <w:rFonts w:ascii="Times New Roman" w:hAnsi="Times New Roman"/>
          <w:sz w:val="24"/>
          <w:szCs w:val="24"/>
          <w:lang w:val="id-ID"/>
        </w:rPr>
        <w:t xml:space="preserve"> pada laporan keuangannya maka akan meningkatkan profitabilitas perusahaan dan </w:t>
      </w:r>
      <w:r>
        <w:rPr>
          <w:rFonts w:ascii="Times New Roman" w:hAnsi="Times New Roman"/>
          <w:i/>
          <w:sz w:val="24"/>
          <w:szCs w:val="24"/>
          <w:lang w:val="id-ID"/>
        </w:rPr>
        <w:t>environmenal performance</w:t>
      </w:r>
      <w:r>
        <w:rPr>
          <w:rFonts w:ascii="Times New Roman" w:hAnsi="Times New Roman"/>
          <w:sz w:val="24"/>
          <w:szCs w:val="24"/>
          <w:lang w:val="id-ID"/>
        </w:rPr>
        <w:t xml:space="preserve"> berdampak positif terhadap profitabilitas perusahaan, PROPER yang semakin baik akan semakin meningkatkann profitabilitas perusahaan. Hal ini sejalan dengan penelitian</w:t>
      </w:r>
      <w:r w:rsidR="00330B1D">
        <w:rPr>
          <w:rFonts w:ascii="Times New Roman" w:hAnsi="Times New Roman"/>
          <w:sz w:val="24"/>
          <w:szCs w:val="24"/>
          <w:lang w:val="id-ID"/>
        </w:rPr>
        <w:t xml:space="preserve"> </w:t>
      </w:r>
      <w:r w:rsidR="00330B1D">
        <w:rPr>
          <w:rFonts w:ascii="Times New Roman" w:hAnsi="Times New Roman"/>
          <w:sz w:val="24"/>
          <w:szCs w:val="24"/>
          <w:lang w:val="id-ID"/>
        </w:rPr>
        <w:fldChar w:fldCharType="begin" w:fldLock="1"/>
      </w:r>
      <w:r w:rsidR="00175C1D">
        <w:rPr>
          <w:rFonts w:ascii="Times New Roman" w:hAnsi="Times New Roman"/>
          <w:sz w:val="24"/>
          <w:szCs w:val="24"/>
          <w:lang w:val="id-ID"/>
        </w:rPr>
        <w:instrText>ADDIN CSL_CITATION {"citationItems":[{"id":"ITEM-1","itemData":{"abstract":"This study aims to determine how the influence of the application of green accounting and environmental performance on profitability. The population of this study are manufacturing companies listed on the Indonesia Stock Exchange in 2017 and 2018. Samples are determined using purposive sampling techniques, with the criteria determined then the number of samples obtained is 29 manufacturing companies. The results of this study indicate: 1) green accounting and environmental performance significantly influence ROA profitability 2) green accounting and environmental performance significantly influence ROE profitability.","author":[{"dropping-particle":"","family":"Putri","given":"Ayu Mayshella","non-dropping-particle":"","parse-names":false,"suffix":""},{"dropping-particle":"","family":"Hidayati","given":"Nur","non-dropping-particle":"","parse-names":false,"suffix":""},{"dropping-particle":"","family":"Amin","given":"Moh","non-dropping-particle":"","parse-names":false,"suffix":""}],"container-title":"E-JRA Fakultas Ekonomi dan Bisnis Universitas Islam Malang","id":"ITEM-1","issue":"04","issued":{"date-parts":[["2019"]]},"page":"149-164","title":"Dampak Penerapan Green Accounting dan Kinerja Lingkungan Terhadap Profitabilitas Perusahaan Manufaktur Di Bursa Efek Indonesia","type":"article-journal","volume":"08"},"uris":["http://www.mendeley.com/documents/?uuid=21ce2977-b08d-45dd-856e-cdf5664d658f"]}],"mendeley":{"formattedCitation":"(Putri, Hidayati, &amp; Amin, 2019)","plainTextFormattedCitation":"(Putri, Hidayati, &amp; Amin, 2019)","previouslyFormattedCitation":"(Putri, Hidayati, &amp; Amin, 2019)"},"properties":{"noteIndex":0},"schema":"https://github.com/citation-style-language/schema/raw/master/csl-citation.json"}</w:instrText>
      </w:r>
      <w:r w:rsidR="00330B1D">
        <w:rPr>
          <w:rFonts w:ascii="Times New Roman" w:hAnsi="Times New Roman"/>
          <w:sz w:val="24"/>
          <w:szCs w:val="24"/>
          <w:lang w:val="id-ID"/>
        </w:rPr>
        <w:fldChar w:fldCharType="separate"/>
      </w:r>
      <w:r w:rsidR="00D615AB" w:rsidRPr="00D615AB">
        <w:rPr>
          <w:rFonts w:ascii="Times New Roman" w:hAnsi="Times New Roman"/>
          <w:noProof/>
          <w:sz w:val="24"/>
          <w:szCs w:val="24"/>
          <w:lang w:val="id-ID"/>
        </w:rPr>
        <w:t>(Putri, Hidayati, &amp; Amin, 2019)</w:t>
      </w:r>
      <w:r w:rsidR="00330B1D">
        <w:rPr>
          <w:rFonts w:ascii="Times New Roman" w:hAnsi="Times New Roman"/>
          <w:sz w:val="24"/>
          <w:szCs w:val="24"/>
          <w:lang w:val="id-ID"/>
        </w:rPr>
        <w:fldChar w:fldCharType="end"/>
      </w:r>
      <w:r>
        <w:rPr>
          <w:rFonts w:ascii="Times New Roman" w:hAnsi="Times New Roman"/>
          <w:sz w:val="24"/>
          <w:szCs w:val="24"/>
          <w:lang w:val="id-ID"/>
        </w:rPr>
        <w:t xml:space="preserve"> yang menyatakan </w:t>
      </w:r>
      <w:r>
        <w:rPr>
          <w:rFonts w:ascii="Times New Roman" w:hAnsi="Times New Roman"/>
          <w:sz w:val="24"/>
          <w:szCs w:val="24"/>
        </w:rPr>
        <w:t xml:space="preserve">bahwa </w:t>
      </w:r>
      <w:r>
        <w:rPr>
          <w:rFonts w:ascii="Times New Roman" w:hAnsi="Times New Roman"/>
          <w:i/>
          <w:iCs/>
          <w:sz w:val="24"/>
          <w:szCs w:val="24"/>
        </w:rPr>
        <w:t>green accounting</w:t>
      </w:r>
      <w:r>
        <w:rPr>
          <w:rFonts w:ascii="Times New Roman" w:hAnsi="Times New Roman"/>
          <w:sz w:val="24"/>
          <w:szCs w:val="24"/>
        </w:rPr>
        <w:t xml:space="preserve"> </w:t>
      </w:r>
      <w:r>
        <w:rPr>
          <w:rFonts w:ascii="Times New Roman" w:hAnsi="Times New Roman"/>
          <w:sz w:val="24"/>
          <w:szCs w:val="24"/>
          <w:lang w:val="id-ID"/>
        </w:rPr>
        <w:t xml:space="preserve">dan </w:t>
      </w:r>
      <w:r>
        <w:rPr>
          <w:rFonts w:ascii="Times New Roman" w:hAnsi="Times New Roman"/>
          <w:i/>
          <w:iCs/>
          <w:sz w:val="24"/>
          <w:szCs w:val="24"/>
        </w:rPr>
        <w:t>environmental performance</w:t>
      </w:r>
      <w:r>
        <w:rPr>
          <w:rFonts w:ascii="Times New Roman" w:hAnsi="Times New Roman"/>
          <w:sz w:val="24"/>
          <w:szCs w:val="24"/>
        </w:rPr>
        <w:t xml:space="preserve"> berpengaruh </w:t>
      </w:r>
      <w:r>
        <w:rPr>
          <w:rFonts w:ascii="Times New Roman" w:hAnsi="Times New Roman"/>
          <w:sz w:val="24"/>
          <w:szCs w:val="24"/>
          <w:lang w:val="id-ID"/>
        </w:rPr>
        <w:t xml:space="preserve">signifikan </w:t>
      </w:r>
      <w:r>
        <w:rPr>
          <w:rFonts w:ascii="Times New Roman" w:hAnsi="Times New Roman"/>
          <w:sz w:val="24"/>
          <w:szCs w:val="24"/>
        </w:rPr>
        <w:t xml:space="preserve">terhadap profitabilitas perusahaan. </w:t>
      </w:r>
    </w:p>
    <w:p w14:paraId="2D72B2E4" w14:textId="55969C37" w:rsidR="005E4025" w:rsidRDefault="005E4025" w:rsidP="005E4025">
      <w:pPr>
        <w:spacing w:after="0"/>
        <w:ind w:firstLine="720"/>
        <w:jc w:val="both"/>
        <w:rPr>
          <w:rFonts w:ascii="Times New Roman" w:hAnsi="Times New Roman"/>
          <w:sz w:val="24"/>
          <w:szCs w:val="24"/>
          <w:lang w:val="id-ID"/>
        </w:rPr>
      </w:pPr>
      <w:r>
        <w:rPr>
          <w:rFonts w:ascii="Times New Roman" w:hAnsi="Times New Roman"/>
          <w:sz w:val="24"/>
          <w:szCs w:val="24"/>
          <w:lang w:val="id-ID"/>
        </w:rPr>
        <w:lastRenderedPageBreak/>
        <w:t xml:space="preserve">Akan tetapi penelitian tersebut bertolak belakang dengan penelitian </w:t>
      </w:r>
      <w:r w:rsidR="004220EC">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{"citationItems":[{"id":"ITEM-1","itemData":{"DOI":"10.17509/jrak.v8i3.26158","ISSN":"2541-061X","abstract":"Penelitian ini bertujuan untuk menganalisis pengaruh penerapan akuntansi hijau dan kinerja lingkungan terhadap kinerja ekonomi yang diukur dengan return on equity. Fokus penelitian ini didasarkan pada industri dasar dan kimia yang terdaftar di Bursa Efek Indonesia pada 2016-2018. Penelitian ini dilakukan karena dampak negatif terhadap lingkungan yang menyebabkan proses bisnis Industri seperti pencemaran lingkungan yang dapat menyebabkan organisme di sekitar industri merasakan dampaknya. Metode pengambilan sampel penelitian ini dengan purposive sampling dan jenis data yang digunakan data sekunder di setiap laporan tahunan sektor ini. Hasil penelitian di sektor ini ditunjukkan oleh akuntansi hijau tidak berpengaruh terhadap kinerja ekonomi tetapi kinerja lingkungan memiliki efek parsial kinerja ekonomi.","author":[{"dropping-particle":"","family":"Rosaline","given":"Verlita Dewi","non-dropping-particle":"","parse-names":false,"suffix":""},{"dropping-particle":"","family":"Wuryani","given":"Eni","non-dropping-particle":"","parse-names":false,"suffix":""}],"container-title":"Jurnal Riset Akuntansi dan Keuangan","id":"ITEM-1","issue":"3","issued":{"date-parts":[["2020"]]},"page":"569-578","title":"Pengaruh Penerapan Green Accounting dan Environmental Performance Terhadap Economic Performance","type":"article-journal","volume":"8"},"uris":["http://www.mendeley.com/documents/?uuid=dcde8a04-b5df-4a45-907f-9a6e8ade0ad1"]}],"mendeley":{"formattedCitation":"(Rosaline &amp; Wuryani, 2020)","manualFormatting":"Rosaline &amp; Wuryani (2020)","plainTextFormattedCitation":"(Rosaline &amp; Wuryani, 2020)","previouslyFormattedCitation":"(Rosaline &amp; Wuryani, 2020)"},"properties":{"noteIndex":0},"schema":"https://github.com/citation-style-language/schema/raw/master/csl-citation.json"}</w:instrText>
      </w:r>
      <w:r w:rsidR="004220EC">
        <w:rPr>
          <w:rFonts w:ascii="Times New Roman" w:hAnsi="Times New Roman"/>
          <w:sz w:val="24"/>
          <w:szCs w:val="24"/>
          <w:lang w:val="id-ID"/>
        </w:rPr>
        <w:fldChar w:fldCharType="separate"/>
      </w:r>
      <w:r w:rsidR="004220EC" w:rsidRPr="004220EC">
        <w:rPr>
          <w:rFonts w:ascii="Times New Roman" w:hAnsi="Times New Roman"/>
          <w:noProof/>
          <w:sz w:val="24"/>
          <w:szCs w:val="24"/>
          <w:lang w:val="id-ID"/>
        </w:rPr>
        <w:t xml:space="preserve">Rosaline &amp; Wuryani </w:t>
      </w:r>
      <w:r w:rsidR="004220EC">
        <w:rPr>
          <w:rFonts w:ascii="Times New Roman" w:hAnsi="Times New Roman"/>
          <w:noProof/>
          <w:sz w:val="24"/>
          <w:szCs w:val="24"/>
          <w:lang w:val="id-ID"/>
        </w:rPr>
        <w:t>(</w:t>
      </w:r>
      <w:r w:rsidR="004220EC" w:rsidRPr="004220EC">
        <w:rPr>
          <w:rFonts w:ascii="Times New Roman" w:hAnsi="Times New Roman"/>
          <w:noProof/>
          <w:sz w:val="24"/>
          <w:szCs w:val="24"/>
          <w:lang w:val="id-ID"/>
        </w:rPr>
        <w:t>2020)</w:t>
      </w:r>
      <w:r w:rsidR="004220EC">
        <w:rPr>
          <w:rFonts w:ascii="Times New Roman" w:hAnsi="Times New Roman"/>
          <w:sz w:val="24"/>
          <w:szCs w:val="24"/>
          <w:lang w:val="id-ID"/>
        </w:rPr>
        <w:fldChar w:fldCharType="end"/>
      </w:r>
      <w:r w:rsidR="004220EC">
        <w:rPr>
          <w:rFonts w:ascii="Times New Roman" w:hAnsi="Times New Roman"/>
          <w:sz w:val="24"/>
          <w:szCs w:val="24"/>
          <w:lang w:val="id-ID"/>
        </w:rPr>
        <w:t xml:space="preserve"> </w:t>
      </w:r>
      <w:r>
        <w:rPr>
          <w:rFonts w:ascii="Times New Roman" w:hAnsi="Times New Roman"/>
          <w:sz w:val="24"/>
          <w:szCs w:val="24"/>
          <w:lang w:val="id-ID"/>
        </w:rPr>
        <w:t xml:space="preserve">yang </w:t>
      </w:r>
      <w:r>
        <w:rPr>
          <w:rFonts w:ascii="Times New Roman" w:hAnsi="Times New Roman"/>
          <w:sz w:val="24"/>
          <w:szCs w:val="24"/>
        </w:rPr>
        <w:t xml:space="preserve">menyatakan bahwa </w:t>
      </w:r>
      <w:r>
        <w:rPr>
          <w:rFonts w:ascii="Times New Roman" w:hAnsi="Times New Roman"/>
          <w:sz w:val="24"/>
          <w:szCs w:val="24"/>
          <w:lang w:val="id-ID"/>
        </w:rPr>
        <w:t xml:space="preserve">tidak terdapat pengaruh antara </w:t>
      </w:r>
      <w:r>
        <w:rPr>
          <w:rFonts w:ascii="Times New Roman" w:hAnsi="Times New Roman"/>
          <w:i/>
          <w:iCs/>
          <w:sz w:val="24"/>
          <w:szCs w:val="24"/>
        </w:rPr>
        <w:t>green accounting</w:t>
      </w:r>
      <w:r>
        <w:rPr>
          <w:rFonts w:ascii="Times New Roman" w:hAnsi="Times New Roman"/>
          <w:sz w:val="24"/>
          <w:szCs w:val="24"/>
        </w:rPr>
        <w:t xml:space="preserve"> terhadap </w:t>
      </w:r>
      <w:r>
        <w:rPr>
          <w:rFonts w:ascii="Times New Roman" w:hAnsi="Times New Roman"/>
          <w:i/>
          <w:iCs/>
          <w:sz w:val="24"/>
          <w:szCs w:val="24"/>
        </w:rPr>
        <w:t>economic performance</w:t>
      </w:r>
      <w:r>
        <w:rPr>
          <w:rFonts w:ascii="Times New Roman" w:hAnsi="Times New Roman"/>
          <w:sz w:val="24"/>
          <w:szCs w:val="24"/>
        </w:rPr>
        <w:t xml:space="preserve"> perusahaan</w:t>
      </w:r>
      <w:r>
        <w:rPr>
          <w:rFonts w:ascii="Times New Roman" w:hAnsi="Times New Roman"/>
          <w:sz w:val="24"/>
          <w:szCs w:val="24"/>
          <w:lang w:val="id-ID"/>
        </w:rPr>
        <w:t xml:space="preserve"> karena adanya pembebanan biaya lingkungan dalam mengutamakan peningkatan laba dengan mengurangi modal perusahaan</w:t>
      </w:r>
      <w:r>
        <w:rPr>
          <w:rFonts w:ascii="Times New Roman" w:hAnsi="Times New Roman"/>
          <w:sz w:val="24"/>
          <w:szCs w:val="24"/>
        </w:rPr>
        <w:t>.</w:t>
      </w:r>
      <w:r>
        <w:rPr>
          <w:rFonts w:ascii="Times New Roman" w:hAnsi="Times New Roman"/>
          <w:sz w:val="24"/>
          <w:szCs w:val="24"/>
          <w:lang w:val="id-ID"/>
        </w:rPr>
        <w:t xml:space="preserve"> Penelitian </w:t>
      </w:r>
      <w:r w:rsidR="004220EC">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{"citationItems":[{"id":"ITEM-1","itemData":{"DOI":"10.32493/eaj.v1i2.y2018.p87-94","ISSN":"2614-8455","abstract":"This research aims to examine the effect ofenvironmental performance measured with PROPER, environmental disclosure measured with GRI index version 4.0, and environmental cost measured by comparing the cost incurred for CSR and net income. The populations in this study are agriculture, mining, manufacturing and other non- financial service companies listed in Indonesia Stock Exchange in 2013-2016 with 58 companies in number. This study used purposive sampling method, leaving 15 companies that match the criteria. Hypothesis testing in this study used Multiple Linear Regression. The results of the testing showed that (1) environmental performance had significant effect on economic performance (2) environmental disclosure had no significant effect on economic performance (3) environmental cost had significant negative effect on economic performance. From Adjusted R square test result it showed independence of environemntal performance, environmental disclosure and environmental cost only being able to influence the dependent variable of economic performance with 15,6% in percentage. Meanwhile, the rest of the percentage 84,4% was determined by other variables not included in this study. Keywords:","author":[{"dropping-particle":"","family":"Irfansyah","given":"Irfansyah","non-dropping-particle":"","parse-names":false,"suffix":""},{"dropping-particle":"","family":"Ermaya","given":"Husnah Nur Laela","non-dropping-particle":"","parse-names":false,"suffix":""},{"dropping-particle":"","family":"Septyan","given":"Krisno","non-dropping-particle":"","parse-names":false,"suffix":""}],"container-title":"Economics &amp; Accounting Journal","id":"ITEM-1","issue":"2","issued":{"date-parts":[["2018"]]},"page":"87","title":"The Influence of Environmental Performance, Environmental Disclosure and Environmental Cost on Economic Performance","type":"article-journal","volume":"1"},"uris":["http://www.mendeley.com/documents/?uuid=951d4d19-6b5d-41e9-9e47-4fea77e6e7f5"]}],"mendeley":{"formattedCitation":"(Irfansyah, Ermaya, &amp; Septyan, 2018)","manualFormatting":"Irfansyah, Ermaya, &amp; Septyan (2018)","plainTextFormattedCitation":"(Irfansyah, Ermaya, &amp; Septyan, 2018)","previouslyFormattedCitation":"(Irfansyah, Ermaya, &amp; Septyan, 2018)"},"properties":{"noteIndex":0},"schema":"https://github.com/citation-style-language/schema/raw/master/csl-citation.json"}</w:instrText>
      </w:r>
      <w:r w:rsidR="004220EC">
        <w:rPr>
          <w:rFonts w:ascii="Times New Roman" w:hAnsi="Times New Roman"/>
          <w:sz w:val="24"/>
          <w:szCs w:val="24"/>
          <w:lang w:val="id-ID"/>
        </w:rPr>
        <w:fldChar w:fldCharType="separate"/>
      </w:r>
      <w:r w:rsidR="004220EC" w:rsidRPr="004220EC">
        <w:rPr>
          <w:rFonts w:ascii="Times New Roman" w:hAnsi="Times New Roman"/>
          <w:noProof/>
          <w:sz w:val="24"/>
          <w:szCs w:val="24"/>
          <w:lang w:val="id-ID"/>
        </w:rPr>
        <w:t xml:space="preserve">Irfansyah, Ermaya, &amp; Septyan </w:t>
      </w:r>
      <w:r w:rsidR="004220EC">
        <w:rPr>
          <w:rFonts w:ascii="Times New Roman" w:hAnsi="Times New Roman"/>
          <w:noProof/>
          <w:sz w:val="24"/>
          <w:szCs w:val="24"/>
          <w:lang w:val="id-ID"/>
        </w:rPr>
        <w:t>(</w:t>
      </w:r>
      <w:r w:rsidR="004220EC" w:rsidRPr="004220EC">
        <w:rPr>
          <w:rFonts w:ascii="Times New Roman" w:hAnsi="Times New Roman"/>
          <w:noProof/>
          <w:sz w:val="24"/>
          <w:szCs w:val="24"/>
          <w:lang w:val="id-ID"/>
        </w:rPr>
        <w:t>2018)</w:t>
      </w:r>
      <w:r w:rsidR="004220EC">
        <w:rPr>
          <w:rFonts w:ascii="Times New Roman" w:hAnsi="Times New Roman"/>
          <w:sz w:val="24"/>
          <w:szCs w:val="24"/>
          <w:lang w:val="id-ID"/>
        </w:rPr>
        <w:fldChar w:fldCharType="end"/>
      </w:r>
      <w:r w:rsidR="004220EC">
        <w:rPr>
          <w:rFonts w:ascii="Times New Roman" w:hAnsi="Times New Roman"/>
          <w:sz w:val="24"/>
          <w:szCs w:val="24"/>
          <w:lang w:val="id-ID"/>
        </w:rPr>
        <w:t xml:space="preserve"> </w:t>
      </w:r>
      <w:r>
        <w:rPr>
          <w:rFonts w:ascii="Times New Roman" w:hAnsi="Times New Roman"/>
          <w:sz w:val="24"/>
          <w:szCs w:val="24"/>
          <w:lang w:val="id-ID"/>
        </w:rPr>
        <w:t xml:space="preserve">menerangkan bahwa terdapat pengaruh signifikan antara </w:t>
      </w:r>
      <w:r>
        <w:rPr>
          <w:rFonts w:ascii="Times New Roman" w:hAnsi="Times New Roman"/>
          <w:i/>
          <w:sz w:val="24"/>
          <w:szCs w:val="24"/>
          <w:lang w:val="id-ID"/>
        </w:rPr>
        <w:t>environmental performance</w:t>
      </w:r>
      <w:r>
        <w:rPr>
          <w:rFonts w:ascii="Times New Roman" w:hAnsi="Times New Roman"/>
          <w:sz w:val="24"/>
          <w:szCs w:val="24"/>
          <w:lang w:val="id-ID"/>
        </w:rPr>
        <w:t xml:space="preserve"> terhadap </w:t>
      </w:r>
      <w:r>
        <w:rPr>
          <w:rFonts w:ascii="Times New Roman" w:hAnsi="Times New Roman"/>
          <w:i/>
          <w:sz w:val="24"/>
          <w:szCs w:val="24"/>
          <w:lang w:val="id-ID"/>
        </w:rPr>
        <w:t>economic performance</w:t>
      </w:r>
      <w:r>
        <w:rPr>
          <w:rFonts w:ascii="Times New Roman" w:hAnsi="Times New Roman"/>
          <w:sz w:val="24"/>
          <w:szCs w:val="24"/>
          <w:lang w:val="id-ID"/>
        </w:rPr>
        <w:t xml:space="preserve">, hal ini  bertentangan dengan penelitian yang dilakukan oleh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{"citationItems":[{"id":"ITEM-1","itemData":{"ISSN":"1907-7769","abstract":"The purpose of this study was to examine the influence of environmental performance and environmental disclosure to the economic performance of the company. Environmental Performance is measured by the company's performance in the PROPER (environmental performance rating program in environmental management). While the environmental disclosure is measured with a disclosure index. Economic Performance is measured with companies stock return. The sample used in this study is the manufacturing companies listed on the Indonesia stock exchange and participate in PROPER since 2009. The results showed the environmental performance does not affect the economic performance of the company. However, environmental disclosures affect the economic performance of the company.","author":[{"dropping-particle":"","family":"Wulandari","given":"Ratna Dian","non-dropping-particle":"","parse-names":false,"suffix":""},{"dropping-particle":"","family":"Hidayah","given":"Erna","non-dropping-particle":"","parse-names":false,"suffix":""}],"container-title":"Jurnal Ekonomi dan Bisnis Islam","id":"ITEM-1","issue":"2","issued":{"date-parts":[["2013"]]},"page":"233-244","title":"Pengaruh Environmental Performance Dan Environmental Disclosure Terhadap Economic Performance (Studi pada Perusahaan Manufaktur yang Terdaftar di Bursa Efek Indonesia Periode 2009-2011","type":"article-journal","volume":"7"},"uris":["http://www.mendeley.com/documents/?uuid=182d3fc5-28df-419c-8702-179fa5295292"]}],"mendeley":{"formattedCitation":"(Wulandari &amp; Hidayah, 2013)","manualFormatting":"Wulandari &amp; Hidayah (2013)","plainTextFormattedCitation":"(Wulandari &amp; Hidayah, 2013)","previouslyFormattedCitation":"(Wulandari &amp; Hidayah, 2013)"},"properties":{"noteIndex":0},"schema":"https://github.com/citation-style-language/schema/raw/master/csl-citation.json"}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Wulandari &amp; Hidayah (2013)</w:t>
      </w:r>
      <w:r>
        <w:rPr>
          <w:rFonts w:ascii="Times New Roman" w:hAnsi="Times New Roman"/>
          <w:sz w:val="24"/>
          <w:szCs w:val="24"/>
          <w:lang w:val="id-ID"/>
        </w:rPr>
        <w:fldChar w:fldCharType="end"/>
      </w:r>
      <w:r>
        <w:rPr>
          <w:rFonts w:ascii="Times New Roman" w:hAnsi="Times New Roman"/>
          <w:sz w:val="24"/>
          <w:szCs w:val="24"/>
        </w:rPr>
        <w:t xml:space="preserve"> men</w:t>
      </w:r>
      <w:r>
        <w:rPr>
          <w:rFonts w:ascii="Times New Roman" w:hAnsi="Times New Roman"/>
          <w:sz w:val="24"/>
          <w:szCs w:val="24"/>
          <w:lang w:val="id-ID"/>
        </w:rPr>
        <w:t>jelaskan</w:t>
      </w:r>
      <w:r>
        <w:rPr>
          <w:rFonts w:ascii="Times New Roman" w:hAnsi="Times New Roman"/>
          <w:sz w:val="24"/>
          <w:szCs w:val="24"/>
        </w:rPr>
        <w:t xml:space="preserve"> bahwa </w:t>
      </w:r>
      <w:r>
        <w:rPr>
          <w:rFonts w:ascii="Times New Roman" w:hAnsi="Times New Roman"/>
          <w:sz w:val="24"/>
          <w:szCs w:val="24"/>
          <w:lang w:val="id-ID"/>
        </w:rPr>
        <w:t xml:space="preserve">tidak terdapat pengaruh antara </w:t>
      </w:r>
      <w:r>
        <w:rPr>
          <w:rFonts w:ascii="Times New Roman" w:hAnsi="Times New Roman"/>
          <w:i/>
          <w:iCs/>
          <w:sz w:val="24"/>
          <w:szCs w:val="24"/>
        </w:rPr>
        <w:t>environmental performance</w:t>
      </w:r>
      <w:r>
        <w:rPr>
          <w:rFonts w:ascii="Times New Roman" w:hAnsi="Times New Roman"/>
          <w:sz w:val="24"/>
          <w:szCs w:val="24"/>
        </w:rPr>
        <w:t xml:space="preserve"> terhadap </w:t>
      </w:r>
      <w:r>
        <w:rPr>
          <w:rFonts w:ascii="Times New Roman" w:hAnsi="Times New Roman"/>
          <w:i/>
          <w:iCs/>
          <w:sz w:val="24"/>
          <w:szCs w:val="24"/>
        </w:rPr>
        <w:t>economic performance</w:t>
      </w:r>
      <w:r>
        <w:rPr>
          <w:rFonts w:ascii="Times New Roman" w:hAnsi="Times New Roman"/>
          <w:i/>
          <w:iCs/>
          <w:sz w:val="24"/>
          <w:szCs w:val="24"/>
          <w:lang w:val="id-ID"/>
        </w:rPr>
        <w:t xml:space="preserve"> </w:t>
      </w:r>
      <w:r>
        <w:rPr>
          <w:rFonts w:ascii="Times New Roman" w:hAnsi="Times New Roman"/>
          <w:iCs/>
          <w:sz w:val="24"/>
          <w:szCs w:val="24"/>
          <w:lang w:val="id-ID"/>
        </w:rPr>
        <w:t>hal ini menjelaskan bahwa</w:t>
      </w:r>
      <w:r>
        <w:rPr>
          <w:rFonts w:ascii="Times New Roman" w:hAnsi="Times New Roman"/>
          <w:i/>
          <w:iCs/>
          <w:sz w:val="24"/>
          <w:szCs w:val="24"/>
          <w:lang w:val="id-ID"/>
        </w:rPr>
        <w:t xml:space="preserve"> environmental performance </w:t>
      </w:r>
      <w:r>
        <w:rPr>
          <w:rFonts w:ascii="Times New Roman" w:hAnsi="Times New Roman"/>
          <w:iCs/>
          <w:sz w:val="24"/>
          <w:szCs w:val="24"/>
          <w:lang w:val="id-ID"/>
        </w:rPr>
        <w:t>bukan satu-satunya penyebab naik turunnya</w:t>
      </w:r>
      <w:r>
        <w:rPr>
          <w:rFonts w:ascii="Times New Roman" w:hAnsi="Times New Roman"/>
          <w:i/>
          <w:iCs/>
          <w:sz w:val="24"/>
          <w:szCs w:val="24"/>
          <w:lang w:val="id-ID"/>
        </w:rPr>
        <w:t xml:space="preserve"> economic performance .</w:t>
      </w:r>
    </w:p>
    <w:p w14:paraId="24459A97" w14:textId="77777777" w:rsidR="005E4025" w:rsidRDefault="005E4025" w:rsidP="005E4025">
      <w:pPr>
        <w:spacing w:after="0"/>
        <w:ind w:firstLine="720"/>
        <w:jc w:val="both"/>
        <w:rPr>
          <w:rFonts w:ascii="Times New Roman" w:hAnsi="Times New Roman"/>
          <w:b/>
          <w:sz w:val="24"/>
          <w:szCs w:val="24"/>
          <w:lang w:val="id-ID"/>
        </w:rPr>
      </w:pPr>
      <w:r>
        <w:rPr>
          <w:rFonts w:ascii="Times New Roman" w:hAnsi="Times New Roman"/>
          <w:sz w:val="24"/>
          <w:szCs w:val="24"/>
          <w:lang w:val="id-ID"/>
        </w:rPr>
        <w:t xml:space="preserve">Berdasarkan paparan dan adanya hasil empiris dari penelitian terdahulu, Penulis memilih mengangkat permasalahan dengan objek penelitian pada perusahaan sektor pertambangan dengan judul </w:t>
      </w:r>
      <w:r>
        <w:rPr>
          <w:rFonts w:ascii="Times New Roman" w:hAnsi="Times New Roman"/>
          <w:b/>
          <w:sz w:val="24"/>
          <w:szCs w:val="24"/>
          <w:lang w:val="id-ID"/>
        </w:rPr>
        <w:t xml:space="preserve">“ Pengaruh </w:t>
      </w:r>
      <w:r>
        <w:rPr>
          <w:rFonts w:ascii="Times New Roman" w:hAnsi="Times New Roman"/>
          <w:b/>
          <w:i/>
          <w:sz w:val="24"/>
          <w:szCs w:val="24"/>
          <w:lang w:val="id-ID"/>
        </w:rPr>
        <w:t>Green Acoounting</w:t>
      </w:r>
      <w:r>
        <w:rPr>
          <w:rFonts w:ascii="Times New Roman" w:hAnsi="Times New Roman"/>
          <w:b/>
          <w:sz w:val="24"/>
          <w:szCs w:val="24"/>
          <w:lang w:val="id-ID"/>
        </w:rPr>
        <w:t xml:space="preserve"> dan </w:t>
      </w:r>
      <w:r>
        <w:rPr>
          <w:rFonts w:ascii="Times New Roman" w:hAnsi="Times New Roman"/>
          <w:b/>
          <w:i/>
          <w:sz w:val="24"/>
          <w:szCs w:val="24"/>
          <w:lang w:val="id-ID"/>
        </w:rPr>
        <w:t>Environmental Performance</w:t>
      </w:r>
      <w:r>
        <w:rPr>
          <w:rFonts w:ascii="Times New Roman" w:hAnsi="Times New Roman"/>
          <w:b/>
          <w:sz w:val="24"/>
          <w:szCs w:val="24"/>
          <w:lang w:val="id-ID"/>
        </w:rPr>
        <w:t xml:space="preserve"> terhadap </w:t>
      </w:r>
      <w:r>
        <w:rPr>
          <w:rFonts w:ascii="Times New Roman" w:hAnsi="Times New Roman"/>
          <w:b/>
          <w:i/>
          <w:sz w:val="24"/>
          <w:szCs w:val="24"/>
          <w:lang w:val="id-ID"/>
        </w:rPr>
        <w:t>Economic Performance</w:t>
      </w:r>
      <w:r>
        <w:rPr>
          <w:rFonts w:ascii="Times New Roman" w:hAnsi="Times New Roman"/>
          <w:b/>
          <w:sz w:val="24"/>
          <w:szCs w:val="24"/>
          <w:lang w:val="id-ID"/>
        </w:rPr>
        <w:t>”</w:t>
      </w:r>
    </w:p>
    <w:p w14:paraId="1D484A74" w14:textId="77777777" w:rsidR="005E4025" w:rsidRDefault="005E4025" w:rsidP="005E4025">
      <w:pPr>
        <w:pStyle w:val="Heading2"/>
        <w:numPr>
          <w:ilvl w:val="1"/>
          <w:numId w:val="34"/>
        </w:numPr>
      </w:pPr>
      <w:bookmarkStart w:id="29" w:name="_Toc67268656"/>
      <w:r>
        <w:rPr>
          <w:lang w:val="id-ID"/>
        </w:rPr>
        <w:tab/>
      </w:r>
      <w:bookmarkStart w:id="30" w:name="_Toc140146206"/>
      <w:r>
        <w:t>Rumusan Masalah</w:t>
      </w:r>
      <w:bookmarkEnd w:id="29"/>
      <w:bookmarkEnd w:id="30"/>
    </w:p>
    <w:p w14:paraId="795D156F" w14:textId="77777777"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Penelitian tentang </w:t>
      </w:r>
      <w:r>
        <w:rPr>
          <w:rFonts w:ascii="Times New Roman" w:hAnsi="Times New Roman"/>
          <w:i/>
          <w:sz w:val="24"/>
          <w:szCs w:val="24"/>
        </w:rPr>
        <w:t>green accounting</w:t>
      </w:r>
      <w:r>
        <w:rPr>
          <w:rFonts w:ascii="Times New Roman" w:hAnsi="Times New Roman"/>
          <w:sz w:val="24"/>
          <w:szCs w:val="24"/>
        </w:rPr>
        <w:t xml:space="preserve"> dan </w:t>
      </w:r>
      <w:r>
        <w:rPr>
          <w:rFonts w:ascii="Times New Roman" w:hAnsi="Times New Roman"/>
          <w:i/>
          <w:sz w:val="24"/>
          <w:szCs w:val="24"/>
        </w:rPr>
        <w:t>environmental performance</w:t>
      </w:r>
      <w:r>
        <w:rPr>
          <w:rFonts w:ascii="Times New Roman" w:hAnsi="Times New Roman"/>
          <w:sz w:val="24"/>
          <w:szCs w:val="24"/>
        </w:rPr>
        <w:t xml:space="preserve"> sangat penting karena masih banyak perusahaan yang tidak memerdulikan lingkungan sehingga menyebabkan pencemaran lingkungan.</w:t>
      </w:r>
      <w:r>
        <w:rPr>
          <w:rFonts w:ascii="Times New Roman" w:hAnsi="Times New Roman"/>
          <w:sz w:val="24"/>
          <w:szCs w:val="24"/>
          <w:lang w:val="id-ID"/>
        </w:rPr>
        <w:t xml:space="preserve"> </w:t>
      </w:r>
      <w:r>
        <w:rPr>
          <w:rFonts w:ascii="Times New Roman" w:hAnsi="Times New Roman"/>
          <w:sz w:val="24"/>
          <w:szCs w:val="24"/>
        </w:rPr>
        <w:t xml:space="preserve">Kurangnya kesadaraan pentingnya </w:t>
      </w:r>
      <w:r>
        <w:rPr>
          <w:rFonts w:ascii="Times New Roman" w:hAnsi="Times New Roman"/>
          <w:sz w:val="24"/>
          <w:szCs w:val="24"/>
          <w:lang w:val="id-ID"/>
        </w:rPr>
        <w:t>melaksanakan</w:t>
      </w:r>
      <w:r>
        <w:rPr>
          <w:rFonts w:ascii="Times New Roman" w:hAnsi="Times New Roman"/>
          <w:sz w:val="24"/>
          <w:szCs w:val="24"/>
        </w:rPr>
        <w:t xml:space="preserve"> tanggung jawab sosial sebagai bagian</w:t>
      </w:r>
      <w:r>
        <w:rPr>
          <w:rFonts w:ascii="Times New Roman" w:hAnsi="Times New Roman"/>
          <w:sz w:val="24"/>
          <w:szCs w:val="24"/>
          <w:lang w:val="id-ID"/>
        </w:rPr>
        <w:t xml:space="preserve"> rencana</w:t>
      </w:r>
      <w:r>
        <w:rPr>
          <w:rFonts w:ascii="Times New Roman" w:hAnsi="Times New Roman"/>
          <w:sz w:val="24"/>
          <w:szCs w:val="24"/>
        </w:rPr>
        <w:t xml:space="preserve"> bisnis, meng</w:t>
      </w:r>
      <w:r>
        <w:rPr>
          <w:rFonts w:ascii="Times New Roman" w:hAnsi="Times New Roman"/>
          <w:sz w:val="24"/>
          <w:szCs w:val="24"/>
          <w:lang w:val="id-ID"/>
        </w:rPr>
        <w:t>akibatkan</w:t>
      </w:r>
      <w:r>
        <w:rPr>
          <w:rFonts w:ascii="Times New Roman" w:hAnsi="Times New Roman"/>
          <w:sz w:val="24"/>
          <w:szCs w:val="24"/>
        </w:rPr>
        <w:t xml:space="preserve"> dampak negatif yang </w:t>
      </w:r>
      <w:r>
        <w:rPr>
          <w:rFonts w:ascii="Times New Roman" w:hAnsi="Times New Roman"/>
          <w:sz w:val="24"/>
          <w:szCs w:val="24"/>
          <w:lang w:val="id-ID"/>
        </w:rPr>
        <w:t>dimunculkan</w:t>
      </w:r>
      <w:r>
        <w:rPr>
          <w:rFonts w:ascii="Times New Roman" w:hAnsi="Times New Roman"/>
          <w:sz w:val="24"/>
          <w:szCs w:val="24"/>
        </w:rPr>
        <w:t xml:space="preserve"> perusahaan </w:t>
      </w:r>
      <w:r>
        <w:rPr>
          <w:rFonts w:ascii="Times New Roman" w:hAnsi="Times New Roman"/>
          <w:sz w:val="24"/>
          <w:szCs w:val="24"/>
          <w:lang w:val="id-ID"/>
        </w:rPr>
        <w:t>terhadap</w:t>
      </w:r>
      <w:r>
        <w:rPr>
          <w:rFonts w:ascii="Times New Roman" w:hAnsi="Times New Roman"/>
          <w:sz w:val="24"/>
          <w:szCs w:val="24"/>
        </w:rPr>
        <w:t xml:space="preserve"> masyarakat dan lingkungan. </w:t>
      </w:r>
      <w:r>
        <w:rPr>
          <w:rFonts w:ascii="Times New Roman" w:hAnsi="Times New Roman"/>
          <w:i/>
          <w:sz w:val="24"/>
          <w:szCs w:val="24"/>
        </w:rPr>
        <w:t>Green accounting</w:t>
      </w:r>
      <w:r>
        <w:rPr>
          <w:rFonts w:ascii="Times New Roman" w:hAnsi="Times New Roman"/>
          <w:sz w:val="24"/>
          <w:szCs w:val="24"/>
        </w:rPr>
        <w:t xml:space="preserve"> dan </w:t>
      </w:r>
      <w:r>
        <w:rPr>
          <w:rFonts w:ascii="Times New Roman" w:hAnsi="Times New Roman"/>
          <w:i/>
          <w:sz w:val="24"/>
          <w:szCs w:val="24"/>
        </w:rPr>
        <w:t>environmental performance</w:t>
      </w:r>
      <w:r>
        <w:rPr>
          <w:rFonts w:ascii="Times New Roman" w:hAnsi="Times New Roman"/>
          <w:sz w:val="24"/>
          <w:szCs w:val="24"/>
        </w:rPr>
        <w:t xml:space="preserve"> yang baik akan member</w:t>
      </w:r>
      <w:r>
        <w:rPr>
          <w:rFonts w:ascii="Times New Roman" w:hAnsi="Times New Roman"/>
          <w:sz w:val="24"/>
          <w:szCs w:val="24"/>
          <w:lang w:val="id-ID"/>
        </w:rPr>
        <w:t xml:space="preserve">i </w:t>
      </w:r>
      <w:r>
        <w:rPr>
          <w:rFonts w:ascii="Times New Roman" w:hAnsi="Times New Roman"/>
          <w:sz w:val="24"/>
          <w:szCs w:val="24"/>
        </w:rPr>
        <w:t xml:space="preserve">citra positif yang akan menarik </w:t>
      </w:r>
      <w:r>
        <w:rPr>
          <w:rFonts w:ascii="Times New Roman" w:hAnsi="Times New Roman"/>
          <w:i/>
          <w:sz w:val="24"/>
          <w:szCs w:val="24"/>
        </w:rPr>
        <w:t>shareholder</w:t>
      </w:r>
      <w:r>
        <w:rPr>
          <w:rFonts w:ascii="Times New Roman" w:hAnsi="Times New Roman"/>
          <w:sz w:val="24"/>
          <w:szCs w:val="24"/>
        </w:rPr>
        <w:t xml:space="preserve"> dan pihak eksternal </w:t>
      </w:r>
      <w:r>
        <w:rPr>
          <w:rFonts w:ascii="Times New Roman" w:hAnsi="Times New Roman"/>
          <w:sz w:val="24"/>
          <w:szCs w:val="24"/>
        </w:rPr>
        <w:lastRenderedPageBreak/>
        <w:t xml:space="preserve">perusahaan sehingga berdampak baik pada </w:t>
      </w:r>
      <w:r>
        <w:rPr>
          <w:rFonts w:ascii="Times New Roman" w:hAnsi="Times New Roman"/>
          <w:i/>
          <w:sz w:val="24"/>
          <w:szCs w:val="24"/>
        </w:rPr>
        <w:t>economic performance</w:t>
      </w:r>
      <w:r>
        <w:rPr>
          <w:rFonts w:ascii="Times New Roman" w:hAnsi="Times New Roman"/>
          <w:sz w:val="24"/>
          <w:szCs w:val="24"/>
        </w:rPr>
        <w:t xml:space="preserve">. </w:t>
      </w:r>
      <w:r>
        <w:rPr>
          <w:rFonts w:ascii="Times New Roman" w:hAnsi="Times New Roman"/>
          <w:i/>
          <w:sz w:val="24"/>
          <w:szCs w:val="24"/>
        </w:rPr>
        <w:t>Economic performance</w:t>
      </w:r>
      <w:r>
        <w:rPr>
          <w:rFonts w:ascii="Times New Roman" w:hAnsi="Times New Roman"/>
          <w:sz w:val="24"/>
          <w:szCs w:val="24"/>
        </w:rPr>
        <w:t xml:space="preserve"> yang baik dapat me</w:t>
      </w:r>
      <w:r>
        <w:rPr>
          <w:rFonts w:ascii="Times New Roman" w:hAnsi="Times New Roman"/>
          <w:sz w:val="24"/>
          <w:szCs w:val="24"/>
          <w:lang w:val="id-ID"/>
        </w:rPr>
        <w:t>nyampaikan deskripsi</w:t>
      </w:r>
      <w:r>
        <w:rPr>
          <w:rFonts w:ascii="Times New Roman" w:hAnsi="Times New Roman"/>
          <w:sz w:val="24"/>
          <w:szCs w:val="24"/>
        </w:rPr>
        <w:t xml:space="preserve"> yang baik dan jelas tentang ke</w:t>
      </w:r>
      <w:r>
        <w:rPr>
          <w:rFonts w:ascii="Times New Roman" w:hAnsi="Times New Roman"/>
          <w:sz w:val="24"/>
          <w:szCs w:val="24"/>
          <w:lang w:val="id-ID"/>
        </w:rPr>
        <w:t>majuan</w:t>
      </w:r>
      <w:r>
        <w:rPr>
          <w:rFonts w:ascii="Times New Roman" w:hAnsi="Times New Roman"/>
          <w:sz w:val="24"/>
          <w:szCs w:val="24"/>
        </w:rPr>
        <w:t xml:space="preserve"> suatu perusahaan. Ber</w:t>
      </w:r>
      <w:r>
        <w:rPr>
          <w:rFonts w:ascii="Times New Roman" w:hAnsi="Times New Roman"/>
          <w:sz w:val="24"/>
          <w:szCs w:val="24"/>
          <w:lang w:val="id-ID"/>
        </w:rPr>
        <w:t xml:space="preserve">dasarkan uraian </w:t>
      </w:r>
      <w:r>
        <w:rPr>
          <w:rFonts w:ascii="Times New Roman" w:hAnsi="Times New Roman"/>
          <w:sz w:val="24"/>
          <w:szCs w:val="24"/>
        </w:rPr>
        <w:t xml:space="preserve">latar belakang diatas, </w:t>
      </w:r>
      <w:r>
        <w:rPr>
          <w:rFonts w:ascii="Times New Roman" w:hAnsi="Times New Roman"/>
          <w:sz w:val="24"/>
          <w:szCs w:val="24"/>
          <w:lang w:val="id-ID"/>
        </w:rPr>
        <w:t xml:space="preserve">penulis merumuskan masalah penelitian sebagai berikut: </w:t>
      </w:r>
    </w:p>
    <w:p w14:paraId="030C469A" w14:textId="53A789B8" w:rsidR="005E4025" w:rsidRDefault="005E4025" w:rsidP="005E4025">
      <w:pPr>
        <w:pStyle w:val="ListParagraph"/>
        <w:numPr>
          <w:ilvl w:val="0"/>
          <w:numId w:val="33"/>
        </w:num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 xml:space="preserve">Apakah </w:t>
      </w:r>
      <w:r>
        <w:rPr>
          <w:rFonts w:ascii="Times New Roman" w:hAnsi="Times New Roman"/>
          <w:i/>
          <w:sz w:val="24"/>
          <w:szCs w:val="24"/>
        </w:rPr>
        <w:t>green accounting</w:t>
      </w:r>
      <w:r>
        <w:rPr>
          <w:rFonts w:ascii="Times New Roman" w:hAnsi="Times New Roman"/>
          <w:sz w:val="24"/>
          <w:szCs w:val="24"/>
        </w:rPr>
        <w:t xml:space="preserve"> </w:t>
      </w:r>
      <w:r>
        <w:rPr>
          <w:rFonts w:ascii="Times New Roman" w:hAnsi="Times New Roman"/>
          <w:sz w:val="24"/>
          <w:szCs w:val="24"/>
          <w:lang w:val="id-ID"/>
        </w:rPr>
        <w:t xml:space="preserve">berpengaruh </w:t>
      </w:r>
      <w:r>
        <w:rPr>
          <w:rFonts w:ascii="Times New Roman" w:hAnsi="Times New Roman"/>
          <w:sz w:val="24"/>
          <w:szCs w:val="24"/>
        </w:rPr>
        <w:t xml:space="preserve">terhadap </w:t>
      </w:r>
      <w:r>
        <w:rPr>
          <w:rFonts w:ascii="Times New Roman" w:hAnsi="Times New Roman"/>
          <w:i/>
          <w:sz w:val="24"/>
          <w:szCs w:val="24"/>
        </w:rPr>
        <w:t>economic performance</w:t>
      </w:r>
      <w:r>
        <w:rPr>
          <w:rFonts w:ascii="Times New Roman" w:hAnsi="Times New Roman"/>
          <w:sz w:val="24"/>
          <w:szCs w:val="24"/>
        </w:rPr>
        <w:t>?</w:t>
      </w:r>
    </w:p>
    <w:p w14:paraId="08FD3E6B" w14:textId="5D5B36A0" w:rsidR="005E4025" w:rsidRDefault="005E4025" w:rsidP="005E4025">
      <w:pPr>
        <w:autoSpaceDE w:val="0"/>
        <w:autoSpaceDN w:val="0"/>
        <w:adjustRightInd w:val="0"/>
        <w:spacing w:after="0"/>
        <w:ind w:left="720" w:hanging="720"/>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 xml:space="preserve">Apakah </w:t>
      </w:r>
      <w:r>
        <w:rPr>
          <w:rFonts w:ascii="Times New Roman" w:hAnsi="Times New Roman"/>
          <w:i/>
          <w:sz w:val="24"/>
          <w:szCs w:val="24"/>
        </w:rPr>
        <w:t>environmental performance</w:t>
      </w:r>
      <w:r>
        <w:rPr>
          <w:rFonts w:ascii="Times New Roman" w:hAnsi="Times New Roman"/>
          <w:sz w:val="24"/>
          <w:szCs w:val="24"/>
        </w:rPr>
        <w:t xml:space="preserve"> </w:t>
      </w:r>
      <w:r>
        <w:rPr>
          <w:rFonts w:ascii="Times New Roman" w:hAnsi="Times New Roman"/>
          <w:sz w:val="24"/>
          <w:szCs w:val="24"/>
          <w:lang w:val="id-ID"/>
        </w:rPr>
        <w:t xml:space="preserve">berpengaruh </w:t>
      </w:r>
      <w:r>
        <w:rPr>
          <w:rFonts w:ascii="Times New Roman" w:hAnsi="Times New Roman"/>
          <w:sz w:val="24"/>
          <w:szCs w:val="24"/>
        </w:rPr>
        <w:t xml:space="preserve">terhadap </w:t>
      </w:r>
      <w:r>
        <w:rPr>
          <w:rFonts w:ascii="Times New Roman" w:hAnsi="Times New Roman"/>
          <w:i/>
          <w:sz w:val="24"/>
          <w:szCs w:val="24"/>
        </w:rPr>
        <w:t>economic performance</w:t>
      </w:r>
      <w:r>
        <w:rPr>
          <w:rFonts w:ascii="Times New Roman" w:hAnsi="Times New Roman"/>
          <w:sz w:val="24"/>
          <w:szCs w:val="24"/>
        </w:rPr>
        <w:t>?</w:t>
      </w:r>
    </w:p>
    <w:p w14:paraId="76503263" w14:textId="77777777" w:rsidR="005E4025" w:rsidRDefault="005E4025" w:rsidP="005E4025">
      <w:pPr>
        <w:pStyle w:val="Heading2"/>
        <w:numPr>
          <w:ilvl w:val="0"/>
          <w:numId w:val="0"/>
        </w:numPr>
        <w:ind w:left="567" w:hanging="567"/>
      </w:pPr>
      <w:bookmarkStart w:id="31" w:name="_Toc67268657"/>
      <w:bookmarkStart w:id="32" w:name="_Toc140146207"/>
      <w:r>
        <w:t>1.3</w:t>
      </w:r>
      <w:r>
        <w:rPr>
          <w:lang w:val="id-ID"/>
        </w:rPr>
        <w:t xml:space="preserve">. </w:t>
      </w:r>
      <w:r>
        <w:tab/>
      </w:r>
      <w:r>
        <w:tab/>
        <w:t>Tujuan Penelitian</w:t>
      </w:r>
      <w:bookmarkEnd w:id="31"/>
      <w:bookmarkEnd w:id="32"/>
      <w:r>
        <w:t xml:space="preserve"> </w:t>
      </w:r>
    </w:p>
    <w:p w14:paraId="7DA9F48A" w14:textId="77777777"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Berdasarkan </w:t>
      </w:r>
      <w:r>
        <w:rPr>
          <w:rFonts w:ascii="Times New Roman" w:hAnsi="Times New Roman"/>
          <w:sz w:val="24"/>
          <w:szCs w:val="24"/>
          <w:lang w:val="id-ID"/>
        </w:rPr>
        <w:t xml:space="preserve">uraian yang telah diuraikan dalam </w:t>
      </w:r>
      <w:r>
        <w:rPr>
          <w:rFonts w:ascii="Times New Roman" w:hAnsi="Times New Roman"/>
          <w:sz w:val="24"/>
          <w:szCs w:val="24"/>
        </w:rPr>
        <w:t xml:space="preserve">rumusan masalah diatas, maka tujuan </w:t>
      </w:r>
      <w:r>
        <w:rPr>
          <w:rFonts w:ascii="Times New Roman" w:hAnsi="Times New Roman"/>
          <w:sz w:val="24"/>
          <w:szCs w:val="24"/>
          <w:lang w:val="id-ID"/>
        </w:rPr>
        <w:t xml:space="preserve">dari </w:t>
      </w:r>
      <w:r>
        <w:rPr>
          <w:rFonts w:ascii="Times New Roman" w:hAnsi="Times New Roman"/>
          <w:sz w:val="24"/>
          <w:szCs w:val="24"/>
        </w:rPr>
        <w:t>penelitian ini</w:t>
      </w:r>
      <w:r>
        <w:rPr>
          <w:rFonts w:ascii="Times New Roman" w:hAnsi="Times New Roman"/>
          <w:sz w:val="24"/>
          <w:szCs w:val="24"/>
          <w:lang w:val="id-ID"/>
        </w:rPr>
        <w:t xml:space="preserve"> adalah</w:t>
      </w:r>
      <w:r>
        <w:rPr>
          <w:rFonts w:ascii="Times New Roman" w:hAnsi="Times New Roman"/>
          <w:sz w:val="24"/>
          <w:szCs w:val="24"/>
        </w:rPr>
        <w:t>:</w:t>
      </w:r>
    </w:p>
    <w:p w14:paraId="7C175B79" w14:textId="77777777" w:rsidR="005E4025" w:rsidRDefault="005E4025" w:rsidP="005E4025">
      <w:pPr>
        <w:pStyle w:val="ListParagraph"/>
        <w:numPr>
          <w:ilvl w:val="3"/>
          <w:numId w:val="35"/>
        </w:numPr>
        <w:autoSpaceDE w:val="0"/>
        <w:autoSpaceDN w:val="0"/>
        <w:adjustRightInd w:val="0"/>
        <w:spacing w:after="0" w:line="480" w:lineRule="auto"/>
        <w:ind w:left="720" w:hanging="720"/>
        <w:jc w:val="both"/>
        <w:rPr>
          <w:rFonts w:ascii="Times New Roman" w:hAnsi="Times New Roman"/>
          <w:sz w:val="24"/>
          <w:szCs w:val="24"/>
        </w:rPr>
      </w:pPr>
      <w:r>
        <w:rPr>
          <w:rFonts w:ascii="Times New Roman" w:hAnsi="Times New Roman"/>
          <w:sz w:val="24"/>
          <w:szCs w:val="24"/>
          <w:lang w:val="id-ID"/>
        </w:rPr>
        <w:t>Untuk m</w:t>
      </w:r>
      <w:r>
        <w:rPr>
          <w:rFonts w:ascii="Times New Roman" w:hAnsi="Times New Roman"/>
          <w:sz w:val="24"/>
          <w:szCs w:val="24"/>
        </w:rPr>
        <w:t xml:space="preserve">engetahui pengaruh </w:t>
      </w:r>
      <w:r>
        <w:rPr>
          <w:rFonts w:ascii="Times New Roman" w:hAnsi="Times New Roman"/>
          <w:i/>
          <w:sz w:val="24"/>
          <w:szCs w:val="24"/>
        </w:rPr>
        <w:t>green accounting</w:t>
      </w:r>
      <w:r>
        <w:rPr>
          <w:rFonts w:ascii="Times New Roman" w:hAnsi="Times New Roman"/>
          <w:sz w:val="24"/>
          <w:szCs w:val="24"/>
        </w:rPr>
        <w:t xml:space="preserve"> terhadap </w:t>
      </w:r>
      <w:r>
        <w:rPr>
          <w:rFonts w:ascii="Times New Roman" w:hAnsi="Times New Roman"/>
          <w:i/>
          <w:sz w:val="24"/>
          <w:szCs w:val="24"/>
        </w:rPr>
        <w:t>economic performance</w:t>
      </w:r>
      <w:r>
        <w:rPr>
          <w:rFonts w:ascii="Times New Roman" w:hAnsi="Times New Roman"/>
          <w:sz w:val="24"/>
          <w:szCs w:val="24"/>
        </w:rPr>
        <w:t>.</w:t>
      </w:r>
    </w:p>
    <w:p w14:paraId="271D2F37" w14:textId="77777777" w:rsidR="005E4025" w:rsidRDefault="005E4025" w:rsidP="005E4025">
      <w:pPr>
        <w:pStyle w:val="ListParagraph"/>
        <w:numPr>
          <w:ilvl w:val="0"/>
          <w:numId w:val="35"/>
        </w:numPr>
        <w:autoSpaceDE w:val="0"/>
        <w:autoSpaceDN w:val="0"/>
        <w:adjustRightInd w:val="0"/>
        <w:spacing w:after="0" w:line="480" w:lineRule="auto"/>
        <w:ind w:left="720" w:hanging="720"/>
        <w:jc w:val="both"/>
        <w:rPr>
          <w:rFonts w:ascii="Times New Roman" w:hAnsi="Times New Roman"/>
          <w:sz w:val="24"/>
          <w:szCs w:val="24"/>
        </w:rPr>
      </w:pPr>
      <w:r>
        <w:rPr>
          <w:rFonts w:ascii="Times New Roman" w:hAnsi="Times New Roman"/>
          <w:sz w:val="24"/>
          <w:szCs w:val="24"/>
          <w:lang w:val="id-ID"/>
        </w:rPr>
        <w:t>Untuk m</w:t>
      </w:r>
      <w:r>
        <w:rPr>
          <w:rFonts w:ascii="Times New Roman" w:hAnsi="Times New Roman"/>
          <w:sz w:val="24"/>
          <w:szCs w:val="24"/>
        </w:rPr>
        <w:t xml:space="preserve">engetahui pengaruh </w:t>
      </w:r>
      <w:r>
        <w:rPr>
          <w:rFonts w:ascii="Times New Roman" w:hAnsi="Times New Roman"/>
          <w:i/>
          <w:sz w:val="24"/>
          <w:szCs w:val="24"/>
        </w:rPr>
        <w:t>environmental performance</w:t>
      </w:r>
      <w:r>
        <w:rPr>
          <w:rFonts w:ascii="Times New Roman" w:hAnsi="Times New Roman"/>
          <w:sz w:val="24"/>
          <w:szCs w:val="24"/>
        </w:rPr>
        <w:t xml:space="preserve"> terhadap </w:t>
      </w:r>
      <w:r>
        <w:rPr>
          <w:rFonts w:ascii="Times New Roman" w:hAnsi="Times New Roman"/>
          <w:i/>
          <w:sz w:val="24"/>
          <w:szCs w:val="24"/>
        </w:rPr>
        <w:t>economic performance</w:t>
      </w:r>
      <w:r>
        <w:rPr>
          <w:rFonts w:ascii="Times New Roman" w:hAnsi="Times New Roman"/>
          <w:sz w:val="24"/>
          <w:szCs w:val="24"/>
        </w:rPr>
        <w:t>.</w:t>
      </w:r>
    </w:p>
    <w:p w14:paraId="25A90701" w14:textId="77777777" w:rsidR="005E4025" w:rsidRDefault="005E4025" w:rsidP="005E4025">
      <w:pPr>
        <w:pStyle w:val="Heading2"/>
        <w:numPr>
          <w:ilvl w:val="1"/>
          <w:numId w:val="33"/>
        </w:numPr>
        <w:ind w:left="567" w:hanging="567"/>
      </w:pPr>
      <w:bookmarkStart w:id="33" w:name="_Toc67268658"/>
      <w:r>
        <w:tab/>
      </w:r>
      <w:bookmarkStart w:id="34" w:name="_Toc140146208"/>
      <w:r>
        <w:t>Manfaat Penelitian</w:t>
      </w:r>
      <w:bookmarkEnd w:id="33"/>
      <w:bookmarkEnd w:id="34"/>
      <w:r>
        <w:t xml:space="preserve"> </w:t>
      </w:r>
    </w:p>
    <w:p w14:paraId="607E89C7" w14:textId="77777777"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lang w:val="id-ID"/>
        </w:rPr>
        <w:t xml:space="preserve">Berdasarkan uraian yang telah diuraiakan pada tujuan penelitian sebelumnya, </w:t>
      </w:r>
      <w:r>
        <w:rPr>
          <w:rFonts w:ascii="Times New Roman" w:hAnsi="Times New Roman"/>
          <w:sz w:val="24"/>
          <w:szCs w:val="24"/>
        </w:rPr>
        <w:t>maka penelitian ini memiliki manfaat sebagai berikut:</w:t>
      </w:r>
    </w:p>
    <w:p w14:paraId="71787E04" w14:textId="77777777" w:rsidR="005E4025" w:rsidRDefault="005E4025" w:rsidP="005E4025">
      <w:pPr>
        <w:pStyle w:val="ListParagraph"/>
        <w:numPr>
          <w:ilvl w:val="0"/>
          <w:numId w:val="36"/>
        </w:numPr>
        <w:autoSpaceDE w:val="0"/>
        <w:autoSpaceDN w:val="0"/>
        <w:adjustRightInd w:val="0"/>
        <w:spacing w:after="0" w:line="480" w:lineRule="auto"/>
        <w:ind w:left="720" w:hanging="720"/>
        <w:jc w:val="both"/>
        <w:rPr>
          <w:rFonts w:ascii="Times New Roman" w:hAnsi="Times New Roman"/>
          <w:sz w:val="24"/>
          <w:szCs w:val="24"/>
        </w:rPr>
      </w:pPr>
      <w:r>
        <w:rPr>
          <w:rFonts w:ascii="Times New Roman" w:hAnsi="Times New Roman"/>
          <w:sz w:val="24"/>
          <w:szCs w:val="24"/>
        </w:rPr>
        <w:t xml:space="preserve">Manfaat Teoritis </w:t>
      </w:r>
    </w:p>
    <w:p w14:paraId="368760C8" w14:textId="2F91DD0B" w:rsidR="005E4025" w:rsidRDefault="005E4025" w:rsidP="005E4025">
      <w:pPr>
        <w:pStyle w:val="ListParagraph"/>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Hasil penelitian diharapkan dapat menambah pengetahuan, pemahaman, </w:t>
      </w:r>
      <w:r w:rsidR="00AE524F">
        <w:rPr>
          <w:rFonts w:ascii="Times New Roman" w:hAnsi="Times New Roman"/>
          <w:sz w:val="24"/>
          <w:szCs w:val="24"/>
          <w:lang w:val="id-ID"/>
        </w:rPr>
        <w:t xml:space="preserve">dan mampu menjadi literatur atau acuan </w:t>
      </w:r>
      <w:r>
        <w:rPr>
          <w:rFonts w:ascii="Times New Roman" w:hAnsi="Times New Roman"/>
          <w:sz w:val="24"/>
          <w:szCs w:val="24"/>
        </w:rPr>
        <w:t>khususnya</w:t>
      </w:r>
      <w:r>
        <w:rPr>
          <w:rFonts w:ascii="Times New Roman" w:hAnsi="Times New Roman"/>
          <w:sz w:val="24"/>
          <w:szCs w:val="24"/>
          <w:lang w:val="id-ID"/>
        </w:rPr>
        <w:t xml:space="preserve"> </w:t>
      </w:r>
      <w:r>
        <w:rPr>
          <w:rFonts w:ascii="Times New Roman" w:hAnsi="Times New Roman"/>
          <w:sz w:val="24"/>
          <w:szCs w:val="24"/>
        </w:rPr>
        <w:t xml:space="preserve">berhubungan dengan topik </w:t>
      </w:r>
      <w:r>
        <w:rPr>
          <w:rFonts w:ascii="Times New Roman" w:hAnsi="Times New Roman"/>
          <w:i/>
          <w:sz w:val="24"/>
          <w:szCs w:val="24"/>
        </w:rPr>
        <w:t>green accounting</w:t>
      </w:r>
      <w:r>
        <w:rPr>
          <w:rFonts w:ascii="Times New Roman" w:hAnsi="Times New Roman"/>
          <w:i/>
          <w:sz w:val="24"/>
          <w:szCs w:val="24"/>
          <w:lang w:val="id-ID"/>
        </w:rPr>
        <w:t xml:space="preserve">, environmental performance </w:t>
      </w:r>
      <w:r>
        <w:rPr>
          <w:rFonts w:ascii="Times New Roman" w:hAnsi="Times New Roman"/>
          <w:sz w:val="24"/>
          <w:szCs w:val="24"/>
          <w:lang w:val="id-ID"/>
        </w:rPr>
        <w:t xml:space="preserve">dan </w:t>
      </w:r>
      <w:r>
        <w:rPr>
          <w:rFonts w:ascii="Times New Roman" w:hAnsi="Times New Roman"/>
          <w:i/>
          <w:sz w:val="24"/>
          <w:szCs w:val="24"/>
          <w:lang w:val="id-ID"/>
        </w:rPr>
        <w:t>economic performance</w:t>
      </w:r>
      <w:r>
        <w:rPr>
          <w:rFonts w:ascii="Times New Roman" w:hAnsi="Times New Roman"/>
          <w:sz w:val="24"/>
          <w:szCs w:val="24"/>
        </w:rPr>
        <w:t xml:space="preserve">. </w:t>
      </w:r>
    </w:p>
    <w:p w14:paraId="09D9C431" w14:textId="77777777" w:rsidR="00FD6DF9" w:rsidRDefault="00FD6DF9" w:rsidP="005E4025">
      <w:pPr>
        <w:pStyle w:val="ListParagraph"/>
        <w:autoSpaceDE w:val="0"/>
        <w:autoSpaceDN w:val="0"/>
        <w:adjustRightInd w:val="0"/>
        <w:spacing w:after="0" w:line="480" w:lineRule="auto"/>
        <w:jc w:val="both"/>
        <w:rPr>
          <w:rFonts w:ascii="Times New Roman" w:hAnsi="Times New Roman"/>
          <w:i/>
          <w:sz w:val="24"/>
          <w:szCs w:val="24"/>
        </w:rPr>
      </w:pPr>
    </w:p>
    <w:p w14:paraId="02989FEB" w14:textId="77777777" w:rsidR="005E4025" w:rsidRDefault="005E4025" w:rsidP="005E4025">
      <w:pPr>
        <w:pStyle w:val="ListParagraph"/>
        <w:numPr>
          <w:ilvl w:val="0"/>
          <w:numId w:val="36"/>
        </w:numPr>
        <w:autoSpaceDE w:val="0"/>
        <w:autoSpaceDN w:val="0"/>
        <w:adjustRightInd w:val="0"/>
        <w:spacing w:after="0" w:line="480" w:lineRule="auto"/>
        <w:ind w:left="720" w:hanging="720"/>
        <w:jc w:val="both"/>
        <w:rPr>
          <w:rFonts w:ascii="Times New Roman" w:hAnsi="Times New Roman"/>
          <w:sz w:val="24"/>
          <w:szCs w:val="24"/>
        </w:rPr>
      </w:pPr>
      <w:r>
        <w:rPr>
          <w:rFonts w:ascii="Times New Roman" w:hAnsi="Times New Roman"/>
          <w:sz w:val="24"/>
          <w:szCs w:val="24"/>
        </w:rPr>
        <w:lastRenderedPageBreak/>
        <w:t xml:space="preserve">Manfaat Praktis </w:t>
      </w:r>
    </w:p>
    <w:p w14:paraId="343BA3E2" w14:textId="77777777" w:rsidR="005E4025" w:rsidRDefault="005E4025" w:rsidP="005E4025">
      <w:pPr>
        <w:pStyle w:val="ListParagraph"/>
        <w:numPr>
          <w:ilvl w:val="0"/>
          <w:numId w:val="37"/>
        </w:numPr>
        <w:autoSpaceDE w:val="0"/>
        <w:autoSpaceDN w:val="0"/>
        <w:adjustRightInd w:val="0"/>
        <w:spacing w:after="0" w:line="480" w:lineRule="auto"/>
        <w:ind w:left="1440" w:hanging="720"/>
        <w:jc w:val="both"/>
        <w:rPr>
          <w:rFonts w:ascii="Times New Roman" w:hAnsi="Times New Roman"/>
        </w:rPr>
      </w:pPr>
      <w:r>
        <w:rPr>
          <w:rFonts w:ascii="Times New Roman" w:hAnsi="Times New Roman"/>
          <w:sz w:val="24"/>
          <w:szCs w:val="24"/>
        </w:rPr>
        <w:t xml:space="preserve">Bagi </w:t>
      </w:r>
      <w:r>
        <w:rPr>
          <w:rFonts w:ascii="Times New Roman" w:hAnsi="Times New Roman"/>
          <w:sz w:val="24"/>
          <w:szCs w:val="24"/>
          <w:lang w:val="id-ID"/>
        </w:rPr>
        <w:t xml:space="preserve">akademisi, penelitian ini diharapkan dapat memperbanyak wawasan dan menjadi referensi untuk mahasiswa maupun pihak yang berminat untuk melaksanakan penelitian selanjutnya. </w:t>
      </w:r>
    </w:p>
    <w:p w14:paraId="6F0AE0B4" w14:textId="77777777" w:rsidR="005E4025" w:rsidRDefault="005E4025" w:rsidP="005E4025">
      <w:pPr>
        <w:pStyle w:val="ListParagraph"/>
        <w:numPr>
          <w:ilvl w:val="0"/>
          <w:numId w:val="37"/>
        </w:numPr>
        <w:autoSpaceDE w:val="0"/>
        <w:autoSpaceDN w:val="0"/>
        <w:adjustRightInd w:val="0"/>
        <w:spacing w:after="0" w:line="480" w:lineRule="auto"/>
        <w:ind w:left="1440" w:hanging="720"/>
        <w:jc w:val="both"/>
        <w:rPr>
          <w:rFonts w:ascii="Times New Roman" w:hAnsi="Times New Roman"/>
          <w:sz w:val="24"/>
          <w:szCs w:val="24"/>
        </w:rPr>
      </w:pPr>
      <w:r>
        <w:rPr>
          <w:rFonts w:ascii="Times New Roman" w:hAnsi="Times New Roman"/>
          <w:sz w:val="24"/>
          <w:szCs w:val="24"/>
          <w:lang w:val="id-ID"/>
        </w:rPr>
        <w:t xml:space="preserve">Bagi masyarakat, diharapkan penelitian ini dapat menjadi acuan informasi yang akan memberikan pengetahuan terkait dengan </w:t>
      </w:r>
      <w:r>
        <w:rPr>
          <w:rFonts w:ascii="Times New Roman" w:hAnsi="Times New Roman"/>
          <w:i/>
          <w:sz w:val="24"/>
          <w:szCs w:val="24"/>
          <w:lang w:val="id-ID"/>
        </w:rPr>
        <w:t>green accounting</w:t>
      </w:r>
      <w:r>
        <w:rPr>
          <w:rFonts w:ascii="Times New Roman" w:hAnsi="Times New Roman"/>
          <w:sz w:val="24"/>
          <w:szCs w:val="24"/>
          <w:lang w:val="id-ID"/>
        </w:rPr>
        <w:t xml:space="preserve">, dan </w:t>
      </w:r>
      <w:r>
        <w:rPr>
          <w:rFonts w:ascii="Times New Roman" w:hAnsi="Times New Roman"/>
          <w:i/>
          <w:sz w:val="24"/>
          <w:szCs w:val="24"/>
          <w:lang w:val="id-ID"/>
        </w:rPr>
        <w:t>environmental performance</w:t>
      </w:r>
      <w:r>
        <w:rPr>
          <w:rFonts w:ascii="Times New Roman" w:hAnsi="Times New Roman"/>
          <w:sz w:val="24"/>
          <w:szCs w:val="24"/>
          <w:lang w:val="id-ID"/>
        </w:rPr>
        <w:t xml:space="preserve"> suatu perusahaan yang kedepannya akan mempengaruhi </w:t>
      </w:r>
      <w:r>
        <w:rPr>
          <w:rFonts w:ascii="Times New Roman" w:hAnsi="Times New Roman"/>
          <w:i/>
          <w:sz w:val="24"/>
          <w:szCs w:val="24"/>
          <w:lang w:val="id-ID"/>
        </w:rPr>
        <w:t>economic performance</w:t>
      </w:r>
      <w:r>
        <w:rPr>
          <w:rFonts w:ascii="Times New Roman" w:hAnsi="Times New Roman"/>
          <w:sz w:val="24"/>
          <w:szCs w:val="24"/>
          <w:lang w:val="id-ID"/>
        </w:rPr>
        <w:t xml:space="preserve">. </w:t>
      </w:r>
    </w:p>
    <w:p w14:paraId="0F5B54CD" w14:textId="77777777" w:rsidR="005E4025" w:rsidRDefault="005E4025" w:rsidP="005E4025">
      <w:pPr>
        <w:pStyle w:val="ListParagraph"/>
        <w:numPr>
          <w:ilvl w:val="0"/>
          <w:numId w:val="37"/>
        </w:numPr>
        <w:autoSpaceDE w:val="0"/>
        <w:autoSpaceDN w:val="0"/>
        <w:adjustRightInd w:val="0"/>
        <w:spacing w:after="0" w:line="480" w:lineRule="auto"/>
        <w:ind w:left="1440" w:hanging="720"/>
        <w:jc w:val="both"/>
        <w:rPr>
          <w:rFonts w:ascii="Times New Roman" w:hAnsi="Times New Roman"/>
          <w:sz w:val="24"/>
          <w:szCs w:val="24"/>
        </w:rPr>
      </w:pPr>
      <w:r>
        <w:rPr>
          <w:rFonts w:ascii="Times New Roman" w:hAnsi="Times New Roman"/>
          <w:sz w:val="24"/>
          <w:szCs w:val="24"/>
        </w:rPr>
        <w:t xml:space="preserve">Bagi </w:t>
      </w:r>
      <w:r>
        <w:rPr>
          <w:rFonts w:ascii="Times New Roman" w:hAnsi="Times New Roman"/>
          <w:sz w:val="24"/>
          <w:szCs w:val="24"/>
          <w:lang w:val="id-ID"/>
        </w:rPr>
        <w:t>p</w:t>
      </w:r>
      <w:r>
        <w:rPr>
          <w:rFonts w:ascii="Times New Roman" w:hAnsi="Times New Roman"/>
          <w:sz w:val="24"/>
          <w:szCs w:val="24"/>
        </w:rPr>
        <w:t>erusahaan,</w:t>
      </w:r>
      <w:r>
        <w:rPr>
          <w:rFonts w:ascii="Times New Roman" w:hAnsi="Times New Roman"/>
          <w:sz w:val="24"/>
          <w:szCs w:val="24"/>
          <w:lang w:val="id-ID"/>
        </w:rPr>
        <w:t xml:space="preserve"> hasil </w:t>
      </w:r>
      <w:r>
        <w:rPr>
          <w:rFonts w:ascii="Times New Roman" w:hAnsi="Times New Roman"/>
          <w:sz w:val="24"/>
          <w:szCs w:val="24"/>
        </w:rPr>
        <w:t>penelitian ini diharapkan</w:t>
      </w:r>
      <w:r>
        <w:rPr>
          <w:rFonts w:ascii="Times New Roman" w:hAnsi="Times New Roman"/>
          <w:sz w:val="24"/>
          <w:szCs w:val="24"/>
          <w:lang w:val="id-ID"/>
        </w:rPr>
        <w:t xml:space="preserve"> </w:t>
      </w:r>
      <w:r>
        <w:rPr>
          <w:rFonts w:ascii="Times New Roman" w:hAnsi="Times New Roman"/>
          <w:sz w:val="24"/>
          <w:szCs w:val="24"/>
        </w:rPr>
        <w:t xml:space="preserve">dapat membantu perusahaan dalam </w:t>
      </w:r>
      <w:r>
        <w:rPr>
          <w:rFonts w:ascii="Times New Roman" w:hAnsi="Times New Roman"/>
          <w:sz w:val="24"/>
          <w:szCs w:val="24"/>
          <w:lang w:val="id-ID"/>
        </w:rPr>
        <w:t xml:space="preserve">memberikan informasi pelaksanaan </w:t>
      </w:r>
      <w:r>
        <w:rPr>
          <w:rFonts w:ascii="Times New Roman" w:hAnsi="Times New Roman"/>
          <w:i/>
          <w:sz w:val="24"/>
          <w:szCs w:val="24"/>
        </w:rPr>
        <w:t>green accounting</w:t>
      </w:r>
      <w:r>
        <w:rPr>
          <w:rFonts w:ascii="Times New Roman" w:hAnsi="Times New Roman"/>
          <w:i/>
          <w:sz w:val="24"/>
          <w:szCs w:val="24"/>
          <w:lang w:val="id-ID"/>
        </w:rPr>
        <w:t xml:space="preserve">, environmental performance </w:t>
      </w:r>
      <w:r>
        <w:rPr>
          <w:rFonts w:ascii="Times New Roman" w:hAnsi="Times New Roman"/>
          <w:sz w:val="24"/>
          <w:szCs w:val="24"/>
          <w:lang w:val="id-ID"/>
        </w:rPr>
        <w:t>dan</w:t>
      </w:r>
      <w:r>
        <w:rPr>
          <w:rFonts w:ascii="Times New Roman" w:hAnsi="Times New Roman"/>
          <w:i/>
          <w:sz w:val="24"/>
          <w:szCs w:val="24"/>
          <w:lang w:val="id-ID"/>
        </w:rPr>
        <w:t xml:space="preserve"> economic performance sehingga </w:t>
      </w:r>
      <w:r>
        <w:rPr>
          <w:rFonts w:ascii="Times New Roman" w:hAnsi="Times New Roman"/>
          <w:sz w:val="24"/>
          <w:szCs w:val="24"/>
        </w:rPr>
        <w:t xml:space="preserve">dapat menciptakan industri hijau, ramah lingkungan dan tidak merusak ekologi yang berkaitan dengan pembangunan keberlanjutan perusahaan. </w:t>
      </w:r>
    </w:p>
    <w:p w14:paraId="1132914F" w14:textId="77777777" w:rsidR="005E4025" w:rsidRDefault="005E4025" w:rsidP="005E4025">
      <w:pPr>
        <w:pStyle w:val="ListParagraph"/>
        <w:autoSpaceDE w:val="0"/>
        <w:autoSpaceDN w:val="0"/>
        <w:adjustRightInd w:val="0"/>
        <w:spacing w:after="0" w:line="480" w:lineRule="auto"/>
        <w:ind w:left="1440"/>
        <w:jc w:val="both"/>
        <w:rPr>
          <w:rFonts w:ascii="Times New Roman" w:hAnsi="Times New Roman"/>
          <w:sz w:val="24"/>
          <w:szCs w:val="24"/>
        </w:rPr>
      </w:pPr>
    </w:p>
    <w:p w14:paraId="5BFD4410" w14:textId="77777777" w:rsidR="005E4025" w:rsidRDefault="005E4025" w:rsidP="005E4025">
      <w:pPr>
        <w:autoSpaceDE w:val="0"/>
        <w:autoSpaceDN w:val="0"/>
        <w:adjustRightInd w:val="0"/>
        <w:spacing w:after="0"/>
        <w:jc w:val="both"/>
        <w:rPr>
          <w:rFonts w:ascii="Times New Roman" w:hAnsi="Times New Roman"/>
          <w:sz w:val="24"/>
          <w:szCs w:val="24"/>
        </w:rPr>
      </w:pPr>
    </w:p>
    <w:p w14:paraId="0AB669CA" w14:textId="77777777" w:rsidR="00382402" w:rsidRDefault="00382402" w:rsidP="007E162C">
      <w:pPr>
        <w:pStyle w:val="Heading1"/>
        <w:sectPr w:rsidR="00382402" w:rsidSect="00E15DF2">
          <w:headerReference w:type="default" r:id="rId28"/>
          <w:footerReference w:type="default" r:id="rId29"/>
          <w:footerReference w:type="first" r:id="rId30"/>
          <w:pgSz w:w="11907" w:h="16839"/>
          <w:pgMar w:top="2268" w:right="1701" w:bottom="1701" w:left="2268" w:header="720" w:footer="720" w:gutter="0"/>
          <w:pgNumType w:start="1"/>
          <w:cols w:space="720"/>
          <w:titlePg/>
          <w:docGrid w:linePitch="299"/>
        </w:sectPr>
      </w:pPr>
      <w:bookmarkStart w:id="35" w:name="_Toc67268670"/>
      <w:bookmarkEnd w:id="20"/>
    </w:p>
    <w:p w14:paraId="35A2E83D" w14:textId="77777777" w:rsidR="00A46468" w:rsidRDefault="005E4025" w:rsidP="009C0A50">
      <w:pPr>
        <w:pStyle w:val="Heading1"/>
      </w:pPr>
      <w:bookmarkStart w:id="36" w:name="_Toc140146209"/>
      <w:r>
        <w:lastRenderedPageBreak/>
        <w:t>BAB II</w:t>
      </w:r>
      <w:bookmarkStart w:id="37" w:name="_Toc67268660"/>
      <w:r>
        <w:t xml:space="preserve"> </w:t>
      </w:r>
      <w:r w:rsidR="00B64C8D">
        <w:t xml:space="preserve"> </w:t>
      </w:r>
    </w:p>
    <w:p w14:paraId="01DDB9EC" w14:textId="2C042241" w:rsidR="005E4025" w:rsidRDefault="005E4025" w:rsidP="009C0A50">
      <w:pPr>
        <w:pStyle w:val="Heading1"/>
      </w:pPr>
      <w:r>
        <w:t>KAJIAN PUSTAKA</w:t>
      </w:r>
      <w:bookmarkEnd w:id="36"/>
      <w:bookmarkEnd w:id="37"/>
    </w:p>
    <w:p w14:paraId="32324430" w14:textId="77777777" w:rsidR="005E4025" w:rsidRDefault="005E4025" w:rsidP="005E4025">
      <w:pPr>
        <w:pStyle w:val="Heading2"/>
        <w:numPr>
          <w:ilvl w:val="0"/>
          <w:numId w:val="0"/>
        </w:numPr>
        <w:ind w:left="567" w:hanging="567"/>
      </w:pPr>
      <w:bookmarkStart w:id="38" w:name="_Toc67268661"/>
      <w:bookmarkStart w:id="39" w:name="_Toc140146210"/>
      <w:r>
        <w:t>2.1</w:t>
      </w:r>
      <w:r>
        <w:rPr>
          <w:lang w:val="id-ID"/>
        </w:rPr>
        <w:t xml:space="preserve">. </w:t>
      </w:r>
      <w:r>
        <w:rPr>
          <w:lang w:val="id-ID"/>
        </w:rPr>
        <w:tab/>
      </w:r>
      <w:r>
        <w:rPr>
          <w:lang w:val="id-ID"/>
        </w:rPr>
        <w:tab/>
      </w:r>
      <w:r>
        <w:t>Landasan Teori</w:t>
      </w:r>
      <w:bookmarkEnd w:id="38"/>
      <w:bookmarkEnd w:id="39"/>
    </w:p>
    <w:p w14:paraId="4D6EBAC8" w14:textId="77777777" w:rsidR="005E4025" w:rsidRDefault="005E4025" w:rsidP="005E4025">
      <w:pPr>
        <w:pStyle w:val="Heading3"/>
      </w:pPr>
      <w:bookmarkStart w:id="40" w:name="_Toc67268662"/>
      <w:bookmarkStart w:id="41" w:name="_Toc140146211"/>
      <w:r>
        <w:t>2.1.1</w:t>
      </w:r>
      <w:r>
        <w:rPr>
          <w:lang w:val="id-ID"/>
        </w:rPr>
        <w:t>.</w:t>
      </w:r>
      <w:r>
        <w:tab/>
      </w:r>
      <w:r>
        <w:tab/>
        <w:t>Teori Legitimasi</w:t>
      </w:r>
      <w:bookmarkEnd w:id="40"/>
      <w:bookmarkEnd w:id="41"/>
    </w:p>
    <w:p w14:paraId="2C00773B" w14:textId="683E8A00"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lang w:val="id-ID"/>
        </w:rPr>
        <w:t xml:space="preserve">Teori legitimasi menyatakan bahwa perusahaan mempunyai keterkaitan antar nilai dan norma masyarakat dalam melakukan kegiatan perusahaannya. </w:t>
      </w:r>
      <w:r>
        <w:rPr>
          <w:rFonts w:ascii="Times New Roman" w:hAnsi="Times New Roman"/>
          <w:sz w:val="24"/>
          <w:szCs w:val="24"/>
        </w:rPr>
        <w:fldChar w:fldCharType="begin" w:fldLock="1"/>
      </w:r>
      <w:r w:rsidR="00FD6DF9">
        <w:rPr>
          <w:rFonts w:ascii="Times New Roman" w:hAnsi="Times New Roman"/>
          <w:sz w:val="24"/>
          <w:szCs w:val="24"/>
        </w:rPr>
        <w:instrText>ADDIN CSL_CITATION {"citationItems":[{"id":"ITEM-1","itemData":{"abstract":"The aim of this study are to examine the effect of corporate social responsibility (CSR), size of firm, profitability, leverage and capital intensity to tax aggresiveness. The independent variables are used in this study are corporate sosial responsibility disclosure, size of firm, profitability, leverage and capital intensity. While the dependent in this study is tax aggresiveness tahe measured using two kind of effective tax rates (ETR). Population taken as the object of observation amounted 794 non-financial companies listed in Indonesia Stock Exchange in the 2012-2013 period. Determination of the sample was made by applying purposive sampling method and obtaining a sample of 240 manufacturing companies based on certain criteria. The result showed tat the CSR and leverage significant effect on the tax aggresiveness. While size, profitability and capital intensity does not significantly influence the tax aggresiveness.","author":[{"dropping-particle":"","family":"Nugraha","given":"Novia Bani","non-dropping-particle":"","parse-names":false,"suffix":""},{"dropping-particle":"","family":"Meiranto","given":"Wahyu","non-dropping-particle":"","parse-names":false,"suffix":""}],"container-title":"Diponegoro Journal of Accounting","id":"ITEM-1","issued":{"date-parts":[["2015"]]},"page":"1-14","title":"Pengaruh Corporate Social Responsibility, Ukuran Perusahaan, Profitabilitas, Leverage dan Capital Intensity Terhadap Agresivitas Pajak (Studi Empiris pada Perusahaan Non Keuangan yang Terdaftar di Bursa Efek Indonesia 2012-2013)","type":"article-journal","volume":"4"},"uris":["http://www.mendeley.com/documents/?uuid=5fab6150-53df-489d-9cd2-cf1cd39e4c2a","http://www.mendeley.com/documents/?uuid=f0be5d06-3596-481f-857a-5881eb373fa5"]}],"mendeley":{"formattedCitation":"(Nugraha &amp; Meiranto, 2015)","manualFormatting":"Nugraha &amp; Meiranto (2015)","plainTextFormattedCitation":"(Nugraha &amp; Meiranto, 2015)","previouslyFormattedCitation":"(Nugraha &amp; Meiranto, 2015)"},"properties":{"noteIndex":0},"schema":"https://github.com/citation-style-language/schema/raw/master/csl-citation.json"}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Nugraha &amp; Meiranto (2015)</w:t>
      </w:r>
      <w:r>
        <w:rPr>
          <w:rFonts w:ascii="Times New Roman" w:hAnsi="Times New Roman"/>
          <w:sz w:val="24"/>
          <w:szCs w:val="24"/>
        </w:rPr>
        <w:fldChar w:fldCharType="end"/>
      </w:r>
      <w:r>
        <w:rPr>
          <w:rFonts w:ascii="Times New Roman" w:hAnsi="Times New Roman"/>
          <w:sz w:val="24"/>
          <w:szCs w:val="24"/>
          <w:lang w:val="id-ID"/>
        </w:rPr>
        <w:t xml:space="preserve"> berpendapat</w:t>
      </w:r>
      <w:r>
        <w:rPr>
          <w:rFonts w:ascii="Times New Roman" w:hAnsi="Times New Roman"/>
          <w:sz w:val="24"/>
          <w:szCs w:val="24"/>
        </w:rPr>
        <w:t xml:space="preserve"> bahwa teori legitimasi men</w:t>
      </w:r>
      <w:r>
        <w:rPr>
          <w:rFonts w:ascii="Times New Roman" w:hAnsi="Times New Roman"/>
          <w:sz w:val="24"/>
          <w:szCs w:val="24"/>
          <w:lang w:val="id-ID"/>
        </w:rPr>
        <w:t>andakan</w:t>
      </w:r>
      <w:r>
        <w:rPr>
          <w:rFonts w:ascii="Times New Roman" w:hAnsi="Times New Roman"/>
          <w:sz w:val="24"/>
          <w:szCs w:val="24"/>
        </w:rPr>
        <w:t xml:space="preserve"> adanya kontrak sosial atas tanggung jawab perusahaan terhadap masyarakat dan lingkungan</w:t>
      </w:r>
      <w:r>
        <w:rPr>
          <w:rFonts w:ascii="Times New Roman" w:hAnsi="Times New Roman"/>
          <w:sz w:val="24"/>
          <w:szCs w:val="24"/>
          <w:lang w:val="id-ID"/>
        </w:rPr>
        <w:t xml:space="preserve">. </w:t>
      </w:r>
      <w:r>
        <w:rPr>
          <w:rFonts w:ascii="Times New Roman" w:hAnsi="Times New Roman"/>
          <w:sz w:val="24"/>
          <w:szCs w:val="24"/>
        </w:rPr>
        <w:t>Berdasarkan teori legitimasi</w:t>
      </w:r>
      <w:r>
        <w:rPr>
          <w:rFonts w:ascii="Times New Roman" w:hAnsi="Times New Roman"/>
          <w:i/>
          <w:sz w:val="24"/>
          <w:szCs w:val="24"/>
        </w:rPr>
        <w:t xml:space="preserve"> </w:t>
      </w:r>
      <w:r>
        <w:rPr>
          <w:rFonts w:ascii="Times New Roman" w:hAnsi="Times New Roman"/>
          <w:sz w:val="24"/>
          <w:szCs w:val="24"/>
        </w:rPr>
        <w:t>adanya kontrak sosial antara perusahaan terhadap masyarakat dan lingkungan</w:t>
      </w:r>
      <w:r>
        <w:rPr>
          <w:rFonts w:ascii="Times New Roman" w:hAnsi="Times New Roman"/>
          <w:sz w:val="24"/>
          <w:szCs w:val="24"/>
          <w:lang w:val="id-ID"/>
        </w:rPr>
        <w:t xml:space="preserve"> sehingga </w:t>
      </w:r>
      <w:r>
        <w:rPr>
          <w:rFonts w:ascii="Times New Roman" w:hAnsi="Times New Roman"/>
          <w:sz w:val="24"/>
          <w:szCs w:val="24"/>
        </w:rPr>
        <w:t xml:space="preserve">perusahaan harus mementingkan keberlanjutan </w:t>
      </w:r>
      <w:r>
        <w:rPr>
          <w:rFonts w:ascii="Times New Roman" w:hAnsi="Times New Roman"/>
          <w:sz w:val="24"/>
          <w:szCs w:val="24"/>
          <w:lang w:val="id-ID"/>
        </w:rPr>
        <w:t>dengan tidak</w:t>
      </w:r>
      <w:r>
        <w:rPr>
          <w:rFonts w:ascii="Times New Roman" w:hAnsi="Times New Roman"/>
          <w:sz w:val="24"/>
          <w:szCs w:val="24"/>
        </w:rPr>
        <w:t xml:space="preserve"> mel</w:t>
      </w:r>
      <w:r>
        <w:rPr>
          <w:rFonts w:ascii="Times New Roman" w:hAnsi="Times New Roman"/>
          <w:sz w:val="24"/>
          <w:szCs w:val="24"/>
          <w:lang w:val="id-ID"/>
        </w:rPr>
        <w:t>ampaui</w:t>
      </w:r>
      <w:r>
        <w:rPr>
          <w:rFonts w:ascii="Times New Roman" w:hAnsi="Times New Roman"/>
          <w:sz w:val="24"/>
          <w:szCs w:val="24"/>
        </w:rPr>
        <w:t xml:space="preserve"> aturan, nilai dan norma yang ber</w:t>
      </w:r>
      <w:r>
        <w:rPr>
          <w:rFonts w:ascii="Times New Roman" w:hAnsi="Times New Roman"/>
          <w:sz w:val="24"/>
          <w:szCs w:val="24"/>
          <w:lang w:val="id-ID"/>
        </w:rPr>
        <w:t>jalan</w:t>
      </w:r>
      <w:r>
        <w:rPr>
          <w:rFonts w:ascii="Times New Roman" w:hAnsi="Times New Roman"/>
          <w:sz w:val="24"/>
          <w:szCs w:val="24"/>
        </w:rPr>
        <w:t xml:space="preserve"> di lingkungan operasional </w:t>
      </w:r>
      <w:r>
        <w:rPr>
          <w:rFonts w:ascii="Times New Roman" w:hAnsi="Times New Roman"/>
          <w:sz w:val="24"/>
          <w:szCs w:val="24"/>
          <w:lang w:val="id-ID"/>
        </w:rPr>
        <w:t xml:space="preserve">perusahaan </w:t>
      </w:r>
      <w:r>
        <w:rPr>
          <w:rFonts w:ascii="Times New Roman" w:hAnsi="Times New Roman"/>
          <w:sz w:val="24"/>
          <w:szCs w:val="24"/>
        </w:rPr>
        <w:t>agar berjalan</w:t>
      </w:r>
      <w:r>
        <w:rPr>
          <w:rFonts w:ascii="Times New Roman" w:hAnsi="Times New Roman"/>
          <w:sz w:val="24"/>
          <w:szCs w:val="24"/>
          <w:lang w:val="id-ID"/>
        </w:rPr>
        <w:t xml:space="preserve"> selaras</w:t>
      </w:r>
      <w:r>
        <w:rPr>
          <w:rFonts w:ascii="Times New Roman" w:hAnsi="Times New Roman"/>
          <w:sz w:val="24"/>
          <w:szCs w:val="24"/>
        </w:rPr>
        <w:t>.</w:t>
      </w:r>
    </w:p>
    <w:p w14:paraId="28EACD7B" w14:textId="411696A8"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Sejalan dengan penelitian </w:t>
      </w:r>
      <w:r>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{"citationItems":[{"id":"ITEM-1","itemData":{"DOI":"10.7172/1644-9584.72.12","ISSN":"16449584","abstract":"Legitimacy theory helps to understand the organization’s behavior in implementing, developing and communicating its social responsibility policies. The main assumption of legitimacy theory is fulfilling the organization’s social contract, which enables the recognition of its objectives. This in turn requires the adoption of a CSR strategy affecting various areas of activity, including in particular management accounting. The paper draws arguments from literature to identify the role of the legitimacy theory in management accounting research. The article’s thesis is that sustainable management accounting is a valuable tool of legitimacy for a socially responsible company. The paper is structured as follows: after the introduction, the second section provides the background for the research study; it is a lit- erature review concerning the way in which accounting legitimizes the status of a socially responsible corporate. The third section of the paper presents sustainable management accounting (SMA) as a tool for legitimacy in a socially responsible company. And the last section is dedicated to the presentation of SMA development directions. On the basis of a normative approach, it presents the author’s proposal of treatment of sustainable management accounting as a tool for sustainable business legitimacy.","author":[{"dropping-particle":"","family":"Zyznarska-Dworczak","given":"Beata","non-dropping-particle":"","parse-names":false,"suffix":""}],"container-title":"Problemy Zarzadzania","id":"ITEM-1","issue":"1(72)","issued":{"date-parts":[["2018"]]},"page":"195-203","title":"Legitimacy Theory in Management Accounting Research","type":"article-journal","volume":"16"},"uris":["http://www.mendeley.com/documents/?uuid=ef888551-285c-4214-802c-1caa8189a3df","http://www.mendeley.com/documents/?uuid=c8ffcba9-66f2-43c5-a20f-67a4aecf55d4"]}],"mendeley":{"formattedCitation":"(Zyznarska-Dworczak, 2018)","manualFormatting":"Zyznarska-Dworczak (2018)","plainTextFormattedCitation":"(Zyznarska-Dworczak, 2018)","previouslyFormattedCitation":"(Zyznarska-Dworczak, 2018)"},"properties":{"noteIndex":0},"schema":"https://github.com/citation-style-language/schema/raw/master/csl-citation.json"}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Zyznarska-Dworczak (2018)</w:t>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sz w:val="24"/>
          <w:szCs w:val="24"/>
          <w:lang w:val="id-ID"/>
        </w:rPr>
        <w:t xml:space="preserve">yang berpendapat dalam </w:t>
      </w:r>
      <w:r>
        <w:rPr>
          <w:rFonts w:ascii="Times New Roman" w:hAnsi="Times New Roman"/>
          <w:sz w:val="24"/>
          <w:szCs w:val="24"/>
        </w:rPr>
        <w:t xml:space="preserve">teori </w:t>
      </w:r>
      <w:r>
        <w:rPr>
          <w:rFonts w:ascii="Times New Roman" w:hAnsi="Times New Roman"/>
          <w:iCs/>
          <w:sz w:val="24"/>
          <w:szCs w:val="24"/>
        </w:rPr>
        <w:t>legitimasi</w:t>
      </w:r>
      <w:r>
        <w:rPr>
          <w:rFonts w:ascii="Times New Roman" w:hAnsi="Times New Roman"/>
          <w:iCs/>
          <w:sz w:val="24"/>
          <w:szCs w:val="24"/>
          <w:lang w:val="id-ID"/>
        </w:rPr>
        <w:t xml:space="preserve">, </w:t>
      </w:r>
      <w:r>
        <w:rPr>
          <w:rFonts w:ascii="Times New Roman" w:hAnsi="Times New Roman"/>
          <w:sz w:val="24"/>
          <w:szCs w:val="24"/>
        </w:rPr>
        <w:t>perusahaan akan</w:t>
      </w:r>
      <w:r>
        <w:rPr>
          <w:rFonts w:ascii="Times New Roman" w:hAnsi="Times New Roman"/>
          <w:i/>
          <w:iCs/>
          <w:sz w:val="24"/>
          <w:szCs w:val="24"/>
        </w:rPr>
        <w:t xml:space="preserve"> </w:t>
      </w:r>
      <w:r>
        <w:rPr>
          <w:rFonts w:ascii="Times New Roman" w:hAnsi="Times New Roman"/>
          <w:sz w:val="24"/>
          <w:szCs w:val="24"/>
        </w:rPr>
        <w:t>me</w:t>
      </w:r>
      <w:r>
        <w:rPr>
          <w:rFonts w:ascii="Times New Roman" w:hAnsi="Times New Roman"/>
          <w:sz w:val="24"/>
          <w:szCs w:val="24"/>
          <w:lang w:val="id-ID"/>
        </w:rPr>
        <w:t>yakinkan</w:t>
      </w:r>
      <w:r>
        <w:rPr>
          <w:rFonts w:ascii="Times New Roman" w:hAnsi="Times New Roman"/>
          <w:sz w:val="24"/>
          <w:szCs w:val="24"/>
        </w:rPr>
        <w:t xml:space="preserve"> bahwa mereka ber</w:t>
      </w:r>
      <w:r>
        <w:rPr>
          <w:rFonts w:ascii="Times New Roman" w:hAnsi="Times New Roman"/>
          <w:sz w:val="24"/>
          <w:szCs w:val="24"/>
          <w:lang w:val="id-ID"/>
        </w:rPr>
        <w:t>jalan</w:t>
      </w:r>
      <w:r>
        <w:rPr>
          <w:rFonts w:ascii="Times New Roman" w:hAnsi="Times New Roman"/>
          <w:sz w:val="24"/>
          <w:szCs w:val="24"/>
        </w:rPr>
        <w:t xml:space="preserve"> dalam</w:t>
      </w:r>
      <w:r>
        <w:rPr>
          <w:rFonts w:ascii="Times New Roman" w:hAnsi="Times New Roman"/>
          <w:i/>
          <w:iCs/>
          <w:sz w:val="24"/>
          <w:szCs w:val="24"/>
        </w:rPr>
        <w:t xml:space="preserve"> </w:t>
      </w:r>
      <w:r>
        <w:rPr>
          <w:rFonts w:ascii="Times New Roman" w:hAnsi="Times New Roman"/>
          <w:sz w:val="24"/>
          <w:szCs w:val="24"/>
        </w:rPr>
        <w:t>batasan nilai dan norma yang ada d</w:t>
      </w:r>
      <w:r>
        <w:rPr>
          <w:rFonts w:ascii="Times New Roman" w:hAnsi="Times New Roman"/>
          <w:sz w:val="24"/>
          <w:szCs w:val="24"/>
          <w:lang w:val="id-ID"/>
        </w:rPr>
        <w:t>i</w:t>
      </w:r>
      <w:r>
        <w:rPr>
          <w:rFonts w:ascii="Times New Roman" w:hAnsi="Times New Roman"/>
          <w:i/>
          <w:iCs/>
          <w:sz w:val="24"/>
          <w:szCs w:val="24"/>
          <w:lang w:val="id-ID"/>
        </w:rPr>
        <w:t xml:space="preserve"> </w:t>
      </w:r>
      <w:r>
        <w:rPr>
          <w:rFonts w:ascii="Times New Roman" w:hAnsi="Times New Roman"/>
          <w:sz w:val="24"/>
          <w:szCs w:val="24"/>
        </w:rPr>
        <w:t>masyarakat atau lingkungan tempat perusahaan</w:t>
      </w:r>
      <w:r>
        <w:rPr>
          <w:rFonts w:ascii="Times New Roman" w:hAnsi="Times New Roman"/>
          <w:i/>
          <w:iCs/>
          <w:sz w:val="24"/>
          <w:szCs w:val="24"/>
        </w:rPr>
        <w:t xml:space="preserve"> </w:t>
      </w:r>
      <w:r>
        <w:rPr>
          <w:rFonts w:ascii="Times New Roman" w:hAnsi="Times New Roman"/>
          <w:sz w:val="24"/>
          <w:szCs w:val="24"/>
        </w:rPr>
        <w:t>ber</w:t>
      </w:r>
      <w:r>
        <w:rPr>
          <w:rFonts w:ascii="Times New Roman" w:hAnsi="Times New Roman"/>
          <w:sz w:val="24"/>
          <w:szCs w:val="24"/>
          <w:lang w:val="id-ID"/>
        </w:rPr>
        <w:t>jalan</w:t>
      </w:r>
      <w:r>
        <w:rPr>
          <w:rFonts w:ascii="Times New Roman" w:hAnsi="Times New Roman"/>
          <w:sz w:val="24"/>
          <w:szCs w:val="24"/>
        </w:rPr>
        <w:t xml:space="preserve">. </w:t>
      </w:r>
      <w:r>
        <w:rPr>
          <w:rFonts w:ascii="Times New Roman" w:hAnsi="Times New Roman"/>
          <w:sz w:val="24"/>
          <w:szCs w:val="24"/>
          <w:lang w:val="id-ID"/>
        </w:rPr>
        <w:t xml:space="preserve">Artinya, kegagalan perusahaan dalam menjalankan kontrak sosial akan mengancam bagi keberlanjutan perusahaan. Dengan adanya teori legitimasi, perusahaan diharapkan dapat menaati ketentuan yang berlaku di masyarakat terkait dengan aktivitas yang dilakukan oleh perusahaan sehingga dapat bekerja baik tanpa adanya perselisihan dimasyarakat dan lingkungan tempat perusahaan beroperasi. </w:t>
      </w:r>
    </w:p>
    <w:p w14:paraId="52D9A041"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Teori legitimasi menjelaskan bahwa implementasi </w:t>
      </w:r>
      <w:r>
        <w:rPr>
          <w:rFonts w:ascii="Times New Roman" w:hAnsi="Times New Roman"/>
          <w:i/>
          <w:sz w:val="24"/>
          <w:szCs w:val="24"/>
          <w:lang w:val="id-ID"/>
        </w:rPr>
        <w:t>green accounting</w:t>
      </w:r>
      <w:r>
        <w:rPr>
          <w:rFonts w:ascii="Times New Roman" w:hAnsi="Times New Roman"/>
          <w:sz w:val="24"/>
          <w:szCs w:val="24"/>
          <w:lang w:val="id-ID"/>
        </w:rPr>
        <w:t xml:space="preserve"> yang baik dan </w:t>
      </w:r>
      <w:r>
        <w:rPr>
          <w:rFonts w:ascii="Times New Roman" w:hAnsi="Times New Roman"/>
          <w:i/>
          <w:sz w:val="24"/>
          <w:szCs w:val="24"/>
          <w:lang w:val="id-ID"/>
        </w:rPr>
        <w:t>environmental performance</w:t>
      </w:r>
      <w:r>
        <w:rPr>
          <w:rFonts w:ascii="Times New Roman" w:hAnsi="Times New Roman"/>
          <w:sz w:val="24"/>
          <w:szCs w:val="24"/>
          <w:lang w:val="id-ID"/>
        </w:rPr>
        <w:t xml:space="preserve"> yang baik akan meningkatkan citra perusahaan dan berdampak pada </w:t>
      </w:r>
      <w:r>
        <w:rPr>
          <w:rFonts w:ascii="Times New Roman" w:hAnsi="Times New Roman"/>
          <w:i/>
          <w:sz w:val="24"/>
          <w:szCs w:val="24"/>
          <w:lang w:val="id-ID"/>
        </w:rPr>
        <w:t>economic performance</w:t>
      </w:r>
      <w:r>
        <w:rPr>
          <w:rFonts w:ascii="Times New Roman" w:hAnsi="Times New Roman"/>
          <w:sz w:val="24"/>
          <w:szCs w:val="24"/>
          <w:lang w:val="id-ID"/>
        </w:rPr>
        <w:t xml:space="preserve"> dengan cara memberikan </w:t>
      </w:r>
      <w:r>
        <w:rPr>
          <w:rFonts w:ascii="Times New Roman" w:hAnsi="Times New Roman"/>
          <w:sz w:val="24"/>
          <w:szCs w:val="24"/>
          <w:lang w:val="id-ID"/>
        </w:rPr>
        <w:lastRenderedPageBreak/>
        <w:t xml:space="preserve">legitimasi sosial dan penilaian produk yang ramah lingkungan. Pelaksanaan </w:t>
      </w:r>
      <w:r>
        <w:rPr>
          <w:rFonts w:ascii="Times New Roman" w:hAnsi="Times New Roman"/>
          <w:i/>
          <w:sz w:val="24"/>
          <w:szCs w:val="24"/>
          <w:lang w:val="id-ID"/>
        </w:rPr>
        <w:t>green accounting</w:t>
      </w:r>
      <w:r>
        <w:rPr>
          <w:rFonts w:ascii="Times New Roman" w:hAnsi="Times New Roman"/>
          <w:sz w:val="24"/>
          <w:szCs w:val="24"/>
          <w:lang w:val="id-ID"/>
        </w:rPr>
        <w:t xml:space="preserve"> dan </w:t>
      </w:r>
      <w:r>
        <w:rPr>
          <w:rFonts w:ascii="Times New Roman" w:hAnsi="Times New Roman"/>
          <w:i/>
          <w:sz w:val="24"/>
          <w:szCs w:val="24"/>
          <w:lang w:val="id-ID"/>
        </w:rPr>
        <w:t>environmental performance</w:t>
      </w:r>
      <w:r>
        <w:rPr>
          <w:rFonts w:ascii="Times New Roman" w:hAnsi="Times New Roman"/>
          <w:sz w:val="24"/>
          <w:szCs w:val="24"/>
          <w:lang w:val="id-ID"/>
        </w:rPr>
        <w:t xml:space="preserve"> dapat memberi dampak positif terhadap lingkungan kegiatan operasionalnya serta dapat mendukung kelangsungan hidup suatu perusahaan. </w:t>
      </w:r>
    </w:p>
    <w:p w14:paraId="01E5BCC7" w14:textId="77777777" w:rsidR="005E4025" w:rsidRDefault="005E4025" w:rsidP="005E4025">
      <w:pPr>
        <w:pStyle w:val="Heading3"/>
      </w:pPr>
      <w:bookmarkStart w:id="42" w:name="_Toc67268664"/>
      <w:bookmarkStart w:id="43" w:name="_Toc140146212"/>
      <w:r>
        <w:t>2.1.2</w:t>
      </w:r>
      <w:r>
        <w:rPr>
          <w:lang w:val="id-ID"/>
        </w:rPr>
        <w:t xml:space="preserve">. </w:t>
      </w:r>
      <w:r>
        <w:rPr>
          <w:lang w:val="id-ID"/>
        </w:rPr>
        <w:tab/>
      </w:r>
      <w:r>
        <w:t>Green Accounting</w:t>
      </w:r>
      <w:bookmarkEnd w:id="42"/>
      <w:bookmarkEnd w:id="43"/>
    </w:p>
    <w:p w14:paraId="6587C5A1" w14:textId="17E4EA4A"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Menurut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{"citationItems":[{"id":"ITEM-1","itemData":{"ISSN":"2541-0342","abstract":"Penelitian ini berawal dari keresahan berbagai pihak akibat adanya ketidakseimbangan perkembangan perusahaan kelapa sawit dengan pelestarian lingkungan. Penelitian ini dilakukan untuk menemukan bukti empiris pengaruh implemetasi green accounting dan material flow cost accounting dalam meningkatkan sustainable development. Sampel pada penelitian ini yaitu 5 perusahaan yang bergerak dalam industri kelapa sawit yang telah terdaftar di Bursa Efek Indonesia dengan menggunakan teknik purposive sampling. Jenis penelitian kuantitatif. Teknik analisis data untuk menilai implementasi green accounting menggunakan analysis content dan alat analisis menggunakan WarpPLS versi 6.0. Hasil penelitian menunjukkan bahwa implementasi green accounting dan material flow cost accounting berpengaruh positif dan signifikan dalam meningkatkan sustainable development pada perusahaan kelapa sawit terdaftar di Bursa Efek Indonesia.","author":[{"dropping-particle":"","family":"Selpiyanti","given":"","non-dropping-particle":"","parse-names":false,"suffix":""},{"dropping-particle":"","family":"Fakhroni","given":"Zaki","non-dropping-particle":"","parse-names":false,"suffix":""}],"container-title":"Jurnal ASET (Akuntansi Riset)","id":"ITEM-1","issue":"1","issued":{"date-parts":[["2020"]]},"page":"109-116","title":"Pengaruh Implementasi Green Accounting dan Material Flow Cost Accounting Terhadap Sustainable Development","type":"article-journal","volume":"12"},"uris":["http://www.mendeley.com/documents/?uuid=af56dae9-afc4-4c7d-939c-fc031626469c"]}],"mendeley":{"formattedCitation":"(Selpiyanti &amp; Fakhroni, 2020)","manualFormatting":"Selpiyanti &amp; Fakhron, (2020)","plainTextFormattedCitation":"(Selpiyanti &amp; Fakhroni, 2020)","previouslyFormattedCitation":"(Selpiyanti &amp; Fakhroni,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Selpiyanti &amp; Fakhron, (2020)</w:t>
      </w:r>
      <w:r>
        <w:rPr>
          <w:rFonts w:ascii="Times New Roman" w:hAnsi="Times New Roman"/>
          <w:sz w:val="24"/>
          <w:szCs w:val="24"/>
          <w:lang w:val="id-ID"/>
        </w:rPr>
        <w:fldChar w:fldCharType="end"/>
      </w:r>
      <w:r>
        <w:rPr>
          <w:rFonts w:ascii="Times New Roman" w:hAnsi="Times New Roman"/>
          <w:sz w:val="24"/>
          <w:szCs w:val="24"/>
          <w:lang w:val="id-ID"/>
        </w:rPr>
        <w:t xml:space="preserve"> </w:t>
      </w:r>
      <w:r>
        <w:rPr>
          <w:rFonts w:ascii="Times New Roman" w:hAnsi="Times New Roman"/>
          <w:i/>
          <w:sz w:val="24"/>
          <w:szCs w:val="24"/>
          <w:lang w:val="id-ID"/>
        </w:rPr>
        <w:t>green accounting</w:t>
      </w:r>
      <w:r>
        <w:rPr>
          <w:rFonts w:ascii="Times New Roman" w:hAnsi="Times New Roman"/>
          <w:sz w:val="24"/>
          <w:szCs w:val="24"/>
          <w:lang w:val="id-ID"/>
        </w:rPr>
        <w:t xml:space="preserve"> sebagai bentuk  upaya perusahaan dalam melestarikan lingkungan dengan memasukkan biaya-biaya lingkungan kedalam laporan keuangannya. Menurut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{"citationItems":[{"id":"ITEM-1","itemData":{"ISSN":": 2303-1719","abstract":"The issue of environmental damage, causes, and the effects on human life either for today’s life or future. This encourage the people to realize the importance of environmental reservation. The company, as the part of the community, is also pursued to participate in environmental reservation. This participation, of course, needs expenses, therefore it is necessary to recognize, disclosure, and presentation of them in an accounting, because the company should responsible all operational and managerial activities to all stakeholders and shareholders. Hence, the merge of green accounting or environmental accounting is a necessity. Environmental accounting is the identification, measurement, and allocation of environmental costs¸the integration of these environmental costs into business decisions, and the subsequent communication of the information to a company’s stakeholders. According the the discussion in this article and supported by the literary study, also empirical and academical studies, it can be revealed that green accounting has the significant and positive impact on the financial and environmental performance. The positive impact of the green accounting on financial is encoraged by the positive perception of consumers to the company in which will encourage the sales vlume and then increase the company profit. The environmental performance, either environmental health or environment vitality is encouraged by the voluntary of the company in copliance to the goverment laws, regulations, and policies and the consumers’ pursue to get the product with environmental oriented","author":[{"dropping-particle":"","family":"Aniela","given":"Yoshi","non-dropping-particle":"","parse-names":false,"suffix":""}],"container-title":"Berkala Ilmiah Mahasiswa Akuntansi","id":"ITEM-1","issue":"1","issued":{"date-parts":[["2012"]]},"page":"15-19","title":"Peran Akuntansi Lingkungan Dalam Meningkatkan Kinerja Lingkungan Dan Kinerja Keuangan Perusahaan","type":"article-journal","volume":"1"},"uris":["http://www.mendeley.com/documents/?uuid=94388ac6-e586-4e90-b4fa-b4b689cc8dce"]}],"mendeley":{"formattedCitation":"(Aniela, 2012)","manualFormatting":"Aniela (2012)","plainTextFormattedCitation":"(Aniela, 2012)","previouslyFormattedCitation":"(Aniela, 2012)"},"properties":{"noteIndex":0},"schema":"https://github.com/citation-style-language/schema/raw/master/csl-citation.json"}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Aniela (2012)</w:t>
      </w:r>
      <w:r>
        <w:rPr>
          <w:rFonts w:ascii="Times New Roman" w:hAnsi="Times New Roman"/>
          <w:sz w:val="24"/>
          <w:szCs w:val="24"/>
          <w:lang w:val="id-ID"/>
        </w:rPr>
        <w:fldChar w:fldCharType="end"/>
      </w:r>
      <w:r>
        <w:rPr>
          <w:rFonts w:ascii="Times New Roman" w:hAnsi="Times New Roman"/>
          <w:sz w:val="24"/>
          <w:szCs w:val="24"/>
          <w:lang w:val="id-ID"/>
        </w:rPr>
        <w:t xml:space="preserve"> </w:t>
      </w:r>
      <w:r>
        <w:rPr>
          <w:rFonts w:ascii="Times New Roman" w:hAnsi="Times New Roman"/>
          <w:i/>
          <w:sz w:val="24"/>
          <w:szCs w:val="24"/>
          <w:lang w:val="id-ID"/>
        </w:rPr>
        <w:t>green accouting</w:t>
      </w:r>
      <w:r>
        <w:rPr>
          <w:rFonts w:ascii="Times New Roman" w:hAnsi="Times New Roman"/>
          <w:sz w:val="24"/>
          <w:szCs w:val="24"/>
          <w:lang w:val="id-ID"/>
        </w:rPr>
        <w:t xml:space="preserve"> merupakan </w:t>
      </w:r>
      <w:r>
        <w:rPr>
          <w:rFonts w:ascii="Times New Roman" w:hAnsi="Times New Roman"/>
          <w:sz w:val="24"/>
          <w:szCs w:val="24"/>
        </w:rPr>
        <w:t xml:space="preserve">proses identifikasi, mengukur, menyajikan dan </w:t>
      </w:r>
      <w:r>
        <w:rPr>
          <w:rFonts w:ascii="Times New Roman" w:hAnsi="Times New Roman"/>
          <w:sz w:val="24"/>
          <w:szCs w:val="24"/>
          <w:lang w:val="id-ID"/>
        </w:rPr>
        <w:t>memasukkan</w:t>
      </w:r>
      <w:r>
        <w:rPr>
          <w:rFonts w:ascii="Times New Roman" w:hAnsi="Times New Roman"/>
          <w:sz w:val="24"/>
          <w:szCs w:val="24"/>
        </w:rPr>
        <w:t xml:space="preserve"> biaya </w:t>
      </w:r>
      <w:r>
        <w:rPr>
          <w:rFonts w:ascii="Times New Roman" w:hAnsi="Times New Roman"/>
          <w:sz w:val="24"/>
          <w:szCs w:val="24"/>
          <w:lang w:val="id-ID"/>
        </w:rPr>
        <w:t xml:space="preserve">lingkungan </w:t>
      </w:r>
      <w:r>
        <w:rPr>
          <w:rFonts w:ascii="Times New Roman" w:hAnsi="Times New Roman"/>
          <w:sz w:val="24"/>
          <w:szCs w:val="24"/>
        </w:rPr>
        <w:t>ke dalam pengambilan keputusan bisnis</w:t>
      </w:r>
      <w:r>
        <w:rPr>
          <w:rFonts w:ascii="Times New Roman" w:hAnsi="Times New Roman"/>
          <w:sz w:val="24"/>
          <w:szCs w:val="24"/>
          <w:lang w:val="id-ID"/>
        </w:rPr>
        <w:t xml:space="preserve"> yang bertujuan meminimalisir dampak lingkungan yang dihasilkan oleh perusahaan. </w:t>
      </w:r>
      <w:r>
        <w:rPr>
          <w:rFonts w:ascii="Times New Roman" w:hAnsi="Times New Roman"/>
          <w:i/>
          <w:sz w:val="24"/>
          <w:szCs w:val="24"/>
          <w:lang w:val="id-ID"/>
        </w:rPr>
        <w:t>Green accounting</w:t>
      </w:r>
      <w:r>
        <w:rPr>
          <w:rFonts w:ascii="Times New Roman" w:hAnsi="Times New Roman"/>
          <w:sz w:val="24"/>
          <w:szCs w:val="24"/>
          <w:lang w:val="id-ID"/>
        </w:rPr>
        <w:t xml:space="preserve"> tidak hanya memasukkan biaya lingkungan dalam aktivitas perusahaan tetapi membantu perusahaan dalam </w:t>
      </w:r>
      <w:r>
        <w:rPr>
          <w:rFonts w:ascii="Times New Roman" w:hAnsi="Times New Roman"/>
          <w:sz w:val="24"/>
          <w:szCs w:val="24"/>
        </w:rPr>
        <w:t>meningkatkan efisiensi dan efektivitas sumber daya secara berkelanjutan</w:t>
      </w:r>
      <w:r>
        <w:rPr>
          <w:rFonts w:ascii="Times New Roman" w:hAnsi="Times New Roman"/>
          <w:sz w:val="24"/>
          <w:szCs w:val="24"/>
          <w:lang w:val="id-ID"/>
        </w:rPr>
        <w:t xml:space="preserve">. </w:t>
      </w:r>
    </w:p>
    <w:p w14:paraId="24B59932"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i/>
          <w:sz w:val="24"/>
          <w:szCs w:val="24"/>
          <w:lang w:val="id-ID"/>
        </w:rPr>
        <w:t>Green accounting</w:t>
      </w:r>
      <w:r>
        <w:rPr>
          <w:rFonts w:ascii="Times New Roman" w:hAnsi="Times New Roman"/>
          <w:sz w:val="24"/>
          <w:szCs w:val="24"/>
          <w:lang w:val="id-ID"/>
        </w:rPr>
        <w:t xml:space="preserve"> dapat membantu perusahaan membawa lebih banyak manfaat bagi masyarakat sekitar dengan cara menyediakan kepada manajemen informasi sejauh mana perusahaan telah melakukan tindakan, dalam memberi hal positif dan negatif untuk meningkatkan kualitas hidup masyarakat dan lingkungan sekitar. Sehingga kedepannya, perusahaan dapat menjalankan bisnisnya dengan berorientasi pada bisnis yang ramah lingkungan.</w:t>
      </w:r>
    </w:p>
    <w:p w14:paraId="65C2C643" w14:textId="77777777" w:rsidR="005E4025" w:rsidRDefault="005E4025" w:rsidP="005E4025">
      <w:pPr>
        <w:autoSpaceDE w:val="0"/>
        <w:autoSpaceDN w:val="0"/>
        <w:adjustRightInd w:val="0"/>
        <w:spacing w:after="0"/>
        <w:ind w:firstLine="720"/>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Penerapan </w:t>
      </w:r>
      <w:r>
        <w:rPr>
          <w:rFonts w:ascii="Times New Roman" w:hAnsi="Times New Roman"/>
          <w:i/>
          <w:color w:val="000000" w:themeColor="text1"/>
          <w:sz w:val="24"/>
          <w:szCs w:val="24"/>
          <w:lang w:val="id-ID"/>
        </w:rPr>
        <w:t>g</w:t>
      </w:r>
      <w:r>
        <w:rPr>
          <w:rFonts w:ascii="Times New Roman" w:hAnsi="Times New Roman"/>
          <w:i/>
          <w:color w:val="000000" w:themeColor="text1"/>
          <w:sz w:val="24"/>
          <w:szCs w:val="24"/>
        </w:rPr>
        <w:t>reen accounting</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id-ID"/>
        </w:rPr>
        <w:t xml:space="preserve">bertujuan untuk meningkatkan efisiensi pengelolaan lingkungan dan mengurangi dampak negatif dari kegiatan perusahaan. </w:t>
      </w:r>
    </w:p>
    <w:p w14:paraId="782FE6F1" w14:textId="5E539CF0" w:rsidR="00410809" w:rsidRDefault="005E4025" w:rsidP="005E4025">
      <w:pPr>
        <w:autoSpaceDE w:val="0"/>
        <w:autoSpaceDN w:val="0"/>
        <w:adjustRightInd w:val="0"/>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Biaya yang dikeluarkan dalam </w:t>
      </w:r>
      <w:r>
        <w:rPr>
          <w:rFonts w:ascii="Times New Roman" w:hAnsi="Times New Roman"/>
          <w:color w:val="000000" w:themeColor="text1"/>
          <w:sz w:val="24"/>
          <w:szCs w:val="24"/>
          <w:lang w:val="id-ID"/>
        </w:rPr>
        <w:t xml:space="preserve">penerapan </w:t>
      </w:r>
      <w:r>
        <w:rPr>
          <w:rFonts w:ascii="Times New Roman" w:hAnsi="Times New Roman"/>
          <w:i/>
          <w:color w:val="000000" w:themeColor="text1"/>
          <w:sz w:val="24"/>
          <w:szCs w:val="24"/>
        </w:rPr>
        <w:t>green accounting</w:t>
      </w:r>
      <w:r>
        <w:rPr>
          <w:rFonts w:ascii="Times New Roman" w:hAnsi="Times New Roman"/>
          <w:color w:val="000000" w:themeColor="text1"/>
          <w:sz w:val="24"/>
          <w:szCs w:val="24"/>
        </w:rPr>
        <w:t xml:space="preserve"> akan dibebankan ke perusahaan, dan dengan biaya yang dialokasikan ini diharapkan akan membentuk lingkungan sehat dan terjaga kelestariannya. </w:t>
      </w:r>
    </w:p>
    <w:p w14:paraId="49658630" w14:textId="77777777" w:rsidR="005E4025" w:rsidRDefault="005E4025" w:rsidP="005E4025">
      <w:pPr>
        <w:pStyle w:val="Heading3"/>
      </w:pPr>
      <w:bookmarkStart w:id="44" w:name="_Toc67268665"/>
      <w:bookmarkStart w:id="45" w:name="_Toc140146213"/>
      <w:r>
        <w:t>2.1.3</w:t>
      </w:r>
      <w:r>
        <w:rPr>
          <w:lang w:val="id-ID"/>
        </w:rPr>
        <w:t>.</w:t>
      </w:r>
      <w:r>
        <w:rPr>
          <w:lang w:val="id-ID"/>
        </w:rPr>
        <w:tab/>
      </w:r>
      <w:r>
        <w:tab/>
        <w:t>Environmental Performance</w:t>
      </w:r>
      <w:bookmarkEnd w:id="44"/>
      <w:bookmarkEnd w:id="45"/>
    </w:p>
    <w:p w14:paraId="56D9ABCA" w14:textId="7ABDB1EA"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lang w:val="id-ID"/>
        </w:rPr>
        <w:t xml:space="preserve">Menurut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{"citationItems":[{"id":"ITEM-1","itemData":{"DOI":"10.24036/jea.v2i3.285","abstract":"This study aims to analyze the effect of environmental performance on the level of profitability on manufacturing companies listed on the Stock Exchange in 2014-2018, analyze the effect of environmental costs on the level of profitability on manufacturing companies listed on the Stock Exchange in 2014-2018, and analyze the influence of environmental performance and costs environment has a joint influence on the level of profitability of manufacturing companies listed on the Indonesia Stock Exchange in 2014-2018 ... The results of this sprove that (1) Environmental performance has no positive effect on prof tudy itability on manufacturing companies listed on the Indonesia Stock Exchange in 2014-2018. (2) Environmental costs do not have a positive effect on profitability on manufacturing companies listed on the Indonesia Stock Exchange in 2014-2018.","author":[{"dropping-particle":"","family":"Asjuwita","given":"Marini","non-dropping-particle":"","parse-names":false,"suffix":""},{"dropping-particle":"","family":"Agustin","given":"Henri","non-dropping-particle":"","parse-names":false,"suffix":""}],"container-title":"Jurnal Eksplorasi Akuntansi","id":"ITEM-1","issue":"3","issued":{"date-parts":[["2020"]]},"page":"3327-3345","title":"Pengaruh Kinerja Lingkungan Dan Biaya Lingkungan Terhadap Profitabilitas Pada Perusahaan Manufaktur Yang Terdaftar Di Bursa Efek Indonesia Tahun 2014-2018","type":"article-journal","volume":"2"},"uris":["http://www.mendeley.com/documents/?uuid=7b9f132e-f7b7-4cb4-9a9e-b0ea8039d9b2"]}],"mendeley":{"formattedCitation":"(Asjuwita &amp; Agustin, 2020)","manualFormatting":"Asjuwita &amp; Agustin (2020)","plainTextFormattedCitation":"(Asjuwita &amp; Agustin, 2020)","previouslyFormattedCitation":"(Asjuwita &amp; Agustin,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Asjuwita &amp; Agustin (2020)</w:t>
      </w:r>
      <w:r>
        <w:rPr>
          <w:rFonts w:ascii="Times New Roman" w:hAnsi="Times New Roman"/>
          <w:sz w:val="24"/>
          <w:szCs w:val="24"/>
          <w:lang w:val="id-ID"/>
        </w:rPr>
        <w:fldChar w:fldCharType="end"/>
      </w:r>
      <w:r>
        <w:rPr>
          <w:rFonts w:ascii="Times New Roman" w:hAnsi="Times New Roman"/>
          <w:sz w:val="24"/>
          <w:szCs w:val="24"/>
          <w:lang w:val="id-ID"/>
        </w:rPr>
        <w:t xml:space="preserve"> </w:t>
      </w:r>
      <w:r>
        <w:rPr>
          <w:rFonts w:ascii="Times New Roman" w:hAnsi="Times New Roman"/>
          <w:i/>
          <w:sz w:val="24"/>
          <w:szCs w:val="24"/>
          <w:lang w:val="id-ID"/>
        </w:rPr>
        <w:t>environmenal performance</w:t>
      </w:r>
      <w:r>
        <w:rPr>
          <w:rFonts w:ascii="Times New Roman" w:hAnsi="Times New Roman"/>
          <w:sz w:val="24"/>
          <w:szCs w:val="24"/>
          <w:lang w:val="id-ID"/>
        </w:rPr>
        <w:t xml:space="preserve"> adalah bagaimana upaya perusahaan dalam melestarikan lingkungan. </w:t>
      </w:r>
      <w:r>
        <w:rPr>
          <w:rFonts w:ascii="Times New Roman" w:hAnsi="Times New Roman"/>
          <w:sz w:val="24"/>
          <w:szCs w:val="24"/>
        </w:rPr>
        <w:t xml:space="preserve">Menurut </w:t>
      </w:r>
      <w:r>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{"citationItems":[{"id":"ITEM-1","itemData":{"abstract":"This research aimed to examine the effect of environmental performance and environmental disclosure on economic performance. Population of this research is the manufacturing companies covering basic and chemical industry listed on Indonesian Stock Exchange (BEI) and has followed PROPER rank on period 2012-2016. The sampling method is purposive sampling. The type of data used secondary data by using documentation method for data collection The result show that environmental performance and environmental disclosure has an effect simultaneously on economic performance, environmental performance on economic performance and environmental disclosure on economic performance each has partial effect.","author":[{"dropping-particle":"","family":"Pertiwi","given":"Citra Ayu","non-dropping-particle":"","parse-names":false,"suffix":""},{"dropping-particle":"","family":"Malikah","given":"Anik","non-dropping-particle":"","parse-names":false,"suffix":""},{"dropping-particle":"","family":"Junaidi","given":"","non-dropping-particle":"","parse-names":false,"suffix":""}],"container-title":"E-Jra","id":"ITEM-1","issue":"10","issued":{"date-parts":[["2018"]]},"page":"119-131","title":"Pengaruh Environmental Performance dan Environmental Disclosure erhadap Economic Performance (Studi Empiris Pada Perusahaan Manufaktur Sektor Industri Dasar dan Kimia yang Terdaftar pada BEI pada Tahun 2012-2016)","type":"article-journal","volume":"07"},"uris":["http://www.mendeley.com/documents/?uuid=76f64ac4-d655-4283-9b82-05d179cf28ee","http://www.mendeley.com/documents/?uuid=bc07a011-f59c-4d8e-86cc-113e25f6cf9c"]}],"mendeley":{"formattedCitation":"(Pertiwi, Malikah, &amp; Junaidi, 2018)","manualFormatting":" Pertiwi, Malikah, &amp; Junaidi (2018)","plainTextFormattedCitation":"(Pertiwi, Malikah, &amp; Junaidi, 2018)","previouslyFormattedCitation":"(Pertiwi, Malikah, &amp; Junaidi, 2018)"},"properties":{"noteIndex":0},"schema":"https://github.com/citation-style-language/schema/raw/master/csl-citation.json"}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 xml:space="preserve"> </w:t>
      </w:r>
      <w:r w:rsidR="004220EC">
        <w:rPr>
          <w:rFonts w:ascii="Times New Roman" w:hAnsi="Times New Roman"/>
          <w:noProof/>
          <w:sz w:val="24"/>
          <w:szCs w:val="24"/>
        </w:rPr>
        <w:fldChar w:fldCharType="begin" w:fldLock="1"/>
      </w:r>
      <w:r w:rsidR="00D615AB">
        <w:rPr>
          <w:rFonts w:ascii="Times New Roman" w:hAnsi="Times New Roman"/>
          <w:noProof/>
          <w:sz w:val="24"/>
          <w:szCs w:val="24"/>
        </w:rPr>
        <w:instrText>ADDIN CSL_CITATION {"citationItems":[{"id":"ITEM-1","itemData":{"abstract":"This research aimed to examine the effect of environmental performance and environmental disclosure on economic performance. Population of this research is the manufacturing companies covering basic and chemical industry listed on Indonesian Stock Exchange (BEI) and has followed PROPER rank on period 2012-2016. The sampling method is purposive sampling. The type of data used secondary data by using documentation method for data collection The result show that environmental performance and environmental disclosure has an effect simultaneously on economic performance, environmental performance on economic performance and environmental disclosure on economic performance each has partial effect.","author":[{"dropping-particle":"","family":"Pertiwi","given":"Citra Ayu","non-dropping-particle":"","parse-names":false,"suffix":""},{"dropping-particle":"","family":"Malikah","given":"Anik","non-dropping-particle":"","parse-names":false,"suffix":""},{"dropping-particle":"","family":"Junaidi","given":"","non-dropping-particle":"","parse-names":false,"suffix":""}],"container-title":"E-Jra","id":"ITEM-1","issue":"10","issued":{"date-parts":[["2018"]]},"page":"119-131","title":"Pengaruh Environmental Performance dan Environmental Disclosure erhadap Economic Performance (Studi Empiris Pada Perusahaan Manufaktur Sektor Industri Dasar dan Kimia yang Terdaftar pada BEI pada Tahun 2012-2016)","type":"article-journal","volume":"07"},"uris":["http://www.mendeley.com/documents/?uuid=76f64ac4-d655-4283-9b82-05d179cf28ee"]}],"mendeley":{"formattedCitation":"(Pertiwi, Malikah, &amp; Junaidi, 2018)","manualFormatting":"Pertiwi, Malikah, &amp; Junaidi (2018)","plainTextFormattedCitation":"(Pertiwi, Malikah, &amp; Junaidi, 2018)","previouslyFormattedCitation":"(Pertiwi, Malikah, &amp; Junaidi, 2018)"},"properties":{"noteIndex":0},"schema":"https://github.com/citation-style-language/schema/raw/master/csl-citation.json"}</w:instrText>
      </w:r>
      <w:r w:rsidR="004220EC">
        <w:rPr>
          <w:rFonts w:ascii="Times New Roman" w:hAnsi="Times New Roman"/>
          <w:noProof/>
          <w:sz w:val="24"/>
          <w:szCs w:val="24"/>
        </w:rPr>
        <w:fldChar w:fldCharType="separate"/>
      </w:r>
      <w:r w:rsidR="004220EC" w:rsidRPr="004220EC">
        <w:rPr>
          <w:rFonts w:ascii="Times New Roman" w:hAnsi="Times New Roman"/>
          <w:noProof/>
          <w:sz w:val="24"/>
          <w:szCs w:val="24"/>
        </w:rPr>
        <w:t xml:space="preserve">Pertiwi, Malikah, &amp; Junaidi </w:t>
      </w:r>
      <w:r w:rsidR="004220EC">
        <w:rPr>
          <w:rFonts w:ascii="Times New Roman" w:hAnsi="Times New Roman"/>
          <w:noProof/>
          <w:sz w:val="24"/>
          <w:szCs w:val="24"/>
          <w:lang w:val="id-ID"/>
        </w:rPr>
        <w:t>(</w:t>
      </w:r>
      <w:r w:rsidR="004220EC" w:rsidRPr="004220EC">
        <w:rPr>
          <w:rFonts w:ascii="Times New Roman" w:hAnsi="Times New Roman"/>
          <w:noProof/>
          <w:sz w:val="24"/>
          <w:szCs w:val="24"/>
        </w:rPr>
        <w:t>2018)</w:t>
      </w:r>
      <w:r w:rsidR="004220EC">
        <w:rPr>
          <w:rFonts w:ascii="Times New Roman" w:hAnsi="Times New Roman"/>
          <w:noProof/>
          <w:sz w:val="24"/>
          <w:szCs w:val="24"/>
        </w:rPr>
        <w:fldChar w:fldCharType="end"/>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i/>
          <w:sz w:val="24"/>
          <w:szCs w:val="24"/>
        </w:rPr>
        <w:t>environmental performance</w:t>
      </w:r>
      <w:r>
        <w:rPr>
          <w:rFonts w:ascii="Times New Roman" w:hAnsi="Times New Roman"/>
          <w:sz w:val="24"/>
          <w:szCs w:val="24"/>
        </w:rPr>
        <w:t xml:space="preserve"> </w:t>
      </w:r>
      <w:r>
        <w:rPr>
          <w:rFonts w:ascii="Times New Roman" w:hAnsi="Times New Roman"/>
          <w:sz w:val="24"/>
          <w:szCs w:val="24"/>
          <w:lang w:val="id-ID"/>
        </w:rPr>
        <w:t xml:space="preserve">ialah usaha perusahaan dalam melestarikan lingkungan yang berhubungan dengan aktivitas perusahaan sebagai </w:t>
      </w:r>
      <w:r>
        <w:rPr>
          <w:rFonts w:ascii="Times New Roman" w:hAnsi="Times New Roman"/>
          <w:sz w:val="24"/>
          <w:szCs w:val="24"/>
        </w:rPr>
        <w:t>langkah perusahaan dalam mencapai kesuksesan bisnis.</w:t>
      </w:r>
      <w:r>
        <w:rPr>
          <w:rFonts w:ascii="Times New Roman" w:hAnsi="Times New Roman"/>
          <w:sz w:val="24"/>
          <w:szCs w:val="24"/>
          <w:lang w:val="id-ID"/>
        </w:rPr>
        <w:t xml:space="preserve"> Artinya e</w:t>
      </w:r>
      <w:r>
        <w:rPr>
          <w:rFonts w:ascii="Times New Roman" w:hAnsi="Times New Roman"/>
          <w:i/>
          <w:sz w:val="24"/>
          <w:szCs w:val="24"/>
        </w:rPr>
        <w:t>nvironmental performance</w:t>
      </w:r>
      <w:r>
        <w:rPr>
          <w:rFonts w:ascii="Times New Roman" w:hAnsi="Times New Roman"/>
          <w:sz w:val="24"/>
          <w:szCs w:val="24"/>
        </w:rPr>
        <w:t xml:space="preserve"> </w:t>
      </w:r>
      <w:r>
        <w:rPr>
          <w:rFonts w:ascii="Times New Roman" w:hAnsi="Times New Roman"/>
          <w:sz w:val="24"/>
          <w:szCs w:val="24"/>
          <w:lang w:val="id-ID"/>
        </w:rPr>
        <w:t xml:space="preserve">sebagai bentuk </w:t>
      </w:r>
      <w:r>
        <w:rPr>
          <w:rFonts w:ascii="Times New Roman" w:hAnsi="Times New Roman"/>
          <w:sz w:val="24"/>
          <w:szCs w:val="24"/>
        </w:rPr>
        <w:t>upaya perusahaan untuk memperbaiki kerusakan lingkungan oleh aktivitas perusahaan</w:t>
      </w:r>
      <w:r>
        <w:rPr>
          <w:rFonts w:ascii="Times New Roman" w:hAnsi="Times New Roman"/>
          <w:sz w:val="24"/>
          <w:szCs w:val="24"/>
          <w:lang w:val="id-ID"/>
        </w:rPr>
        <w:t xml:space="preserve"> dalam mencapai kesuksesan bisnis</w:t>
      </w:r>
      <w:r>
        <w:rPr>
          <w:rFonts w:ascii="Times New Roman" w:hAnsi="Times New Roman"/>
          <w:sz w:val="24"/>
          <w:szCs w:val="24"/>
        </w:rPr>
        <w:t>.</w:t>
      </w:r>
      <w:r>
        <w:rPr>
          <w:rFonts w:ascii="Times New Roman" w:hAnsi="Times New Roman"/>
          <w:sz w:val="24"/>
          <w:szCs w:val="24"/>
          <w:lang w:val="id-ID"/>
        </w:rPr>
        <w:t xml:space="preserve"> Mengacu pada teori legitimasi, lebih besar cakupan perusahaan dalam memperhatikan lingkungan maka lebih baik citra perusahaan di mata masyarakat dan </w:t>
      </w:r>
      <w:r>
        <w:rPr>
          <w:rFonts w:ascii="Times New Roman" w:hAnsi="Times New Roman"/>
          <w:i/>
          <w:sz w:val="24"/>
          <w:szCs w:val="24"/>
          <w:lang w:val="id-ID"/>
        </w:rPr>
        <w:t>stakeholder</w:t>
      </w:r>
      <w:r>
        <w:rPr>
          <w:rFonts w:ascii="Times New Roman" w:hAnsi="Times New Roman"/>
          <w:sz w:val="24"/>
          <w:szCs w:val="24"/>
          <w:lang w:val="id-ID"/>
        </w:rPr>
        <w:t xml:space="preserve">. </w:t>
      </w:r>
    </w:p>
    <w:p w14:paraId="725745E0" w14:textId="0ACCC49D" w:rsidR="005E4025" w:rsidRDefault="005E4025" w:rsidP="004468CC">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iCs/>
          <w:sz w:val="24"/>
          <w:szCs w:val="24"/>
          <w:lang w:val="id-ID"/>
        </w:rPr>
        <w:t>Pengukuran</w:t>
      </w:r>
      <w:r>
        <w:rPr>
          <w:rFonts w:ascii="Times New Roman" w:hAnsi="Times New Roman"/>
          <w:i/>
          <w:iCs/>
          <w:sz w:val="24"/>
          <w:szCs w:val="24"/>
          <w:lang w:val="id-ID"/>
        </w:rPr>
        <w:t xml:space="preserve"> e</w:t>
      </w:r>
      <w:r>
        <w:rPr>
          <w:rFonts w:ascii="Times New Roman" w:hAnsi="Times New Roman"/>
          <w:i/>
          <w:iCs/>
          <w:sz w:val="24"/>
          <w:szCs w:val="24"/>
        </w:rPr>
        <w:t xml:space="preserve">nvironmental performance </w:t>
      </w:r>
      <w:r>
        <w:rPr>
          <w:rFonts w:ascii="Times New Roman" w:hAnsi="Times New Roman"/>
          <w:sz w:val="24"/>
          <w:szCs w:val="24"/>
          <w:lang w:val="id-ID"/>
        </w:rPr>
        <w:t>dalam penelitian ini mempergunakan</w:t>
      </w:r>
      <w:r w:rsidR="00B511DD">
        <w:rPr>
          <w:rFonts w:ascii="Times New Roman" w:hAnsi="Times New Roman"/>
          <w:sz w:val="24"/>
          <w:szCs w:val="24"/>
          <w:lang w:val="id-ID"/>
        </w:rPr>
        <w:t xml:space="preserve"> </w:t>
      </w:r>
      <w:r w:rsidR="00270EF6">
        <w:rPr>
          <w:rFonts w:ascii="Times New Roman" w:hAnsi="Times New Roman"/>
          <w:sz w:val="24"/>
          <w:szCs w:val="24"/>
          <w:lang w:val="id-ID"/>
        </w:rPr>
        <w:t xml:space="preserve">penilaian </w:t>
      </w:r>
      <w:r w:rsidR="004468CC">
        <w:rPr>
          <w:rFonts w:ascii="Times New Roman" w:hAnsi="Times New Roman"/>
          <w:sz w:val="24"/>
          <w:szCs w:val="24"/>
          <w:lang w:val="id-ID"/>
        </w:rPr>
        <w:t xml:space="preserve">melalui </w:t>
      </w:r>
      <w:r w:rsidR="00270EF6">
        <w:rPr>
          <w:rFonts w:ascii="Times New Roman" w:hAnsi="Times New Roman"/>
          <w:sz w:val="24"/>
          <w:szCs w:val="24"/>
          <w:lang w:val="id-ID"/>
        </w:rPr>
        <w:t xml:space="preserve">GRI </w:t>
      </w:r>
      <w:r w:rsidR="00287E65" w:rsidRPr="00287E65">
        <w:rPr>
          <w:rFonts w:ascii="Times New Roman" w:hAnsi="Times New Roman"/>
          <w:i/>
          <w:sz w:val="24"/>
          <w:szCs w:val="24"/>
          <w:lang w:val="id-ID"/>
        </w:rPr>
        <w:t>Standards</w:t>
      </w:r>
      <w:r w:rsidR="00270EF6">
        <w:rPr>
          <w:rFonts w:ascii="Times New Roman" w:hAnsi="Times New Roman"/>
          <w:sz w:val="24"/>
          <w:szCs w:val="24"/>
          <w:lang w:val="id-ID"/>
        </w:rPr>
        <w:t xml:space="preserve"> kategori lingkungan yang berisi item-item lingkungan </w:t>
      </w:r>
      <w:r>
        <w:rPr>
          <w:rFonts w:ascii="Times New Roman" w:hAnsi="Times New Roman"/>
          <w:sz w:val="24"/>
          <w:szCs w:val="24"/>
          <w:lang w:val="id-ID"/>
        </w:rPr>
        <w:t xml:space="preserve">atas performa pengendalian lingkungan. </w:t>
      </w:r>
      <w:r w:rsidR="00333C73">
        <w:rPr>
          <w:rFonts w:ascii="Times New Roman" w:hAnsi="Times New Roman"/>
          <w:sz w:val="24"/>
          <w:szCs w:val="24"/>
          <w:lang w:val="id-ID"/>
        </w:rPr>
        <w:t xml:space="preserve">Kategori lingkungan berkaitan dengan keberlanjutan organisasi yang berdampak pada kehidupan di dalam sistem alam, termasuk ekosistem, tanah, udara, air. Indikator </w:t>
      </w:r>
      <w:r w:rsidR="00333C73" w:rsidRPr="00602D24">
        <w:rPr>
          <w:rFonts w:ascii="Times New Roman" w:hAnsi="Times New Roman"/>
          <w:i/>
          <w:sz w:val="24"/>
          <w:szCs w:val="24"/>
          <w:lang w:val="id-ID"/>
        </w:rPr>
        <w:t>environmental performance</w:t>
      </w:r>
      <w:r w:rsidR="00333C73">
        <w:rPr>
          <w:rFonts w:ascii="Times New Roman" w:hAnsi="Times New Roman"/>
          <w:sz w:val="24"/>
          <w:szCs w:val="24"/>
          <w:lang w:val="id-ID"/>
        </w:rPr>
        <w:t xml:space="preserve"> terkait dengan bahan, energi, air, emisi, air limbah, limbah kering, keanekaragaman hayati, kepatuhan lingkungan, dan penilaian lingkungan pemasok</w:t>
      </w:r>
      <w:r w:rsidR="00AB2F96">
        <w:rPr>
          <w:rFonts w:ascii="Times New Roman" w:hAnsi="Times New Roman"/>
          <w:sz w:val="24"/>
          <w:szCs w:val="24"/>
          <w:lang w:val="id-ID"/>
        </w:rPr>
        <w:t xml:space="preserve"> </w:t>
      </w:r>
      <w:r w:rsidR="00AB2F96">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{"citationItems":[{"id":"ITEM-1","itemData":{"URL":"https://www.globalreporting.org/how-to-use-the-gri-standards/gri-standards-bahasa-indonesia-translations/","accessed":{"date-parts":[["2023","6","20"]]},"author":[{"dropping-particle":"","family":"Global Reporting Initiative","given":"","non-dropping-particle":"","parse-names":false,"suffix":""}],"id":"ITEM-1","issued":{"date-parts":[["2016"]]},"title":"Global Reporting Initiative","type":"webpage"},"uris":["http://www.mendeley.com/documents/?uuid=720ecc0e-132b-43db-83cb-8487568b9c45"]}],"mendeley":{"formattedCitation":"(Global Reporting Initiative, 2016)","manualFormatting":"Global Reporting Initiative (2016)","plainTextFormattedCitation":"(Global Reporting Initiative, 2016)","previouslyFormattedCitation":"(Global Reporting Initiative, 2016)"},"properties":{"noteIndex":0},"schema":"https://github.com/citation-style-language/schema/raw/master/csl-citation.json"}</w:instrText>
      </w:r>
      <w:r w:rsidR="00AB2F96">
        <w:rPr>
          <w:rFonts w:ascii="Times New Roman" w:hAnsi="Times New Roman"/>
          <w:sz w:val="24"/>
          <w:szCs w:val="24"/>
          <w:lang w:val="id-ID"/>
        </w:rPr>
        <w:fldChar w:fldCharType="separate"/>
      </w:r>
      <w:r w:rsidR="00AB2F96" w:rsidRPr="00AB2F96">
        <w:rPr>
          <w:rFonts w:ascii="Times New Roman" w:hAnsi="Times New Roman"/>
          <w:i/>
          <w:noProof/>
          <w:sz w:val="24"/>
          <w:szCs w:val="24"/>
          <w:lang w:val="id-ID"/>
        </w:rPr>
        <w:t>Global Reporting Initiative</w:t>
      </w:r>
      <w:r w:rsidR="00AB2F96" w:rsidRPr="00AB2F96">
        <w:rPr>
          <w:rFonts w:ascii="Times New Roman" w:hAnsi="Times New Roman"/>
          <w:noProof/>
          <w:sz w:val="24"/>
          <w:szCs w:val="24"/>
          <w:lang w:val="id-ID"/>
        </w:rPr>
        <w:t xml:space="preserve"> </w:t>
      </w:r>
      <w:r w:rsidR="00FD6DF9">
        <w:rPr>
          <w:rFonts w:ascii="Times New Roman" w:hAnsi="Times New Roman"/>
          <w:noProof/>
          <w:sz w:val="24"/>
          <w:szCs w:val="24"/>
          <w:lang w:val="id-ID"/>
        </w:rPr>
        <w:t>(</w:t>
      </w:r>
      <w:r w:rsidR="00AB2F96" w:rsidRPr="00AB2F96">
        <w:rPr>
          <w:rFonts w:ascii="Times New Roman" w:hAnsi="Times New Roman"/>
          <w:noProof/>
          <w:sz w:val="24"/>
          <w:szCs w:val="24"/>
          <w:lang w:val="id-ID"/>
        </w:rPr>
        <w:t>2016)</w:t>
      </w:r>
      <w:r w:rsidR="00AB2F96">
        <w:rPr>
          <w:rFonts w:ascii="Times New Roman" w:hAnsi="Times New Roman"/>
          <w:sz w:val="24"/>
          <w:szCs w:val="24"/>
          <w:lang w:val="id-ID"/>
        </w:rPr>
        <w:fldChar w:fldCharType="end"/>
      </w:r>
      <w:r w:rsidR="004468CC">
        <w:rPr>
          <w:rFonts w:ascii="Times New Roman" w:hAnsi="Times New Roman"/>
          <w:sz w:val="24"/>
          <w:szCs w:val="24"/>
          <w:lang w:val="id-ID"/>
        </w:rPr>
        <w:t xml:space="preserve">. </w:t>
      </w:r>
    </w:p>
    <w:p w14:paraId="5BC37FCF" w14:textId="77777777" w:rsidR="007B0163" w:rsidRDefault="007B0163" w:rsidP="004468CC">
      <w:pPr>
        <w:autoSpaceDE w:val="0"/>
        <w:autoSpaceDN w:val="0"/>
        <w:adjustRightInd w:val="0"/>
        <w:spacing w:after="0"/>
        <w:ind w:firstLine="720"/>
        <w:jc w:val="both"/>
        <w:rPr>
          <w:rFonts w:ascii="Times New Roman" w:hAnsi="Times New Roman"/>
          <w:sz w:val="24"/>
          <w:szCs w:val="24"/>
          <w:lang w:val="id-ID"/>
        </w:rPr>
      </w:pPr>
    </w:p>
    <w:p w14:paraId="4CA13F7D" w14:textId="268700D6" w:rsidR="00AB2F96" w:rsidRPr="00AB2F96" w:rsidRDefault="00AB2F96" w:rsidP="00AB2F96">
      <w:pPr>
        <w:pStyle w:val="Caption"/>
        <w:keepNext/>
        <w:rPr>
          <w:lang w:val="id-ID"/>
        </w:rPr>
      </w:pPr>
      <w:bookmarkStart w:id="46" w:name="_Toc139951216"/>
      <w:r>
        <w:lastRenderedPageBreak/>
        <w:t>Tabel 2.</w:t>
      </w:r>
      <w:r w:rsidR="00660D44">
        <w:rPr>
          <w:noProof/>
        </w:rPr>
        <w:fldChar w:fldCharType="begin"/>
      </w:r>
      <w:r w:rsidR="00660D44">
        <w:rPr>
          <w:noProof/>
        </w:rPr>
        <w:instrText xml:space="preserve"> SEQ Tabel_2._ \* ARABIC </w:instrText>
      </w:r>
      <w:r w:rsidR="00660D44">
        <w:rPr>
          <w:noProof/>
        </w:rPr>
        <w:fldChar w:fldCharType="separate"/>
      </w:r>
      <w:r w:rsidR="000D0DBC">
        <w:rPr>
          <w:noProof/>
        </w:rPr>
        <w:t>1</w:t>
      </w:r>
      <w:r w:rsidR="00660D44">
        <w:rPr>
          <w:noProof/>
        </w:rPr>
        <w:fldChar w:fldCharType="end"/>
      </w:r>
      <w:r w:rsidR="00BC12CD">
        <w:rPr>
          <w:noProof/>
          <w:lang w:val="id-ID"/>
        </w:rPr>
        <w:t>.</w:t>
      </w:r>
      <w:r>
        <w:rPr>
          <w:lang w:val="id-ID"/>
        </w:rPr>
        <w:t xml:space="preserve"> Tabel GRI </w:t>
      </w:r>
      <w:r w:rsidR="00287E65" w:rsidRPr="00287E65">
        <w:rPr>
          <w:i/>
          <w:lang w:val="id-ID"/>
        </w:rPr>
        <w:t>Standards</w:t>
      </w:r>
      <w:r w:rsidR="00287E65">
        <w:rPr>
          <w:lang w:val="id-ID"/>
        </w:rPr>
        <w:t xml:space="preserve"> </w:t>
      </w:r>
      <w:r>
        <w:rPr>
          <w:lang w:val="id-ID"/>
        </w:rPr>
        <w:t>Kategori Lingkungan</w:t>
      </w:r>
      <w:bookmarkEnd w:id="46"/>
    </w:p>
    <w:tbl>
      <w:tblPr>
        <w:tblStyle w:val="TableGrid"/>
        <w:tblW w:w="5000" w:type="pct"/>
        <w:tblLook w:val="04A0" w:firstRow="1" w:lastRow="0" w:firstColumn="1" w:lastColumn="0" w:noHBand="0" w:noVBand="1"/>
      </w:tblPr>
      <w:tblGrid>
        <w:gridCol w:w="988"/>
        <w:gridCol w:w="6940"/>
      </w:tblGrid>
      <w:tr w:rsidR="00AB2F96" w:rsidRPr="00760F19" w14:paraId="1E4C45D6" w14:textId="77777777" w:rsidTr="00660D44">
        <w:tc>
          <w:tcPr>
            <w:tcW w:w="5000" w:type="pct"/>
            <w:gridSpan w:val="2"/>
          </w:tcPr>
          <w:p w14:paraId="3A77BAF6"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 xml:space="preserve">KATEGORI LINGKUNGAN </w:t>
            </w:r>
          </w:p>
        </w:tc>
      </w:tr>
      <w:tr w:rsidR="00AB2F96" w:rsidRPr="00760F19" w14:paraId="36F08B68" w14:textId="77777777" w:rsidTr="00660D44">
        <w:tc>
          <w:tcPr>
            <w:tcW w:w="5000" w:type="pct"/>
            <w:gridSpan w:val="2"/>
          </w:tcPr>
          <w:p w14:paraId="6F1FEDBE"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301:</w:t>
            </w:r>
            <w:r w:rsidRPr="00760F19">
              <w:rPr>
                <w:rFonts w:ascii="Times New Roman" w:hAnsi="Times New Roman"/>
                <w:b/>
                <w:bCs/>
                <w:szCs w:val="24"/>
                <w:lang w:val="id-ID"/>
              </w:rPr>
              <w:t xml:space="preserve"> </w:t>
            </w:r>
            <w:r w:rsidRPr="00760F19">
              <w:rPr>
                <w:rFonts w:ascii="Times New Roman" w:hAnsi="Times New Roman"/>
                <w:b/>
                <w:bCs/>
                <w:szCs w:val="24"/>
              </w:rPr>
              <w:t>Material</w:t>
            </w:r>
          </w:p>
        </w:tc>
      </w:tr>
      <w:tr w:rsidR="00AB2F96" w:rsidRPr="00760F19" w14:paraId="6CCAE447" w14:textId="77777777" w:rsidTr="00660D44">
        <w:tc>
          <w:tcPr>
            <w:tcW w:w="623" w:type="pct"/>
          </w:tcPr>
          <w:p w14:paraId="4520F883"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301-1</w:t>
            </w:r>
          </w:p>
        </w:tc>
        <w:tc>
          <w:tcPr>
            <w:tcW w:w="4377" w:type="pct"/>
          </w:tcPr>
          <w:p w14:paraId="1CEA8A5D"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Material yang digunakan berdasarkan berat dan volume </w:t>
            </w:r>
          </w:p>
        </w:tc>
      </w:tr>
      <w:tr w:rsidR="00AB2F96" w:rsidRPr="00760F19" w14:paraId="6FE221DA" w14:textId="77777777" w:rsidTr="00660D44">
        <w:tc>
          <w:tcPr>
            <w:tcW w:w="623" w:type="pct"/>
          </w:tcPr>
          <w:p w14:paraId="3EA47779"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301-2</w:t>
            </w:r>
          </w:p>
        </w:tc>
        <w:tc>
          <w:tcPr>
            <w:tcW w:w="4377" w:type="pct"/>
          </w:tcPr>
          <w:p w14:paraId="46882437"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Material input dari daur ulang yang digunakan </w:t>
            </w:r>
          </w:p>
        </w:tc>
      </w:tr>
      <w:tr w:rsidR="00AB2F96" w:rsidRPr="00760F19" w14:paraId="77475B9A" w14:textId="77777777" w:rsidTr="00660D44">
        <w:tc>
          <w:tcPr>
            <w:tcW w:w="623" w:type="pct"/>
          </w:tcPr>
          <w:p w14:paraId="51399A29"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301-3</w:t>
            </w:r>
          </w:p>
        </w:tc>
        <w:tc>
          <w:tcPr>
            <w:tcW w:w="4377" w:type="pct"/>
          </w:tcPr>
          <w:p w14:paraId="29DBFB60"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Produk reclatimed dan material kemasannya</w:t>
            </w:r>
          </w:p>
        </w:tc>
      </w:tr>
      <w:tr w:rsidR="00AB2F96" w:rsidRPr="00760F19" w14:paraId="0AD44C25" w14:textId="77777777" w:rsidTr="00660D44">
        <w:tc>
          <w:tcPr>
            <w:tcW w:w="5000" w:type="pct"/>
            <w:gridSpan w:val="2"/>
          </w:tcPr>
          <w:p w14:paraId="079218F6"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 xml:space="preserve">302: Energi </w:t>
            </w:r>
          </w:p>
        </w:tc>
      </w:tr>
      <w:tr w:rsidR="00AB2F96" w:rsidRPr="00760F19" w14:paraId="206130BE" w14:textId="77777777" w:rsidTr="00660D44">
        <w:tc>
          <w:tcPr>
            <w:tcW w:w="623" w:type="pct"/>
          </w:tcPr>
          <w:p w14:paraId="0D79D274"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302-1</w:t>
            </w:r>
          </w:p>
        </w:tc>
        <w:tc>
          <w:tcPr>
            <w:tcW w:w="4377" w:type="pct"/>
          </w:tcPr>
          <w:p w14:paraId="158B69A9"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Konsumsi energi dalam organisasi </w:t>
            </w:r>
          </w:p>
        </w:tc>
      </w:tr>
      <w:tr w:rsidR="00AB2F96" w:rsidRPr="00760F19" w14:paraId="5586AC22" w14:textId="77777777" w:rsidTr="00660D44">
        <w:tc>
          <w:tcPr>
            <w:tcW w:w="623" w:type="pct"/>
          </w:tcPr>
          <w:p w14:paraId="4B97B347"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302-2</w:t>
            </w:r>
          </w:p>
        </w:tc>
        <w:tc>
          <w:tcPr>
            <w:tcW w:w="4377" w:type="pct"/>
          </w:tcPr>
          <w:p w14:paraId="15C584DC"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Konsumsi </w:t>
            </w:r>
            <w:proofErr w:type="gramStart"/>
            <w:r w:rsidRPr="00760F19">
              <w:rPr>
                <w:rFonts w:ascii="Times New Roman" w:hAnsi="Times New Roman"/>
                <w:szCs w:val="24"/>
              </w:rPr>
              <w:t>energi  di</w:t>
            </w:r>
            <w:proofErr w:type="gramEnd"/>
            <w:r w:rsidRPr="00760F19">
              <w:rPr>
                <w:rFonts w:ascii="Times New Roman" w:hAnsi="Times New Roman"/>
                <w:szCs w:val="24"/>
              </w:rPr>
              <w:t xml:space="preserve"> luar organisasi </w:t>
            </w:r>
          </w:p>
        </w:tc>
      </w:tr>
      <w:tr w:rsidR="00AB2F96" w:rsidRPr="00760F19" w14:paraId="08154B11" w14:textId="77777777" w:rsidTr="00660D44">
        <w:tc>
          <w:tcPr>
            <w:tcW w:w="623" w:type="pct"/>
          </w:tcPr>
          <w:p w14:paraId="2A8687B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302-3</w:t>
            </w:r>
          </w:p>
        </w:tc>
        <w:tc>
          <w:tcPr>
            <w:tcW w:w="4377" w:type="pct"/>
          </w:tcPr>
          <w:p w14:paraId="06125360"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Intensitas energi </w:t>
            </w:r>
          </w:p>
        </w:tc>
      </w:tr>
      <w:tr w:rsidR="00AB2F96" w:rsidRPr="00760F19" w14:paraId="3B411377" w14:textId="77777777" w:rsidTr="00660D44">
        <w:tc>
          <w:tcPr>
            <w:tcW w:w="623" w:type="pct"/>
          </w:tcPr>
          <w:p w14:paraId="33ED7FB4"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302-4</w:t>
            </w:r>
          </w:p>
        </w:tc>
        <w:tc>
          <w:tcPr>
            <w:tcW w:w="4377" w:type="pct"/>
          </w:tcPr>
          <w:p w14:paraId="3948DC88"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Pengurangan konsumsi energi </w:t>
            </w:r>
          </w:p>
        </w:tc>
      </w:tr>
      <w:tr w:rsidR="00AB2F96" w:rsidRPr="00760F19" w14:paraId="4B56824D" w14:textId="77777777" w:rsidTr="00660D44">
        <w:tc>
          <w:tcPr>
            <w:tcW w:w="623" w:type="pct"/>
          </w:tcPr>
          <w:p w14:paraId="4A948FB3"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302-5</w:t>
            </w:r>
          </w:p>
        </w:tc>
        <w:tc>
          <w:tcPr>
            <w:tcW w:w="4377" w:type="pct"/>
          </w:tcPr>
          <w:p w14:paraId="4059AD34"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Pengurangan pada energi yang dibutuhkan untuk produk dan jasa</w:t>
            </w:r>
          </w:p>
        </w:tc>
      </w:tr>
      <w:tr w:rsidR="00AB2F96" w:rsidRPr="00760F19" w14:paraId="13DC8F08" w14:textId="77777777" w:rsidTr="00660D44">
        <w:tc>
          <w:tcPr>
            <w:tcW w:w="5000" w:type="pct"/>
            <w:gridSpan w:val="2"/>
          </w:tcPr>
          <w:p w14:paraId="50D198B7"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 xml:space="preserve">303: Air dan Efluen </w:t>
            </w:r>
          </w:p>
        </w:tc>
      </w:tr>
      <w:tr w:rsidR="00AB2F96" w:rsidRPr="00760F19" w14:paraId="513BA06B" w14:textId="77777777" w:rsidTr="00660D44">
        <w:tc>
          <w:tcPr>
            <w:tcW w:w="623" w:type="pct"/>
          </w:tcPr>
          <w:p w14:paraId="0F67E4A0"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303-1</w:t>
            </w:r>
          </w:p>
        </w:tc>
        <w:tc>
          <w:tcPr>
            <w:tcW w:w="4377" w:type="pct"/>
          </w:tcPr>
          <w:p w14:paraId="1FBA82E0"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Interaksi dengan air sebagai sumber daya bersama </w:t>
            </w:r>
          </w:p>
        </w:tc>
      </w:tr>
      <w:tr w:rsidR="00AB2F96" w:rsidRPr="00760F19" w14:paraId="72AB60C5" w14:textId="77777777" w:rsidTr="00660D44">
        <w:tc>
          <w:tcPr>
            <w:tcW w:w="623" w:type="pct"/>
          </w:tcPr>
          <w:p w14:paraId="778608ED"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303-2</w:t>
            </w:r>
          </w:p>
        </w:tc>
        <w:tc>
          <w:tcPr>
            <w:tcW w:w="4377" w:type="pct"/>
          </w:tcPr>
          <w:p w14:paraId="6C11670D"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Manajemen dampak yang berkaitan dengan pembuangan air </w:t>
            </w:r>
          </w:p>
        </w:tc>
      </w:tr>
      <w:tr w:rsidR="00AB2F96" w:rsidRPr="00760F19" w14:paraId="66DB6AB2" w14:textId="77777777" w:rsidTr="00660D44">
        <w:tc>
          <w:tcPr>
            <w:tcW w:w="623" w:type="pct"/>
          </w:tcPr>
          <w:p w14:paraId="33AC59E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303-3</w:t>
            </w:r>
          </w:p>
        </w:tc>
        <w:tc>
          <w:tcPr>
            <w:tcW w:w="4377" w:type="pct"/>
          </w:tcPr>
          <w:p w14:paraId="7602DCB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Pengambilan air </w:t>
            </w:r>
          </w:p>
        </w:tc>
      </w:tr>
      <w:tr w:rsidR="00AB2F96" w:rsidRPr="00760F19" w14:paraId="571C6489" w14:textId="77777777" w:rsidTr="00660D44">
        <w:tc>
          <w:tcPr>
            <w:tcW w:w="623" w:type="pct"/>
          </w:tcPr>
          <w:p w14:paraId="0A990A4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303-4</w:t>
            </w:r>
          </w:p>
        </w:tc>
        <w:tc>
          <w:tcPr>
            <w:tcW w:w="4377" w:type="pct"/>
          </w:tcPr>
          <w:p w14:paraId="2C2D0B6F"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Pembuangan air </w:t>
            </w:r>
          </w:p>
        </w:tc>
      </w:tr>
      <w:tr w:rsidR="00AB2F96" w:rsidRPr="00760F19" w14:paraId="618BD642" w14:textId="77777777" w:rsidTr="00660D44">
        <w:tc>
          <w:tcPr>
            <w:tcW w:w="623" w:type="pct"/>
          </w:tcPr>
          <w:p w14:paraId="7749B2FC"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303-5</w:t>
            </w:r>
          </w:p>
        </w:tc>
        <w:tc>
          <w:tcPr>
            <w:tcW w:w="4377" w:type="pct"/>
          </w:tcPr>
          <w:p w14:paraId="616457D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Konsumsi air </w:t>
            </w:r>
          </w:p>
        </w:tc>
      </w:tr>
      <w:tr w:rsidR="00AB2F96" w:rsidRPr="00760F19" w14:paraId="535C4F08" w14:textId="77777777" w:rsidTr="00660D44">
        <w:tc>
          <w:tcPr>
            <w:tcW w:w="5000" w:type="pct"/>
            <w:gridSpan w:val="2"/>
          </w:tcPr>
          <w:p w14:paraId="4CA7906C"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 xml:space="preserve">304: Keanekaragaman Hayati </w:t>
            </w:r>
          </w:p>
        </w:tc>
      </w:tr>
      <w:tr w:rsidR="00AB2F96" w:rsidRPr="00760F19" w14:paraId="3148D5CD" w14:textId="77777777" w:rsidTr="00660D44">
        <w:tc>
          <w:tcPr>
            <w:tcW w:w="623" w:type="pct"/>
          </w:tcPr>
          <w:p w14:paraId="1750D0E8"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304-1</w:t>
            </w:r>
          </w:p>
        </w:tc>
        <w:tc>
          <w:tcPr>
            <w:tcW w:w="4377" w:type="pct"/>
          </w:tcPr>
          <w:p w14:paraId="126B1672"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 Lokasi oprasional yang dimiliki, disewa, dikelola atau berdekatan dengan kawasan lindung dan kawasan dengan nilai keanekaragaman hayati tinggi di luar kawasan lindung </w:t>
            </w:r>
          </w:p>
        </w:tc>
      </w:tr>
      <w:tr w:rsidR="00AB2F96" w:rsidRPr="00760F19" w14:paraId="56399667" w14:textId="77777777" w:rsidTr="00660D44">
        <w:tc>
          <w:tcPr>
            <w:tcW w:w="623" w:type="pct"/>
          </w:tcPr>
          <w:p w14:paraId="523EF0C3"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304-2</w:t>
            </w:r>
          </w:p>
        </w:tc>
        <w:tc>
          <w:tcPr>
            <w:tcW w:w="4377" w:type="pct"/>
          </w:tcPr>
          <w:p w14:paraId="53A75A21"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Dampak signifikan dari kegiatan, produk, dan jasa pada keanekaragaman hayati</w:t>
            </w:r>
          </w:p>
        </w:tc>
      </w:tr>
      <w:tr w:rsidR="00AB2F96" w:rsidRPr="00760F19" w14:paraId="4F1D1353" w14:textId="77777777" w:rsidTr="00660D44">
        <w:tc>
          <w:tcPr>
            <w:tcW w:w="623" w:type="pct"/>
          </w:tcPr>
          <w:p w14:paraId="7A4BD544"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304-3</w:t>
            </w:r>
          </w:p>
        </w:tc>
        <w:tc>
          <w:tcPr>
            <w:tcW w:w="4377" w:type="pct"/>
          </w:tcPr>
          <w:p w14:paraId="4A418877"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Habitat yang dilindungi atau direstorasi </w:t>
            </w:r>
          </w:p>
        </w:tc>
      </w:tr>
      <w:tr w:rsidR="00AB2F96" w:rsidRPr="00760F19" w14:paraId="52B314D0" w14:textId="77777777" w:rsidTr="00660D44">
        <w:tc>
          <w:tcPr>
            <w:tcW w:w="623" w:type="pct"/>
          </w:tcPr>
          <w:p w14:paraId="297B25A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304-4</w:t>
            </w:r>
          </w:p>
        </w:tc>
        <w:tc>
          <w:tcPr>
            <w:tcW w:w="4377" w:type="pct"/>
          </w:tcPr>
          <w:p w14:paraId="74614578"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Spesies Daftar Merah IUCN dan spesies daftar konservasi nasional dengan habitat dalam wilayah yang terkena efek operasi</w:t>
            </w:r>
          </w:p>
        </w:tc>
      </w:tr>
      <w:tr w:rsidR="00AB2F96" w:rsidRPr="00760F19" w14:paraId="14843717" w14:textId="77777777" w:rsidTr="00660D44">
        <w:tc>
          <w:tcPr>
            <w:tcW w:w="5000" w:type="pct"/>
            <w:gridSpan w:val="2"/>
          </w:tcPr>
          <w:p w14:paraId="3B325218"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305: Emisi</w:t>
            </w:r>
          </w:p>
        </w:tc>
      </w:tr>
      <w:tr w:rsidR="00AB2F96" w:rsidRPr="00760F19" w14:paraId="392C4398" w14:textId="77777777" w:rsidTr="00660D44">
        <w:tc>
          <w:tcPr>
            <w:tcW w:w="623" w:type="pct"/>
          </w:tcPr>
          <w:p w14:paraId="2F423510"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305-1</w:t>
            </w:r>
          </w:p>
        </w:tc>
        <w:tc>
          <w:tcPr>
            <w:tcW w:w="4377" w:type="pct"/>
          </w:tcPr>
          <w:p w14:paraId="19FA7A23"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Emisi GRK (cakupan1) langsung </w:t>
            </w:r>
          </w:p>
        </w:tc>
      </w:tr>
      <w:tr w:rsidR="00AB2F96" w:rsidRPr="00760F19" w14:paraId="6F515702" w14:textId="77777777" w:rsidTr="00660D44">
        <w:tc>
          <w:tcPr>
            <w:tcW w:w="623" w:type="pct"/>
          </w:tcPr>
          <w:p w14:paraId="7229DE81"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305-2</w:t>
            </w:r>
          </w:p>
        </w:tc>
        <w:tc>
          <w:tcPr>
            <w:tcW w:w="4377" w:type="pct"/>
          </w:tcPr>
          <w:p w14:paraId="4B49F539"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Emisi energi GRK (cakupan 2) tidak langsung </w:t>
            </w:r>
          </w:p>
        </w:tc>
      </w:tr>
      <w:tr w:rsidR="00AB2F96" w:rsidRPr="00760F19" w14:paraId="5CA8CFFF" w14:textId="77777777" w:rsidTr="00660D44">
        <w:tc>
          <w:tcPr>
            <w:tcW w:w="623" w:type="pct"/>
          </w:tcPr>
          <w:p w14:paraId="1E83D69F"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305-3</w:t>
            </w:r>
          </w:p>
        </w:tc>
        <w:tc>
          <w:tcPr>
            <w:tcW w:w="4377" w:type="pct"/>
          </w:tcPr>
          <w:p w14:paraId="42CD6502"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Emisi </w:t>
            </w:r>
            <w:proofErr w:type="gramStart"/>
            <w:r w:rsidRPr="00760F19">
              <w:rPr>
                <w:rFonts w:ascii="Times New Roman" w:hAnsi="Times New Roman"/>
                <w:szCs w:val="24"/>
              </w:rPr>
              <w:t>GRK(</w:t>
            </w:r>
            <w:proofErr w:type="gramEnd"/>
            <w:r w:rsidRPr="00760F19">
              <w:rPr>
                <w:rFonts w:ascii="Times New Roman" w:hAnsi="Times New Roman"/>
                <w:szCs w:val="24"/>
              </w:rPr>
              <w:t>cakupan 3) tidak langsung lainnya</w:t>
            </w:r>
          </w:p>
        </w:tc>
      </w:tr>
      <w:tr w:rsidR="00AB2F96" w:rsidRPr="00760F19" w14:paraId="394A14F4" w14:textId="77777777" w:rsidTr="00660D44">
        <w:tc>
          <w:tcPr>
            <w:tcW w:w="623" w:type="pct"/>
          </w:tcPr>
          <w:p w14:paraId="53405469"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305-4</w:t>
            </w:r>
          </w:p>
        </w:tc>
        <w:tc>
          <w:tcPr>
            <w:tcW w:w="4377" w:type="pct"/>
          </w:tcPr>
          <w:p w14:paraId="65F313C3"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Intensitas emisi GRK </w:t>
            </w:r>
          </w:p>
        </w:tc>
      </w:tr>
      <w:tr w:rsidR="00AB2F96" w:rsidRPr="00760F19" w14:paraId="629B15CE" w14:textId="77777777" w:rsidTr="00660D44">
        <w:tc>
          <w:tcPr>
            <w:tcW w:w="623" w:type="pct"/>
          </w:tcPr>
          <w:p w14:paraId="6A12AAC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305-5</w:t>
            </w:r>
          </w:p>
        </w:tc>
        <w:tc>
          <w:tcPr>
            <w:tcW w:w="4377" w:type="pct"/>
          </w:tcPr>
          <w:p w14:paraId="692F9CB1"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Pengurangan emisi GRK</w:t>
            </w:r>
          </w:p>
        </w:tc>
      </w:tr>
      <w:tr w:rsidR="00AB2F96" w:rsidRPr="00760F19" w14:paraId="3FD1029C" w14:textId="77777777" w:rsidTr="00660D44">
        <w:tc>
          <w:tcPr>
            <w:tcW w:w="623" w:type="pct"/>
          </w:tcPr>
          <w:p w14:paraId="72A06210"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305-6</w:t>
            </w:r>
          </w:p>
        </w:tc>
        <w:tc>
          <w:tcPr>
            <w:tcW w:w="4377" w:type="pct"/>
          </w:tcPr>
          <w:p w14:paraId="0DDF050A"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Emisi zat perusak ozon (ODS)</w:t>
            </w:r>
          </w:p>
        </w:tc>
      </w:tr>
      <w:tr w:rsidR="00AB2F96" w:rsidRPr="00760F19" w14:paraId="5195EC17" w14:textId="77777777" w:rsidTr="00660D44">
        <w:tc>
          <w:tcPr>
            <w:tcW w:w="623" w:type="pct"/>
          </w:tcPr>
          <w:p w14:paraId="505DFA6E"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305-7</w:t>
            </w:r>
          </w:p>
        </w:tc>
        <w:tc>
          <w:tcPr>
            <w:tcW w:w="4377" w:type="pct"/>
          </w:tcPr>
          <w:p w14:paraId="405D2D0C"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Nitrogen Oksida, Sulfur Oksida, dan emisi udara signifikan lainnya</w:t>
            </w:r>
          </w:p>
        </w:tc>
      </w:tr>
      <w:tr w:rsidR="00AB2F96" w:rsidRPr="00760F19" w14:paraId="2FEC18CD" w14:textId="77777777" w:rsidTr="00660D44">
        <w:tc>
          <w:tcPr>
            <w:tcW w:w="5000" w:type="pct"/>
            <w:gridSpan w:val="2"/>
          </w:tcPr>
          <w:p w14:paraId="7F8F1A2C"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306: Air Limbah (E</w:t>
            </w:r>
            <w:r w:rsidRPr="00760F19">
              <w:rPr>
                <w:rFonts w:ascii="Times New Roman" w:hAnsi="Times New Roman"/>
                <w:b/>
                <w:bCs/>
                <w:szCs w:val="24"/>
                <w:lang w:val="id-ID"/>
              </w:rPr>
              <w:t>f</w:t>
            </w:r>
            <w:r w:rsidRPr="00760F19">
              <w:rPr>
                <w:rFonts w:ascii="Times New Roman" w:hAnsi="Times New Roman"/>
                <w:b/>
                <w:bCs/>
                <w:szCs w:val="24"/>
              </w:rPr>
              <w:t xml:space="preserve">fluen) dan Limbah </w:t>
            </w:r>
          </w:p>
        </w:tc>
      </w:tr>
      <w:tr w:rsidR="00AB2F96" w:rsidRPr="00760F19" w14:paraId="32FCD9DC" w14:textId="77777777" w:rsidTr="00660D44">
        <w:tc>
          <w:tcPr>
            <w:tcW w:w="623" w:type="pct"/>
          </w:tcPr>
          <w:p w14:paraId="0F802C0B"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306-1</w:t>
            </w:r>
          </w:p>
        </w:tc>
        <w:tc>
          <w:tcPr>
            <w:tcW w:w="4377" w:type="pct"/>
          </w:tcPr>
          <w:p w14:paraId="432664FB"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Pelepasan air berdasarkan kualitas dan tujuan </w:t>
            </w:r>
          </w:p>
        </w:tc>
      </w:tr>
      <w:tr w:rsidR="00AB2F96" w:rsidRPr="00760F19" w14:paraId="7EB1EADD" w14:textId="77777777" w:rsidTr="00660D44">
        <w:tc>
          <w:tcPr>
            <w:tcW w:w="623" w:type="pct"/>
          </w:tcPr>
          <w:p w14:paraId="293E9D3F"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306-2</w:t>
            </w:r>
          </w:p>
        </w:tc>
        <w:tc>
          <w:tcPr>
            <w:tcW w:w="4377" w:type="pct"/>
          </w:tcPr>
          <w:p w14:paraId="622348EF"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Limbah berdasarkan jenis dan metode pembuangan </w:t>
            </w:r>
          </w:p>
        </w:tc>
      </w:tr>
      <w:tr w:rsidR="00AB2F96" w:rsidRPr="00760F19" w14:paraId="7FA53A48" w14:textId="77777777" w:rsidTr="00660D44">
        <w:tc>
          <w:tcPr>
            <w:tcW w:w="623" w:type="pct"/>
          </w:tcPr>
          <w:p w14:paraId="0A8C0BA9"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306-3</w:t>
            </w:r>
          </w:p>
        </w:tc>
        <w:tc>
          <w:tcPr>
            <w:tcW w:w="4377" w:type="pct"/>
          </w:tcPr>
          <w:p w14:paraId="39A8111C"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Tumpahan yang signifikan </w:t>
            </w:r>
          </w:p>
        </w:tc>
      </w:tr>
      <w:tr w:rsidR="00AB2F96" w:rsidRPr="00760F19" w14:paraId="427EE3FA" w14:textId="77777777" w:rsidTr="00660D44">
        <w:tc>
          <w:tcPr>
            <w:tcW w:w="623" w:type="pct"/>
          </w:tcPr>
          <w:p w14:paraId="00B9D791"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306-4</w:t>
            </w:r>
          </w:p>
        </w:tc>
        <w:tc>
          <w:tcPr>
            <w:tcW w:w="4377" w:type="pct"/>
          </w:tcPr>
          <w:p w14:paraId="748F8F71"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Pengangkutan limbah berbahaya</w:t>
            </w:r>
          </w:p>
        </w:tc>
      </w:tr>
      <w:tr w:rsidR="00AB2F96" w:rsidRPr="00760F19" w14:paraId="6D3456B1" w14:textId="77777777" w:rsidTr="00660D44">
        <w:tc>
          <w:tcPr>
            <w:tcW w:w="623" w:type="pct"/>
          </w:tcPr>
          <w:p w14:paraId="18FCD1DA"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306-5</w:t>
            </w:r>
          </w:p>
        </w:tc>
        <w:tc>
          <w:tcPr>
            <w:tcW w:w="4377" w:type="pct"/>
          </w:tcPr>
          <w:p w14:paraId="360B5E7B"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Badan air yang dipengaruhi oleh pelepasan dan/atau limpahan air</w:t>
            </w:r>
          </w:p>
        </w:tc>
      </w:tr>
      <w:tr w:rsidR="00AB2F96" w:rsidRPr="00760F19" w14:paraId="621AB8DA" w14:textId="77777777" w:rsidTr="00660D44">
        <w:tc>
          <w:tcPr>
            <w:tcW w:w="5000" w:type="pct"/>
            <w:gridSpan w:val="2"/>
          </w:tcPr>
          <w:p w14:paraId="0BEEC57B"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 xml:space="preserve">307: Kepatuhan Lingkungan </w:t>
            </w:r>
          </w:p>
        </w:tc>
      </w:tr>
      <w:tr w:rsidR="00AB2F96" w:rsidRPr="00760F19" w14:paraId="2E1D92D0" w14:textId="77777777" w:rsidTr="00660D44">
        <w:tc>
          <w:tcPr>
            <w:tcW w:w="623" w:type="pct"/>
          </w:tcPr>
          <w:p w14:paraId="363273BD"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307-1</w:t>
            </w:r>
          </w:p>
        </w:tc>
        <w:tc>
          <w:tcPr>
            <w:tcW w:w="4377" w:type="pct"/>
          </w:tcPr>
          <w:p w14:paraId="488EECC1"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Ketidakpatuhan terhadap undang-undang dan peraturan lingkungan hidup</w:t>
            </w:r>
          </w:p>
        </w:tc>
      </w:tr>
      <w:tr w:rsidR="00AB2F96" w:rsidRPr="00760F19" w14:paraId="78DFCAD9" w14:textId="77777777" w:rsidTr="00660D44">
        <w:tc>
          <w:tcPr>
            <w:tcW w:w="5000" w:type="pct"/>
            <w:gridSpan w:val="2"/>
          </w:tcPr>
          <w:p w14:paraId="3F960237" w14:textId="77777777" w:rsidR="00AB2F96" w:rsidRPr="00760F19" w:rsidRDefault="00AB2F96" w:rsidP="00660D44">
            <w:pPr>
              <w:spacing w:after="0" w:line="240" w:lineRule="auto"/>
              <w:rPr>
                <w:rFonts w:ascii="Times New Roman" w:hAnsi="Times New Roman"/>
                <w:b/>
                <w:bCs/>
                <w:szCs w:val="24"/>
              </w:rPr>
            </w:pPr>
            <w:r w:rsidRPr="00760F19">
              <w:rPr>
                <w:rFonts w:ascii="Times New Roman" w:hAnsi="Times New Roman"/>
                <w:b/>
                <w:bCs/>
                <w:szCs w:val="24"/>
              </w:rPr>
              <w:t>308: Penilaian Lingkungan Pemasok</w:t>
            </w:r>
          </w:p>
        </w:tc>
      </w:tr>
      <w:tr w:rsidR="00AB2F96" w:rsidRPr="00760F19" w14:paraId="23D821B8" w14:textId="77777777" w:rsidTr="00660D44">
        <w:tc>
          <w:tcPr>
            <w:tcW w:w="623" w:type="pct"/>
          </w:tcPr>
          <w:p w14:paraId="3C75E2FD"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308-1</w:t>
            </w:r>
          </w:p>
        </w:tc>
        <w:tc>
          <w:tcPr>
            <w:tcW w:w="4377" w:type="pct"/>
          </w:tcPr>
          <w:p w14:paraId="1191DD01"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 xml:space="preserve">Seleksi pemasok baru dengan menggunakan kriteria lingkungan </w:t>
            </w:r>
          </w:p>
        </w:tc>
      </w:tr>
      <w:tr w:rsidR="00AB2F96" w:rsidRPr="00760F19" w14:paraId="7E5A2EC1" w14:textId="77777777" w:rsidTr="00660D44">
        <w:tc>
          <w:tcPr>
            <w:tcW w:w="623" w:type="pct"/>
          </w:tcPr>
          <w:p w14:paraId="359245B8"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308-2</w:t>
            </w:r>
          </w:p>
        </w:tc>
        <w:tc>
          <w:tcPr>
            <w:tcW w:w="4377" w:type="pct"/>
          </w:tcPr>
          <w:p w14:paraId="47896E53" w14:textId="77777777" w:rsidR="00AB2F96" w:rsidRPr="00760F19" w:rsidRDefault="00AB2F96" w:rsidP="00660D44">
            <w:pPr>
              <w:spacing w:after="0" w:line="240" w:lineRule="auto"/>
              <w:rPr>
                <w:rFonts w:ascii="Times New Roman" w:hAnsi="Times New Roman"/>
                <w:szCs w:val="24"/>
              </w:rPr>
            </w:pPr>
            <w:r w:rsidRPr="00760F19">
              <w:rPr>
                <w:rFonts w:ascii="Times New Roman" w:hAnsi="Times New Roman"/>
                <w:szCs w:val="24"/>
              </w:rPr>
              <w:t>Dampak lingkungan negatif dalam rantai pasokan dan tindakan</w:t>
            </w:r>
          </w:p>
        </w:tc>
      </w:tr>
    </w:tbl>
    <w:p w14:paraId="4803D98C" w14:textId="16439D06" w:rsidR="009C26F2" w:rsidRPr="00FD6DF9" w:rsidRDefault="00AB2F96" w:rsidP="009C26F2">
      <w:pPr>
        <w:autoSpaceDE w:val="0"/>
        <w:autoSpaceDN w:val="0"/>
        <w:adjustRightInd w:val="0"/>
        <w:spacing w:after="0"/>
        <w:jc w:val="both"/>
        <w:rPr>
          <w:rFonts w:ascii="Times New Roman" w:hAnsi="Times New Roman"/>
          <w:i/>
          <w:color w:val="000000" w:themeColor="text1"/>
          <w:sz w:val="20"/>
          <w:szCs w:val="24"/>
          <w:lang w:val="id-ID"/>
        </w:rPr>
      </w:pPr>
      <w:r w:rsidRPr="00FD6DF9">
        <w:rPr>
          <w:rFonts w:ascii="Times New Roman" w:hAnsi="Times New Roman"/>
          <w:i/>
          <w:color w:val="000000" w:themeColor="text1"/>
          <w:sz w:val="20"/>
          <w:szCs w:val="24"/>
          <w:lang w:val="id-ID"/>
        </w:rPr>
        <w:t>Sumber : GRI Standards, 2016</w:t>
      </w:r>
    </w:p>
    <w:p w14:paraId="1920A07B" w14:textId="77777777" w:rsidR="005E4025" w:rsidRDefault="005E4025" w:rsidP="005E4025">
      <w:pPr>
        <w:pStyle w:val="Heading3"/>
      </w:pPr>
      <w:bookmarkStart w:id="47" w:name="_Toc67268666"/>
      <w:bookmarkStart w:id="48" w:name="_Toc140146214"/>
      <w:r>
        <w:lastRenderedPageBreak/>
        <w:t>2.1.</w:t>
      </w:r>
      <w:r>
        <w:rPr>
          <w:lang w:val="id-ID"/>
        </w:rPr>
        <w:t>4.</w:t>
      </w:r>
      <w:r>
        <w:rPr>
          <w:lang w:val="id-ID"/>
        </w:rPr>
        <w:tab/>
      </w:r>
      <w:r>
        <w:tab/>
        <w:t>Economic Performance</w:t>
      </w:r>
      <w:bookmarkEnd w:id="47"/>
      <w:bookmarkEnd w:id="48"/>
    </w:p>
    <w:p w14:paraId="13B95D23" w14:textId="28628BB1" w:rsidR="005E4025" w:rsidRDefault="00096CAB"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rPr>
        <w:fldChar w:fldCharType="begin" w:fldLock="1"/>
      </w:r>
      <w:r w:rsidR="00FD6DF9">
        <w:rPr>
          <w:rFonts w:ascii="Times New Roman" w:hAnsi="Times New Roman"/>
          <w:sz w:val="24"/>
          <w:szCs w:val="24"/>
        </w:rPr>
        <w:instrText>ADDIN CSL_CITATION {"citationItems":[{"id":"ITEM-1","itemData":{"abstract":"This research aimed to examine the effect of environmental performance and environmental disclosure on economic performance. Population of this research is the manufacturing companies covering basic and chemical industry listed on Indonesian Stock Exchange (BEI) and has followed PROPER rank on period 2012-2016. The sampling method is purposive sampling. The type of data used secondary data by using documentation method for data collection The result show that environmental performance and environmental disclosure has an effect simultaneously on economic performance, environmental performance on economic performance and environmental disclosure on economic performance each has partial effect.","author":[{"dropping-particle":"","family":"Pertiwi","given":"Citra Ayu","non-dropping-particle":"","parse-names":false,"suffix":""},{"dropping-particle":"","family":"Malikah","given":"Anik","non-dropping-particle":"","parse-names":false,"suffix":""},{"dropping-particle":"","family":"Junaidi","given":"","non-dropping-particle":"","parse-names":false,"suffix":""}],"container-title":"E-Jra","id":"ITEM-1","issue":"10","issued":{"date-parts":[["2018"]]},"page":"119-131","title":"Pengaruh Environmental Performance dan Environmental Disclosure erhadap Economic Performance (Studi Empiris Pada Perusahaan Manufaktur Sektor Industri Dasar dan Kimia yang Terdaftar pada BEI pada Tahun 2012-2016)","type":"article-journal","volume":"07"},"uris":["http://www.mendeley.com/documents/?uuid=76f64ac4-d655-4283-9b82-05d179cf28ee"]}],"mendeley":{"formattedCitation":"(Pertiwi, Malikah, &amp; Junaidi, 2018)","manualFormatting":"Pertiwi, Malikah, &amp; Junaidi (2018)","plainTextFormattedCitation":"(Pertiwi, Malikah, &amp; Junaidi, 2018)","previouslyFormattedCitation":"(Pertiwi, Malikah, &amp; Junaidi, 2018)"},"properties":{"noteIndex":0},"schema":"https://github.com/citation-style-language/schema/raw/master/csl-citation.json"}</w:instrText>
      </w:r>
      <w:r>
        <w:rPr>
          <w:rFonts w:ascii="Times New Roman" w:hAnsi="Times New Roman"/>
          <w:sz w:val="24"/>
          <w:szCs w:val="24"/>
        </w:rPr>
        <w:fldChar w:fldCharType="separate"/>
      </w:r>
      <w:r w:rsidRPr="00096CAB">
        <w:rPr>
          <w:rFonts w:ascii="Times New Roman" w:hAnsi="Times New Roman"/>
          <w:noProof/>
          <w:sz w:val="24"/>
          <w:szCs w:val="24"/>
        </w:rPr>
        <w:t xml:space="preserve">Pertiwi, Malikah, &amp; Junaidi </w:t>
      </w:r>
      <w:r w:rsidR="001A315F">
        <w:rPr>
          <w:rFonts w:ascii="Times New Roman" w:hAnsi="Times New Roman"/>
          <w:noProof/>
          <w:sz w:val="24"/>
          <w:szCs w:val="24"/>
          <w:lang w:val="id-ID"/>
        </w:rPr>
        <w:t>(</w:t>
      </w:r>
      <w:r w:rsidRPr="00096CAB">
        <w:rPr>
          <w:rFonts w:ascii="Times New Roman" w:hAnsi="Times New Roman"/>
          <w:noProof/>
          <w:sz w:val="24"/>
          <w:szCs w:val="24"/>
        </w:rPr>
        <w:t>2018)</w:t>
      </w:r>
      <w:r>
        <w:rPr>
          <w:rFonts w:ascii="Times New Roman" w:hAnsi="Times New Roman"/>
          <w:sz w:val="24"/>
          <w:szCs w:val="24"/>
        </w:rPr>
        <w:fldChar w:fldCharType="end"/>
      </w:r>
      <w:r w:rsidR="001A315F">
        <w:rPr>
          <w:rFonts w:ascii="Times New Roman" w:hAnsi="Times New Roman"/>
          <w:sz w:val="24"/>
          <w:szCs w:val="24"/>
          <w:lang w:val="id-ID"/>
        </w:rPr>
        <w:t xml:space="preserve"> </w:t>
      </w:r>
      <w:r w:rsidR="005E4025">
        <w:rPr>
          <w:rFonts w:ascii="Times New Roman" w:hAnsi="Times New Roman"/>
          <w:sz w:val="24"/>
          <w:szCs w:val="24"/>
        </w:rPr>
        <w:t xml:space="preserve">mendefinisikan </w:t>
      </w:r>
      <w:r w:rsidR="005E4025">
        <w:rPr>
          <w:rFonts w:ascii="Times New Roman" w:hAnsi="Times New Roman"/>
          <w:i/>
          <w:sz w:val="24"/>
          <w:szCs w:val="24"/>
        </w:rPr>
        <w:t>economic performance</w:t>
      </w:r>
      <w:r w:rsidR="005E4025">
        <w:rPr>
          <w:rFonts w:ascii="Times New Roman" w:hAnsi="Times New Roman"/>
          <w:sz w:val="24"/>
          <w:szCs w:val="24"/>
        </w:rPr>
        <w:t xml:space="preserve"> sebagai tindakan yang di</w:t>
      </w:r>
      <w:r w:rsidR="005E4025">
        <w:rPr>
          <w:rFonts w:ascii="Times New Roman" w:hAnsi="Times New Roman"/>
          <w:sz w:val="24"/>
          <w:szCs w:val="24"/>
          <w:lang w:val="id-ID"/>
        </w:rPr>
        <w:t>ambil</w:t>
      </w:r>
      <w:r w:rsidR="005E4025">
        <w:rPr>
          <w:rFonts w:ascii="Times New Roman" w:hAnsi="Times New Roman"/>
          <w:sz w:val="24"/>
          <w:szCs w:val="24"/>
        </w:rPr>
        <w:t xml:space="preserve"> untuk mencapai suatu </w:t>
      </w:r>
      <w:r w:rsidR="005E4025">
        <w:rPr>
          <w:rFonts w:ascii="Times New Roman" w:hAnsi="Times New Roman"/>
          <w:sz w:val="24"/>
          <w:szCs w:val="24"/>
          <w:lang w:val="id-ID"/>
        </w:rPr>
        <w:t>target</w:t>
      </w:r>
      <w:r w:rsidR="005E4025">
        <w:rPr>
          <w:rFonts w:ascii="Times New Roman" w:hAnsi="Times New Roman"/>
          <w:sz w:val="24"/>
          <w:szCs w:val="24"/>
        </w:rPr>
        <w:t xml:space="preserve"> ekonomi ditandai dengan return tahunan perusahaan dan diungkapkan ke dalam laporan keuangan tahunan perusahaaan. </w:t>
      </w:r>
      <w:r w:rsidR="005E4025">
        <w:rPr>
          <w:rFonts w:ascii="Times New Roman" w:hAnsi="Times New Roman"/>
          <w:i/>
          <w:sz w:val="24"/>
          <w:szCs w:val="24"/>
          <w:lang w:val="id-ID"/>
        </w:rPr>
        <w:t>Economic performance</w:t>
      </w:r>
      <w:r w:rsidR="005E4025">
        <w:rPr>
          <w:rFonts w:ascii="Times New Roman" w:hAnsi="Times New Roman"/>
          <w:sz w:val="24"/>
          <w:szCs w:val="24"/>
          <w:lang w:val="id-ID"/>
        </w:rPr>
        <w:t xml:space="preserve"> merupakan kinerja perusahaan dari tahun ke tahun dalam suatu industri dan ditandai dengan </w:t>
      </w:r>
      <w:r w:rsidR="005E4025">
        <w:rPr>
          <w:rFonts w:ascii="Times New Roman" w:hAnsi="Times New Roman"/>
          <w:i/>
          <w:sz w:val="24"/>
          <w:szCs w:val="24"/>
          <w:lang w:val="id-ID"/>
        </w:rPr>
        <w:t>return</w:t>
      </w:r>
      <w:r w:rsidR="005E4025">
        <w:rPr>
          <w:rFonts w:ascii="Times New Roman" w:hAnsi="Times New Roman"/>
          <w:sz w:val="24"/>
          <w:szCs w:val="24"/>
          <w:lang w:val="id-ID"/>
        </w:rPr>
        <w:t xml:space="preserve"> tahunan perusahaan. Demi terwujudnya kondisi </w:t>
      </w:r>
      <w:r w:rsidR="005E4025">
        <w:rPr>
          <w:rFonts w:ascii="Times New Roman" w:hAnsi="Times New Roman"/>
          <w:i/>
          <w:sz w:val="24"/>
          <w:szCs w:val="24"/>
          <w:lang w:val="id-ID"/>
        </w:rPr>
        <w:t>economic performance</w:t>
      </w:r>
      <w:r w:rsidR="005E4025">
        <w:rPr>
          <w:rFonts w:ascii="Times New Roman" w:hAnsi="Times New Roman"/>
          <w:sz w:val="24"/>
          <w:szCs w:val="24"/>
          <w:lang w:val="id-ID"/>
        </w:rPr>
        <w:t xml:space="preserve"> yang baik, efisien, dan menguntungkan diperlukan perilaku kinerja yang bermutu, yaitu pelaksanaan tanggung jawab sosial perusahaan yang baik. Perusahaan yang memperhatikan tanggung jawab terhadap lingkungan ditempat perusahaan tersebut berada akan memberi respon positif kepada investor.</w:t>
      </w:r>
    </w:p>
    <w:p w14:paraId="4936C202" w14:textId="3BDC350B"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lang w:val="id-ID"/>
        </w:rPr>
        <w:t xml:space="preserve">Keberhasilan perusahaan dalam memperhatikan tanggungjawab terhadap lingkungan ditempat perusahaan tersebut berada, dapat memberi respon positif bagi investor. Keberhasilan pimpinan dalam pengelolaan perusahaan dapat dilihat dari </w:t>
      </w:r>
      <w:r>
        <w:rPr>
          <w:rFonts w:ascii="Times New Roman" w:hAnsi="Times New Roman"/>
          <w:i/>
          <w:sz w:val="24"/>
          <w:szCs w:val="24"/>
          <w:lang w:val="id-ID"/>
        </w:rPr>
        <w:t>economic performance</w:t>
      </w:r>
      <w:r>
        <w:rPr>
          <w:rFonts w:ascii="Times New Roman" w:hAnsi="Times New Roman"/>
          <w:sz w:val="24"/>
          <w:szCs w:val="24"/>
          <w:lang w:val="id-ID"/>
        </w:rPr>
        <w:t xml:space="preserve"> atau kinerja keuangan yang ditunjukkan oleh hata yang dimiliki dan analisis rasio, jumlah penjualan, tenaga kerja, yang disajikan dalam laporan keuangan. </w:t>
      </w:r>
      <w:r>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{"citationItems":[{"id":"ITEM-1","itemData":{"author":[{"dropping-particle":"","family":"Daat","given":"Sylvia C","non-dropping-particle":"","parse-names":false,"suffix":""},{"dropping-particle":"","family":"Pangayouw","given":"Bill J.C","non-dropping-particle":"","parse-names":false,"suffix":""}],"container-title":"Jurnal Akuntansi &amp; Keuangan Daerah","id":"ITEM-1","issue":"1","issued":{"date-parts":[["2019"]]},"page":"54-68","title":"Pengaruh Environmental Performance pada Economic Performance dengan Environmental Disclosure sebagai Pemediasi","type":"article-journal","volume":"14"},"uris":["http://www.mendeley.com/documents/?uuid=62b196d1-8bcb-4d3b-81e9-92157a16788a","http://www.mendeley.com/documents/?uuid=601a1e1c-ed0c-4623-bab1-7a91f6242ee8"]}],"mendeley":{"formattedCitation":"(Daat &amp; Pangayouw, 2019)","manualFormatting":"Daat &amp; Pangayouw (2019)","plainTextFormattedCitation":"(Daat &amp; Pangayouw, 2019)","previouslyFormattedCitation":"(Daat &amp; Pangayouw, 2019)"},"properties":{"noteIndex":0},"schema":"https://github.com/citation-style-language/schema/raw/master/csl-citation.json"}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Daat &amp; Pangayouw (2019)</w:t>
      </w:r>
      <w:r>
        <w:rPr>
          <w:rFonts w:ascii="Times New Roman" w:hAnsi="Times New Roman"/>
          <w:sz w:val="24"/>
          <w:szCs w:val="24"/>
        </w:rPr>
        <w:fldChar w:fldCharType="end"/>
      </w:r>
      <w:r>
        <w:rPr>
          <w:rFonts w:ascii="Times New Roman" w:hAnsi="Times New Roman"/>
          <w:sz w:val="24"/>
          <w:szCs w:val="24"/>
        </w:rPr>
        <w:t xml:space="preserve"> menyatakan bahwa </w:t>
      </w:r>
      <w:r>
        <w:rPr>
          <w:rFonts w:ascii="Times New Roman" w:hAnsi="Times New Roman"/>
          <w:i/>
          <w:sz w:val="24"/>
          <w:szCs w:val="24"/>
        </w:rPr>
        <w:t>economic performance</w:t>
      </w:r>
      <w:r>
        <w:rPr>
          <w:rFonts w:ascii="Times New Roman" w:hAnsi="Times New Roman"/>
          <w:sz w:val="24"/>
          <w:szCs w:val="24"/>
        </w:rPr>
        <w:t xml:space="preserve"> suatu perusahaan pada dasarnya diperlukan sebagai alat mengukur kesehatan keuangan suatu perusahaan.</w:t>
      </w:r>
    </w:p>
    <w:p w14:paraId="54BDACB4" w14:textId="71316AE5"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{"citationItems":[{"id":"ITEM-1","itemData":{"abstract":"Kinerja lingkungan sangat dipengaruhi oleh sejauh mana dorongan terhadap pengelolaan lingkungan yang dilakukan oleh berbagai instansi khususnya instansi pemerintah. Kinerja lingkungan juga akan tercapai pada level yang tinggi jika perusahaan secara proaktif melakukan berbagai tindakan manajemen lingkungan secara terkendali. Tujuan dalam penelitian ini adalah menguji pengaruh kinerja lingkungan terhadap kinerja ekonomi. Data dianalisis dengan menggunakan regresi berganda. Data yang digunakan dalam penelitian ini berasal dari laporan tahunan yang terdaftar di Bursa Efek Indonesia dan PROPER pada tahun 2009-2011. Hasil penelitian ini menunjukkan bahwa kinerja lingkungan berpengaruh signifikan terhadap kinerja ekonomi.","author":[{"dropping-particle":"","family":"Haholongan","given":"Rutinaias","non-dropping-particle":"","parse-names":false,"suffix":""}],"container-title":"Jurnal Ekonomi dan Bisnis","id":"ITEM-1","issue":"3","issued":{"date-parts":[["2016"]]},"page":"413-424","title":"Kinerja Lingkungan Dan Kinerja Ekonomi Perusahaan Manufaktur Go Public","type":"article-journal","volume":"19"},"uris":["http://www.mendeley.com/documents/?uuid=738ddc82-993d-4150-904f-05ac1c40bfc3"]}],"mendeley":{"formattedCitation":"(Haholongan, 2016)","manualFormatting":"Haholongan (2016)","plainTextFormattedCitation":"(Haholongan, 2016)","previouslyFormattedCitation":"(Haholongan, 2016)"},"properties":{"noteIndex":0},"schema":"https://github.com/citation-style-language/schema/raw/master/csl-citation.json"}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Haholonga</w:t>
      </w:r>
      <w:r w:rsidR="00FD6DF9">
        <w:rPr>
          <w:rFonts w:ascii="Times New Roman" w:hAnsi="Times New Roman"/>
          <w:noProof/>
          <w:sz w:val="24"/>
          <w:szCs w:val="24"/>
          <w:lang w:val="id-ID"/>
        </w:rPr>
        <w:t>n</w:t>
      </w:r>
      <w:r>
        <w:rPr>
          <w:rFonts w:ascii="Times New Roman" w:hAnsi="Times New Roman"/>
          <w:noProof/>
          <w:sz w:val="24"/>
          <w:szCs w:val="24"/>
          <w:lang w:val="id-ID"/>
        </w:rPr>
        <w:t xml:space="preserve"> (2016)</w:t>
      </w:r>
      <w:r>
        <w:rPr>
          <w:rFonts w:ascii="Times New Roman" w:hAnsi="Times New Roman"/>
          <w:sz w:val="24"/>
          <w:szCs w:val="24"/>
          <w:lang w:val="id-ID"/>
        </w:rPr>
        <w:fldChar w:fldCharType="end"/>
      </w:r>
      <w:r>
        <w:rPr>
          <w:rFonts w:ascii="Times New Roman" w:hAnsi="Times New Roman"/>
          <w:sz w:val="24"/>
          <w:szCs w:val="24"/>
          <w:lang w:val="id-ID"/>
        </w:rPr>
        <w:t xml:space="preserve"> terdapat beberapa sudut pandang mengenai keterkaitan antara tanggung jawab sosial perusahaan dan kinerja ekonomi. Pertama, mengenai gambaran kebijakan konvensional; percaya bahwa adanya biaya tambahan yang signifikan akan menghilangkan kesempatan menghasilkan </w:t>
      </w:r>
      <w:r>
        <w:rPr>
          <w:rFonts w:ascii="Times New Roman" w:hAnsi="Times New Roman"/>
          <w:sz w:val="24"/>
          <w:szCs w:val="24"/>
          <w:lang w:val="id-ID"/>
        </w:rPr>
        <w:lastRenderedPageBreak/>
        <w:t xml:space="preserve">keuntungan untuk melaksanakan tanggung jawab sosial, sehingga akan mengurangi profitabilitas. Kedua, biaya khusus untuk pelaksanaan tanggung jawab sosial akan menghasilkan dampak netral terhadap profitabilitas. Hal ini menyebabkan tambahan biaya yang dikeluarkan dapat tertutupi oleh keuntungan efektif. Ketiga, memprediksi dampak positif tanggung jawab sosial terhadap profitabilitas. </w:t>
      </w:r>
    </w:p>
    <w:p w14:paraId="0B975766" w14:textId="77777777" w:rsidR="005E4025" w:rsidRDefault="005E4025" w:rsidP="005E4025">
      <w:pPr>
        <w:pStyle w:val="Heading2"/>
        <w:numPr>
          <w:ilvl w:val="0"/>
          <w:numId w:val="0"/>
        </w:numPr>
        <w:ind w:left="567" w:hanging="567"/>
      </w:pPr>
      <w:bookmarkStart w:id="49" w:name="_Toc67268667"/>
      <w:bookmarkStart w:id="50" w:name="_Toc140146215"/>
      <w:r>
        <w:t>2.2</w:t>
      </w:r>
      <w:r>
        <w:rPr>
          <w:lang w:val="id-ID"/>
        </w:rPr>
        <w:t>.</w:t>
      </w:r>
      <w:r>
        <w:tab/>
      </w:r>
      <w:r>
        <w:tab/>
        <w:t>Penelitian Terdahulu</w:t>
      </w:r>
      <w:bookmarkEnd w:id="49"/>
      <w:bookmarkEnd w:id="50"/>
      <w:r>
        <w:t xml:space="preserve"> </w:t>
      </w:r>
    </w:p>
    <w:p w14:paraId="4800AE02" w14:textId="46EC627F"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Penelitian-penelitian terdahulu digunakan sebagai acuan penulis dalam mengkaji perumusan hipotesis dan kerangka konsep yang digunakan dalam penelitian ini. Dalam penelitian </w:t>
      </w:r>
      <w:r>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{"citationItems":[{"id":"ITEM-1","itemData":{"ISSN":"1907-7769","abstract":"The purpose of this study was to examine the influence of environmental performance and environmental disclosure to the economic performance of the company. Environmental Performance is measured by the company's performance in the PROPER (environmental performance rating program in environmental management). While the environmental disclosure is measured with a disclosure index. Economic Performance is measured with companies stock return. The sample used in this study is the manufacturing companies listed on the Indonesia stock exchange and participate in PROPER since 2009. The results showed the environmental performance does not affect the economic performance of the company. However, environmental disclosures affect the economic performance of the company.","author":[{"dropping-particle":"","family":"Wulandari","given":"Ratna Dian","non-dropping-particle":"","parse-names":false,"suffix":""},{"dropping-particle":"","family":"Hidayah","given":"Erna","non-dropping-particle":"","parse-names":false,"suffix":""}],"container-title":"Jurnal Ekonomi dan Bisnis Islam","id":"ITEM-1","issue":"2","issued":{"date-parts":[["2013"]]},"page":"233-244","title":"Pengaruh Environmental Performance Dan Environmental Disclosure Terhadap Economic Performance (Studi pada Perusahaan Manufaktur yang Terdaftar di Bursa Efek Indonesia Periode 2009-2011","type":"article-journal","volume":"7"},"uris":["http://www.mendeley.com/documents/?uuid=182d3fc5-28df-419c-8702-179fa5295292"]}],"mendeley":{"formattedCitation":"(Wulandari &amp; Hidayah, 2013)","manualFormatting":"Wulandari &amp; Hidayah (2013)","plainTextFormattedCitation":"(Wulandari &amp; Hidayah, 2013)","previouslyFormattedCitation":"(Wulandari &amp; Hidayah, 2013)"},"properties":{"noteIndex":0},"schema":"https://github.com/citation-style-language/schema/raw/master/csl-citation.json"}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Wulandari &amp; Hidayah (2013)</w:t>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i/>
          <w:iCs/>
          <w:sz w:val="24"/>
          <w:szCs w:val="24"/>
        </w:rPr>
        <w:t xml:space="preserve">environmental performance </w:t>
      </w:r>
      <w:r>
        <w:rPr>
          <w:rFonts w:ascii="Times New Roman" w:hAnsi="Times New Roman"/>
          <w:sz w:val="24"/>
          <w:szCs w:val="24"/>
        </w:rPr>
        <w:t xml:space="preserve">tidak berpengaruh signifikan terhadap </w:t>
      </w:r>
      <w:r>
        <w:rPr>
          <w:rFonts w:ascii="Times New Roman" w:hAnsi="Times New Roman"/>
          <w:i/>
          <w:iCs/>
          <w:sz w:val="24"/>
          <w:szCs w:val="24"/>
        </w:rPr>
        <w:t>economic performance</w:t>
      </w:r>
      <w:r>
        <w:rPr>
          <w:rFonts w:ascii="Times New Roman" w:hAnsi="Times New Roman"/>
          <w:sz w:val="24"/>
          <w:szCs w:val="24"/>
        </w:rPr>
        <w:t xml:space="preserve"> yang berarti baik buruknya peringkat PROPER tidak mempengaruhi </w:t>
      </w:r>
      <w:r>
        <w:rPr>
          <w:rFonts w:ascii="Times New Roman" w:hAnsi="Times New Roman"/>
          <w:i/>
          <w:iCs/>
          <w:sz w:val="24"/>
          <w:szCs w:val="24"/>
        </w:rPr>
        <w:t>economic performance</w:t>
      </w:r>
      <w:r>
        <w:rPr>
          <w:rFonts w:ascii="Times New Roman" w:hAnsi="Times New Roman"/>
          <w:sz w:val="24"/>
          <w:szCs w:val="24"/>
        </w:rPr>
        <w:t xml:space="preserve"> perusahaan pada perusahaan publik non keuangan di Bursa Efek Indonesia. Sedangkan </w:t>
      </w:r>
      <w:r>
        <w:rPr>
          <w:rFonts w:ascii="Times New Roman" w:hAnsi="Times New Roman"/>
          <w:i/>
          <w:iCs/>
          <w:sz w:val="24"/>
          <w:szCs w:val="24"/>
        </w:rPr>
        <w:t>environmental disclosure</w:t>
      </w:r>
      <w:r>
        <w:rPr>
          <w:rFonts w:ascii="Times New Roman" w:hAnsi="Times New Roman"/>
          <w:sz w:val="24"/>
          <w:szCs w:val="24"/>
        </w:rPr>
        <w:t xml:space="preserve"> berpengaruh positif terhadap </w:t>
      </w:r>
      <w:r>
        <w:rPr>
          <w:rFonts w:ascii="Times New Roman" w:hAnsi="Times New Roman"/>
          <w:i/>
          <w:iCs/>
          <w:sz w:val="24"/>
          <w:szCs w:val="24"/>
        </w:rPr>
        <w:t>economic performance</w:t>
      </w:r>
      <w:r>
        <w:rPr>
          <w:rFonts w:ascii="Times New Roman" w:hAnsi="Times New Roman"/>
          <w:sz w:val="24"/>
          <w:szCs w:val="24"/>
        </w:rPr>
        <w:t xml:space="preserve">. Berbeda dengan penelitian </w:t>
      </w:r>
      <w:r>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{"citationItems":[{"id":"ITEM-1","itemData":{"DOI":"10.28932/jam.v9i1.487","ISSN":"2085-8698","abstract":"This study was aimed at demonstrating empirically the Influence of Environmental Performance on Environmental Disclosure and Economic Performance. The dependent variables in this research were the Environmental Disclosure and Economic Performance, while the independent variable was the Environmental Performance. The data collection method used purposive sampling. The study sample was ten mining companies listed on the Indonesia Stock Exchange and had a PROPER rate from the Ministry of Environment in 2011-2015. The data used in this research was secondary data. The data was analyzed using simple regression, Eviews ver 4.1. The results showed that the Environmental Performance significantly influence Environmental Disclosure and Economic Performance. Keywords:","author":[{"dropping-particle":"","family":"Putra","given":"Dedi","non-dropping-particle":"","parse-names":false,"suffix":""},{"dropping-particle":"","family":"Utami","given":"Indah Lutfia","non-dropping-particle":"","parse-names":false,"suffix":""}],"container-title":"Jurnal Akuntansi","id":"ITEM-1","issue":"1","issued":{"date-parts":[["2017"]]},"page":"1-11","title":"Pengaruh Environmental Performance Terhadap Environmental Disclosure dan Economic Performance (Studi Empiris pada Perusahaan Pertambangan yang Terdaftar Di BEI)","type":"article-journal","volume":"9"},"uris":["http://www.mendeley.com/documents/?uuid=e275fff8-2d80-431a-8d22-9e799e3de762"]}],"mendeley":{"formattedCitation":"(Putra &amp; Utami, 2017)","manualFormatting":"Putra &amp; Utami (2017)","plainTextFormattedCitation":"(Putra &amp; Utami, 2017)","previouslyFormattedCitation":"(Putra &amp; Utami, 2017)"},"properties":{"noteIndex":0},"schema":"https://github.com/citation-style-language/schema/raw/master/csl-citation.json"}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Putra &amp; Utami (2017)</w:t>
      </w:r>
      <w:r>
        <w:rPr>
          <w:rFonts w:ascii="Times New Roman" w:hAnsi="Times New Roman"/>
          <w:sz w:val="24"/>
          <w:szCs w:val="24"/>
        </w:rPr>
        <w:fldChar w:fldCharType="end"/>
      </w:r>
      <w:r>
        <w:rPr>
          <w:rFonts w:ascii="Times New Roman" w:hAnsi="Times New Roman"/>
          <w:sz w:val="24"/>
          <w:szCs w:val="24"/>
        </w:rPr>
        <w:t xml:space="preserve"> yang menyatakan bahwa </w:t>
      </w:r>
      <w:r>
        <w:rPr>
          <w:rFonts w:ascii="Times New Roman" w:hAnsi="Times New Roman"/>
          <w:i/>
          <w:iCs/>
          <w:sz w:val="24"/>
          <w:szCs w:val="24"/>
        </w:rPr>
        <w:t>environmental performance</w:t>
      </w:r>
      <w:r>
        <w:rPr>
          <w:rFonts w:ascii="Times New Roman" w:hAnsi="Times New Roman"/>
          <w:sz w:val="24"/>
          <w:szCs w:val="24"/>
        </w:rPr>
        <w:t xml:space="preserve"> berpengaruh terhadap </w:t>
      </w:r>
      <w:r>
        <w:rPr>
          <w:rFonts w:ascii="Times New Roman" w:hAnsi="Times New Roman"/>
          <w:i/>
          <w:iCs/>
          <w:sz w:val="24"/>
          <w:szCs w:val="24"/>
        </w:rPr>
        <w:t>environmental disclosure</w:t>
      </w:r>
      <w:r>
        <w:rPr>
          <w:rFonts w:ascii="Times New Roman" w:hAnsi="Times New Roman"/>
          <w:sz w:val="24"/>
          <w:szCs w:val="24"/>
        </w:rPr>
        <w:t xml:space="preserve"> sedangkan </w:t>
      </w:r>
      <w:r>
        <w:rPr>
          <w:rFonts w:ascii="Times New Roman" w:hAnsi="Times New Roman"/>
          <w:i/>
          <w:iCs/>
          <w:sz w:val="24"/>
          <w:szCs w:val="24"/>
        </w:rPr>
        <w:t>environmental performance</w:t>
      </w:r>
      <w:r>
        <w:rPr>
          <w:rFonts w:ascii="Times New Roman" w:hAnsi="Times New Roman"/>
          <w:sz w:val="24"/>
          <w:szCs w:val="24"/>
        </w:rPr>
        <w:t xml:space="preserve"> berpengaruh terhadap </w:t>
      </w:r>
      <w:r>
        <w:rPr>
          <w:rFonts w:ascii="Times New Roman" w:hAnsi="Times New Roman"/>
          <w:i/>
          <w:iCs/>
          <w:sz w:val="24"/>
          <w:szCs w:val="24"/>
        </w:rPr>
        <w:t>economic performance.</w:t>
      </w:r>
    </w:p>
    <w:p w14:paraId="5D206747" w14:textId="7592DA55"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Berdasarkan </w:t>
      </w:r>
      <w:r w:rsidR="004220EC">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{"citationItems":[{"id":"ITEM-1","itemData":{"abstract":"This research aimed to examine the effect of environmental performance and environmental disclosure on economic performance. Population of this research is the manufacturing companies covering basic and chemical industry listed on Indonesian Stock Exchange (BEI) and has followed PROPER rank on period 2012-2016. The sampling method is purposive sampling. The type of data used secondary data by using documentation method for data collection The result show that environmental performance and environmental disclosure has an effect simultaneously on economic performance, environmental performance on economic performance and environmental disclosure on economic performance each has partial effect.","author":[{"dropping-particle":"","family":"Pertiwi","given":"Citra Ayu","non-dropping-particle":"","parse-names":false,"suffix":""},{"dropping-particle":"","family":"Malikah","given":"Anik","non-dropping-particle":"","parse-names":false,"suffix":""},{"dropping-particle":"","family":"Junaidi","given":"","non-dropping-particle":"","parse-names":false,"suffix":""}],"container-title":"E-Jra","id":"ITEM-1","issue":"10","issued":{"date-parts":[["2018"]]},"page":"119-131","title":"Pengaruh Environmental Performance dan Environmental Disclosure erhadap Economic Performance (Studi Empiris Pada Perusahaan Manufaktur Sektor Industri Dasar dan Kimia yang Terdaftar pada BEI pada Tahun 2012-2016)","type":"article-journal","volume":"07"},"uris":["http://www.mendeley.com/documents/?uuid=76f64ac4-d655-4283-9b82-05d179cf28ee"]}],"mendeley":{"formattedCitation":"(Pertiwi, Malikah, &amp; Junaidi, 2018)","manualFormatting":"Pertiwi, Malikah, &amp; Junaidi (2018)","plainTextFormattedCitation":"(Pertiwi, Malikah, &amp; Junaidi, 2018)","previouslyFormattedCitation":"(Pertiwi, Malikah, &amp; Junaidi, 2018)"},"properties":{"noteIndex":0},"schema":"https://github.com/citation-style-language/schema/raw/master/csl-citation.json"}</w:instrText>
      </w:r>
      <w:r w:rsidR="004220EC">
        <w:rPr>
          <w:rFonts w:ascii="Times New Roman" w:hAnsi="Times New Roman"/>
          <w:sz w:val="24"/>
          <w:szCs w:val="24"/>
        </w:rPr>
        <w:fldChar w:fldCharType="separate"/>
      </w:r>
      <w:r w:rsidR="004220EC" w:rsidRPr="004220EC">
        <w:rPr>
          <w:rFonts w:ascii="Times New Roman" w:hAnsi="Times New Roman"/>
          <w:noProof/>
          <w:sz w:val="24"/>
          <w:szCs w:val="24"/>
        </w:rPr>
        <w:t xml:space="preserve">Pertiwi, Malikah, &amp; Junaidi </w:t>
      </w:r>
      <w:r w:rsidR="004220EC">
        <w:rPr>
          <w:rFonts w:ascii="Times New Roman" w:hAnsi="Times New Roman"/>
          <w:noProof/>
          <w:sz w:val="24"/>
          <w:szCs w:val="24"/>
          <w:lang w:val="id-ID"/>
        </w:rPr>
        <w:t>(</w:t>
      </w:r>
      <w:r w:rsidR="004220EC" w:rsidRPr="004220EC">
        <w:rPr>
          <w:rFonts w:ascii="Times New Roman" w:hAnsi="Times New Roman"/>
          <w:noProof/>
          <w:sz w:val="24"/>
          <w:szCs w:val="24"/>
        </w:rPr>
        <w:t>2018)</w:t>
      </w:r>
      <w:r w:rsidR="004220EC">
        <w:rPr>
          <w:rFonts w:ascii="Times New Roman" w:hAnsi="Times New Roman"/>
          <w:sz w:val="24"/>
          <w:szCs w:val="24"/>
        </w:rPr>
        <w:fldChar w:fldCharType="end"/>
      </w:r>
      <w:r w:rsidR="004220EC">
        <w:rPr>
          <w:rFonts w:ascii="Times New Roman" w:hAnsi="Times New Roman"/>
          <w:sz w:val="24"/>
          <w:szCs w:val="24"/>
          <w:lang w:val="id-ID"/>
        </w:rPr>
        <w:t xml:space="preserve"> </w:t>
      </w:r>
      <w:r>
        <w:rPr>
          <w:rFonts w:ascii="Times New Roman" w:hAnsi="Times New Roman"/>
          <w:i/>
          <w:sz w:val="24"/>
          <w:szCs w:val="24"/>
          <w:lang w:val="id-ID"/>
        </w:rPr>
        <w:t>environmental performance</w:t>
      </w:r>
      <w:r>
        <w:rPr>
          <w:rFonts w:ascii="Times New Roman" w:hAnsi="Times New Roman"/>
          <w:sz w:val="24"/>
          <w:szCs w:val="24"/>
          <w:lang w:val="id-ID"/>
        </w:rPr>
        <w:t xml:space="preserve"> berpengaruh signifikan terhadap </w:t>
      </w:r>
      <w:r>
        <w:rPr>
          <w:rFonts w:ascii="Times New Roman" w:hAnsi="Times New Roman"/>
          <w:i/>
          <w:sz w:val="24"/>
          <w:szCs w:val="24"/>
          <w:lang w:val="id-ID"/>
        </w:rPr>
        <w:t>economic performance</w:t>
      </w:r>
      <w:r>
        <w:rPr>
          <w:rFonts w:ascii="Times New Roman" w:hAnsi="Times New Roman"/>
          <w:sz w:val="24"/>
          <w:szCs w:val="24"/>
          <w:lang w:val="id-ID"/>
        </w:rPr>
        <w:t xml:space="preserve">, </w:t>
      </w:r>
      <w:r>
        <w:rPr>
          <w:rFonts w:ascii="Times New Roman" w:hAnsi="Times New Roman"/>
          <w:i/>
          <w:sz w:val="24"/>
          <w:szCs w:val="24"/>
          <w:lang w:val="id-ID"/>
        </w:rPr>
        <w:t>environmental performance</w:t>
      </w:r>
      <w:r>
        <w:rPr>
          <w:rFonts w:ascii="Times New Roman" w:hAnsi="Times New Roman"/>
          <w:sz w:val="24"/>
          <w:szCs w:val="24"/>
          <w:lang w:val="id-ID"/>
        </w:rPr>
        <w:t xml:space="preserve"> perusahaan di Indonesia menjadi salah satu aspek penting yang dapat mengindikasi adanya keselarasan antara </w:t>
      </w:r>
      <w:r>
        <w:rPr>
          <w:rFonts w:ascii="Times New Roman" w:hAnsi="Times New Roman"/>
          <w:i/>
          <w:sz w:val="24"/>
          <w:szCs w:val="24"/>
          <w:lang w:val="id-ID"/>
        </w:rPr>
        <w:t>economic performance</w:t>
      </w:r>
      <w:r>
        <w:rPr>
          <w:rFonts w:ascii="Times New Roman" w:hAnsi="Times New Roman"/>
          <w:sz w:val="24"/>
          <w:szCs w:val="24"/>
          <w:lang w:val="id-ID"/>
        </w:rPr>
        <w:t xml:space="preserve"> dengan </w:t>
      </w:r>
      <w:r>
        <w:rPr>
          <w:rFonts w:ascii="Times New Roman" w:hAnsi="Times New Roman"/>
          <w:i/>
          <w:sz w:val="24"/>
          <w:szCs w:val="24"/>
          <w:lang w:val="id-ID"/>
        </w:rPr>
        <w:t>environmental performance</w:t>
      </w:r>
      <w:r>
        <w:rPr>
          <w:rFonts w:ascii="Times New Roman" w:hAnsi="Times New Roman"/>
          <w:sz w:val="24"/>
          <w:szCs w:val="24"/>
          <w:lang w:val="id-ID"/>
        </w:rPr>
        <w:t xml:space="preserve">. </w:t>
      </w:r>
      <w:r>
        <w:rPr>
          <w:rFonts w:ascii="Times New Roman" w:hAnsi="Times New Roman"/>
          <w:sz w:val="24"/>
          <w:szCs w:val="24"/>
        </w:rPr>
        <w:t xml:space="preserve">Sedangkan dalam penelitian </w:t>
      </w:r>
      <w:r w:rsidR="004220EC">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{"citationItems":[{"id":"ITEM-1","itemData":{"abstract":"This study aims to determine how the influence of the application of green accounting and environmental performance on profitability. The population of this study are manufacturing companies listed on the Indonesia Stock Exchange in 2017 and 2018. Samples are determined using purposive sampling techniques, with the criteria determined then the number of samples obtained is 29 manufacturing companies. The results of this study indicate: 1) green accounting and environmental performance significantly influence ROA profitability 2) green accounting and environmental performance significantly influence ROE profitability.","author":[{"dropping-particle":"","family":"Putri","given":"Ayu Mayshella","non-dropping-particle":"","parse-names":false,"suffix":""},{"dropping-particle":"","family":"Hidayati","given":"Nur","non-dropping-particle":"","parse-names":false,"suffix":""},{"dropping-particle":"","family":"Amin","given":"Moh","non-dropping-particle":"","parse-names":false,"suffix":""}],"container-title":"E-JRA Fakultas Ekonomi dan Bisnis Universitas Islam Malang","id":"ITEM-1","issue":"04","issued":{"date-parts":[["2019"]]},"page":"149-164","title":"Dampak Penerapan Green Accounting dan Kinerja Lingkungan Terhadap Profitabilitas Perusahaan Manufaktur Di Bursa Efek Indonesia","type":"article-journal","volume":"08"},"uris":["http://www.mendeley.com/documents/?uuid=21ce2977-b08d-45dd-856e-cdf5664d658f"]}],"mendeley":{"formattedCitation":"(Putri, Hidayati, &amp; Amin, 2019)","manualFormatting":"Putri, Hidayati, &amp; Amin (2019)","plainTextFormattedCitation":"(Putri, Hidayati, &amp; Amin, 2019)","previouslyFormattedCitation":"(Putri, Hidayati, &amp; Amin, 2019)"},"properties":{"noteIndex":0},"schema":"https://github.com/citation-style-language/schema/raw/master/csl-citation.json"}</w:instrText>
      </w:r>
      <w:r w:rsidR="004220EC">
        <w:rPr>
          <w:rFonts w:ascii="Times New Roman" w:hAnsi="Times New Roman"/>
          <w:sz w:val="24"/>
          <w:szCs w:val="24"/>
        </w:rPr>
        <w:fldChar w:fldCharType="separate"/>
      </w:r>
      <w:r w:rsidR="004220EC" w:rsidRPr="004220EC">
        <w:rPr>
          <w:rFonts w:ascii="Times New Roman" w:hAnsi="Times New Roman"/>
          <w:noProof/>
          <w:sz w:val="24"/>
          <w:szCs w:val="24"/>
        </w:rPr>
        <w:t xml:space="preserve">Putri, Hidayati, &amp; Amin </w:t>
      </w:r>
      <w:r w:rsidR="004220EC">
        <w:rPr>
          <w:rFonts w:ascii="Times New Roman" w:hAnsi="Times New Roman"/>
          <w:noProof/>
          <w:sz w:val="24"/>
          <w:szCs w:val="24"/>
          <w:lang w:val="id-ID"/>
        </w:rPr>
        <w:t>(</w:t>
      </w:r>
      <w:r w:rsidR="004220EC" w:rsidRPr="004220EC">
        <w:rPr>
          <w:rFonts w:ascii="Times New Roman" w:hAnsi="Times New Roman"/>
          <w:noProof/>
          <w:sz w:val="24"/>
          <w:szCs w:val="24"/>
        </w:rPr>
        <w:t>2019)</w:t>
      </w:r>
      <w:r w:rsidR="004220EC">
        <w:rPr>
          <w:rFonts w:ascii="Times New Roman" w:hAnsi="Times New Roman"/>
          <w:sz w:val="24"/>
          <w:szCs w:val="24"/>
        </w:rPr>
        <w:fldChar w:fldCharType="end"/>
      </w:r>
      <w:r w:rsidR="004220EC">
        <w:rPr>
          <w:rFonts w:ascii="Times New Roman" w:hAnsi="Times New Roman"/>
          <w:sz w:val="24"/>
          <w:szCs w:val="24"/>
          <w:lang w:val="id-ID"/>
        </w:rPr>
        <w:t xml:space="preserve"> </w:t>
      </w:r>
      <w:r>
        <w:rPr>
          <w:rFonts w:ascii="Times New Roman" w:hAnsi="Times New Roman"/>
          <w:i/>
          <w:iCs/>
          <w:sz w:val="24"/>
          <w:szCs w:val="24"/>
        </w:rPr>
        <w:t>green accounting</w:t>
      </w:r>
      <w:r>
        <w:rPr>
          <w:rFonts w:ascii="Times New Roman" w:hAnsi="Times New Roman"/>
          <w:sz w:val="24"/>
          <w:szCs w:val="24"/>
        </w:rPr>
        <w:t xml:space="preserve"> memiliki dampak signifikan terhadap </w:t>
      </w:r>
      <w:r>
        <w:rPr>
          <w:rFonts w:ascii="Times New Roman" w:hAnsi="Times New Roman"/>
          <w:sz w:val="24"/>
          <w:szCs w:val="24"/>
        </w:rPr>
        <w:lastRenderedPageBreak/>
        <w:t xml:space="preserve">profitabilitas ROA, </w:t>
      </w:r>
      <w:r>
        <w:rPr>
          <w:rFonts w:ascii="Times New Roman" w:hAnsi="Times New Roman"/>
          <w:i/>
          <w:iCs/>
          <w:sz w:val="24"/>
          <w:szCs w:val="24"/>
        </w:rPr>
        <w:t>environmental performance</w:t>
      </w:r>
      <w:r>
        <w:rPr>
          <w:rFonts w:ascii="Times New Roman" w:hAnsi="Times New Roman"/>
          <w:sz w:val="24"/>
          <w:szCs w:val="24"/>
        </w:rPr>
        <w:t xml:space="preserve"> berdampak signifikan terhadap profitabilitas ROA, </w:t>
      </w:r>
      <w:r>
        <w:rPr>
          <w:rFonts w:ascii="Times New Roman" w:hAnsi="Times New Roman"/>
          <w:i/>
          <w:iCs/>
          <w:sz w:val="24"/>
          <w:szCs w:val="24"/>
        </w:rPr>
        <w:t>green accounting</w:t>
      </w:r>
      <w:r>
        <w:rPr>
          <w:rFonts w:ascii="Times New Roman" w:hAnsi="Times New Roman"/>
          <w:sz w:val="24"/>
          <w:szCs w:val="24"/>
        </w:rPr>
        <w:t xml:space="preserve"> berdampak signifikan atas ROE, dan </w:t>
      </w:r>
      <w:r>
        <w:rPr>
          <w:rFonts w:ascii="Times New Roman" w:hAnsi="Times New Roman"/>
          <w:i/>
          <w:iCs/>
          <w:sz w:val="24"/>
          <w:szCs w:val="24"/>
        </w:rPr>
        <w:t xml:space="preserve">environmental performance </w:t>
      </w:r>
      <w:r>
        <w:rPr>
          <w:rFonts w:ascii="Times New Roman" w:hAnsi="Times New Roman"/>
          <w:sz w:val="24"/>
          <w:szCs w:val="24"/>
        </w:rPr>
        <w:t>berdampak signifikan atas profitabilitas.</w:t>
      </w:r>
    </w:p>
    <w:p w14:paraId="3F2705DB" w14:textId="3D7A36E6"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rPr>
        <w:t xml:space="preserve">Berdasarkan </w:t>
      </w:r>
      <w:r w:rsidR="004220EC">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{"citationItems":[{"id":"ITEM-1","itemData":{"DOI":"10.26905/afr.v2i2.3722","ISSN":"2598-7763","abstract":"The purpose of this study is to examine the effect of green accounting and environmental performance on company profitability. Green accounting and environmental performance as an accounting benchmark for corporate awareness and concern for an increasingly old earth. This study uses a sample of 58 manufacturing companies listed on the Indonesia stock exchange in 2017 and 2018 on the basis of an assessment of PROPER. Data were analyzed using panel data analysis with the help of eviews program. The results of this study indicate that green accounting and environmental performance have a positive effect on company profitability.","author":[{"dropping-particle":"","family":"Chasbiandani","given":"Tryas","non-dropping-particle":"","parse-names":false,"suffix":""},{"dropping-particle":"","family":"Rizal","given":"Nelyumna","non-dropping-particle":"","parse-names":false,"suffix":""},{"dropping-particle":"","family":"Indra Satria","given":"Indra","non-dropping-particle":"","parse-names":false,"suffix":""}],"container-title":"AFRE (Accounting and Financial Review)","id":"ITEM-1","issue":"2","issued":{"date-parts":[["2019"]]},"page":"126-132","title":"Penerapan Green Accounting Terhadap Profitabitas Perusahaan Di Indonesia","type":"article-journal","volume":"2"},"uris":["http://www.mendeley.com/documents/?uuid=e90afacb-0081-4d41-b593-7d6a274ef105"]}],"mendeley":{"formattedCitation":"(Chasbiandani, Rizal, &amp; Indra Satria, 2019)","manualFormatting":"Chasbiandani, Rizal, &amp; Indra Satria (2019)","plainTextFormattedCitation":"(Chasbiandani, Rizal, &amp; Indra Satria, 2019)","previouslyFormattedCitation":"(Chasbiandani, Rizal, &amp; Indra Satria, 2019)"},"properties":{"noteIndex":0},"schema":"https://github.com/citation-style-language/schema/raw/master/csl-citation.json"}</w:instrText>
      </w:r>
      <w:r w:rsidR="004220EC">
        <w:rPr>
          <w:rFonts w:ascii="Times New Roman" w:hAnsi="Times New Roman"/>
          <w:sz w:val="24"/>
          <w:szCs w:val="24"/>
        </w:rPr>
        <w:fldChar w:fldCharType="separate"/>
      </w:r>
      <w:r w:rsidR="004220EC" w:rsidRPr="004220EC">
        <w:rPr>
          <w:rFonts w:ascii="Times New Roman" w:hAnsi="Times New Roman"/>
          <w:noProof/>
          <w:sz w:val="24"/>
          <w:szCs w:val="24"/>
        </w:rPr>
        <w:t xml:space="preserve">Chasbiandani, Rizal, &amp; Indra Satria </w:t>
      </w:r>
      <w:r w:rsidR="004220EC">
        <w:rPr>
          <w:rFonts w:ascii="Times New Roman" w:hAnsi="Times New Roman"/>
          <w:noProof/>
          <w:sz w:val="24"/>
          <w:szCs w:val="24"/>
          <w:lang w:val="id-ID"/>
        </w:rPr>
        <w:t>(</w:t>
      </w:r>
      <w:r w:rsidR="004220EC" w:rsidRPr="004220EC">
        <w:rPr>
          <w:rFonts w:ascii="Times New Roman" w:hAnsi="Times New Roman"/>
          <w:noProof/>
          <w:sz w:val="24"/>
          <w:szCs w:val="24"/>
        </w:rPr>
        <w:t>2019)</w:t>
      </w:r>
      <w:r w:rsidR="004220EC">
        <w:rPr>
          <w:rFonts w:ascii="Times New Roman" w:hAnsi="Times New Roman"/>
          <w:sz w:val="24"/>
          <w:szCs w:val="24"/>
        </w:rPr>
        <w:fldChar w:fldCharType="end"/>
      </w:r>
      <w:r w:rsidR="004220EC">
        <w:rPr>
          <w:rFonts w:ascii="Times New Roman" w:hAnsi="Times New Roman"/>
          <w:sz w:val="24"/>
          <w:szCs w:val="24"/>
          <w:lang w:val="id-ID"/>
        </w:rPr>
        <w:t xml:space="preserve"> </w:t>
      </w:r>
      <w:r>
        <w:rPr>
          <w:rFonts w:ascii="Times New Roman" w:hAnsi="Times New Roman"/>
          <w:i/>
          <w:sz w:val="24"/>
          <w:szCs w:val="24"/>
        </w:rPr>
        <w:t>green accounting</w:t>
      </w:r>
      <w:r>
        <w:rPr>
          <w:rFonts w:ascii="Times New Roman" w:hAnsi="Times New Roman"/>
          <w:sz w:val="24"/>
          <w:szCs w:val="24"/>
        </w:rPr>
        <w:t xml:space="preserve"> berpengaruh positif pada profitabilitas jika diukur dengan menggunakan ROE ataupun ROA, </w:t>
      </w:r>
      <w:r>
        <w:rPr>
          <w:rFonts w:ascii="Times New Roman" w:hAnsi="Times New Roman"/>
          <w:i/>
          <w:sz w:val="24"/>
          <w:szCs w:val="24"/>
        </w:rPr>
        <w:t>environmental performance</w:t>
      </w:r>
      <w:r>
        <w:rPr>
          <w:rFonts w:ascii="Times New Roman" w:hAnsi="Times New Roman"/>
          <w:sz w:val="24"/>
          <w:szCs w:val="24"/>
        </w:rPr>
        <w:t xml:space="preserve"> juga berpengaruh positif terhadap profitabilitas perusahaan. Sedangkan dalam penelitian </w:t>
      </w:r>
      <w:r w:rsidR="004220EC">
        <w:rPr>
          <w:rFonts w:ascii="Times New Roman" w:hAnsi="Times New Roman"/>
          <w:sz w:val="24"/>
          <w:szCs w:val="24"/>
          <w:lang w:val="id-ID"/>
        </w:rPr>
        <w:t xml:space="preserve"> </w:t>
      </w:r>
      <w:r w:rsidR="004220EC">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{"citationItems":[{"id":"ITEM-1","itemData":{"DOI":"10.17509/jrak.v8i3.26158","ISSN":"2541-061X","abstract":"Penelitian ini bertujuan untuk menganalisis pengaruh penerapan akuntansi hijau dan kinerja lingkungan terhadap kinerja ekonomi yang diukur dengan return on equity. Fokus penelitian ini didasarkan pada industri dasar dan kimia yang terdaftar di Bursa Efek Indonesia pada 2016-2018. Penelitian ini dilakukan karena dampak negatif terhadap lingkungan yang menyebabkan proses bisnis Industri seperti pencemaran lingkungan yang dapat menyebabkan organisme di sekitar industri merasakan dampaknya. Metode pengambilan sampel penelitian ini dengan purposive sampling dan jenis data yang digunakan data sekunder di setiap laporan tahunan sektor ini. Hasil penelitian di sektor ini ditunjukkan oleh akuntansi hijau tidak berpengaruh terhadap kinerja ekonomi tetapi kinerja lingkungan memiliki efek parsial kinerja ekonomi.","author":[{"dropping-particle":"","family":"Rosaline","given":"Verlita Dewi","non-dropping-particle":"","parse-names":false,"suffix":""},{"dropping-particle":"","family":"Wuryani","given":"Eni","non-dropping-particle":"","parse-names":false,"suffix":""}],"container-title":"Jurnal Riset Akuntansi dan Keuangan","id":"ITEM-1","issue":"3","issued":{"date-parts":[["2020"]]},"page":"569-578","title":"Pengaruh Penerapan Green Accounting dan Environmental Performance Terhadap Economic Performance","type":"article-journal","volume":"8"},"uris":["http://www.mendeley.com/documents/?uuid=dcde8a04-b5df-4a45-907f-9a6e8ade0ad1"]}],"mendeley":{"formattedCitation":"(Rosaline &amp; Wuryani, 2020)","manualFormatting":"Rosaline &amp; Wuryani (2020)","plainTextFormattedCitation":"(Rosaline &amp; Wuryani, 2020)","previouslyFormattedCitation":"(Rosaline &amp; Wuryani, 2020)"},"properties":{"noteIndex":0},"schema":"https://github.com/citation-style-language/schema/raw/master/csl-citation.json"}</w:instrText>
      </w:r>
      <w:r w:rsidR="004220EC">
        <w:rPr>
          <w:rFonts w:ascii="Times New Roman" w:hAnsi="Times New Roman"/>
          <w:sz w:val="24"/>
          <w:szCs w:val="24"/>
          <w:lang w:val="id-ID"/>
        </w:rPr>
        <w:fldChar w:fldCharType="separate"/>
      </w:r>
      <w:r w:rsidR="004220EC" w:rsidRPr="004220EC">
        <w:rPr>
          <w:rFonts w:ascii="Times New Roman" w:hAnsi="Times New Roman"/>
          <w:noProof/>
          <w:sz w:val="24"/>
          <w:szCs w:val="24"/>
          <w:lang w:val="id-ID"/>
        </w:rPr>
        <w:t xml:space="preserve">Rosaline &amp; Wuryani </w:t>
      </w:r>
      <w:r w:rsidR="005416D3">
        <w:rPr>
          <w:rFonts w:ascii="Times New Roman" w:hAnsi="Times New Roman"/>
          <w:noProof/>
          <w:sz w:val="24"/>
          <w:szCs w:val="24"/>
          <w:lang w:val="id-ID"/>
        </w:rPr>
        <w:t>(</w:t>
      </w:r>
      <w:r w:rsidR="004220EC" w:rsidRPr="004220EC">
        <w:rPr>
          <w:rFonts w:ascii="Times New Roman" w:hAnsi="Times New Roman"/>
          <w:noProof/>
          <w:sz w:val="24"/>
          <w:szCs w:val="24"/>
          <w:lang w:val="id-ID"/>
        </w:rPr>
        <w:t>2020)</w:t>
      </w:r>
      <w:r w:rsidR="004220EC">
        <w:rPr>
          <w:rFonts w:ascii="Times New Roman" w:hAnsi="Times New Roman"/>
          <w:sz w:val="24"/>
          <w:szCs w:val="24"/>
          <w:lang w:val="id-ID"/>
        </w:rPr>
        <w:fldChar w:fldCharType="end"/>
      </w:r>
      <w:r w:rsidR="004220EC">
        <w:rPr>
          <w:rFonts w:ascii="Times New Roman" w:hAnsi="Times New Roman"/>
          <w:sz w:val="24"/>
          <w:szCs w:val="24"/>
          <w:lang w:val="id-ID"/>
        </w:rPr>
        <w:t xml:space="preserve"> </w:t>
      </w:r>
      <w:r>
        <w:rPr>
          <w:rFonts w:ascii="Times New Roman" w:hAnsi="Times New Roman"/>
          <w:i/>
          <w:sz w:val="24"/>
          <w:szCs w:val="24"/>
        </w:rPr>
        <w:t>green accounting</w:t>
      </w:r>
      <w:r>
        <w:rPr>
          <w:rFonts w:ascii="Times New Roman" w:hAnsi="Times New Roman"/>
          <w:sz w:val="24"/>
          <w:szCs w:val="24"/>
        </w:rPr>
        <w:t xml:space="preserve"> tidak berpengaruh terhadap </w:t>
      </w:r>
      <w:r>
        <w:rPr>
          <w:rFonts w:ascii="Times New Roman" w:hAnsi="Times New Roman"/>
          <w:i/>
          <w:sz w:val="24"/>
          <w:szCs w:val="24"/>
        </w:rPr>
        <w:t>economic performance</w:t>
      </w:r>
      <w:r>
        <w:rPr>
          <w:rFonts w:ascii="Times New Roman" w:hAnsi="Times New Roman"/>
          <w:sz w:val="24"/>
          <w:szCs w:val="24"/>
        </w:rPr>
        <w:t xml:space="preserve"> perusahaan, dan dalam penelitian ini </w:t>
      </w:r>
      <w:r>
        <w:rPr>
          <w:rFonts w:ascii="Times New Roman" w:hAnsi="Times New Roman"/>
          <w:i/>
          <w:sz w:val="24"/>
          <w:szCs w:val="24"/>
        </w:rPr>
        <w:t>environmental performance</w:t>
      </w:r>
      <w:r>
        <w:rPr>
          <w:rFonts w:ascii="Times New Roman" w:hAnsi="Times New Roman"/>
          <w:sz w:val="24"/>
          <w:szCs w:val="24"/>
        </w:rPr>
        <w:t xml:space="preserve"> berpengaruh terhadap </w:t>
      </w:r>
      <w:r>
        <w:rPr>
          <w:rFonts w:ascii="Times New Roman" w:hAnsi="Times New Roman"/>
          <w:i/>
          <w:sz w:val="24"/>
          <w:szCs w:val="24"/>
        </w:rPr>
        <w:t>economic performance</w:t>
      </w:r>
      <w:r>
        <w:rPr>
          <w:rFonts w:ascii="Times New Roman" w:hAnsi="Times New Roman"/>
          <w:sz w:val="24"/>
          <w:szCs w:val="24"/>
        </w:rPr>
        <w:t xml:space="preserve">. </w:t>
      </w:r>
      <w:r>
        <w:rPr>
          <w:rFonts w:ascii="Times New Roman" w:hAnsi="Times New Roman"/>
          <w:sz w:val="24"/>
          <w:szCs w:val="24"/>
          <w:lang w:val="id-ID"/>
        </w:rPr>
        <w:t xml:space="preserve">Hasil penelitian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{"citationItems":[{"id":"ITEM-1","itemData":{"DOI":"10.13106/jafeb.2020.vol7.no12.731","ISSN":"22884645","abstract":"Though their activities, companies have an impact on environmental problems and nature conservation. The accounting sector can play a role in environmental conservation efforts related to environmental costs, and the implemention of the Corporate Sustainability Management System (CSMS) could be a key factor that can improve the company's financial performance. This study aims to determine how green accounting through the application of CSMS can improve the financial performance of manufacturing companies in Indonesia, a developing country. The sampling method used was purposive sampling, while the research sample consisted of 38 companies that had followed PROPER and were indexed on the IDX. Data were analyzed using the Structural Equation Modeling (SEM) method known as the Partial Least Square (PLS) method. The results of this study indicate that manufacturing companies in Indonesia are able to implement green accounting by allocating appropriate environmental costs by earmarking a portion to carry CSMS implementation so as to improve financial performance. People in Indonesia consider that manufacturing companies that have good company rankings in the evaluation program for company performance ratings in environmental management run by the Indonesian Ministry of Environment are in a position to generate customer loyalty, especially in financial performance.","author":[{"dropping-particle":"","family":"Endiana","given":"I Dewa Made","non-dropping-particle":"","parse-names":false,"suffix":""},{"dropping-particle":"","family":"Dicriyani","given":"Ni Luh Gd Mahayu","non-dropping-particle":"","parse-names":false,"suffix":""},{"dropping-particle":"","family":"Adiyadnya","given":"Md Santana Putra","non-dropping-particle":"","parse-names":false,"suffix":""},{"dropping-particle":"","family":"Putra","given":"I Putu Mega Juli Semara","non-dropping-particle":"","parse-names":false,"suffix":""}],"container-title":"Journal of Asian Finance, Economics and Business","id":"ITEM-1","issue":"12","issued":{"date-parts":[["2020"]]},"page":"731-738","title":"The Effect of Green Accounting on Corporate Sustainability and Financial Performance","type":"article-journal","volume":"7"},"uris":["http://www.mendeley.com/documents/?uuid=1fb87672-f801-4cfc-bf6c-81ba6bffe3d2"]}],"mendeley":{"formattedCitation":"(Endiana et al., 2020)","manualFormatting":"Endiana et al (2020)","plainTextFormattedCitation":"(Endiana et al., 2020)","previouslyFormattedCitation":"(Endiana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 xml:space="preserve">Endiana </w:t>
      </w:r>
      <w:r>
        <w:rPr>
          <w:rFonts w:ascii="Times New Roman" w:hAnsi="Times New Roman"/>
          <w:i/>
          <w:noProof/>
          <w:sz w:val="24"/>
          <w:szCs w:val="24"/>
          <w:lang w:val="id-ID"/>
        </w:rPr>
        <w:t>et al</w:t>
      </w:r>
      <w:r>
        <w:rPr>
          <w:rFonts w:ascii="Times New Roman" w:hAnsi="Times New Roman"/>
          <w:noProof/>
          <w:sz w:val="24"/>
          <w:szCs w:val="24"/>
          <w:lang w:val="id-ID"/>
        </w:rPr>
        <w:t xml:space="preserve"> (2020)</w:t>
      </w:r>
      <w:r>
        <w:rPr>
          <w:rFonts w:ascii="Times New Roman" w:hAnsi="Times New Roman"/>
          <w:sz w:val="24"/>
          <w:szCs w:val="24"/>
          <w:lang w:val="id-ID"/>
        </w:rPr>
        <w:fldChar w:fldCharType="end"/>
      </w:r>
      <w:r>
        <w:rPr>
          <w:rFonts w:ascii="Times New Roman" w:hAnsi="Times New Roman"/>
          <w:sz w:val="24"/>
          <w:szCs w:val="24"/>
          <w:lang w:val="id-ID"/>
        </w:rPr>
        <w:t xml:space="preserve"> </w:t>
      </w:r>
      <w:r>
        <w:rPr>
          <w:rFonts w:ascii="Times New Roman" w:hAnsi="Times New Roman"/>
          <w:i/>
          <w:sz w:val="24"/>
          <w:szCs w:val="24"/>
          <w:lang w:val="id-ID"/>
        </w:rPr>
        <w:t>green accounting</w:t>
      </w:r>
      <w:r>
        <w:rPr>
          <w:rFonts w:ascii="Times New Roman" w:hAnsi="Times New Roman"/>
          <w:sz w:val="24"/>
          <w:szCs w:val="24"/>
          <w:lang w:val="id-ID"/>
        </w:rPr>
        <w:t xml:space="preserve"> dapat meningkatkan kinerja keuangan, perusahaan yang mampu menerapkan </w:t>
      </w:r>
      <w:r>
        <w:rPr>
          <w:rFonts w:ascii="Times New Roman" w:hAnsi="Times New Roman"/>
          <w:i/>
          <w:sz w:val="24"/>
          <w:szCs w:val="24"/>
          <w:lang w:val="id-ID"/>
        </w:rPr>
        <w:t>green accounting</w:t>
      </w:r>
      <w:r>
        <w:rPr>
          <w:rFonts w:ascii="Times New Roman" w:hAnsi="Times New Roman"/>
          <w:sz w:val="24"/>
          <w:szCs w:val="24"/>
          <w:lang w:val="id-ID"/>
        </w:rPr>
        <w:t xml:space="preserve"> dengan mengalokasikan biaya lingkungan yang sesuai dengan porsinya sehingga dapat mmeningkatkan kinerja keuangan baik secara langsung maupun tidak langsung. </w:t>
      </w:r>
    </w:p>
    <w:p w14:paraId="57186E16" w14:textId="1A1EA08B"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Sejalan dengan penelitian </w:t>
      </w:r>
      <w:r w:rsidR="005416D3">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{"citationItems":[{"id":"ITEM-1","itemData":{"abstract":"The existence of environmental problems due to the company's operations, and the demands of several parties who ask that the company can be responsible for each company's operations, from where the accounting clean up and start applying green accounting. This study aims to see how the influence of the adoption of green accounting in accordance with PSAK 57 and environmental performance on profitability. The companies sampled in this study are mining companies listed on the Indonesia Stock Exchange that have implemented green accounting in accordance with PSAK 57 and who have been registered in the PROPER environmental performance assessment program by analyzing the annual report for the period 2014 - 2018. The method in this study uses the SPSS program 21. The results of this study indicate that the application of green accounting in accordance with PSAK 57 and environmental performance significantly influence the profitability of companies with an influence of 48.6%.","author":[{"dropping-particle":"","family":"Nisa","given":"Anggi Choirun","non-dropping-particle":"","parse-names":false,"suffix":""},{"dropping-particle":"","family":"Malikah","given":"Anik","non-dropping-particle":"","parse-names":false,"suffix":""},{"dropping-particle":"","family":"Anwar","given":"Siti Aminah","non-dropping-particle":"","parse-names":false,"suffix":""}],"container-title":"E-JRA Fakultas Ekonomi dan Bisnis Universitas Islam Malang","id":"ITEM-1","issue":"03","issued":{"date-parts":[["2020"]]},"page":"15-26","title":"Analisis Penerapan Green Accounting Sesuai PSAK 57 dan Kinerja Lingkungan Terhadap Profitabilitas Perusahaan Pertambangan (Studi Empiris pada Perusahaan Yang Listing di Bursa Efek Indonesia Tahun 2014-2018)","type":"article-journal","volume":"09"},"uris":["http://www.mendeley.com/documents/?uuid=02fd6962-b445-45f6-afc7-aa6d1bc27892"]}],"mendeley":{"formattedCitation":"(Nisa, Malikah, &amp; Anwar, 2020)","manualFormatting":"Nisa, Malikah, &amp; Anwar (2020)","plainTextFormattedCitation":"(Nisa, Malikah, &amp; Anwar, 2020)","previouslyFormattedCitation":"(Nisa, Malikah, &amp; Anwar, 2020)"},"properties":{"noteIndex":0},"schema":"https://github.com/citation-style-language/schema/raw/master/csl-citation.json"}</w:instrText>
      </w:r>
      <w:r w:rsidR="005416D3">
        <w:rPr>
          <w:rFonts w:ascii="Times New Roman" w:hAnsi="Times New Roman"/>
          <w:sz w:val="24"/>
          <w:szCs w:val="24"/>
          <w:lang w:val="id-ID"/>
        </w:rPr>
        <w:fldChar w:fldCharType="separate"/>
      </w:r>
      <w:r w:rsidR="005416D3" w:rsidRPr="005416D3">
        <w:rPr>
          <w:rFonts w:ascii="Times New Roman" w:hAnsi="Times New Roman"/>
          <w:noProof/>
          <w:sz w:val="24"/>
          <w:szCs w:val="24"/>
          <w:lang w:val="id-ID"/>
        </w:rPr>
        <w:t xml:space="preserve">Nisa, Malikah, &amp; Anwar </w:t>
      </w:r>
      <w:r w:rsidR="005416D3">
        <w:rPr>
          <w:rFonts w:ascii="Times New Roman" w:hAnsi="Times New Roman"/>
          <w:noProof/>
          <w:sz w:val="24"/>
          <w:szCs w:val="24"/>
          <w:lang w:val="id-ID"/>
        </w:rPr>
        <w:t>(</w:t>
      </w:r>
      <w:r w:rsidR="005416D3" w:rsidRPr="005416D3">
        <w:rPr>
          <w:rFonts w:ascii="Times New Roman" w:hAnsi="Times New Roman"/>
          <w:noProof/>
          <w:sz w:val="24"/>
          <w:szCs w:val="24"/>
          <w:lang w:val="id-ID"/>
        </w:rPr>
        <w:t>2020)</w:t>
      </w:r>
      <w:r w:rsidR="005416D3">
        <w:rPr>
          <w:rFonts w:ascii="Times New Roman" w:hAnsi="Times New Roman"/>
          <w:sz w:val="24"/>
          <w:szCs w:val="24"/>
          <w:lang w:val="id-ID"/>
        </w:rPr>
        <w:fldChar w:fldCharType="end"/>
      </w:r>
      <w:r>
        <w:rPr>
          <w:rFonts w:ascii="Times New Roman" w:hAnsi="Times New Roman"/>
          <w:sz w:val="24"/>
          <w:szCs w:val="24"/>
          <w:lang w:val="id-ID"/>
        </w:rPr>
        <w:t xml:space="preserve"> </w:t>
      </w:r>
      <w:r>
        <w:rPr>
          <w:rFonts w:ascii="Times New Roman" w:hAnsi="Times New Roman"/>
          <w:i/>
          <w:sz w:val="24"/>
          <w:szCs w:val="24"/>
          <w:lang w:val="id-ID"/>
        </w:rPr>
        <w:t>green accounting</w:t>
      </w:r>
      <w:r>
        <w:rPr>
          <w:rFonts w:ascii="Times New Roman" w:hAnsi="Times New Roman"/>
          <w:sz w:val="24"/>
          <w:szCs w:val="24"/>
          <w:lang w:val="id-ID"/>
        </w:rPr>
        <w:t xml:space="preserve"> sesuai PSAK 57 dan </w:t>
      </w:r>
      <w:r>
        <w:rPr>
          <w:rFonts w:ascii="Times New Roman" w:hAnsi="Times New Roman"/>
          <w:i/>
          <w:sz w:val="24"/>
          <w:szCs w:val="24"/>
          <w:lang w:val="id-ID"/>
        </w:rPr>
        <w:t>environmental performance</w:t>
      </w:r>
      <w:r>
        <w:rPr>
          <w:rFonts w:ascii="Times New Roman" w:hAnsi="Times New Roman"/>
          <w:sz w:val="24"/>
          <w:szCs w:val="24"/>
          <w:lang w:val="id-ID"/>
        </w:rPr>
        <w:t xml:space="preserve"> berpengaruh signifikan terhadap profitabilitas. Hal ini didukung oleh penelitian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{"citationItems":[{"id":"ITEM-1","itemData":{"DOI":"10.24843/eja.2022.v32.i05.p01","abstract":"This study was conducted to determine the effect of implementing Green Accounting and Corporate Social Responsibility (CSR) Disclosure on the Profitability of Manufacturing Companies Listed on the Indonesia Stock Exchange in 2018-2020. The research population is manufacturing companies that consistently list on the Indonesia Stock Exchange in 2018-2020, namely 158 companies. The sampling technique used in this research is purposive sampling technique using several relevant criteria so that 15 companies or 45 observations are obtained as research samples. The analysis technique used is multiple linear regression analysis technique using SPSS for Windows version 26. Variables of implementing green accounting and disclosure of corporate social responsibility are partially stated to have a positive and significant effect on company profitability. Keywords: Application of Green Accounting; Disclosure of Corporate Social Responsibility; Profitability.","author":[{"dropping-particle":"","family":"Dewi","given":"Putu Purnama","non-dropping-particle":"","parse-names":false,"suffix":""},{"dropping-particle":"","family":"Wardani","given":"Dian Surya","non-dropping-particle":"","parse-names":false,"suffix":""}],"container-title":"E-Jurnal Akuntansi","id":"ITEM-1","issue":"5","issued":{"date-parts":[["2022"]]},"page":"1117","title":"Green Accounting, Pengungkapan Corporate Social Responsibility dan Profitabilitas Perusahaan Manufaktur","type":"article-journal","volume":"32"},"uris":["http://www.mendeley.com/documents/?uuid=f7f350ab-20eb-48dd-acb7-36e746f3715c"]}],"mendeley":{"formattedCitation":"(Dewi &amp; Wardani, 2022)","manualFormatting":"Dewi &amp; Wardani (2022)","plainTextFormattedCitation":"(Dewi &amp; Wardani, 2022)","previouslyFormattedCitation":"(Dewi &amp; Wardani,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Dewi &amp; Wardani (2022)</w:t>
      </w:r>
      <w:r>
        <w:rPr>
          <w:rFonts w:ascii="Times New Roman" w:hAnsi="Times New Roman"/>
          <w:sz w:val="24"/>
          <w:szCs w:val="24"/>
          <w:lang w:val="id-ID"/>
        </w:rPr>
        <w:fldChar w:fldCharType="end"/>
      </w:r>
      <w:r>
        <w:rPr>
          <w:rFonts w:ascii="Times New Roman" w:hAnsi="Times New Roman"/>
          <w:sz w:val="24"/>
          <w:szCs w:val="24"/>
          <w:lang w:val="id-ID"/>
        </w:rPr>
        <w:t xml:space="preserve"> </w:t>
      </w:r>
      <w:r>
        <w:rPr>
          <w:rFonts w:ascii="Times New Roman" w:hAnsi="Times New Roman"/>
          <w:i/>
          <w:sz w:val="24"/>
          <w:szCs w:val="24"/>
          <w:lang w:val="id-ID"/>
        </w:rPr>
        <w:t>green accounting</w:t>
      </w:r>
      <w:r>
        <w:rPr>
          <w:rFonts w:ascii="Times New Roman" w:hAnsi="Times New Roman"/>
          <w:sz w:val="24"/>
          <w:szCs w:val="24"/>
          <w:lang w:val="id-ID"/>
        </w:rPr>
        <w:t xml:space="preserve"> berpengaruh positif dan signifikan terhadap profitabilitas, hal ini didasarkan oleh pemahaman bahwa dengan menerapkan </w:t>
      </w:r>
      <w:r>
        <w:rPr>
          <w:rFonts w:ascii="Times New Roman" w:hAnsi="Times New Roman"/>
          <w:i/>
          <w:sz w:val="24"/>
          <w:szCs w:val="24"/>
          <w:lang w:val="id-ID"/>
        </w:rPr>
        <w:t>green accounting</w:t>
      </w:r>
      <w:r>
        <w:rPr>
          <w:rFonts w:ascii="Times New Roman" w:hAnsi="Times New Roman"/>
          <w:sz w:val="24"/>
          <w:szCs w:val="24"/>
          <w:lang w:val="id-ID"/>
        </w:rPr>
        <w:t xml:space="preserve"> melalui PROPER dapat meningkatkan citra positif perusahaan sehingga dapat meningkatkan ketertarikan konsumen maupun para investor.</w:t>
      </w:r>
    </w:p>
    <w:p w14:paraId="548E4CB2" w14:textId="72212ECA" w:rsidR="00BC12CD" w:rsidRDefault="00BC12CD" w:rsidP="005E4025">
      <w:pPr>
        <w:autoSpaceDE w:val="0"/>
        <w:autoSpaceDN w:val="0"/>
        <w:adjustRightInd w:val="0"/>
        <w:spacing w:after="0"/>
        <w:ind w:firstLine="720"/>
        <w:jc w:val="both"/>
        <w:rPr>
          <w:rFonts w:ascii="Times New Roman" w:hAnsi="Times New Roman"/>
          <w:sz w:val="24"/>
          <w:szCs w:val="24"/>
          <w:lang w:val="id-ID"/>
        </w:rPr>
      </w:pPr>
    </w:p>
    <w:p w14:paraId="266AC700" w14:textId="77777777" w:rsidR="000B063A" w:rsidRDefault="000B063A" w:rsidP="005E4025">
      <w:pPr>
        <w:autoSpaceDE w:val="0"/>
        <w:autoSpaceDN w:val="0"/>
        <w:adjustRightInd w:val="0"/>
        <w:spacing w:after="0"/>
        <w:ind w:firstLine="720"/>
        <w:jc w:val="both"/>
        <w:rPr>
          <w:rFonts w:ascii="Times New Roman" w:hAnsi="Times New Roman"/>
          <w:sz w:val="24"/>
          <w:szCs w:val="24"/>
          <w:lang w:val="id-ID"/>
        </w:rPr>
      </w:pPr>
    </w:p>
    <w:p w14:paraId="5F441F6D" w14:textId="77B58F4C" w:rsidR="005E4025" w:rsidRDefault="005E4025" w:rsidP="005E4025">
      <w:pPr>
        <w:pStyle w:val="TableParagraph"/>
        <w:rPr>
          <w:b/>
          <w:lang w:val="id-ID"/>
        </w:rPr>
      </w:pPr>
      <w:bookmarkStart w:id="51" w:name="_Toc132276788"/>
      <w:bookmarkStart w:id="52" w:name="_Toc125929919"/>
      <w:bookmarkStart w:id="53" w:name="_Toc114214244"/>
      <w:bookmarkStart w:id="54" w:name="_Toc135593759"/>
      <w:bookmarkStart w:id="55" w:name="_Toc139951217"/>
      <w:r>
        <w:rPr>
          <w:b/>
        </w:rPr>
        <w:lastRenderedPageBreak/>
        <w:t xml:space="preserve">Tabel 2. </w:t>
      </w:r>
      <w:r>
        <w:fldChar w:fldCharType="begin"/>
      </w:r>
      <w:r>
        <w:rPr>
          <w:b/>
        </w:rPr>
        <w:instrText xml:space="preserve"> SEQ Tabel_2._ \* ARABIC </w:instrText>
      </w:r>
      <w:r>
        <w:fldChar w:fldCharType="separate"/>
      </w:r>
      <w:r w:rsidR="000D0DBC">
        <w:rPr>
          <w:b/>
          <w:noProof/>
        </w:rPr>
        <w:t>2</w:t>
      </w:r>
      <w:r>
        <w:fldChar w:fldCharType="end"/>
      </w:r>
      <w:r>
        <w:rPr>
          <w:b/>
          <w:lang w:val="id-ID"/>
        </w:rPr>
        <w:t xml:space="preserve"> Penelitian Terdahulu</w:t>
      </w:r>
      <w:bookmarkEnd w:id="51"/>
      <w:bookmarkEnd w:id="52"/>
      <w:bookmarkEnd w:id="53"/>
      <w:bookmarkEnd w:id="54"/>
      <w:bookmarkEnd w:id="5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1414"/>
        <w:gridCol w:w="80"/>
        <w:gridCol w:w="2526"/>
        <w:gridCol w:w="3062"/>
      </w:tblGrid>
      <w:tr w:rsidR="005E4025" w14:paraId="26CCB0C8" w14:textId="77777777" w:rsidTr="005E4025">
        <w:trPr>
          <w:trHeight w:val="728"/>
          <w:tblHeader/>
        </w:trPr>
        <w:tc>
          <w:tcPr>
            <w:tcW w:w="846" w:type="dxa"/>
            <w:tcBorders>
              <w:top w:val="single" w:sz="4" w:space="0" w:color="000000"/>
              <w:left w:val="single" w:sz="4" w:space="0" w:color="000000"/>
              <w:bottom w:val="single" w:sz="4" w:space="0" w:color="000000"/>
              <w:right w:val="single" w:sz="4" w:space="0" w:color="000000"/>
            </w:tcBorders>
            <w:hideMark/>
          </w:tcPr>
          <w:p w14:paraId="537685D8" w14:textId="77777777" w:rsidR="005E4025" w:rsidRDefault="005E4025">
            <w:pPr>
              <w:autoSpaceDE w:val="0"/>
              <w:autoSpaceDN w:val="0"/>
              <w:adjustRightInd w:val="0"/>
              <w:spacing w:after="0" w:line="240" w:lineRule="auto"/>
              <w:jc w:val="center"/>
              <w:rPr>
                <w:rFonts w:ascii="Times New Roman" w:eastAsiaTheme="minorHAnsi" w:hAnsi="Times New Roman"/>
                <w:b/>
              </w:rPr>
            </w:pPr>
            <w:r>
              <w:rPr>
                <w:rFonts w:ascii="Times New Roman" w:eastAsiaTheme="minorHAnsi" w:hAnsi="Times New Roman"/>
                <w:b/>
              </w:rPr>
              <w:t>No</w:t>
            </w:r>
          </w:p>
        </w:tc>
        <w:tc>
          <w:tcPr>
            <w:tcW w:w="1414" w:type="dxa"/>
            <w:tcBorders>
              <w:top w:val="single" w:sz="4" w:space="0" w:color="000000"/>
              <w:left w:val="single" w:sz="4" w:space="0" w:color="000000"/>
              <w:bottom w:val="single" w:sz="4" w:space="0" w:color="000000"/>
              <w:right w:val="single" w:sz="4" w:space="0" w:color="000000"/>
            </w:tcBorders>
            <w:hideMark/>
          </w:tcPr>
          <w:p w14:paraId="04F982DE" w14:textId="77777777" w:rsidR="005E4025" w:rsidRDefault="005E4025">
            <w:pPr>
              <w:autoSpaceDE w:val="0"/>
              <w:autoSpaceDN w:val="0"/>
              <w:adjustRightInd w:val="0"/>
              <w:spacing w:after="0" w:line="240" w:lineRule="auto"/>
              <w:jc w:val="center"/>
              <w:rPr>
                <w:rFonts w:ascii="Times New Roman" w:eastAsiaTheme="minorHAnsi" w:hAnsi="Times New Roman"/>
                <w:b/>
              </w:rPr>
            </w:pPr>
            <w:r>
              <w:rPr>
                <w:rFonts w:ascii="Times New Roman" w:eastAsiaTheme="minorHAnsi" w:hAnsi="Times New Roman"/>
                <w:b/>
              </w:rPr>
              <w:t xml:space="preserve">Nama Peneliti </w:t>
            </w:r>
          </w:p>
        </w:tc>
        <w:tc>
          <w:tcPr>
            <w:tcW w:w="0" w:type="auto"/>
            <w:gridSpan w:val="2"/>
            <w:tcBorders>
              <w:top w:val="single" w:sz="4" w:space="0" w:color="000000"/>
              <w:left w:val="single" w:sz="4" w:space="0" w:color="000000"/>
              <w:bottom w:val="single" w:sz="4" w:space="0" w:color="000000"/>
              <w:right w:val="single" w:sz="4" w:space="0" w:color="000000"/>
            </w:tcBorders>
            <w:hideMark/>
          </w:tcPr>
          <w:p w14:paraId="731E387E" w14:textId="77777777" w:rsidR="005E4025" w:rsidRDefault="005E4025">
            <w:pPr>
              <w:autoSpaceDE w:val="0"/>
              <w:autoSpaceDN w:val="0"/>
              <w:adjustRightInd w:val="0"/>
              <w:spacing w:after="0" w:line="240" w:lineRule="auto"/>
              <w:jc w:val="center"/>
              <w:rPr>
                <w:rFonts w:ascii="Times New Roman" w:eastAsiaTheme="minorHAnsi" w:hAnsi="Times New Roman"/>
                <w:b/>
                <w:lang w:val="id-ID"/>
              </w:rPr>
            </w:pPr>
            <w:r>
              <w:rPr>
                <w:rFonts w:ascii="Times New Roman" w:eastAsiaTheme="minorHAnsi" w:hAnsi="Times New Roman"/>
                <w:b/>
              </w:rPr>
              <w:t xml:space="preserve">Judul </w:t>
            </w:r>
            <w:r>
              <w:rPr>
                <w:rFonts w:ascii="Times New Roman" w:eastAsiaTheme="minorHAnsi" w:hAnsi="Times New Roman"/>
                <w:b/>
                <w:lang w:val="id-ID"/>
              </w:rPr>
              <w:t>Penelitian</w:t>
            </w:r>
          </w:p>
        </w:tc>
        <w:tc>
          <w:tcPr>
            <w:tcW w:w="0" w:type="auto"/>
            <w:tcBorders>
              <w:top w:val="single" w:sz="4" w:space="0" w:color="000000"/>
              <w:left w:val="single" w:sz="4" w:space="0" w:color="000000"/>
              <w:bottom w:val="single" w:sz="4" w:space="0" w:color="000000"/>
              <w:right w:val="single" w:sz="4" w:space="0" w:color="000000"/>
            </w:tcBorders>
            <w:hideMark/>
          </w:tcPr>
          <w:p w14:paraId="696A1C4D" w14:textId="77777777" w:rsidR="005E4025" w:rsidRDefault="005E4025">
            <w:pPr>
              <w:autoSpaceDE w:val="0"/>
              <w:autoSpaceDN w:val="0"/>
              <w:adjustRightInd w:val="0"/>
              <w:spacing w:after="0" w:line="240" w:lineRule="auto"/>
              <w:jc w:val="center"/>
              <w:rPr>
                <w:rFonts w:ascii="Times New Roman" w:eastAsiaTheme="minorHAnsi" w:hAnsi="Times New Roman"/>
                <w:b/>
              </w:rPr>
            </w:pPr>
            <w:r>
              <w:rPr>
                <w:rFonts w:ascii="Times New Roman" w:eastAsiaTheme="minorHAnsi" w:hAnsi="Times New Roman"/>
                <w:b/>
              </w:rPr>
              <w:t>Hasil Penelitian</w:t>
            </w:r>
          </w:p>
        </w:tc>
      </w:tr>
      <w:tr w:rsidR="005E4025" w14:paraId="017CD768" w14:textId="77777777" w:rsidTr="005E4025">
        <w:tc>
          <w:tcPr>
            <w:tcW w:w="846" w:type="dxa"/>
            <w:tcBorders>
              <w:top w:val="single" w:sz="4" w:space="0" w:color="000000"/>
              <w:left w:val="single" w:sz="4" w:space="0" w:color="000000"/>
              <w:bottom w:val="single" w:sz="4" w:space="0" w:color="000000"/>
              <w:right w:val="single" w:sz="4" w:space="0" w:color="000000"/>
            </w:tcBorders>
          </w:tcPr>
          <w:p w14:paraId="15A6B755" w14:textId="77777777" w:rsidR="005E4025" w:rsidRDefault="005E4025" w:rsidP="005E4025">
            <w:pPr>
              <w:pStyle w:val="ListParagraph"/>
              <w:numPr>
                <w:ilvl w:val="0"/>
                <w:numId w:val="38"/>
              </w:numPr>
              <w:autoSpaceDE w:val="0"/>
              <w:autoSpaceDN w:val="0"/>
              <w:adjustRightInd w:val="0"/>
              <w:spacing w:after="0" w:line="240" w:lineRule="auto"/>
              <w:rPr>
                <w:rFonts w:ascii="Times New Roman" w:eastAsiaTheme="minorHAnsi" w:hAnsi="Times New Roman"/>
                <w:lang w:val="id-ID"/>
              </w:rPr>
            </w:pPr>
          </w:p>
        </w:tc>
        <w:tc>
          <w:tcPr>
            <w:tcW w:w="1414" w:type="dxa"/>
            <w:tcBorders>
              <w:top w:val="single" w:sz="4" w:space="0" w:color="000000"/>
              <w:left w:val="single" w:sz="4" w:space="0" w:color="000000"/>
              <w:bottom w:val="single" w:sz="4" w:space="0" w:color="000000"/>
              <w:right w:val="single" w:sz="4" w:space="0" w:color="000000"/>
            </w:tcBorders>
            <w:hideMark/>
          </w:tcPr>
          <w:p w14:paraId="37D40714" w14:textId="041A4A5E" w:rsidR="005E4025" w:rsidRDefault="005E4025">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noProof/>
              </w:rPr>
              <w:t>Wulandari &amp; Hidayah (2013)</w:t>
            </w:r>
            <w:r>
              <w:rPr>
                <w:rFonts w:ascii="Times New Roman" w:eastAsiaTheme="minorHAnsi" w:hAnsi="Times New Roman"/>
                <w:b/>
              </w:rPr>
              <w:t xml:space="preserve"> </w:t>
            </w:r>
          </w:p>
        </w:tc>
        <w:tc>
          <w:tcPr>
            <w:tcW w:w="0" w:type="auto"/>
            <w:gridSpan w:val="2"/>
            <w:tcBorders>
              <w:top w:val="single" w:sz="4" w:space="0" w:color="000000"/>
              <w:left w:val="single" w:sz="4" w:space="0" w:color="000000"/>
              <w:bottom w:val="single" w:sz="4" w:space="0" w:color="000000"/>
              <w:right w:val="single" w:sz="4" w:space="0" w:color="000000"/>
            </w:tcBorders>
            <w:hideMark/>
          </w:tcPr>
          <w:p w14:paraId="5C2063E1" w14:textId="77777777" w:rsidR="005E4025" w:rsidRDefault="005E4025">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rPr>
              <w:t xml:space="preserve">“Pengaruh </w:t>
            </w:r>
            <w:r>
              <w:rPr>
                <w:rFonts w:ascii="Times New Roman" w:eastAsiaTheme="minorHAnsi" w:hAnsi="Times New Roman"/>
                <w:i/>
              </w:rPr>
              <w:t>Environmental Performance</w:t>
            </w:r>
            <w:r>
              <w:rPr>
                <w:rFonts w:ascii="Times New Roman" w:eastAsiaTheme="minorHAnsi" w:hAnsi="Times New Roman"/>
              </w:rPr>
              <w:t xml:space="preserve"> dan </w:t>
            </w:r>
            <w:r>
              <w:rPr>
                <w:rFonts w:ascii="Times New Roman" w:eastAsiaTheme="minorHAnsi" w:hAnsi="Times New Roman"/>
                <w:i/>
              </w:rPr>
              <w:t>Environmental Disclosure</w:t>
            </w:r>
            <w:r>
              <w:rPr>
                <w:rFonts w:ascii="Times New Roman" w:eastAsiaTheme="minorHAnsi" w:hAnsi="Times New Roman"/>
              </w:rPr>
              <w:t xml:space="preserve"> Terhadap </w:t>
            </w:r>
            <w:r>
              <w:rPr>
                <w:rFonts w:ascii="Times New Roman" w:eastAsiaTheme="minorHAnsi" w:hAnsi="Times New Roman"/>
                <w:i/>
              </w:rPr>
              <w:t>Economic Performance</w:t>
            </w:r>
            <w:r>
              <w:rPr>
                <w:rFonts w:ascii="Times New Roman" w:eastAsiaTheme="minorHAnsi" w:hAnsi="Times New Roman"/>
              </w:rPr>
              <w:t xml:space="preserve"> (Studi pada Perusahaan Manufaktur yang Terdaftar di Bursa Efek Indonesia Periode 2009-2011)”</w:t>
            </w:r>
          </w:p>
        </w:tc>
        <w:tc>
          <w:tcPr>
            <w:tcW w:w="0" w:type="auto"/>
            <w:tcBorders>
              <w:top w:val="single" w:sz="4" w:space="0" w:color="000000"/>
              <w:left w:val="single" w:sz="4" w:space="0" w:color="000000"/>
              <w:bottom w:val="single" w:sz="4" w:space="0" w:color="000000"/>
              <w:right w:val="single" w:sz="4" w:space="0" w:color="000000"/>
            </w:tcBorders>
            <w:hideMark/>
          </w:tcPr>
          <w:p w14:paraId="61A491DE" w14:textId="77777777" w:rsidR="005E4025" w:rsidRDefault="005E4025">
            <w:pPr>
              <w:autoSpaceDE w:val="0"/>
              <w:autoSpaceDN w:val="0"/>
              <w:adjustRightInd w:val="0"/>
              <w:spacing w:after="0" w:line="240" w:lineRule="auto"/>
              <w:jc w:val="both"/>
              <w:rPr>
                <w:rFonts w:ascii="Times New Roman" w:eastAsiaTheme="minorHAnsi" w:hAnsi="Times New Roman"/>
                <w:lang w:val="id-ID"/>
              </w:rPr>
            </w:pPr>
            <w:r>
              <w:rPr>
                <w:rFonts w:ascii="Times New Roman" w:eastAsiaTheme="minorHAnsi" w:hAnsi="Times New Roman"/>
                <w:lang w:val="id-ID"/>
              </w:rPr>
              <w:t>Hasil dari penelitian menyatakan bahwa tidak terdapat pengaruh signifikan e</w:t>
            </w:r>
            <w:r>
              <w:rPr>
                <w:rFonts w:ascii="Times New Roman" w:eastAsiaTheme="minorHAnsi" w:hAnsi="Times New Roman"/>
                <w:i/>
              </w:rPr>
              <w:t>nvironmental performance</w:t>
            </w:r>
            <w:r>
              <w:rPr>
                <w:rFonts w:ascii="Times New Roman" w:eastAsiaTheme="minorHAnsi" w:hAnsi="Times New Roman"/>
                <w:i/>
                <w:lang w:val="id-ID"/>
              </w:rPr>
              <w:t xml:space="preserve"> </w:t>
            </w:r>
            <w:r>
              <w:rPr>
                <w:rFonts w:ascii="Times New Roman" w:eastAsiaTheme="minorHAnsi" w:hAnsi="Times New Roman"/>
              </w:rPr>
              <w:t xml:space="preserve">terhadap </w:t>
            </w:r>
            <w:r>
              <w:rPr>
                <w:rFonts w:ascii="Times New Roman" w:eastAsiaTheme="minorHAnsi" w:hAnsi="Times New Roman"/>
                <w:i/>
              </w:rPr>
              <w:t>economic performance</w:t>
            </w:r>
            <w:r>
              <w:rPr>
                <w:rFonts w:ascii="Times New Roman" w:eastAsiaTheme="minorHAnsi" w:hAnsi="Times New Roman"/>
              </w:rPr>
              <w:t xml:space="preserve">. </w:t>
            </w:r>
          </w:p>
        </w:tc>
      </w:tr>
      <w:tr w:rsidR="005E4025" w14:paraId="6D97DBD2" w14:textId="77777777" w:rsidTr="005E4025">
        <w:tc>
          <w:tcPr>
            <w:tcW w:w="846" w:type="dxa"/>
            <w:tcBorders>
              <w:top w:val="single" w:sz="4" w:space="0" w:color="000000"/>
              <w:left w:val="single" w:sz="4" w:space="0" w:color="000000"/>
              <w:bottom w:val="single" w:sz="4" w:space="0" w:color="000000"/>
              <w:right w:val="single" w:sz="4" w:space="0" w:color="000000"/>
            </w:tcBorders>
          </w:tcPr>
          <w:p w14:paraId="2D605785" w14:textId="77777777" w:rsidR="005E4025" w:rsidRDefault="005E4025" w:rsidP="005E4025">
            <w:pPr>
              <w:pStyle w:val="ListParagraph"/>
              <w:numPr>
                <w:ilvl w:val="0"/>
                <w:numId w:val="38"/>
              </w:numPr>
              <w:autoSpaceDE w:val="0"/>
              <w:autoSpaceDN w:val="0"/>
              <w:adjustRightInd w:val="0"/>
              <w:spacing w:after="0" w:line="240" w:lineRule="auto"/>
              <w:rPr>
                <w:rFonts w:ascii="Times New Roman" w:eastAsiaTheme="minorHAnsi" w:hAnsi="Times New Roman"/>
                <w:lang w:val="id-ID"/>
              </w:rPr>
            </w:pPr>
          </w:p>
        </w:tc>
        <w:tc>
          <w:tcPr>
            <w:tcW w:w="1414" w:type="dxa"/>
            <w:tcBorders>
              <w:top w:val="single" w:sz="4" w:space="0" w:color="000000"/>
              <w:left w:val="single" w:sz="4" w:space="0" w:color="000000"/>
              <w:bottom w:val="single" w:sz="4" w:space="0" w:color="000000"/>
              <w:right w:val="single" w:sz="4" w:space="0" w:color="000000"/>
            </w:tcBorders>
            <w:hideMark/>
          </w:tcPr>
          <w:p w14:paraId="640A5FA2" w14:textId="77FA8631" w:rsidR="005E4025" w:rsidRDefault="005E4025">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FD6DF9">
              <w:rPr>
                <w:rFonts w:ascii="Times New Roman" w:eastAsiaTheme="minorHAnsi" w:hAnsi="Times New Roman"/>
                <w:b/>
              </w:rPr>
              <w:instrText>ADDIN CSL_CITATION {"citationItems":[{"id":"ITEM-1","itemData":{"DOI":"10.28932/jam.v9i1.487","ISSN":"2085-8698","abstract":"This study was aimed at demonstrating empirically the Influence of Environmental Performance on Environmental Disclosure and Economic Performance. The dependent variables in this research were the Environmental Disclosure and Economic Performance, while the independent variable was the Environmental Performance. The data collection method used purposive sampling. The study sample was ten mining companies listed on the Indonesia Stock Exchange and had a PROPER rate from the Ministry of Environment in 2011-2015. The data used in this research was secondary data. The data was analyzed using simple regression, Eviews ver 4.1. The results showed that the Environmental Performance significantly influence Environmental Disclosure and Economic Performance. Keywords:","author":[{"dropping-particle":"","family":"Putra","given":"Dedi","non-dropping-particle":"","parse-names":false,"suffix":""},{"dropping-particle":"","family":"Utami","given":"Indah Lutfia","non-dropping-particle":"","parse-names":false,"suffix":""}],"container-title":"Jurnal Akuntansi","id":"ITEM-1","issue":"1","issued":{"date-parts":[["2017"]]},"page":"1-11","title":"Pengaruh Environmental Performance Terhadap Environmental Disclosure dan Economic Performance (Studi Empiris pada Perusahaan Pertambangan yang Terdaftar Di BEI)","type":"article-journal","volume":"9"},"uris":["http://www.mendeley.com/documents/?uuid=b03a8b55-11ad-470b-b798-729944ac9853","http://www.mendeley.com/documents/?uuid=e275fff8-2d80-431a-8d22-9e799e3de762"]}],"mendeley":{"formattedCitation":"(Putra &amp; Utami, 2017)","manualFormatting":"Putra &amp; Utami (2017)","plainTextFormattedCitation":"(Putra &amp; Utami, 2017)","previouslyFormattedCitation":"(Putra &amp; Utami, 2017)"},"properties":{"noteIndex":0},"schema":"https://github.com/citation-style-language/schema/raw/master/csl-citation.json"}</w:instrText>
            </w:r>
            <w:r>
              <w:rPr>
                <w:rFonts w:ascii="Times New Roman" w:eastAsiaTheme="minorHAnsi" w:hAnsi="Times New Roman"/>
                <w:b/>
              </w:rPr>
              <w:fldChar w:fldCharType="separate"/>
            </w:r>
            <w:r>
              <w:rPr>
                <w:rFonts w:ascii="Times New Roman" w:eastAsiaTheme="minorHAnsi" w:hAnsi="Times New Roman"/>
                <w:noProof/>
              </w:rPr>
              <w:t>Putra &amp; Utami (2017)</w:t>
            </w:r>
            <w:r>
              <w:rPr>
                <w:rFonts w:ascii="Times New Roman" w:eastAsiaTheme="minorHAnsi" w:hAnsi="Times New Roman"/>
                <w:b/>
              </w:rPr>
              <w:fldChar w:fldCharType="end"/>
            </w:r>
          </w:p>
        </w:tc>
        <w:tc>
          <w:tcPr>
            <w:tcW w:w="0" w:type="auto"/>
            <w:gridSpan w:val="2"/>
            <w:tcBorders>
              <w:top w:val="single" w:sz="4" w:space="0" w:color="000000"/>
              <w:left w:val="single" w:sz="4" w:space="0" w:color="000000"/>
              <w:bottom w:val="single" w:sz="4" w:space="0" w:color="000000"/>
              <w:right w:val="single" w:sz="4" w:space="0" w:color="000000"/>
            </w:tcBorders>
            <w:hideMark/>
          </w:tcPr>
          <w:p w14:paraId="7D03B8C8" w14:textId="77777777" w:rsidR="005E4025" w:rsidRDefault="005E4025">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rPr>
              <w:t xml:space="preserve">“Pengaruh </w:t>
            </w:r>
            <w:r>
              <w:rPr>
                <w:rFonts w:ascii="Times New Roman" w:eastAsiaTheme="minorHAnsi" w:hAnsi="Times New Roman"/>
                <w:i/>
              </w:rPr>
              <w:t>Environmental Performance</w:t>
            </w:r>
            <w:r>
              <w:rPr>
                <w:rFonts w:ascii="Times New Roman" w:eastAsiaTheme="minorHAnsi" w:hAnsi="Times New Roman"/>
              </w:rPr>
              <w:t xml:space="preserve"> Terhadap </w:t>
            </w:r>
            <w:r>
              <w:rPr>
                <w:rFonts w:ascii="Times New Roman" w:eastAsiaTheme="minorHAnsi" w:hAnsi="Times New Roman"/>
                <w:i/>
              </w:rPr>
              <w:t>Environmental Disclosure</w:t>
            </w:r>
            <w:r>
              <w:rPr>
                <w:rFonts w:ascii="Times New Roman" w:eastAsiaTheme="minorHAnsi" w:hAnsi="Times New Roman"/>
              </w:rPr>
              <w:t xml:space="preserve"> dan </w:t>
            </w:r>
            <w:r>
              <w:rPr>
                <w:rFonts w:ascii="Times New Roman" w:eastAsiaTheme="minorHAnsi" w:hAnsi="Times New Roman"/>
                <w:i/>
              </w:rPr>
              <w:t>Economic Performance</w:t>
            </w:r>
            <w:r>
              <w:rPr>
                <w:rFonts w:ascii="Times New Roman" w:eastAsiaTheme="minorHAnsi" w:hAnsi="Times New Roman"/>
              </w:rPr>
              <w:t xml:space="preserve"> (Studi Empiris pada Perusahaan Pertambangan yang Terdaftar Di BEI)”</w:t>
            </w:r>
          </w:p>
        </w:tc>
        <w:tc>
          <w:tcPr>
            <w:tcW w:w="0" w:type="auto"/>
            <w:tcBorders>
              <w:top w:val="single" w:sz="4" w:space="0" w:color="000000"/>
              <w:left w:val="single" w:sz="4" w:space="0" w:color="000000"/>
              <w:bottom w:val="single" w:sz="4" w:space="0" w:color="000000"/>
              <w:right w:val="single" w:sz="4" w:space="0" w:color="000000"/>
            </w:tcBorders>
            <w:hideMark/>
          </w:tcPr>
          <w:p w14:paraId="12D4BA9C" w14:textId="77777777" w:rsidR="005E4025" w:rsidRDefault="005E4025">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lang w:val="id-ID"/>
              </w:rPr>
              <w:t>Hasil p</w:t>
            </w:r>
            <w:r>
              <w:rPr>
                <w:rFonts w:ascii="Times New Roman" w:eastAsiaTheme="minorHAnsi" w:hAnsi="Times New Roman"/>
              </w:rPr>
              <w:t xml:space="preserve">enelitian ini berhasil membuktikan bahwa </w:t>
            </w:r>
          </w:p>
          <w:p w14:paraId="0607A028" w14:textId="77777777" w:rsidR="005E4025" w:rsidRDefault="005E4025">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i/>
                <w:lang w:val="id-ID"/>
              </w:rPr>
              <w:t>e</w:t>
            </w:r>
            <w:r>
              <w:rPr>
                <w:rFonts w:ascii="Times New Roman" w:eastAsiaTheme="minorHAnsi" w:hAnsi="Times New Roman"/>
                <w:i/>
              </w:rPr>
              <w:t>nvironmental performance</w:t>
            </w:r>
            <w:r>
              <w:rPr>
                <w:rFonts w:ascii="Times New Roman" w:eastAsiaTheme="minorHAnsi" w:hAnsi="Times New Roman"/>
              </w:rPr>
              <w:t xml:space="preserve"> berpengaruh terhadap </w:t>
            </w:r>
            <w:r>
              <w:rPr>
                <w:rFonts w:ascii="Times New Roman" w:eastAsiaTheme="minorHAnsi" w:hAnsi="Times New Roman"/>
                <w:i/>
              </w:rPr>
              <w:t>economic performance.</w:t>
            </w:r>
          </w:p>
        </w:tc>
      </w:tr>
      <w:tr w:rsidR="000D0DBC" w14:paraId="0F376EEE" w14:textId="77777777" w:rsidTr="000D0DBC">
        <w:tc>
          <w:tcPr>
            <w:tcW w:w="846" w:type="dxa"/>
            <w:tcBorders>
              <w:top w:val="single" w:sz="4" w:space="0" w:color="000000"/>
              <w:left w:val="single" w:sz="4" w:space="0" w:color="000000"/>
              <w:bottom w:val="single" w:sz="4" w:space="0" w:color="000000"/>
              <w:right w:val="single" w:sz="4" w:space="0" w:color="000000"/>
            </w:tcBorders>
          </w:tcPr>
          <w:p w14:paraId="5C1A030E" w14:textId="77777777" w:rsidR="000D0DBC" w:rsidRDefault="000D0DBC" w:rsidP="005E4025">
            <w:pPr>
              <w:pStyle w:val="ListParagraph"/>
              <w:numPr>
                <w:ilvl w:val="0"/>
                <w:numId w:val="38"/>
              </w:numPr>
              <w:autoSpaceDE w:val="0"/>
              <w:autoSpaceDN w:val="0"/>
              <w:adjustRightInd w:val="0"/>
              <w:spacing w:after="0" w:line="240" w:lineRule="auto"/>
              <w:rPr>
                <w:rFonts w:ascii="Times New Roman" w:eastAsiaTheme="minorHAnsi" w:hAnsi="Times New Roman"/>
                <w:lang w:val="id-ID"/>
              </w:rPr>
            </w:pPr>
          </w:p>
        </w:tc>
        <w:tc>
          <w:tcPr>
            <w:tcW w:w="1469" w:type="dxa"/>
            <w:gridSpan w:val="2"/>
            <w:tcBorders>
              <w:top w:val="single" w:sz="4" w:space="0" w:color="000000"/>
              <w:left w:val="single" w:sz="4" w:space="0" w:color="000000"/>
              <w:bottom w:val="single" w:sz="4" w:space="0" w:color="000000"/>
              <w:right w:val="single" w:sz="4" w:space="0" w:color="000000"/>
            </w:tcBorders>
            <w:hideMark/>
          </w:tcPr>
          <w:p w14:paraId="6CF41383" w14:textId="42DA77E3" w:rsidR="000D0DBC" w:rsidRDefault="000D0DBC">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D615AB">
              <w:rPr>
                <w:rFonts w:ascii="Times New Roman" w:eastAsiaTheme="minorHAnsi" w:hAnsi="Times New Roman"/>
                <w:b/>
              </w:rPr>
              <w:instrText>ADDIN CSL_CITATION {"citationItems":[{"id":"ITEM-1","itemData":{"abstract":"This research aimed to examine the effect of environmental performance and environmental disclosure on economic performance. Population of this research is the manufacturing companies covering basic and chemical industry listed on Indonesian Stock Exchange (BEI) and has followed PROPER rank on period 2012-2016. The sampling method is purposive sampling. The type of data used secondary data by using documentation method for data collection The result show that environmental performance and environmental disclosure has an effect simultaneously on economic performance, environmental performance on economic performance and environmental disclosure on economic performance each has partial effect.","author":[{"dropping-particle":"","family":"Pertiwi","given":"Citra Ayu","non-dropping-particle":"","parse-names":false,"suffix":""},{"dropping-particle":"","family":"Malikah","given":"Anik","non-dropping-particle":"","parse-names":false,"suffix":""},{"dropping-particle":"","family":"Junaidi","given":"","non-dropping-particle":"","parse-names":false,"suffix":""}],"container-title":"E-Jra","id":"ITEM-1","issue":"10","issued":{"date-parts":[["2018"]]},"page":"119-131","title":"Pengaruh Environmental Performance dan Environmental Disclosure erhadap Economic Performance (Studi Empiris Pada Perusahaan Manufaktur Sektor Industri Dasar dan Kimia yang Terdaftar pada BEI pada Tahun 2012-2016)","type":"article-journal","volume":"07"},"uris":["http://www.mendeley.com/documents/?uuid=76f64ac4-d655-4283-9b82-05d179cf28ee"]}],"mendeley":{"formattedCitation":"(Pertiwi, Malikah, &amp; Junaidi, 2018)","manualFormatting":"Pertiwi, Malikah, &amp; Junaidi (2018)","plainTextFormattedCitation":"(Pertiwi, Malikah, &amp; Junaidi, 2018)","previouslyFormattedCitation":"(Pertiwi, Malikah, &amp; Junaidi, 2018)"},"properties":{"noteIndex":0},"schema":"https://github.com/citation-style-language/schema/raw/master/csl-citation.json"}</w:instrText>
            </w:r>
            <w:r>
              <w:rPr>
                <w:rFonts w:ascii="Times New Roman" w:eastAsiaTheme="minorHAnsi" w:hAnsi="Times New Roman"/>
                <w:b/>
              </w:rPr>
              <w:fldChar w:fldCharType="separate"/>
            </w:r>
            <w:r w:rsidRPr="005416D3">
              <w:rPr>
                <w:rFonts w:ascii="Times New Roman" w:eastAsiaTheme="minorHAnsi" w:hAnsi="Times New Roman"/>
                <w:noProof/>
              </w:rPr>
              <w:t xml:space="preserve">Pertiwi, Malikah, &amp; Junaidi </w:t>
            </w:r>
            <w:r>
              <w:rPr>
                <w:rFonts w:ascii="Times New Roman" w:eastAsiaTheme="minorHAnsi" w:hAnsi="Times New Roman"/>
                <w:noProof/>
                <w:lang w:val="id-ID"/>
              </w:rPr>
              <w:t>(</w:t>
            </w:r>
            <w:r w:rsidRPr="005416D3">
              <w:rPr>
                <w:rFonts w:ascii="Times New Roman" w:eastAsiaTheme="minorHAnsi" w:hAnsi="Times New Roman"/>
                <w:noProof/>
              </w:rPr>
              <w:t>2018)</w:t>
            </w:r>
            <w:r>
              <w:rPr>
                <w:rFonts w:ascii="Times New Roman" w:eastAsiaTheme="minorHAnsi" w:hAnsi="Times New Roman"/>
                <w:b/>
              </w:rPr>
              <w:fldChar w:fldCharType="end"/>
            </w:r>
          </w:p>
        </w:tc>
        <w:tc>
          <w:tcPr>
            <w:tcW w:w="0" w:type="auto"/>
            <w:tcBorders>
              <w:top w:val="single" w:sz="4" w:space="0" w:color="000000"/>
              <w:left w:val="single" w:sz="4" w:space="0" w:color="000000"/>
              <w:bottom w:val="single" w:sz="4" w:space="0" w:color="000000"/>
              <w:right w:val="single" w:sz="4" w:space="0" w:color="000000"/>
            </w:tcBorders>
            <w:hideMark/>
          </w:tcPr>
          <w:p w14:paraId="6A9D8A37" w14:textId="77777777" w:rsidR="000D0DBC" w:rsidRDefault="000D0DBC">
            <w:pPr>
              <w:autoSpaceDE w:val="0"/>
              <w:autoSpaceDN w:val="0"/>
              <w:adjustRightInd w:val="0"/>
              <w:spacing w:after="0" w:line="240" w:lineRule="auto"/>
              <w:jc w:val="both"/>
              <w:rPr>
                <w:rFonts w:ascii="Times New Roman" w:eastAsiaTheme="minorHAnsi" w:hAnsi="Times New Roman"/>
                <w:i/>
                <w:lang w:val="id-ID"/>
              </w:rPr>
            </w:pPr>
            <w:r>
              <w:rPr>
                <w:rFonts w:ascii="Times New Roman" w:eastAsiaTheme="minorHAnsi" w:hAnsi="Times New Roman"/>
              </w:rPr>
              <w:t>“</w:t>
            </w:r>
            <w:r>
              <w:rPr>
                <w:rFonts w:ascii="Times New Roman" w:eastAsiaTheme="minorHAnsi" w:hAnsi="Times New Roman"/>
                <w:lang w:val="id-ID"/>
              </w:rPr>
              <w:t>Pengaruh</w:t>
            </w:r>
            <w:r>
              <w:rPr>
                <w:rFonts w:ascii="Times New Roman" w:eastAsiaTheme="minorHAnsi" w:hAnsi="Times New Roman"/>
                <w:i/>
                <w:lang w:val="id-ID"/>
              </w:rPr>
              <w:t xml:space="preserve"> Environmental Performance </w:t>
            </w:r>
            <w:r>
              <w:rPr>
                <w:rFonts w:ascii="Times New Roman" w:eastAsiaTheme="minorHAnsi" w:hAnsi="Times New Roman"/>
                <w:lang w:val="id-ID"/>
              </w:rPr>
              <w:t>dan</w:t>
            </w:r>
            <w:r>
              <w:rPr>
                <w:rFonts w:ascii="Times New Roman" w:eastAsiaTheme="minorHAnsi" w:hAnsi="Times New Roman"/>
                <w:i/>
                <w:lang w:val="id-ID"/>
              </w:rPr>
              <w:t xml:space="preserve"> Environmental Disclosure </w:t>
            </w:r>
            <w:r>
              <w:rPr>
                <w:rFonts w:ascii="Times New Roman" w:eastAsiaTheme="minorHAnsi" w:hAnsi="Times New Roman"/>
                <w:lang w:val="id-ID"/>
              </w:rPr>
              <w:t xml:space="preserve">Terhadap </w:t>
            </w:r>
            <w:r>
              <w:rPr>
                <w:rFonts w:ascii="Times New Roman" w:eastAsiaTheme="minorHAnsi" w:hAnsi="Times New Roman"/>
                <w:i/>
                <w:lang w:val="id-ID"/>
              </w:rPr>
              <w:t>Economic Performance”</w:t>
            </w:r>
          </w:p>
        </w:tc>
        <w:tc>
          <w:tcPr>
            <w:tcW w:w="0" w:type="auto"/>
            <w:tcBorders>
              <w:top w:val="single" w:sz="4" w:space="0" w:color="000000"/>
              <w:left w:val="single" w:sz="4" w:space="0" w:color="000000"/>
              <w:bottom w:val="single" w:sz="4" w:space="0" w:color="000000"/>
              <w:right w:val="single" w:sz="4" w:space="0" w:color="000000"/>
            </w:tcBorders>
            <w:hideMark/>
          </w:tcPr>
          <w:p w14:paraId="38CC431D" w14:textId="77777777" w:rsidR="000D0DBC" w:rsidRDefault="000D0DBC">
            <w:pPr>
              <w:autoSpaceDE w:val="0"/>
              <w:autoSpaceDN w:val="0"/>
              <w:adjustRightInd w:val="0"/>
              <w:spacing w:after="0" w:line="240" w:lineRule="auto"/>
              <w:jc w:val="both"/>
              <w:rPr>
                <w:rFonts w:ascii="Times New Roman" w:eastAsiaTheme="minorHAnsi" w:hAnsi="Times New Roman"/>
                <w:lang w:val="id-ID"/>
              </w:rPr>
            </w:pPr>
            <w:r>
              <w:rPr>
                <w:rFonts w:ascii="Times New Roman" w:eastAsiaTheme="minorHAnsi" w:hAnsi="Times New Roman"/>
                <w:lang w:val="id-ID"/>
              </w:rPr>
              <w:t xml:space="preserve">Hasil penelitian ini menyatakan secara bersamaan terdapat keterkaitan yang signifikan antara </w:t>
            </w:r>
            <w:r>
              <w:rPr>
                <w:rFonts w:ascii="Times New Roman" w:eastAsiaTheme="minorHAnsi" w:hAnsi="Times New Roman"/>
                <w:i/>
                <w:lang w:val="id-ID"/>
              </w:rPr>
              <w:t>environmental performance</w:t>
            </w:r>
            <w:r>
              <w:rPr>
                <w:rFonts w:ascii="Times New Roman" w:eastAsiaTheme="minorHAnsi" w:hAnsi="Times New Roman"/>
                <w:lang w:val="id-ID"/>
              </w:rPr>
              <w:t xml:space="preserve"> dan </w:t>
            </w:r>
            <w:r>
              <w:rPr>
                <w:rFonts w:ascii="Times New Roman" w:eastAsiaTheme="minorHAnsi" w:hAnsi="Times New Roman"/>
                <w:i/>
                <w:lang w:val="id-ID"/>
              </w:rPr>
              <w:t>environmental disclosure</w:t>
            </w:r>
            <w:r>
              <w:rPr>
                <w:rFonts w:ascii="Times New Roman" w:eastAsiaTheme="minorHAnsi" w:hAnsi="Times New Roman"/>
                <w:lang w:val="id-ID"/>
              </w:rPr>
              <w:t xml:space="preserve"> terhadap </w:t>
            </w:r>
            <w:r>
              <w:rPr>
                <w:rFonts w:ascii="Times New Roman" w:eastAsiaTheme="minorHAnsi" w:hAnsi="Times New Roman"/>
                <w:i/>
                <w:lang w:val="id-ID"/>
              </w:rPr>
              <w:t>economic performance</w:t>
            </w:r>
            <w:r>
              <w:rPr>
                <w:rFonts w:ascii="Times New Roman" w:eastAsiaTheme="minorHAnsi" w:hAnsi="Times New Roman"/>
                <w:lang w:val="id-ID"/>
              </w:rPr>
              <w:t xml:space="preserve">. Lalu secara parsial terdapat keterkaitan yang signifikan </w:t>
            </w:r>
            <w:r>
              <w:rPr>
                <w:rFonts w:ascii="Times New Roman" w:eastAsiaTheme="minorHAnsi" w:hAnsi="Times New Roman"/>
                <w:i/>
                <w:lang w:val="id-ID"/>
              </w:rPr>
              <w:t>environmental performance</w:t>
            </w:r>
            <w:r>
              <w:rPr>
                <w:rFonts w:ascii="Times New Roman" w:eastAsiaTheme="minorHAnsi" w:hAnsi="Times New Roman"/>
                <w:lang w:val="id-ID"/>
              </w:rPr>
              <w:t xml:space="preserve"> terhadap </w:t>
            </w:r>
            <w:r>
              <w:rPr>
                <w:rFonts w:ascii="Times New Roman" w:eastAsiaTheme="minorHAnsi" w:hAnsi="Times New Roman"/>
                <w:i/>
                <w:lang w:val="id-ID"/>
              </w:rPr>
              <w:t>economic performance</w:t>
            </w:r>
            <w:r>
              <w:rPr>
                <w:rFonts w:ascii="Times New Roman" w:eastAsiaTheme="minorHAnsi" w:hAnsi="Times New Roman"/>
                <w:lang w:val="id-ID"/>
              </w:rPr>
              <w:t>.</w:t>
            </w:r>
          </w:p>
        </w:tc>
      </w:tr>
      <w:tr w:rsidR="000D0DBC" w14:paraId="6F207C18" w14:textId="77777777" w:rsidTr="000D0DBC">
        <w:tc>
          <w:tcPr>
            <w:tcW w:w="846" w:type="dxa"/>
            <w:tcBorders>
              <w:top w:val="single" w:sz="4" w:space="0" w:color="000000"/>
              <w:left w:val="single" w:sz="4" w:space="0" w:color="000000"/>
              <w:bottom w:val="single" w:sz="4" w:space="0" w:color="000000"/>
              <w:right w:val="single" w:sz="4" w:space="0" w:color="000000"/>
            </w:tcBorders>
          </w:tcPr>
          <w:p w14:paraId="5CA74733" w14:textId="77777777" w:rsidR="000D0DBC" w:rsidRDefault="000D0DBC" w:rsidP="005E4025">
            <w:pPr>
              <w:pStyle w:val="ListParagraph"/>
              <w:numPr>
                <w:ilvl w:val="0"/>
                <w:numId w:val="38"/>
              </w:numPr>
              <w:autoSpaceDE w:val="0"/>
              <w:autoSpaceDN w:val="0"/>
              <w:adjustRightInd w:val="0"/>
              <w:spacing w:after="0" w:line="240" w:lineRule="auto"/>
              <w:jc w:val="both"/>
              <w:rPr>
                <w:rFonts w:ascii="Times New Roman" w:eastAsiaTheme="minorHAnsi" w:hAnsi="Times New Roman"/>
                <w:lang w:val="id-ID"/>
              </w:rPr>
            </w:pPr>
          </w:p>
        </w:tc>
        <w:tc>
          <w:tcPr>
            <w:tcW w:w="1469" w:type="dxa"/>
            <w:gridSpan w:val="2"/>
            <w:tcBorders>
              <w:top w:val="single" w:sz="4" w:space="0" w:color="000000"/>
              <w:left w:val="single" w:sz="4" w:space="0" w:color="000000"/>
              <w:bottom w:val="single" w:sz="4" w:space="0" w:color="000000"/>
              <w:right w:val="single" w:sz="4" w:space="0" w:color="000000"/>
            </w:tcBorders>
            <w:hideMark/>
          </w:tcPr>
          <w:p w14:paraId="186345D9" w14:textId="15D78765" w:rsidR="000D0DBC" w:rsidRDefault="000D0DBC">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D615AB">
              <w:rPr>
                <w:rFonts w:ascii="Times New Roman" w:eastAsiaTheme="minorHAnsi" w:hAnsi="Times New Roman"/>
                <w:b/>
              </w:rPr>
              <w:instrText>ADDIN CSL_CITATION {"citationItems":[{"id":"ITEM-1","itemData":{"abstract":"This study aims to determine how the influence of the application of green accounting and environmental performance on profitability. The population of this study are manufacturing companies listed on the Indonesia Stock Exchange in 2017 and 2018. Samples are determined using purposive sampling techniques, with the criteria determined then the number of samples obtained is 29 manufacturing companies. The results of this study indicate: 1) green accounting and environmental performance significantly influence ROA profitability 2) green accounting and environmental performance significantly influence ROE profitability.","author":[{"dropping-particle":"","family":"Putri","given":"Ayu Mayshella","non-dropping-particle":"","parse-names":false,"suffix":""},{"dropping-particle":"","family":"Hidayati","given":"Nur","non-dropping-particle":"","parse-names":false,"suffix":""},{"dropping-particle":"","family":"Amin","given":"Moh","non-dropping-particle":"","parse-names":false,"suffix":""}],"container-title":"E-JRA Fakultas Ekonomi dan Bisnis Universitas Islam Malang","id":"ITEM-1","issue":"04","issued":{"date-parts":[["2019"]]},"page":"149-164","title":"Dampak Penerapan Green Accounting dan Kinerja Lingkungan Terhadap Profitabilitas Perusahaan Manufaktur Di Bursa Efek Indonesia","type":"article-journal","volume":"08"},"uris":["http://www.mendeley.com/documents/?uuid=21ce2977-b08d-45dd-856e-cdf5664d658f"]}],"mendeley":{"formattedCitation":"(Putri, Hidayati, &amp; Amin, 2019)","manualFormatting":"Putri, Hidayati, &amp; Amin (2019)","plainTextFormattedCitation":"(Putri, Hidayati, &amp; Amin, 2019)","previouslyFormattedCitation":"(Putri, Hidayati, &amp; Amin, 2019)"},"properties":{"noteIndex":0},"schema":"https://github.com/citation-style-language/schema/raw/master/csl-citation.json"}</w:instrText>
            </w:r>
            <w:r>
              <w:rPr>
                <w:rFonts w:ascii="Times New Roman" w:eastAsiaTheme="minorHAnsi" w:hAnsi="Times New Roman"/>
                <w:b/>
              </w:rPr>
              <w:fldChar w:fldCharType="separate"/>
            </w:r>
            <w:r w:rsidRPr="005416D3">
              <w:rPr>
                <w:rFonts w:ascii="Times New Roman" w:eastAsiaTheme="minorHAnsi" w:hAnsi="Times New Roman"/>
                <w:noProof/>
              </w:rPr>
              <w:t xml:space="preserve">Putri, Hidayati, &amp; Amin </w:t>
            </w:r>
            <w:r>
              <w:rPr>
                <w:rFonts w:ascii="Times New Roman" w:eastAsiaTheme="minorHAnsi" w:hAnsi="Times New Roman"/>
                <w:noProof/>
                <w:lang w:val="id-ID"/>
              </w:rPr>
              <w:t>(</w:t>
            </w:r>
            <w:r w:rsidRPr="005416D3">
              <w:rPr>
                <w:rFonts w:ascii="Times New Roman" w:eastAsiaTheme="minorHAnsi" w:hAnsi="Times New Roman"/>
                <w:noProof/>
              </w:rPr>
              <w:t>2019)</w:t>
            </w:r>
            <w:r>
              <w:rPr>
                <w:rFonts w:ascii="Times New Roman" w:eastAsiaTheme="minorHAnsi" w:hAnsi="Times New Roman"/>
                <w:b/>
              </w:rPr>
              <w:fldChar w:fldCharType="end"/>
            </w:r>
          </w:p>
        </w:tc>
        <w:tc>
          <w:tcPr>
            <w:tcW w:w="0" w:type="auto"/>
            <w:tcBorders>
              <w:top w:val="single" w:sz="4" w:space="0" w:color="000000"/>
              <w:left w:val="single" w:sz="4" w:space="0" w:color="000000"/>
              <w:bottom w:val="single" w:sz="4" w:space="0" w:color="000000"/>
              <w:right w:val="single" w:sz="4" w:space="0" w:color="000000"/>
            </w:tcBorders>
            <w:hideMark/>
          </w:tcPr>
          <w:p w14:paraId="337B52E6" w14:textId="77777777" w:rsidR="000D0DBC" w:rsidRDefault="000D0DBC">
            <w:pPr>
              <w:autoSpaceDE w:val="0"/>
              <w:autoSpaceDN w:val="0"/>
              <w:adjustRightInd w:val="0"/>
              <w:spacing w:after="0" w:line="240" w:lineRule="auto"/>
              <w:jc w:val="both"/>
              <w:rPr>
                <w:rFonts w:ascii="Times New Roman" w:eastAsiaTheme="minorHAnsi" w:hAnsi="Times New Roman"/>
                <w:i/>
              </w:rPr>
            </w:pPr>
            <w:r>
              <w:rPr>
                <w:rFonts w:ascii="Times New Roman" w:eastAsiaTheme="minorHAnsi" w:hAnsi="Times New Roman"/>
              </w:rPr>
              <w:t xml:space="preserve">“Dampak Penerapan </w:t>
            </w:r>
            <w:r>
              <w:rPr>
                <w:rFonts w:ascii="Times New Roman" w:eastAsiaTheme="minorHAnsi" w:hAnsi="Times New Roman"/>
                <w:i/>
                <w:iCs/>
              </w:rPr>
              <w:t>Green Accounting</w:t>
            </w:r>
            <w:r>
              <w:rPr>
                <w:rFonts w:ascii="Times New Roman" w:eastAsiaTheme="minorHAnsi" w:hAnsi="Times New Roman"/>
              </w:rPr>
              <w:t xml:space="preserve"> dan Kinerja Lingkungan Terhadap Profitabilitas Perusahaan Manufaktur di Bursa Efek Indonesia” </w:t>
            </w:r>
          </w:p>
        </w:tc>
        <w:tc>
          <w:tcPr>
            <w:tcW w:w="0" w:type="auto"/>
            <w:tcBorders>
              <w:top w:val="single" w:sz="4" w:space="0" w:color="000000"/>
              <w:left w:val="single" w:sz="4" w:space="0" w:color="000000"/>
              <w:bottom w:val="single" w:sz="4" w:space="0" w:color="000000"/>
              <w:right w:val="single" w:sz="4" w:space="0" w:color="000000"/>
            </w:tcBorders>
            <w:hideMark/>
          </w:tcPr>
          <w:p w14:paraId="1D281CD2" w14:textId="77777777" w:rsidR="000D0DBC" w:rsidRDefault="000D0DBC">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lang w:val="id-ID"/>
              </w:rPr>
              <w:t>Hasil penelitian inn menyatakan</w:t>
            </w:r>
            <w:r>
              <w:rPr>
                <w:rFonts w:ascii="Times New Roman" w:eastAsiaTheme="minorHAnsi" w:hAnsi="Times New Roman"/>
                <w:i/>
                <w:lang w:val="id-ID"/>
              </w:rPr>
              <w:t xml:space="preserve"> g</w:t>
            </w:r>
            <w:r>
              <w:rPr>
                <w:rFonts w:ascii="Times New Roman" w:eastAsiaTheme="minorHAnsi" w:hAnsi="Times New Roman"/>
                <w:i/>
              </w:rPr>
              <w:t>reen accounting</w:t>
            </w:r>
            <w:r>
              <w:rPr>
                <w:rFonts w:ascii="Times New Roman" w:eastAsiaTheme="minorHAnsi" w:hAnsi="Times New Roman"/>
              </w:rPr>
              <w:t xml:space="preserve"> memiliki dampak signifikan terhadap profitabilitas (ROA).</w:t>
            </w:r>
            <w:r>
              <w:rPr>
                <w:rFonts w:ascii="Times New Roman" w:eastAsiaTheme="minorHAnsi" w:hAnsi="Times New Roman"/>
                <w:lang w:val="id-ID"/>
              </w:rPr>
              <w:t xml:space="preserve"> </w:t>
            </w:r>
            <w:r>
              <w:rPr>
                <w:rFonts w:ascii="Times New Roman" w:eastAsiaTheme="minorHAnsi" w:hAnsi="Times New Roman"/>
                <w:i/>
              </w:rPr>
              <w:t>Environmental performance</w:t>
            </w:r>
            <w:r>
              <w:rPr>
                <w:rFonts w:ascii="Times New Roman" w:eastAsiaTheme="minorHAnsi" w:hAnsi="Times New Roman"/>
              </w:rPr>
              <w:t xml:space="preserve"> memiliki dampak signifikan terhadap profitabilitas (ROA).</w:t>
            </w:r>
          </w:p>
          <w:p w14:paraId="26E660E8" w14:textId="77777777" w:rsidR="000D0DBC" w:rsidRDefault="000D0DBC">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rPr>
              <w:t xml:space="preserve"> </w:t>
            </w:r>
          </w:p>
        </w:tc>
      </w:tr>
      <w:tr w:rsidR="000D0DBC" w14:paraId="13A4BD83" w14:textId="77777777" w:rsidTr="000D0DBC">
        <w:tc>
          <w:tcPr>
            <w:tcW w:w="846" w:type="dxa"/>
            <w:tcBorders>
              <w:top w:val="single" w:sz="4" w:space="0" w:color="000000"/>
              <w:left w:val="single" w:sz="4" w:space="0" w:color="000000"/>
              <w:bottom w:val="single" w:sz="4" w:space="0" w:color="000000"/>
              <w:right w:val="single" w:sz="4" w:space="0" w:color="000000"/>
            </w:tcBorders>
          </w:tcPr>
          <w:p w14:paraId="4C45A06D" w14:textId="77777777" w:rsidR="000D0DBC" w:rsidRDefault="000D0DBC" w:rsidP="005E4025">
            <w:pPr>
              <w:pStyle w:val="ListParagraph"/>
              <w:numPr>
                <w:ilvl w:val="0"/>
                <w:numId w:val="38"/>
              </w:numPr>
              <w:autoSpaceDE w:val="0"/>
              <w:autoSpaceDN w:val="0"/>
              <w:adjustRightInd w:val="0"/>
              <w:spacing w:after="0" w:line="240" w:lineRule="auto"/>
              <w:jc w:val="both"/>
              <w:rPr>
                <w:rFonts w:ascii="Times New Roman" w:eastAsiaTheme="minorHAnsi" w:hAnsi="Times New Roman"/>
                <w:lang w:val="id-ID"/>
              </w:rPr>
            </w:pPr>
          </w:p>
        </w:tc>
        <w:tc>
          <w:tcPr>
            <w:tcW w:w="1469" w:type="dxa"/>
            <w:gridSpan w:val="2"/>
            <w:tcBorders>
              <w:top w:val="single" w:sz="4" w:space="0" w:color="000000"/>
              <w:left w:val="single" w:sz="4" w:space="0" w:color="000000"/>
              <w:bottom w:val="single" w:sz="4" w:space="0" w:color="000000"/>
              <w:right w:val="single" w:sz="4" w:space="0" w:color="000000"/>
            </w:tcBorders>
            <w:hideMark/>
          </w:tcPr>
          <w:p w14:paraId="26284B3E" w14:textId="0231DFA4" w:rsidR="000D0DBC" w:rsidRDefault="000D0DBC">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D615AB">
              <w:rPr>
                <w:rFonts w:ascii="Times New Roman" w:eastAsiaTheme="minorHAnsi" w:hAnsi="Times New Roman"/>
                <w:b/>
              </w:rPr>
              <w:instrText>ADDIN CSL_CITATION {"citationItems":[{"id":"ITEM-1","itemData":{"DOI":"10.26905/afr.v2i2.3722","ISSN":"2598-7763","abstract":"The purpose of this study is to examine the effect of green accounting and environmental performance on company profitability. Green accounting and environmental performance as an accounting benchmark for corporate awareness and concern for an increasingly old earth. This study uses a sample of 58 manufacturing companies listed on the Indonesia stock exchange in 2017 and 2018 on the basis of an assessment of PROPER. Data were analyzed using panel data analysis with the help of eviews program. The results of this study indicate that green accounting and environmental performance have a positive effect on company profitability.","author":[{"dropping-particle":"","family":"Chasbiandani","given":"Tryas","non-dropping-particle":"","parse-names":false,"suffix":""},{"dropping-particle":"","family":"Rizal","given":"Nelyumna","non-dropping-particle":"","parse-names":false,"suffix":""},{"dropping-particle":"","family":"Indra Satria","given":"Indra","non-dropping-particle":"","parse-names":false,"suffix":""}],"container-title":"AFRE (Accounting and Financial Review)","id":"ITEM-1","issue":"2","issued":{"date-parts":[["2019"]]},"page":"126-132","title":"Penerapan Green Accounting Terhadap Profitabitas Perusahaan Di Indonesia","type":"article-journal","volume":"2"},"uris":["http://www.mendeley.com/documents/?uuid=e90afacb-0081-4d41-b593-7d6a274ef105"]}],"mendeley":{"formattedCitation":"(Chasbiandani, Rizal, &amp; Indra Satria, 2019)","manualFormatting":"Chasbiandani, Rizal, &amp; Indra Satria (2019)","plainTextFormattedCitation":"(Chasbiandani, Rizal, &amp; Indra Satria, 2019)","previouslyFormattedCitation":"(Chasbiandani, Rizal, &amp; Indra Satria, 2019)"},"properties":{"noteIndex":0},"schema":"https://github.com/citation-style-language/schema/raw/master/csl-citation.json"}</w:instrText>
            </w:r>
            <w:r>
              <w:rPr>
                <w:rFonts w:ascii="Times New Roman" w:eastAsiaTheme="minorHAnsi" w:hAnsi="Times New Roman"/>
                <w:b/>
              </w:rPr>
              <w:fldChar w:fldCharType="separate"/>
            </w:r>
            <w:r w:rsidRPr="005416D3">
              <w:rPr>
                <w:rFonts w:ascii="Times New Roman" w:eastAsiaTheme="minorHAnsi" w:hAnsi="Times New Roman"/>
                <w:noProof/>
              </w:rPr>
              <w:t xml:space="preserve">Chasbiandani, Rizal, &amp; Indra Satria </w:t>
            </w:r>
            <w:r>
              <w:rPr>
                <w:rFonts w:ascii="Times New Roman" w:eastAsiaTheme="minorHAnsi" w:hAnsi="Times New Roman"/>
                <w:noProof/>
                <w:lang w:val="id-ID"/>
              </w:rPr>
              <w:t>(</w:t>
            </w:r>
            <w:r w:rsidRPr="005416D3">
              <w:rPr>
                <w:rFonts w:ascii="Times New Roman" w:eastAsiaTheme="minorHAnsi" w:hAnsi="Times New Roman"/>
                <w:noProof/>
              </w:rPr>
              <w:t>2019)</w:t>
            </w:r>
            <w:r>
              <w:rPr>
                <w:rFonts w:ascii="Times New Roman" w:eastAsiaTheme="minorHAnsi" w:hAnsi="Times New Roman"/>
                <w:b/>
              </w:rPr>
              <w:fldChar w:fldCharType="end"/>
            </w:r>
          </w:p>
        </w:tc>
        <w:tc>
          <w:tcPr>
            <w:tcW w:w="0" w:type="auto"/>
            <w:tcBorders>
              <w:top w:val="single" w:sz="4" w:space="0" w:color="000000"/>
              <w:left w:val="single" w:sz="4" w:space="0" w:color="000000"/>
              <w:bottom w:val="single" w:sz="4" w:space="0" w:color="000000"/>
              <w:right w:val="single" w:sz="4" w:space="0" w:color="000000"/>
            </w:tcBorders>
            <w:hideMark/>
          </w:tcPr>
          <w:p w14:paraId="72DB5499" w14:textId="77777777" w:rsidR="000D0DBC" w:rsidRDefault="000D0DBC">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rPr>
              <w:t xml:space="preserve">“Penerapan </w:t>
            </w:r>
            <w:r>
              <w:rPr>
                <w:rFonts w:ascii="Times New Roman" w:eastAsiaTheme="minorHAnsi" w:hAnsi="Times New Roman"/>
                <w:i/>
              </w:rPr>
              <w:t>Green Accounting</w:t>
            </w:r>
            <w:r>
              <w:rPr>
                <w:rFonts w:ascii="Times New Roman" w:eastAsiaTheme="minorHAnsi" w:hAnsi="Times New Roman"/>
              </w:rPr>
              <w:t xml:space="preserve"> Terhadap Profitabitas Perusahaan Di Indonesia”</w:t>
            </w:r>
          </w:p>
        </w:tc>
        <w:tc>
          <w:tcPr>
            <w:tcW w:w="0" w:type="auto"/>
            <w:tcBorders>
              <w:top w:val="single" w:sz="4" w:space="0" w:color="000000"/>
              <w:left w:val="single" w:sz="4" w:space="0" w:color="000000"/>
              <w:bottom w:val="single" w:sz="4" w:space="0" w:color="000000"/>
              <w:right w:val="single" w:sz="4" w:space="0" w:color="000000"/>
            </w:tcBorders>
            <w:hideMark/>
          </w:tcPr>
          <w:p w14:paraId="634971EF" w14:textId="77777777" w:rsidR="000D0DBC" w:rsidRDefault="000D0DBC">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lang w:val="id-ID"/>
              </w:rPr>
              <w:t>Hasil penelitian ini menyatakan terdapat pengaruh positif antara variabel g</w:t>
            </w:r>
            <w:r>
              <w:rPr>
                <w:rFonts w:ascii="Times New Roman" w:eastAsiaTheme="minorHAnsi" w:hAnsi="Times New Roman"/>
                <w:i/>
              </w:rPr>
              <w:t>reen accounting</w:t>
            </w:r>
            <w:r>
              <w:rPr>
                <w:rFonts w:ascii="Times New Roman" w:eastAsiaTheme="minorHAnsi" w:hAnsi="Times New Roman"/>
              </w:rPr>
              <w:t xml:space="preserve"> terhadap profitabilitas yang diukur</w:t>
            </w:r>
            <w:r>
              <w:rPr>
                <w:rFonts w:ascii="Times New Roman" w:eastAsiaTheme="minorHAnsi" w:hAnsi="Times New Roman"/>
                <w:lang w:val="id-ID"/>
              </w:rPr>
              <w:t xml:space="preserve"> dengan</w:t>
            </w:r>
            <w:r>
              <w:rPr>
                <w:rFonts w:ascii="Times New Roman" w:eastAsiaTheme="minorHAnsi" w:hAnsi="Times New Roman"/>
              </w:rPr>
              <w:t xml:space="preserve"> ROA ataupun ROE</w:t>
            </w:r>
            <w:r>
              <w:rPr>
                <w:rFonts w:ascii="Times New Roman" w:eastAsiaTheme="minorHAnsi" w:hAnsi="Times New Roman"/>
                <w:lang w:val="id-ID"/>
              </w:rPr>
              <w:t>, dan e</w:t>
            </w:r>
            <w:r>
              <w:rPr>
                <w:rFonts w:ascii="Times New Roman" w:eastAsiaTheme="minorHAnsi" w:hAnsi="Times New Roman"/>
                <w:i/>
              </w:rPr>
              <w:t>nvironmental performance</w:t>
            </w:r>
            <w:r>
              <w:rPr>
                <w:rFonts w:ascii="Times New Roman" w:eastAsiaTheme="minorHAnsi" w:hAnsi="Times New Roman"/>
              </w:rPr>
              <w:t xml:space="preserve"> berpengaruh positif terhadap profitabilitas.</w:t>
            </w:r>
          </w:p>
        </w:tc>
      </w:tr>
    </w:tbl>
    <w:p w14:paraId="2DE3AAC6" w14:textId="04234666" w:rsidR="000D0DBC" w:rsidRPr="000D0DBC" w:rsidRDefault="000D0DBC">
      <w:pPr>
        <w:rPr>
          <w:rFonts w:ascii="Times New Roman" w:hAnsi="Times New Roman"/>
          <w:i/>
          <w:sz w:val="24"/>
          <w:lang w:val="id-ID"/>
        </w:rPr>
      </w:pPr>
      <w:r w:rsidRPr="000D0DBC">
        <w:rPr>
          <w:rFonts w:ascii="Times New Roman" w:hAnsi="Times New Roman"/>
          <w:i/>
          <w:sz w:val="24"/>
          <w:lang w:val="id-ID"/>
        </w:rPr>
        <w:t>Disambung Halaman Berikutnya</w:t>
      </w:r>
    </w:p>
    <w:p w14:paraId="64F8F00F" w14:textId="1CEAF078" w:rsidR="000D0DBC" w:rsidRPr="0092781F" w:rsidRDefault="000D0DBC" w:rsidP="0092781F">
      <w:pPr>
        <w:pStyle w:val="TableParagraph"/>
        <w:rPr>
          <w:b/>
          <w:lang w:val="id-ID"/>
        </w:rPr>
      </w:pPr>
      <w:bookmarkStart w:id="56" w:name="_Toc139951218"/>
      <w:r w:rsidRPr="0092781F">
        <w:rPr>
          <w:b/>
        </w:rPr>
        <w:lastRenderedPageBreak/>
        <w:t xml:space="preserve">Tabel 2.  </w:t>
      </w:r>
      <w:r w:rsidRPr="0092781F">
        <w:rPr>
          <w:b/>
        </w:rPr>
        <w:fldChar w:fldCharType="begin"/>
      </w:r>
      <w:r w:rsidRPr="0092781F">
        <w:rPr>
          <w:b/>
        </w:rPr>
        <w:instrText xml:space="preserve"> SEQ Tabel_2._ \* ARABIC </w:instrText>
      </w:r>
      <w:r w:rsidRPr="0092781F">
        <w:rPr>
          <w:b/>
        </w:rPr>
        <w:fldChar w:fldCharType="separate"/>
      </w:r>
      <w:r w:rsidRPr="0092781F">
        <w:rPr>
          <w:b/>
          <w:noProof/>
        </w:rPr>
        <w:t>3</w:t>
      </w:r>
      <w:r w:rsidRPr="0092781F">
        <w:rPr>
          <w:b/>
        </w:rPr>
        <w:fldChar w:fldCharType="end"/>
      </w:r>
      <w:r w:rsidR="0092781F" w:rsidRPr="0092781F">
        <w:rPr>
          <w:b/>
          <w:lang w:val="id-ID"/>
        </w:rPr>
        <w:t xml:space="preserve"> Sambungan</w:t>
      </w:r>
      <w:bookmarkEnd w:id="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1414"/>
        <w:gridCol w:w="100"/>
        <w:gridCol w:w="2354"/>
        <w:gridCol w:w="3214"/>
      </w:tblGrid>
      <w:tr w:rsidR="005E4025" w14:paraId="7D349AE6" w14:textId="77777777" w:rsidTr="000D0DBC">
        <w:tc>
          <w:tcPr>
            <w:tcW w:w="846" w:type="dxa"/>
            <w:tcBorders>
              <w:top w:val="single" w:sz="4" w:space="0" w:color="000000"/>
              <w:left w:val="single" w:sz="4" w:space="0" w:color="000000"/>
              <w:bottom w:val="single" w:sz="4" w:space="0" w:color="000000"/>
              <w:right w:val="single" w:sz="4" w:space="0" w:color="000000"/>
            </w:tcBorders>
          </w:tcPr>
          <w:p w14:paraId="768E9B8A" w14:textId="77777777" w:rsidR="005E4025" w:rsidRDefault="005E4025" w:rsidP="005E4025">
            <w:pPr>
              <w:pStyle w:val="ListParagraph"/>
              <w:numPr>
                <w:ilvl w:val="0"/>
                <w:numId w:val="38"/>
              </w:numPr>
              <w:autoSpaceDE w:val="0"/>
              <w:autoSpaceDN w:val="0"/>
              <w:adjustRightInd w:val="0"/>
              <w:spacing w:after="0" w:line="240" w:lineRule="auto"/>
              <w:jc w:val="both"/>
              <w:rPr>
                <w:rFonts w:ascii="Times New Roman" w:eastAsiaTheme="minorHAnsi" w:hAnsi="Times New Roman"/>
                <w:lang w:val="id-ID"/>
              </w:rPr>
            </w:pPr>
          </w:p>
        </w:tc>
        <w:tc>
          <w:tcPr>
            <w:tcW w:w="1488" w:type="dxa"/>
            <w:gridSpan w:val="2"/>
            <w:tcBorders>
              <w:top w:val="single" w:sz="4" w:space="0" w:color="000000"/>
              <w:left w:val="single" w:sz="4" w:space="0" w:color="000000"/>
              <w:bottom w:val="single" w:sz="4" w:space="0" w:color="000000"/>
              <w:right w:val="single" w:sz="4" w:space="0" w:color="000000"/>
            </w:tcBorders>
            <w:hideMark/>
          </w:tcPr>
          <w:p w14:paraId="57F1EC8D" w14:textId="1988316D" w:rsidR="005E4025" w:rsidRDefault="005416D3">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D615AB">
              <w:rPr>
                <w:rFonts w:ascii="Times New Roman" w:eastAsiaTheme="minorHAnsi" w:hAnsi="Times New Roman"/>
                <w:b/>
              </w:rPr>
              <w:instrText>ADDIN CSL_CITATION {"citationItems":[{"id":"ITEM-1","itemData":{"DOI":"10.17509/jrak.v8i3.26158","ISSN":"2541-061X","abstract":"Penelitian ini bertujuan untuk menganalisis pengaruh penerapan akuntansi hijau dan kinerja lingkungan terhadap kinerja ekonomi yang diukur dengan return on equity. Fokus penelitian ini didasarkan pada industri dasar dan kimia yang terdaftar di Bursa Efek Indonesia pada 2016-2018. Penelitian ini dilakukan karena dampak negatif terhadap lingkungan yang menyebabkan proses bisnis Industri seperti pencemaran lingkungan yang dapat menyebabkan organisme di sekitar industri merasakan dampaknya. Metode pengambilan sampel penelitian ini dengan purposive sampling dan jenis data yang digunakan data sekunder di setiap laporan tahunan sektor ini. Hasil penelitian di sektor ini ditunjukkan oleh akuntansi hijau tidak berpengaruh terhadap kinerja ekonomi tetapi kinerja lingkungan memiliki efek parsial kinerja ekonomi.","author":[{"dropping-particle":"","family":"Rosaline","given":"Verlita Dewi","non-dropping-particle":"","parse-names":false,"suffix":""},{"dropping-particle":"","family":"Wuryani","given":"Eni","non-dropping-particle":"","parse-names":false,"suffix":""}],"container-title":"Jurnal Riset Akuntansi dan Keuangan","id":"ITEM-1","issue":"3","issued":{"date-parts":[["2020"]]},"page":"569-578","title":"Pengaruh Penerapan Green Accounting dan Environmental Performance Terhadap Economic Performance","type":"article-journal","volume":"8"},"uris":["http://www.mendeley.com/documents/?uuid=dcde8a04-b5df-4a45-907f-9a6e8ade0ad1"]}],"mendeley":{"formattedCitation":"(Rosaline &amp; Wuryani, 2020)","manualFormatting":"Rosaline &amp; Wuryani (2020)","plainTextFormattedCitation":"(Rosaline &amp; Wuryani, 2020)","previouslyFormattedCitation":"(Rosaline &amp; Wuryani, 2020)"},"properties":{"noteIndex":0},"schema":"https://github.com/citation-style-language/schema/raw/master/csl-citation.json"}</w:instrText>
            </w:r>
            <w:r>
              <w:rPr>
                <w:rFonts w:ascii="Times New Roman" w:eastAsiaTheme="minorHAnsi" w:hAnsi="Times New Roman"/>
                <w:b/>
              </w:rPr>
              <w:fldChar w:fldCharType="separate"/>
            </w:r>
            <w:r w:rsidRPr="005416D3">
              <w:rPr>
                <w:rFonts w:ascii="Times New Roman" w:eastAsiaTheme="minorHAnsi" w:hAnsi="Times New Roman"/>
                <w:noProof/>
              </w:rPr>
              <w:t xml:space="preserve">Rosaline &amp; Wuryani </w:t>
            </w:r>
            <w:r w:rsidR="009560FC">
              <w:rPr>
                <w:rFonts w:ascii="Times New Roman" w:eastAsiaTheme="minorHAnsi" w:hAnsi="Times New Roman"/>
                <w:noProof/>
                <w:lang w:val="id-ID"/>
              </w:rPr>
              <w:t>(</w:t>
            </w:r>
            <w:r w:rsidRPr="005416D3">
              <w:rPr>
                <w:rFonts w:ascii="Times New Roman" w:eastAsiaTheme="minorHAnsi" w:hAnsi="Times New Roman"/>
                <w:noProof/>
              </w:rPr>
              <w:t>2020)</w:t>
            </w:r>
            <w:r>
              <w:rPr>
                <w:rFonts w:ascii="Times New Roman" w:eastAsiaTheme="minorHAnsi" w:hAnsi="Times New Roman"/>
                <w:b/>
              </w:rPr>
              <w:fldChar w:fldCharType="end"/>
            </w:r>
          </w:p>
        </w:tc>
        <w:tc>
          <w:tcPr>
            <w:tcW w:w="0" w:type="auto"/>
            <w:tcBorders>
              <w:top w:val="single" w:sz="4" w:space="0" w:color="000000"/>
              <w:left w:val="single" w:sz="4" w:space="0" w:color="000000"/>
              <w:bottom w:val="single" w:sz="4" w:space="0" w:color="000000"/>
              <w:right w:val="single" w:sz="4" w:space="0" w:color="000000"/>
            </w:tcBorders>
            <w:hideMark/>
          </w:tcPr>
          <w:p w14:paraId="770CBAF4" w14:textId="77777777" w:rsidR="005E4025" w:rsidRDefault="005E4025">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rPr>
              <w:t xml:space="preserve">“Pengaruh </w:t>
            </w:r>
            <w:r>
              <w:rPr>
                <w:rFonts w:ascii="Times New Roman" w:eastAsiaTheme="minorHAnsi" w:hAnsi="Times New Roman"/>
                <w:i/>
              </w:rPr>
              <w:t>Green Accounting</w:t>
            </w:r>
            <w:r>
              <w:rPr>
                <w:rFonts w:ascii="Times New Roman" w:eastAsiaTheme="minorHAnsi" w:hAnsi="Times New Roman"/>
              </w:rPr>
              <w:t xml:space="preserve"> dan </w:t>
            </w:r>
            <w:r>
              <w:rPr>
                <w:rFonts w:ascii="Times New Roman" w:eastAsiaTheme="minorHAnsi" w:hAnsi="Times New Roman"/>
                <w:i/>
              </w:rPr>
              <w:t>Environmental Performance</w:t>
            </w:r>
            <w:r>
              <w:rPr>
                <w:rFonts w:ascii="Times New Roman" w:eastAsiaTheme="minorHAnsi" w:hAnsi="Times New Roman"/>
              </w:rPr>
              <w:t xml:space="preserve"> terhadap </w:t>
            </w:r>
            <w:r>
              <w:rPr>
                <w:rFonts w:ascii="Times New Roman" w:eastAsiaTheme="minorHAnsi" w:hAnsi="Times New Roman"/>
                <w:i/>
              </w:rPr>
              <w:t>Economic Performance</w:t>
            </w:r>
            <w:r>
              <w:rPr>
                <w:rFonts w:ascii="Times New Roman" w:eastAsiaTheme="minorHAnsi" w:hAnsi="Times New Roman"/>
              </w:rPr>
              <w:t>”</w:t>
            </w:r>
          </w:p>
        </w:tc>
        <w:tc>
          <w:tcPr>
            <w:tcW w:w="0" w:type="auto"/>
            <w:tcBorders>
              <w:top w:val="single" w:sz="4" w:space="0" w:color="000000"/>
              <w:left w:val="single" w:sz="4" w:space="0" w:color="000000"/>
              <w:bottom w:val="single" w:sz="4" w:space="0" w:color="000000"/>
              <w:right w:val="single" w:sz="4" w:space="0" w:color="000000"/>
            </w:tcBorders>
            <w:hideMark/>
          </w:tcPr>
          <w:p w14:paraId="3E6D2BC3" w14:textId="77777777" w:rsidR="005E4025" w:rsidRDefault="005E4025">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lang w:val="id-ID"/>
              </w:rPr>
              <w:t>Hasil penelitian ini menyatakan</w:t>
            </w:r>
            <w:r>
              <w:rPr>
                <w:rFonts w:ascii="Times New Roman" w:eastAsiaTheme="minorHAnsi" w:hAnsi="Times New Roman"/>
                <w:i/>
                <w:lang w:val="id-ID"/>
              </w:rPr>
              <w:t xml:space="preserve"> </w:t>
            </w:r>
            <w:r>
              <w:rPr>
                <w:rFonts w:ascii="Times New Roman" w:eastAsiaTheme="minorHAnsi" w:hAnsi="Times New Roman"/>
                <w:lang w:val="id-ID"/>
              </w:rPr>
              <w:t xml:space="preserve">tidak terdapat pengaruh antara variabel </w:t>
            </w:r>
            <w:r>
              <w:rPr>
                <w:rFonts w:ascii="Times New Roman" w:eastAsiaTheme="minorHAnsi" w:hAnsi="Times New Roman"/>
                <w:i/>
                <w:lang w:val="id-ID"/>
              </w:rPr>
              <w:t>g</w:t>
            </w:r>
            <w:r>
              <w:rPr>
                <w:rFonts w:ascii="Times New Roman" w:eastAsiaTheme="minorHAnsi" w:hAnsi="Times New Roman"/>
                <w:i/>
              </w:rPr>
              <w:t>reen accounting</w:t>
            </w:r>
            <w:r>
              <w:rPr>
                <w:rFonts w:ascii="Times New Roman" w:eastAsiaTheme="minorHAnsi" w:hAnsi="Times New Roman"/>
              </w:rPr>
              <w:t xml:space="preserve">  terhadap </w:t>
            </w:r>
            <w:r>
              <w:rPr>
                <w:rFonts w:ascii="Times New Roman" w:eastAsiaTheme="minorHAnsi" w:hAnsi="Times New Roman"/>
                <w:i/>
              </w:rPr>
              <w:t>economic performance</w:t>
            </w:r>
            <w:r>
              <w:rPr>
                <w:rFonts w:ascii="Times New Roman" w:eastAsiaTheme="minorHAnsi" w:hAnsi="Times New Roman"/>
                <w:i/>
                <w:lang w:val="id-ID"/>
              </w:rPr>
              <w:t>, e</w:t>
            </w:r>
            <w:r>
              <w:rPr>
                <w:rFonts w:ascii="Times New Roman" w:eastAsiaTheme="minorHAnsi" w:hAnsi="Times New Roman"/>
                <w:i/>
                <w:color w:val="000000" w:themeColor="text1"/>
              </w:rPr>
              <w:t>nvironmental performance</w:t>
            </w:r>
            <w:r>
              <w:rPr>
                <w:rFonts w:ascii="Times New Roman" w:eastAsiaTheme="minorHAnsi" w:hAnsi="Times New Roman"/>
                <w:color w:val="000000" w:themeColor="text1"/>
              </w:rPr>
              <w:t xml:space="preserve"> berpengaruh terhadap </w:t>
            </w:r>
            <w:r>
              <w:rPr>
                <w:rFonts w:ascii="Times New Roman" w:eastAsiaTheme="minorHAnsi" w:hAnsi="Times New Roman"/>
                <w:i/>
                <w:color w:val="000000" w:themeColor="text1"/>
              </w:rPr>
              <w:t>economic performance</w:t>
            </w:r>
            <w:r>
              <w:rPr>
                <w:rFonts w:ascii="Times New Roman" w:eastAsiaTheme="minorHAnsi" w:hAnsi="Times New Roman"/>
                <w:color w:val="000000" w:themeColor="text1"/>
              </w:rPr>
              <w:t>.</w:t>
            </w:r>
          </w:p>
        </w:tc>
      </w:tr>
      <w:tr w:rsidR="005E4025" w14:paraId="12594206" w14:textId="77777777" w:rsidTr="000D0DBC">
        <w:tc>
          <w:tcPr>
            <w:tcW w:w="846" w:type="dxa"/>
            <w:tcBorders>
              <w:top w:val="single" w:sz="4" w:space="0" w:color="000000"/>
              <w:left w:val="single" w:sz="4" w:space="0" w:color="000000"/>
              <w:bottom w:val="single" w:sz="4" w:space="0" w:color="000000"/>
              <w:right w:val="single" w:sz="4" w:space="0" w:color="000000"/>
            </w:tcBorders>
          </w:tcPr>
          <w:p w14:paraId="66275932" w14:textId="77777777" w:rsidR="005E4025" w:rsidRDefault="005E4025" w:rsidP="005E4025">
            <w:pPr>
              <w:pStyle w:val="ListParagraph"/>
              <w:numPr>
                <w:ilvl w:val="0"/>
                <w:numId w:val="38"/>
              </w:numPr>
              <w:autoSpaceDE w:val="0"/>
              <w:autoSpaceDN w:val="0"/>
              <w:adjustRightInd w:val="0"/>
              <w:spacing w:after="0" w:line="240" w:lineRule="auto"/>
              <w:jc w:val="both"/>
              <w:rPr>
                <w:rFonts w:ascii="Times New Roman" w:eastAsiaTheme="minorHAnsi" w:hAnsi="Times New Roman"/>
                <w:lang w:val="id-ID"/>
              </w:rPr>
            </w:pPr>
          </w:p>
        </w:tc>
        <w:tc>
          <w:tcPr>
            <w:tcW w:w="1488" w:type="dxa"/>
            <w:gridSpan w:val="2"/>
            <w:tcBorders>
              <w:top w:val="single" w:sz="4" w:space="0" w:color="000000"/>
              <w:left w:val="single" w:sz="4" w:space="0" w:color="000000"/>
              <w:bottom w:val="single" w:sz="4" w:space="0" w:color="000000"/>
              <w:right w:val="single" w:sz="4" w:space="0" w:color="000000"/>
            </w:tcBorders>
            <w:hideMark/>
          </w:tcPr>
          <w:p w14:paraId="0E95C5E2" w14:textId="72BD13F8" w:rsidR="005E4025" w:rsidRDefault="005E4025">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D615AB">
              <w:rPr>
                <w:rFonts w:ascii="Times New Roman" w:eastAsiaTheme="minorHAnsi" w:hAnsi="Times New Roman"/>
                <w:b/>
              </w:rPr>
              <w:instrText>ADDIN CSL_CITATION {"citationItems":[{"id":"ITEM-1","itemData":{"DOI":"10.13106/jafeb.2020.vol7.no12.731","ISSN":"22884645","abstract":"Though their activities, companies have an impact on environmental problems and nature conservation. The accounting sector can play a role in environmental conservation efforts related to environmental costs, and the implemention of the Corporate Sustainability Management System (CSMS) could be a key factor that can improve the company's financial performance. This study aims to determine how green accounting through the application of CSMS can improve the financial performance of manufacturing companies in Indonesia, a developing country. The sampling method used was purposive sampling, while the research sample consisted of 38 companies that had followed PROPER and were indexed on the IDX. Data were analyzed using the Structural Equation Modeling (SEM) method known as the Partial Least Square (PLS) method. The results of this study indicate that manufacturing companies in Indonesia are able to implement green accounting by allocating appropriate environmental costs by earmarking a portion to carry CSMS implementation so as to improve financial performance. People in Indonesia consider that manufacturing companies that have good company rankings in the evaluation program for company performance ratings in environmental management run by the Indonesian Ministry of Environment are in a position to generate customer loyalty, especially in financial performance.","author":[{"dropping-particle":"","family":"Endiana","given":"I Dewa Made","non-dropping-particle":"","parse-names":false,"suffix":""},{"dropping-particle":"","family":"Dicriyani","given":"Ni Luh Gd Mahayu","non-dropping-particle":"","parse-names":false,"suffix":""},{"dropping-particle":"","family":"Adiyadnya","given":"Md Santana Putra","non-dropping-particle":"","parse-names":false,"suffix":""},{"dropping-particle":"","family":"Putra","given":"I Putu Mega Juli Semara","non-dropping-particle":"","parse-names":false,"suffix":""}],"container-title":"Journal of Asian Finance, Economics and Business","id":"ITEM-1","issue":"12","issued":{"date-parts":[["2020"]]},"page":"731-738","title":"The Effect of Green Accounting on Corporate Sustainability and Financial Performance","type":"article-journal","volume":"7"},"uris":["http://www.mendeley.com/documents/?uuid=1fb87672-f801-4cfc-bf6c-81ba6bffe3d2"]}],"mendeley":{"formattedCitation":"(Endiana et al., 2020)","manualFormatting":"Endiana et al (2020)","plainTextFormattedCitation":"(Endiana et al., 2020)","previouslyFormattedCitation":"(Endiana et al., 2020)"},"properties":{"noteIndex":0},"schema":"https://github.com/citation-style-language/schema/raw/master/csl-citation.json"}</w:instrText>
            </w:r>
            <w:r>
              <w:rPr>
                <w:rFonts w:ascii="Times New Roman" w:eastAsiaTheme="minorHAnsi" w:hAnsi="Times New Roman"/>
                <w:b/>
              </w:rPr>
              <w:fldChar w:fldCharType="separate"/>
            </w:r>
            <w:r>
              <w:rPr>
                <w:rFonts w:ascii="Times New Roman" w:eastAsiaTheme="minorHAnsi" w:hAnsi="Times New Roman"/>
                <w:noProof/>
              </w:rPr>
              <w:t xml:space="preserve">Endiana </w:t>
            </w:r>
            <w:r>
              <w:rPr>
                <w:rFonts w:ascii="Times New Roman" w:eastAsiaTheme="minorHAnsi" w:hAnsi="Times New Roman"/>
                <w:i/>
                <w:noProof/>
              </w:rPr>
              <w:t>et al</w:t>
            </w:r>
            <w:r>
              <w:rPr>
                <w:rFonts w:ascii="Times New Roman" w:eastAsiaTheme="minorHAnsi" w:hAnsi="Times New Roman"/>
                <w:noProof/>
              </w:rPr>
              <w:t xml:space="preserve"> (2020)</w:t>
            </w:r>
            <w:r>
              <w:rPr>
                <w:rFonts w:ascii="Times New Roman" w:eastAsiaTheme="minorHAnsi" w:hAnsi="Times New Roman"/>
                <w:b/>
              </w:rPr>
              <w:fldChar w:fldCharType="end"/>
            </w:r>
          </w:p>
        </w:tc>
        <w:tc>
          <w:tcPr>
            <w:tcW w:w="0" w:type="auto"/>
            <w:tcBorders>
              <w:top w:val="single" w:sz="4" w:space="0" w:color="000000"/>
              <w:left w:val="single" w:sz="4" w:space="0" w:color="000000"/>
              <w:bottom w:val="single" w:sz="4" w:space="0" w:color="000000"/>
              <w:right w:val="single" w:sz="4" w:space="0" w:color="000000"/>
            </w:tcBorders>
            <w:hideMark/>
          </w:tcPr>
          <w:p w14:paraId="22D5261A" w14:textId="77777777" w:rsidR="005E4025" w:rsidRDefault="005E4025">
            <w:pPr>
              <w:autoSpaceDE w:val="0"/>
              <w:autoSpaceDN w:val="0"/>
              <w:adjustRightInd w:val="0"/>
              <w:spacing w:after="0" w:line="240" w:lineRule="auto"/>
              <w:jc w:val="both"/>
              <w:rPr>
                <w:rFonts w:ascii="Times New Roman" w:eastAsiaTheme="minorHAnsi" w:hAnsi="Times New Roman"/>
              </w:rPr>
            </w:pPr>
            <w:r>
              <w:rPr>
                <w:rFonts w:ascii="Times New Roman" w:eastAsiaTheme="minorHAnsi" w:hAnsi="Times New Roman"/>
              </w:rPr>
              <w:t>“</w:t>
            </w:r>
            <w:r>
              <w:rPr>
                <w:rFonts w:ascii="Times New Roman" w:eastAsiaTheme="minorHAnsi" w:hAnsi="Times New Roman"/>
                <w:i/>
              </w:rPr>
              <w:t>The Effect of Green Accounting on Corporate Sustainabillity and Financial Performance</w:t>
            </w:r>
            <w:r>
              <w:rPr>
                <w:rFonts w:ascii="Times New Roman" w:eastAsiaTheme="minorHAnsi" w:hAnsi="Times New Roman"/>
              </w:rPr>
              <w:t>”</w:t>
            </w:r>
          </w:p>
        </w:tc>
        <w:tc>
          <w:tcPr>
            <w:tcW w:w="0" w:type="auto"/>
            <w:tcBorders>
              <w:top w:val="single" w:sz="4" w:space="0" w:color="000000"/>
              <w:left w:val="single" w:sz="4" w:space="0" w:color="000000"/>
              <w:bottom w:val="single" w:sz="4" w:space="0" w:color="000000"/>
              <w:right w:val="single" w:sz="4" w:space="0" w:color="000000"/>
            </w:tcBorders>
          </w:tcPr>
          <w:p w14:paraId="6623735B" w14:textId="77777777" w:rsidR="005E4025" w:rsidRDefault="005E4025">
            <w:pPr>
              <w:autoSpaceDE w:val="0"/>
              <w:autoSpaceDN w:val="0"/>
              <w:adjustRightInd w:val="0"/>
              <w:spacing w:after="0" w:line="240" w:lineRule="auto"/>
              <w:jc w:val="both"/>
              <w:rPr>
                <w:rFonts w:ascii="Times New Roman" w:eastAsiaTheme="minorHAnsi" w:hAnsi="Times New Roman"/>
                <w:lang w:val="id-ID"/>
              </w:rPr>
            </w:pPr>
            <w:r>
              <w:rPr>
                <w:rFonts w:ascii="Times New Roman" w:eastAsiaTheme="minorHAnsi" w:hAnsi="Times New Roman"/>
                <w:lang w:val="id-ID"/>
              </w:rPr>
              <w:t xml:space="preserve">Hasil penelitian ini menyatakan </w:t>
            </w:r>
            <w:r>
              <w:rPr>
                <w:rFonts w:ascii="Times New Roman" w:eastAsiaTheme="minorHAnsi" w:hAnsi="Times New Roman"/>
                <w:i/>
                <w:lang w:val="id-ID"/>
              </w:rPr>
              <w:t xml:space="preserve"> green accounting</w:t>
            </w:r>
            <w:r>
              <w:rPr>
                <w:rFonts w:ascii="Times New Roman" w:eastAsiaTheme="minorHAnsi" w:hAnsi="Times New Roman"/>
                <w:lang w:val="id-ID"/>
              </w:rPr>
              <w:t xml:space="preserve"> dapat meningkatkan </w:t>
            </w:r>
            <w:r>
              <w:rPr>
                <w:rFonts w:ascii="Times New Roman" w:eastAsiaTheme="minorHAnsi" w:hAnsi="Times New Roman"/>
                <w:i/>
                <w:lang w:val="id-ID"/>
              </w:rPr>
              <w:t>financial performance</w:t>
            </w:r>
            <w:r>
              <w:rPr>
                <w:rFonts w:ascii="Times New Roman" w:eastAsiaTheme="minorHAnsi" w:hAnsi="Times New Roman"/>
                <w:lang w:val="id-ID"/>
              </w:rPr>
              <w:t>.</w:t>
            </w:r>
          </w:p>
          <w:p w14:paraId="790D67EF" w14:textId="77777777" w:rsidR="005E4025" w:rsidRDefault="005E4025">
            <w:pPr>
              <w:autoSpaceDE w:val="0"/>
              <w:autoSpaceDN w:val="0"/>
              <w:adjustRightInd w:val="0"/>
              <w:spacing w:after="0" w:line="240" w:lineRule="auto"/>
              <w:jc w:val="both"/>
              <w:rPr>
                <w:rFonts w:ascii="Times New Roman" w:eastAsiaTheme="minorHAnsi" w:hAnsi="Times New Roman"/>
                <w:lang w:val="id-ID"/>
              </w:rPr>
            </w:pPr>
          </w:p>
        </w:tc>
      </w:tr>
      <w:tr w:rsidR="000D0DBC" w14:paraId="75E0C68A" w14:textId="77777777" w:rsidTr="005E4025">
        <w:tc>
          <w:tcPr>
            <w:tcW w:w="846" w:type="dxa"/>
            <w:tcBorders>
              <w:top w:val="single" w:sz="4" w:space="0" w:color="000000"/>
              <w:left w:val="single" w:sz="4" w:space="0" w:color="000000"/>
              <w:bottom w:val="single" w:sz="4" w:space="0" w:color="000000"/>
              <w:right w:val="single" w:sz="4" w:space="0" w:color="000000"/>
            </w:tcBorders>
          </w:tcPr>
          <w:p w14:paraId="5E03C9B5" w14:textId="77777777" w:rsidR="000D0DBC" w:rsidRDefault="000D0DBC" w:rsidP="005E4025">
            <w:pPr>
              <w:pStyle w:val="ListParagraph"/>
              <w:numPr>
                <w:ilvl w:val="0"/>
                <w:numId w:val="38"/>
              </w:numPr>
              <w:autoSpaceDE w:val="0"/>
              <w:autoSpaceDN w:val="0"/>
              <w:adjustRightInd w:val="0"/>
              <w:spacing w:after="0" w:line="240" w:lineRule="auto"/>
              <w:jc w:val="both"/>
              <w:rPr>
                <w:rFonts w:ascii="Times New Roman" w:eastAsiaTheme="minorHAnsi" w:hAnsi="Times New Roman"/>
                <w:lang w:val="id-ID"/>
              </w:rPr>
            </w:pPr>
          </w:p>
        </w:tc>
        <w:tc>
          <w:tcPr>
            <w:tcW w:w="1414" w:type="dxa"/>
            <w:tcBorders>
              <w:top w:val="single" w:sz="4" w:space="0" w:color="000000"/>
              <w:left w:val="single" w:sz="4" w:space="0" w:color="000000"/>
              <w:bottom w:val="single" w:sz="4" w:space="0" w:color="000000"/>
              <w:right w:val="single" w:sz="4" w:space="0" w:color="000000"/>
            </w:tcBorders>
            <w:hideMark/>
          </w:tcPr>
          <w:p w14:paraId="525DFF44" w14:textId="069C8B92" w:rsidR="000D0DBC" w:rsidRDefault="000D0DBC">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D615AB">
              <w:rPr>
                <w:rFonts w:ascii="Times New Roman" w:eastAsiaTheme="minorHAnsi" w:hAnsi="Times New Roman"/>
                <w:b/>
              </w:rPr>
              <w:instrText>ADDIN CSL_CITATION {"citationItems":[{"id":"ITEM-1","itemData":{"abstract":"The existence of environmental problems due to the company's operations, and the demands of several parties who ask that the company can be responsible for each company's operations, from where the accounting clean up and start applying green accounting. This study aims to see how the influence of the adoption of green accounting in accordance with PSAK 57 and environmental performance on profitability. The companies sampled in this study are mining companies listed on the Indonesia Stock Exchange that have implemented green accounting in accordance with PSAK 57 and who have been registered in the PROPER environmental performance assessment program by analyzing the annual report for the period 2014 - 2018. The method in this study uses the SPSS program 21. The results of this study indicate that the application of green accounting in accordance with PSAK 57 and environmental performance significantly influence the profitability of companies with an influence of 48.6%.","author":[{"dropping-particle":"","family":"Nisa","given":"Anggi Choirun","non-dropping-particle":"","parse-names":false,"suffix":""},{"dropping-particle":"","family":"Malikah","given":"Anik","non-dropping-particle":"","parse-names":false,"suffix":""},{"dropping-particle":"","family":"Anwar","given":"Siti Aminah","non-dropping-particle":"","parse-names":false,"suffix":""}],"container-title":"E-JRA Fakultas Ekonomi dan Bisnis Universitas Islam Malang","id":"ITEM-1","issue":"03","issued":{"date-parts":[["2020"]]},"page":"15-26","title":"Analisis Penerapan Green Accounting Sesuai PSAK 57 dan Kinerja Lingkungan Terhadap Profitabilitas Perusahaan Pertambangan (Studi Empiris pada Perusahaan Yang Listing di Bursa Efek Indonesia Tahun 2014-2018)","type":"article-journal","volume":"09"},"uris":["http://www.mendeley.com/documents/?uuid=02fd6962-b445-45f6-afc7-aa6d1bc27892"]}],"mendeley":{"formattedCitation":"(Nisa, Malikah, &amp; Anwar, 2020)","manualFormatting":"Nisa, Malikah, &amp; Anwar (2020)","plainTextFormattedCitation":"(Nisa, Malikah, &amp; Anwar, 2020)","previouslyFormattedCitation":"(Nisa, Malikah, &amp; Anwar, 2020)"},"properties":{"noteIndex":0},"schema":"https://github.com/citation-style-language/schema/raw/master/csl-citation.json"}</w:instrText>
            </w:r>
            <w:r>
              <w:rPr>
                <w:rFonts w:ascii="Times New Roman" w:eastAsiaTheme="minorHAnsi" w:hAnsi="Times New Roman"/>
                <w:b/>
              </w:rPr>
              <w:fldChar w:fldCharType="separate"/>
            </w:r>
            <w:r w:rsidRPr="00546D31">
              <w:rPr>
                <w:rFonts w:ascii="Times New Roman" w:eastAsiaTheme="minorHAnsi" w:hAnsi="Times New Roman"/>
                <w:noProof/>
              </w:rPr>
              <w:t>Nisa, Malikah, &amp; Anwar</w:t>
            </w:r>
            <w:r w:rsidR="00FD6DF9">
              <w:rPr>
                <w:rFonts w:ascii="Times New Roman" w:eastAsiaTheme="minorHAnsi" w:hAnsi="Times New Roman"/>
                <w:noProof/>
                <w:lang w:val="id-ID"/>
              </w:rPr>
              <w:t xml:space="preserve"> </w:t>
            </w:r>
            <w:r>
              <w:rPr>
                <w:rFonts w:ascii="Times New Roman" w:eastAsiaTheme="minorHAnsi" w:hAnsi="Times New Roman"/>
                <w:noProof/>
                <w:lang w:val="id-ID"/>
              </w:rPr>
              <w:t>(</w:t>
            </w:r>
            <w:r w:rsidRPr="00546D31">
              <w:rPr>
                <w:rFonts w:ascii="Times New Roman" w:eastAsiaTheme="minorHAnsi" w:hAnsi="Times New Roman"/>
                <w:noProof/>
              </w:rPr>
              <w:t>2020)</w:t>
            </w:r>
            <w:r>
              <w:rPr>
                <w:rFonts w:ascii="Times New Roman" w:eastAsiaTheme="minorHAnsi" w:hAnsi="Times New Roman"/>
                <w:b/>
              </w:rPr>
              <w:fldChar w:fldCharType="end"/>
            </w:r>
            <w:r>
              <w:rPr>
                <w:rFonts w:ascii="Times New Roman" w:eastAsiaTheme="minorHAnsi" w:hAnsi="Times New Roman"/>
                <w:b/>
              </w:rPr>
              <w:t xml:space="preserve"> </w:t>
            </w:r>
          </w:p>
        </w:tc>
        <w:tc>
          <w:tcPr>
            <w:tcW w:w="0" w:type="auto"/>
            <w:gridSpan w:val="2"/>
            <w:tcBorders>
              <w:top w:val="single" w:sz="4" w:space="0" w:color="000000"/>
              <w:left w:val="single" w:sz="4" w:space="0" w:color="000000"/>
              <w:bottom w:val="single" w:sz="4" w:space="0" w:color="000000"/>
              <w:right w:val="single" w:sz="4" w:space="0" w:color="000000"/>
            </w:tcBorders>
            <w:hideMark/>
          </w:tcPr>
          <w:p w14:paraId="7B16BDB9" w14:textId="77777777" w:rsidR="000D0DBC" w:rsidRDefault="000D0DBC">
            <w:pPr>
              <w:autoSpaceDE w:val="0"/>
              <w:autoSpaceDN w:val="0"/>
              <w:adjustRightInd w:val="0"/>
              <w:spacing w:after="0" w:line="240" w:lineRule="auto"/>
              <w:jc w:val="both"/>
              <w:rPr>
                <w:rFonts w:ascii="Times New Roman" w:eastAsiaTheme="minorHAnsi" w:hAnsi="Times New Roman"/>
                <w:lang w:val="id-ID"/>
              </w:rPr>
            </w:pPr>
            <w:r>
              <w:rPr>
                <w:rFonts w:ascii="Times New Roman" w:eastAsiaTheme="minorHAnsi" w:hAnsi="Times New Roman"/>
                <w:lang w:val="id-ID"/>
              </w:rPr>
              <w:t>“</w:t>
            </w:r>
            <w:r>
              <w:rPr>
                <w:rFonts w:ascii="Times New Roman" w:hAnsi="Times New Roman"/>
              </w:rPr>
              <w:t xml:space="preserve">Analisis Penerapan </w:t>
            </w:r>
            <w:r>
              <w:rPr>
                <w:rFonts w:ascii="Times New Roman" w:hAnsi="Times New Roman"/>
                <w:i/>
              </w:rPr>
              <w:t>Green Accounting</w:t>
            </w:r>
            <w:r>
              <w:rPr>
                <w:rFonts w:ascii="Times New Roman" w:hAnsi="Times New Roman"/>
              </w:rPr>
              <w:t xml:space="preserve"> Sesuai PSAK 57 dan Kinerja Lingkungan Terhadap Profitabilitas Perusahaan Pertambangan</w:t>
            </w:r>
            <w:r>
              <w:rPr>
                <w:rFonts w:ascii="Times New Roman" w:hAnsi="Times New Roman"/>
                <w:lang w:val="id-ID"/>
              </w:rPr>
              <w:t>”</w:t>
            </w:r>
          </w:p>
        </w:tc>
        <w:tc>
          <w:tcPr>
            <w:tcW w:w="0" w:type="auto"/>
            <w:tcBorders>
              <w:top w:val="single" w:sz="4" w:space="0" w:color="000000"/>
              <w:left w:val="single" w:sz="4" w:space="0" w:color="000000"/>
              <w:bottom w:val="single" w:sz="4" w:space="0" w:color="000000"/>
              <w:right w:val="single" w:sz="4" w:space="0" w:color="000000"/>
            </w:tcBorders>
            <w:hideMark/>
          </w:tcPr>
          <w:p w14:paraId="3279633C" w14:textId="77777777" w:rsidR="000D0DBC" w:rsidRDefault="000D0DBC">
            <w:pPr>
              <w:autoSpaceDE w:val="0"/>
              <w:autoSpaceDN w:val="0"/>
              <w:adjustRightInd w:val="0"/>
              <w:spacing w:after="0" w:line="240" w:lineRule="auto"/>
              <w:jc w:val="both"/>
              <w:rPr>
                <w:rFonts w:ascii="Times New Roman" w:eastAsiaTheme="minorHAnsi" w:hAnsi="Times New Roman"/>
                <w:lang w:val="id-ID"/>
              </w:rPr>
            </w:pPr>
            <w:r>
              <w:rPr>
                <w:rFonts w:ascii="Times New Roman" w:eastAsiaTheme="minorHAnsi" w:hAnsi="Times New Roman"/>
                <w:lang w:val="id-ID"/>
              </w:rPr>
              <w:t>Hasil penelitian ini menyatakan bahwaterdapat pengaruh yang signifikan antara variabel</w:t>
            </w:r>
            <w:r>
              <w:rPr>
                <w:rFonts w:ascii="Times New Roman" w:eastAsiaTheme="minorHAnsi" w:hAnsi="Times New Roman"/>
                <w:i/>
                <w:lang w:val="id-ID"/>
              </w:rPr>
              <w:t xml:space="preserve"> green accounting</w:t>
            </w:r>
            <w:r>
              <w:rPr>
                <w:rFonts w:ascii="Times New Roman" w:eastAsiaTheme="minorHAnsi" w:hAnsi="Times New Roman"/>
                <w:lang w:val="id-ID"/>
              </w:rPr>
              <w:t xml:space="preserve"> sesuai PSAK 57 terhadap profitabilitas perusahaan. Sementara, terdapat pengaruh signifikan antara variabel kinerja lingkungan terhadap profitabilitas perusahaan.</w:t>
            </w:r>
          </w:p>
        </w:tc>
      </w:tr>
      <w:tr w:rsidR="000D0DBC" w14:paraId="35DB4439" w14:textId="77777777" w:rsidTr="005E4025">
        <w:tc>
          <w:tcPr>
            <w:tcW w:w="846" w:type="dxa"/>
            <w:tcBorders>
              <w:top w:val="single" w:sz="4" w:space="0" w:color="000000"/>
              <w:left w:val="single" w:sz="4" w:space="0" w:color="000000"/>
              <w:bottom w:val="single" w:sz="4" w:space="0" w:color="000000"/>
              <w:right w:val="single" w:sz="4" w:space="0" w:color="000000"/>
            </w:tcBorders>
          </w:tcPr>
          <w:p w14:paraId="4B2DA2DB" w14:textId="77777777" w:rsidR="000D0DBC" w:rsidRDefault="000D0DBC" w:rsidP="005E4025">
            <w:pPr>
              <w:pStyle w:val="ListParagraph"/>
              <w:numPr>
                <w:ilvl w:val="0"/>
                <w:numId w:val="38"/>
              </w:numPr>
              <w:autoSpaceDE w:val="0"/>
              <w:autoSpaceDN w:val="0"/>
              <w:adjustRightInd w:val="0"/>
              <w:spacing w:after="0" w:line="240" w:lineRule="auto"/>
              <w:jc w:val="both"/>
              <w:rPr>
                <w:rFonts w:ascii="Times New Roman" w:eastAsiaTheme="minorHAnsi" w:hAnsi="Times New Roman"/>
                <w:lang w:val="id-ID"/>
              </w:rPr>
            </w:pPr>
          </w:p>
        </w:tc>
        <w:tc>
          <w:tcPr>
            <w:tcW w:w="1414" w:type="dxa"/>
            <w:tcBorders>
              <w:top w:val="single" w:sz="4" w:space="0" w:color="000000"/>
              <w:left w:val="single" w:sz="4" w:space="0" w:color="000000"/>
              <w:bottom w:val="single" w:sz="4" w:space="0" w:color="000000"/>
              <w:right w:val="single" w:sz="4" w:space="0" w:color="000000"/>
            </w:tcBorders>
            <w:hideMark/>
          </w:tcPr>
          <w:p w14:paraId="30CD75D0" w14:textId="2E6DF4BC" w:rsidR="000D0DBC" w:rsidRDefault="000D0DBC">
            <w:pPr>
              <w:autoSpaceDE w:val="0"/>
              <w:autoSpaceDN w:val="0"/>
              <w:adjustRightInd w:val="0"/>
              <w:spacing w:after="0" w:line="240" w:lineRule="auto"/>
              <w:jc w:val="both"/>
              <w:rPr>
                <w:rFonts w:ascii="Times New Roman" w:eastAsiaTheme="minorHAnsi" w:hAnsi="Times New Roman"/>
                <w:b/>
              </w:rPr>
            </w:pPr>
            <w:r>
              <w:rPr>
                <w:rFonts w:ascii="Times New Roman" w:eastAsiaTheme="minorHAnsi" w:hAnsi="Times New Roman"/>
                <w:b/>
              </w:rPr>
              <w:fldChar w:fldCharType="begin" w:fldLock="1"/>
            </w:r>
            <w:r w:rsidR="00FD6DF9">
              <w:rPr>
                <w:rFonts w:ascii="Times New Roman" w:eastAsiaTheme="minorHAnsi" w:hAnsi="Times New Roman"/>
                <w:b/>
              </w:rPr>
              <w:instrText>ADDIN CSL_CITATION {"citationItems":[{"id":"ITEM-1","itemData":{"DOI":"10.24843/eja.2022.v32.i05.p01","abstract":"This study was conducted to determine the effect of implementing Green Accounting and Corporate Social Responsibility (CSR) Disclosure on the Profitability of Manufacturing Companies Listed on the Indonesia Stock Exchange in 2018-2020. The research population is manufacturing companies that consistently list on the Indonesia Stock Exchange in 2018-2020, namely 158 companies. The sampling technique used in this research is purposive sampling technique using several relevant criteria so that 15 companies or 45 observations are obtained as research samples. The analysis technique used is multiple linear regression analysis technique using SPSS for Windows version 26. Variables of implementing green accounting and disclosure of corporate social responsibility are partially stated to have a positive and significant effect on company profitability. Keywords: Application of Green Accounting; Disclosure of Corporate Social Responsibility; Profitability.","author":[{"dropping-particle":"","family":"Dewi","given":"Putu Purnama","non-dropping-particle":"","parse-names":false,"suffix":""},{"dropping-particle":"","family":"Wardani","given":"Dian Surya","non-dropping-particle":"","parse-names":false,"suffix":""}],"container-title":"E-Jurnal Akuntansi","id":"ITEM-1","issue":"5","issued":{"date-parts":[["2022"]]},"page":"1117","title":"Green Accounting, Pengungkapan Corporate Social Responsibility dan Profitabilitas Perusahaan Manufaktur","type":"article-journal","volume":"32"},"uris":["http://www.mendeley.com/documents/?uuid=f7f350ab-20eb-48dd-acb7-36e746f3715c"]}],"mendeley":{"formattedCitation":"(Dewi &amp; Wardani, 2022)","manualFormatting":"Dewi &amp; Wardani (2022)","plainTextFormattedCitation":"(Dewi &amp; Wardani, 2022)","previouslyFormattedCitation":"(Dewi &amp; Wardani, 2022)"},"properties":{"noteIndex":0},"schema":"https://github.com/citation-style-language/schema/raw/master/csl-citation.json"}</w:instrText>
            </w:r>
            <w:r>
              <w:rPr>
                <w:rFonts w:ascii="Times New Roman" w:eastAsiaTheme="minorHAnsi" w:hAnsi="Times New Roman"/>
                <w:b/>
              </w:rPr>
              <w:fldChar w:fldCharType="separate"/>
            </w:r>
            <w:r>
              <w:rPr>
                <w:rFonts w:ascii="Times New Roman" w:eastAsiaTheme="minorHAnsi" w:hAnsi="Times New Roman"/>
                <w:noProof/>
              </w:rPr>
              <w:t>Dewi &amp; Wardani</w:t>
            </w:r>
            <w:r w:rsidR="00FD6DF9">
              <w:rPr>
                <w:rFonts w:ascii="Times New Roman" w:eastAsiaTheme="minorHAnsi" w:hAnsi="Times New Roman"/>
                <w:noProof/>
                <w:lang w:val="id-ID"/>
              </w:rPr>
              <w:t xml:space="preserve"> </w:t>
            </w:r>
            <w:r>
              <w:rPr>
                <w:rFonts w:ascii="Times New Roman" w:eastAsiaTheme="minorHAnsi" w:hAnsi="Times New Roman"/>
                <w:noProof/>
                <w:lang w:val="id-ID"/>
              </w:rPr>
              <w:t>(</w:t>
            </w:r>
            <w:r>
              <w:rPr>
                <w:rFonts w:ascii="Times New Roman" w:eastAsiaTheme="minorHAnsi" w:hAnsi="Times New Roman"/>
                <w:noProof/>
              </w:rPr>
              <w:t>2022)</w:t>
            </w:r>
            <w:r>
              <w:rPr>
                <w:rFonts w:ascii="Times New Roman" w:eastAsiaTheme="minorHAnsi" w:hAnsi="Times New Roman"/>
                <w:b/>
              </w:rPr>
              <w:fldChar w:fldCharType="end"/>
            </w:r>
          </w:p>
        </w:tc>
        <w:tc>
          <w:tcPr>
            <w:tcW w:w="0" w:type="auto"/>
            <w:gridSpan w:val="2"/>
            <w:tcBorders>
              <w:top w:val="single" w:sz="4" w:space="0" w:color="000000"/>
              <w:left w:val="single" w:sz="4" w:space="0" w:color="000000"/>
              <w:bottom w:val="single" w:sz="4" w:space="0" w:color="000000"/>
              <w:right w:val="single" w:sz="4" w:space="0" w:color="000000"/>
            </w:tcBorders>
            <w:hideMark/>
          </w:tcPr>
          <w:p w14:paraId="552D86A0" w14:textId="77777777" w:rsidR="000D0DBC" w:rsidRDefault="000D0DBC">
            <w:pPr>
              <w:autoSpaceDE w:val="0"/>
              <w:autoSpaceDN w:val="0"/>
              <w:adjustRightInd w:val="0"/>
              <w:spacing w:after="0" w:line="240" w:lineRule="auto"/>
              <w:jc w:val="both"/>
              <w:rPr>
                <w:rFonts w:ascii="Times New Roman" w:eastAsiaTheme="minorHAnsi" w:hAnsi="Times New Roman"/>
                <w:lang w:val="id-ID"/>
              </w:rPr>
            </w:pPr>
            <w:r>
              <w:rPr>
                <w:rFonts w:ascii="Times New Roman" w:eastAsiaTheme="minorHAnsi" w:hAnsi="Times New Roman"/>
                <w:lang w:val="id-ID"/>
              </w:rPr>
              <w:t>“</w:t>
            </w:r>
            <w:r>
              <w:rPr>
                <w:rFonts w:ascii="Times New Roman" w:hAnsi="Times New Roman"/>
                <w:i/>
              </w:rPr>
              <w:t>Green Accounting</w:t>
            </w:r>
            <w:r>
              <w:rPr>
                <w:rFonts w:ascii="Times New Roman" w:hAnsi="Times New Roman"/>
              </w:rPr>
              <w:t>, Pengungkapan Corporate Social Responsibility dan Profitabilitas Perusahaan Manufaktur</w:t>
            </w:r>
            <w:r>
              <w:rPr>
                <w:rFonts w:ascii="Times New Roman" w:hAnsi="Times New Roman"/>
                <w:lang w:val="id-ID"/>
              </w:rPr>
              <w:t>”</w:t>
            </w:r>
          </w:p>
        </w:tc>
        <w:tc>
          <w:tcPr>
            <w:tcW w:w="0" w:type="auto"/>
            <w:tcBorders>
              <w:top w:val="single" w:sz="4" w:space="0" w:color="000000"/>
              <w:left w:val="single" w:sz="4" w:space="0" w:color="000000"/>
              <w:bottom w:val="single" w:sz="4" w:space="0" w:color="000000"/>
              <w:right w:val="single" w:sz="4" w:space="0" w:color="000000"/>
            </w:tcBorders>
          </w:tcPr>
          <w:p w14:paraId="4E928EB4" w14:textId="77777777" w:rsidR="000D0DBC" w:rsidRDefault="000D0DBC">
            <w:pPr>
              <w:autoSpaceDE w:val="0"/>
              <w:autoSpaceDN w:val="0"/>
              <w:adjustRightInd w:val="0"/>
              <w:spacing w:after="0" w:line="240" w:lineRule="auto"/>
              <w:jc w:val="both"/>
              <w:rPr>
                <w:rFonts w:ascii="Times New Roman" w:eastAsiaTheme="minorHAnsi" w:hAnsi="Times New Roman"/>
                <w:lang w:val="id-ID"/>
              </w:rPr>
            </w:pPr>
            <w:r>
              <w:rPr>
                <w:rFonts w:ascii="Times New Roman" w:eastAsiaTheme="minorHAnsi" w:hAnsi="Times New Roman"/>
                <w:i/>
                <w:lang w:val="id-ID"/>
              </w:rPr>
              <w:t>Hasil penelitian ini menyatakan green accounting</w:t>
            </w:r>
            <w:r>
              <w:rPr>
                <w:rFonts w:ascii="Times New Roman" w:eastAsiaTheme="minorHAnsi" w:hAnsi="Times New Roman"/>
                <w:lang w:val="id-ID"/>
              </w:rPr>
              <w:t xml:space="preserve"> secara parsial berpengaruh positif dan signifikan terhadap profitabilitas.</w:t>
            </w:r>
          </w:p>
          <w:p w14:paraId="67795C6A" w14:textId="77777777" w:rsidR="000D0DBC" w:rsidRDefault="000D0DBC">
            <w:pPr>
              <w:autoSpaceDE w:val="0"/>
              <w:autoSpaceDN w:val="0"/>
              <w:adjustRightInd w:val="0"/>
              <w:spacing w:after="0" w:line="240" w:lineRule="auto"/>
              <w:jc w:val="both"/>
              <w:rPr>
                <w:rFonts w:ascii="Times New Roman" w:eastAsiaTheme="minorHAnsi" w:hAnsi="Times New Roman"/>
                <w:lang w:val="id-ID"/>
              </w:rPr>
            </w:pPr>
          </w:p>
        </w:tc>
      </w:tr>
    </w:tbl>
    <w:p w14:paraId="1C6576E0" w14:textId="3206FC58" w:rsidR="005E4025" w:rsidRDefault="005E4025" w:rsidP="005E4025">
      <w:pPr>
        <w:pStyle w:val="Caption"/>
        <w:keepNext/>
        <w:rPr>
          <w:lang w:val="id-ID"/>
        </w:rPr>
      </w:pPr>
    </w:p>
    <w:p w14:paraId="60411535" w14:textId="77777777" w:rsidR="005E4025" w:rsidRDefault="005E4025" w:rsidP="005E4025">
      <w:pPr>
        <w:autoSpaceDE w:val="0"/>
        <w:autoSpaceDN w:val="0"/>
        <w:adjustRightInd w:val="0"/>
        <w:spacing w:after="0" w:line="240" w:lineRule="auto"/>
        <w:jc w:val="both"/>
        <w:rPr>
          <w:rFonts w:ascii="Times New Roman" w:hAnsi="Times New Roman"/>
          <w:b/>
        </w:rPr>
      </w:pPr>
    </w:p>
    <w:p w14:paraId="3BD78DA9" w14:textId="77777777" w:rsidR="005E4025" w:rsidRDefault="005E4025" w:rsidP="005E4025">
      <w:pPr>
        <w:pStyle w:val="Heading2"/>
        <w:numPr>
          <w:ilvl w:val="0"/>
          <w:numId w:val="0"/>
        </w:numPr>
        <w:ind w:left="567" w:hanging="567"/>
        <w:rPr>
          <w:lang w:val="id-ID"/>
        </w:rPr>
      </w:pPr>
      <w:bookmarkStart w:id="57" w:name="_Toc67268668"/>
      <w:bookmarkStart w:id="58" w:name="_Toc140146216"/>
      <w:r>
        <w:t>2.3</w:t>
      </w:r>
      <w:r>
        <w:rPr>
          <w:lang w:val="id-ID"/>
        </w:rPr>
        <w:t>.</w:t>
      </w:r>
      <w:r>
        <w:tab/>
      </w:r>
      <w:r>
        <w:tab/>
        <w:t>Kerangka Konseptual</w:t>
      </w:r>
      <w:bookmarkEnd w:id="57"/>
      <w:r>
        <w:t xml:space="preserve"> </w:t>
      </w:r>
      <w:r>
        <w:rPr>
          <w:lang w:val="id-ID"/>
        </w:rPr>
        <w:t>Penelitian</w:t>
      </w:r>
      <w:bookmarkEnd w:id="58"/>
    </w:p>
    <w:p w14:paraId="57626C74"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Teori legitimasi memperlihatkan adanya kontrak sosial dimana perusahaan bertanggung jawab atas tuntutan lingkungan serta masyarakat. Sehingga legitimasi menjadi acuan bagi perusahaan dalam memperhatiakan harapan masyarakat dan mampu menyesuaikan nilai-nilai perusahaan dengan norma yang diterapkan masyarakat. Teori legitimasi berfokus pada hubungan perusahaan dengan masyarakat dengan didasari adanya kesepakatan sosial yang terjadi antara masyarakat dengan perusahaan. </w:t>
      </w:r>
    </w:p>
    <w:p w14:paraId="75E772BB"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lastRenderedPageBreak/>
        <w:t xml:space="preserve">Dalam kaitannya terhadap </w:t>
      </w:r>
      <w:r>
        <w:rPr>
          <w:rFonts w:ascii="Times New Roman" w:hAnsi="Times New Roman"/>
          <w:i/>
          <w:sz w:val="24"/>
          <w:szCs w:val="24"/>
          <w:lang w:val="id-ID"/>
        </w:rPr>
        <w:t>green accounting</w:t>
      </w:r>
      <w:r>
        <w:rPr>
          <w:rFonts w:ascii="Times New Roman" w:hAnsi="Times New Roman"/>
          <w:sz w:val="24"/>
          <w:szCs w:val="24"/>
          <w:lang w:val="id-ID"/>
        </w:rPr>
        <w:t xml:space="preserve">, legitimasi di perusahaan yang paham akan lingkungan sangat krusisal supaya perusahaan bisa diterima dimana perusahaan itu berada agar dapat melaksanakan bisnis berkelanjutan. Teori legitimasi pula berkaitan dengan </w:t>
      </w:r>
      <w:r>
        <w:rPr>
          <w:rFonts w:ascii="Times New Roman" w:hAnsi="Times New Roman"/>
          <w:i/>
          <w:sz w:val="24"/>
          <w:szCs w:val="24"/>
          <w:lang w:val="id-ID"/>
        </w:rPr>
        <w:t>environmental performance</w:t>
      </w:r>
      <w:r>
        <w:rPr>
          <w:rFonts w:ascii="Times New Roman" w:hAnsi="Times New Roman"/>
          <w:sz w:val="24"/>
          <w:szCs w:val="24"/>
          <w:lang w:val="id-ID"/>
        </w:rPr>
        <w:t xml:space="preserve"> yang menyatakan bahwa alasan perusahaan memperhatikan </w:t>
      </w:r>
      <w:r>
        <w:rPr>
          <w:rFonts w:ascii="Times New Roman" w:hAnsi="Times New Roman"/>
          <w:i/>
          <w:sz w:val="24"/>
          <w:szCs w:val="24"/>
          <w:lang w:val="id-ID"/>
        </w:rPr>
        <w:t>environmental performance</w:t>
      </w:r>
      <w:r>
        <w:rPr>
          <w:rFonts w:ascii="Times New Roman" w:hAnsi="Times New Roman"/>
          <w:sz w:val="24"/>
          <w:szCs w:val="24"/>
          <w:lang w:val="id-ID"/>
        </w:rPr>
        <w:t xml:space="preserve"> adalah untuk menghindari kegagalan aktivitas bisnis sesuai dengan norma aturan yang berlaku. Sebab perusahaan yang memiliki kepedulian yang lebih terhadap lingkungan sekitar akan diklaim memiliki gambaran baik dimata masyarakat. Gambaran baik tersebut, perusahaan dapat dianggap membantu pembangunan berkelanjutan dan masyarakat yakin bahwa ekstensi perusahaan tersebut tidak merugikan masyarakat serta lingkungan. Dengan begitu masyarakat tidak menolak keberadaan perusahaan karena mengutamakan pembangunan berkelanjutan. </w:t>
      </w:r>
      <w:r>
        <w:rPr>
          <w:rFonts w:ascii="Times New Roman" w:hAnsi="Times New Roman"/>
          <w:sz w:val="24"/>
          <w:szCs w:val="24"/>
        </w:rPr>
        <w:t>Untuk pengembangan hipotesis, kerangka pemikiran teoritis ini dapat dilihat pada gambar</w:t>
      </w:r>
      <w:r>
        <w:rPr>
          <w:rFonts w:ascii="Times New Roman" w:hAnsi="Times New Roman"/>
          <w:sz w:val="24"/>
          <w:szCs w:val="24"/>
          <w:lang w:val="id-ID"/>
        </w:rPr>
        <w:t xml:space="preserve"> berikut:</w:t>
      </w:r>
    </w:p>
    <w:p w14:paraId="4B2972E8" w14:textId="6239F967"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noProof/>
        </w:rPr>
        <mc:AlternateContent>
          <mc:Choice Requires="wps">
            <w:drawing>
              <wp:anchor distT="0" distB="0" distL="114300" distR="114300" simplePos="0" relativeHeight="251684864" behindDoc="0" locked="0" layoutInCell="1" allowOverlap="1" wp14:anchorId="7334F90D" wp14:editId="44C8B0F8">
                <wp:simplePos x="0" y="0"/>
                <wp:positionH relativeFrom="column">
                  <wp:posOffset>1541145</wp:posOffset>
                </wp:positionH>
                <wp:positionV relativeFrom="paragraph">
                  <wp:posOffset>410210</wp:posOffset>
                </wp:positionV>
                <wp:extent cx="1956435" cy="558165"/>
                <wp:effectExtent l="0" t="0" r="24765" b="13335"/>
                <wp:wrapNone/>
                <wp:docPr id="76" name="Rectangle 76"/>
                <wp:cNvGraphicFramePr/>
                <a:graphic xmlns:a="http://schemas.openxmlformats.org/drawingml/2006/main">
                  <a:graphicData uri="http://schemas.microsoft.com/office/word/2010/wordprocessingShape">
                    <wps:wsp>
                      <wps:cNvSpPr/>
                      <wps:spPr>
                        <a:xfrm>
                          <a:off x="0" y="0"/>
                          <a:ext cx="1956435" cy="5575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6AA74E0" w14:textId="77777777" w:rsidR="009C0A50" w:rsidRDefault="009C0A50" w:rsidP="005E4025">
                            <w:pPr>
                              <w:spacing w:before="240"/>
                              <w:jc w:val="center"/>
                              <w:rPr>
                                <w:rFonts w:ascii="Times New Roman" w:hAnsi="Times New Roman"/>
                                <w:sz w:val="20"/>
                                <w:szCs w:val="20"/>
                                <w:lang w:val="id-ID"/>
                              </w:rPr>
                            </w:pPr>
                            <w:r>
                              <w:rPr>
                                <w:rFonts w:ascii="Times New Roman" w:hAnsi="Times New Roman"/>
                                <w:sz w:val="20"/>
                                <w:szCs w:val="20"/>
                                <w:lang w:val="id-ID"/>
                              </w:rPr>
                              <w:t>Teori Legitimasi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334F90D" id="Rectangle 76" o:spid="_x0000_s1026" style="position:absolute;left:0;text-align:left;margin-left:121.35pt;margin-top:32.3pt;width:154.05pt;height:43.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" fillcolor="white [3201]" strokecolor="black [3200]" strokeweight=".25pt">
                <v:textbox>
                  <w:txbxContent>
                    <w:p w14:paraId="56AA74E0" w14:textId="77777777" w:rsidR="009C0A50" w:rsidRDefault="009C0A50" w:rsidP="005E4025">
                      <w:pPr>
                        <w:spacing w:before="240"/>
                        <w:jc w:val="center"/>
                        <w:rPr>
                          <w:rFonts w:ascii="Times New Roman" w:hAnsi="Times New Roman"/>
                          <w:sz w:val="20"/>
                          <w:szCs w:val="20"/>
                          <w:lang w:val="id-ID"/>
                        </w:rPr>
                      </w:pPr>
                      <w:r>
                        <w:rPr>
                          <w:rFonts w:ascii="Times New Roman" w:hAnsi="Times New Roman"/>
                          <w:sz w:val="20"/>
                          <w:szCs w:val="20"/>
                          <w:lang w:val="id-ID"/>
                        </w:rPr>
                        <w:t>Teori Legitimasi</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5243697F" wp14:editId="7A642903">
                <wp:simplePos x="0" y="0"/>
                <wp:positionH relativeFrom="column">
                  <wp:posOffset>-3175</wp:posOffset>
                </wp:positionH>
                <wp:positionV relativeFrom="paragraph">
                  <wp:posOffset>1241425</wp:posOffset>
                </wp:positionV>
                <wp:extent cx="1819275" cy="557530"/>
                <wp:effectExtent l="0" t="0" r="28575" b="13970"/>
                <wp:wrapNone/>
                <wp:docPr id="75" name="Rectangle 75"/>
                <wp:cNvGraphicFramePr/>
                <a:graphic xmlns:a="http://schemas.openxmlformats.org/drawingml/2006/main">
                  <a:graphicData uri="http://schemas.microsoft.com/office/word/2010/wordprocessingShape">
                    <wps:wsp>
                      <wps:cNvSpPr/>
                      <wps:spPr>
                        <a:xfrm>
                          <a:off x="0" y="0"/>
                          <a:ext cx="1819275" cy="5575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4529A74" w14:textId="77777777" w:rsidR="009C0A50" w:rsidRDefault="009C0A50" w:rsidP="005E4025">
                            <w:pPr>
                              <w:spacing w:before="240"/>
                              <w:jc w:val="center"/>
                              <w:rPr>
                                <w:rFonts w:ascii="Times New Roman" w:hAnsi="Times New Roman"/>
                                <w:i/>
                                <w:sz w:val="20"/>
                                <w:lang w:val="id-ID"/>
                              </w:rPr>
                            </w:pPr>
                            <w:r>
                              <w:rPr>
                                <w:rFonts w:ascii="Times New Roman" w:hAnsi="Times New Roman"/>
                                <w:i/>
                                <w:sz w:val="20"/>
                                <w:lang w:val="id-ID"/>
                              </w:rPr>
                              <w:t>Green Accounting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243697F" id="Rectangle 75" o:spid="_x0000_s1027" style="position:absolute;left:0;text-align:left;margin-left:-.25pt;margin-top:97.75pt;width:143.25pt;height:43.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" fillcolor="white [3201]" strokecolor="black [3200]" strokeweight=".25pt">
                <v:textbox>
                  <w:txbxContent>
                    <w:p w14:paraId="64529A74" w14:textId="77777777" w:rsidR="009C0A50" w:rsidRDefault="009C0A50" w:rsidP="005E4025">
                      <w:pPr>
                        <w:spacing w:before="240"/>
                        <w:jc w:val="center"/>
                        <w:rPr>
                          <w:rFonts w:ascii="Times New Roman" w:hAnsi="Times New Roman"/>
                          <w:i/>
                          <w:sz w:val="20"/>
                          <w:lang w:val="id-ID"/>
                        </w:rPr>
                      </w:pPr>
                      <w:r>
                        <w:rPr>
                          <w:rFonts w:ascii="Times New Roman" w:hAnsi="Times New Roman"/>
                          <w:i/>
                          <w:sz w:val="20"/>
                          <w:lang w:val="id-ID"/>
                        </w:rPr>
                        <w:t>Green Accounting</w:t>
                      </w:r>
                    </w:p>
                  </w:txbxContent>
                </v:textbox>
              </v:rect>
            </w:pict>
          </mc:Fallback>
        </mc:AlternateContent>
      </w:r>
      <w:r>
        <w:rPr>
          <w:noProof/>
        </w:rPr>
        <mc:AlternateContent>
          <mc:Choice Requires="wps">
            <w:drawing>
              <wp:anchor distT="0" distB="0" distL="114300" distR="114300" simplePos="0" relativeHeight="251686912" behindDoc="0" locked="0" layoutInCell="1" allowOverlap="1" wp14:anchorId="7F331E0D" wp14:editId="484131AE">
                <wp:simplePos x="0" y="0"/>
                <wp:positionH relativeFrom="column">
                  <wp:posOffset>3215640</wp:posOffset>
                </wp:positionH>
                <wp:positionV relativeFrom="paragraph">
                  <wp:posOffset>1242060</wp:posOffset>
                </wp:positionV>
                <wp:extent cx="1819275" cy="557530"/>
                <wp:effectExtent l="0" t="0" r="28575" b="13970"/>
                <wp:wrapNone/>
                <wp:docPr id="74" name="Rectangle 74"/>
                <wp:cNvGraphicFramePr/>
                <a:graphic xmlns:a="http://schemas.openxmlformats.org/drawingml/2006/main">
                  <a:graphicData uri="http://schemas.microsoft.com/office/word/2010/wordprocessingShape">
                    <wps:wsp>
                      <wps:cNvSpPr/>
                      <wps:spPr>
                        <a:xfrm>
                          <a:off x="0" y="0"/>
                          <a:ext cx="1819275" cy="5575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FFC2F41" w14:textId="77777777" w:rsidR="009C0A50" w:rsidRDefault="009C0A50" w:rsidP="005E4025">
                            <w:pPr>
                              <w:spacing w:after="0" w:line="240" w:lineRule="auto"/>
                              <w:jc w:val="center"/>
                              <w:rPr>
                                <w:rFonts w:ascii="Times New Roman" w:hAnsi="Times New Roman"/>
                                <w:i/>
                                <w:sz w:val="20"/>
                                <w:szCs w:val="20"/>
                                <w:lang w:val="id-ID"/>
                              </w:rPr>
                            </w:pPr>
                            <w:r>
                              <w:rPr>
                                <w:rFonts w:ascii="Times New Roman" w:hAnsi="Times New Roman"/>
                                <w:i/>
                                <w:sz w:val="20"/>
                                <w:szCs w:val="20"/>
                                <w:lang w:val="id-ID"/>
                              </w:rPr>
                              <w:t>Environmental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F331E0D" id="Rectangle 74" o:spid="_x0000_s1028" style="position:absolute;left:0;text-align:left;margin-left:253.2pt;margin-top:97.8pt;width:143.25pt;height:43.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" fillcolor="white [3201]" strokecolor="black [3200]" strokeweight=".25pt">
                <v:textbox>
                  <w:txbxContent>
                    <w:p w14:paraId="4FFC2F41" w14:textId="77777777" w:rsidR="009C0A50" w:rsidRDefault="009C0A50" w:rsidP="005E4025">
                      <w:pPr>
                        <w:spacing w:after="0" w:line="240" w:lineRule="auto"/>
                        <w:jc w:val="center"/>
                        <w:rPr>
                          <w:rFonts w:ascii="Times New Roman" w:hAnsi="Times New Roman"/>
                          <w:i/>
                          <w:sz w:val="20"/>
                          <w:szCs w:val="20"/>
                          <w:lang w:val="id-ID"/>
                        </w:rPr>
                      </w:pPr>
                      <w:r>
                        <w:rPr>
                          <w:rFonts w:ascii="Times New Roman" w:hAnsi="Times New Roman"/>
                          <w:i/>
                          <w:sz w:val="20"/>
                          <w:szCs w:val="20"/>
                          <w:lang w:val="id-ID"/>
                        </w:rPr>
                        <w:t>Environmental Performance</w:t>
                      </w:r>
                    </w:p>
                  </w:txbxContent>
                </v:textbox>
              </v:rect>
            </w:pict>
          </mc:Fallback>
        </mc:AlternateContent>
      </w:r>
      <w:r>
        <w:rPr>
          <w:noProof/>
        </w:rPr>
        <mc:AlternateContent>
          <mc:Choice Requires="wps">
            <w:drawing>
              <wp:anchor distT="0" distB="0" distL="114300" distR="114300" simplePos="0" relativeHeight="251687936" behindDoc="0" locked="0" layoutInCell="1" allowOverlap="1" wp14:anchorId="6714CEA8" wp14:editId="706B1766">
                <wp:simplePos x="0" y="0"/>
                <wp:positionH relativeFrom="column">
                  <wp:posOffset>1533525</wp:posOffset>
                </wp:positionH>
                <wp:positionV relativeFrom="paragraph">
                  <wp:posOffset>2054225</wp:posOffset>
                </wp:positionV>
                <wp:extent cx="1956435" cy="557530"/>
                <wp:effectExtent l="0" t="0" r="24765" b="13970"/>
                <wp:wrapNone/>
                <wp:docPr id="73" name="Rectangle 73"/>
                <wp:cNvGraphicFramePr/>
                <a:graphic xmlns:a="http://schemas.openxmlformats.org/drawingml/2006/main">
                  <a:graphicData uri="http://schemas.microsoft.com/office/word/2010/wordprocessingShape">
                    <wps:wsp>
                      <wps:cNvSpPr/>
                      <wps:spPr>
                        <a:xfrm>
                          <a:off x="0" y="0"/>
                          <a:ext cx="1956435" cy="5575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8ADA5A9" w14:textId="77777777" w:rsidR="009C0A50" w:rsidRDefault="009C0A50" w:rsidP="005E4025">
                            <w:pPr>
                              <w:spacing w:before="240"/>
                              <w:jc w:val="center"/>
                              <w:rPr>
                                <w:rFonts w:ascii="Times New Roman" w:hAnsi="Times New Roman"/>
                                <w:i/>
                                <w:sz w:val="20"/>
                                <w:lang w:val="id-ID"/>
                              </w:rPr>
                            </w:pPr>
                            <w:r>
                              <w:rPr>
                                <w:rFonts w:ascii="Times New Roman" w:hAnsi="Times New Roman"/>
                                <w:i/>
                                <w:sz w:val="20"/>
                                <w:lang w:val="id-ID"/>
                              </w:rPr>
                              <w:t>Economic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714CEA8" id="Rectangle 73" o:spid="_x0000_s1029" style="position:absolute;left:0;text-align:left;margin-left:120.75pt;margin-top:161.75pt;width:154.05pt;height:43.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" fillcolor="white [3201]" strokecolor="black [3200]" strokeweight=".25pt">
                <v:textbox>
                  <w:txbxContent>
                    <w:p w14:paraId="18ADA5A9" w14:textId="77777777" w:rsidR="009C0A50" w:rsidRDefault="009C0A50" w:rsidP="005E4025">
                      <w:pPr>
                        <w:spacing w:before="240"/>
                        <w:jc w:val="center"/>
                        <w:rPr>
                          <w:rFonts w:ascii="Times New Roman" w:hAnsi="Times New Roman"/>
                          <w:i/>
                          <w:sz w:val="20"/>
                          <w:lang w:val="id-ID"/>
                        </w:rPr>
                      </w:pPr>
                      <w:r>
                        <w:rPr>
                          <w:rFonts w:ascii="Times New Roman" w:hAnsi="Times New Roman"/>
                          <w:i/>
                          <w:sz w:val="20"/>
                          <w:lang w:val="id-ID"/>
                        </w:rPr>
                        <w:t>Economic Performance</w:t>
                      </w:r>
                    </w:p>
                  </w:txbxContent>
                </v:textbox>
              </v:rect>
            </w:pict>
          </mc:Fallback>
        </mc:AlternateContent>
      </w:r>
      <w:r>
        <w:rPr>
          <w:noProof/>
        </w:rPr>
        <mc:AlternateContent>
          <mc:Choice Requires="wps">
            <w:drawing>
              <wp:anchor distT="0" distB="0" distL="114300" distR="114300" simplePos="0" relativeHeight="251688960" behindDoc="0" locked="0" layoutInCell="1" allowOverlap="1" wp14:anchorId="2448FFA4" wp14:editId="590182CF">
                <wp:simplePos x="0" y="0"/>
                <wp:positionH relativeFrom="column">
                  <wp:posOffset>838200</wp:posOffset>
                </wp:positionH>
                <wp:positionV relativeFrom="paragraph">
                  <wp:posOffset>636270</wp:posOffset>
                </wp:positionV>
                <wp:extent cx="702310" cy="0"/>
                <wp:effectExtent l="0" t="0" r="0" b="0"/>
                <wp:wrapNone/>
                <wp:docPr id="72" name="Straight Connector 72"/>
                <wp:cNvGraphicFramePr/>
                <a:graphic xmlns:a="http://schemas.openxmlformats.org/drawingml/2006/main">
                  <a:graphicData uri="http://schemas.microsoft.com/office/word/2010/wordprocessingShape">
                    <wps:wsp>
                      <wps:cNvCnPr/>
                      <wps:spPr>
                        <a:xfrm>
                          <a:off x="0" y="0"/>
                          <a:ext cx="702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A72307" id="Straight Connector 72"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50.1pt" to="121.3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" strokecolor="black [3040]"/>
            </w:pict>
          </mc:Fallback>
        </mc:AlternateContent>
      </w:r>
      <w:r>
        <w:rPr>
          <w:noProof/>
        </w:rPr>
        <mc:AlternateContent>
          <mc:Choice Requires="wps">
            <w:drawing>
              <wp:anchor distT="0" distB="0" distL="114300" distR="114300" simplePos="0" relativeHeight="251689984" behindDoc="0" locked="0" layoutInCell="1" allowOverlap="1" wp14:anchorId="1F83ECAE" wp14:editId="18B7772E">
                <wp:simplePos x="0" y="0"/>
                <wp:positionH relativeFrom="column">
                  <wp:posOffset>840105</wp:posOffset>
                </wp:positionH>
                <wp:positionV relativeFrom="paragraph">
                  <wp:posOffset>636270</wp:posOffset>
                </wp:positionV>
                <wp:extent cx="0" cy="581660"/>
                <wp:effectExtent l="76200" t="0" r="57150" b="66040"/>
                <wp:wrapNone/>
                <wp:docPr id="71" name="Straight Arrow Connector 71"/>
                <wp:cNvGraphicFramePr/>
                <a:graphic xmlns:a="http://schemas.openxmlformats.org/drawingml/2006/main">
                  <a:graphicData uri="http://schemas.microsoft.com/office/word/2010/wordprocessingShape">
                    <wps:wsp>
                      <wps:cNvCnPr/>
                      <wps:spPr>
                        <a:xfrm>
                          <a:off x="0" y="0"/>
                          <a:ext cx="0" cy="581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2CD5A07" id="_x0000_t32" coordsize="21600,21600" o:spt="32" o:oned="t" path="m,l21600,21600e" filled="f">
                <v:path arrowok="t" fillok="f" o:connecttype="none"/>
                <o:lock v:ext="edit" shapetype="t"/>
              </v:shapetype>
              <v:shape id="Straight Arrow Connector 71" o:spid="_x0000_s1026" type="#_x0000_t32" style="position:absolute;margin-left:66.15pt;margin-top:50.1pt;width:0;height:45.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" strokecolor="black [3040]">
                <v:stroke endarrow="block"/>
              </v:shape>
            </w:pict>
          </mc:Fallback>
        </mc:AlternateContent>
      </w:r>
      <w:r>
        <w:rPr>
          <w:noProof/>
        </w:rPr>
        <mc:AlternateContent>
          <mc:Choice Requires="wps">
            <w:drawing>
              <wp:anchor distT="0" distB="0" distL="114300" distR="114300" simplePos="0" relativeHeight="251691008" behindDoc="0" locked="0" layoutInCell="1" allowOverlap="1" wp14:anchorId="231B883C" wp14:editId="548A6588">
                <wp:simplePos x="0" y="0"/>
                <wp:positionH relativeFrom="column">
                  <wp:posOffset>4188460</wp:posOffset>
                </wp:positionH>
                <wp:positionV relativeFrom="paragraph">
                  <wp:posOffset>633730</wp:posOffset>
                </wp:positionV>
                <wp:extent cx="0" cy="581660"/>
                <wp:effectExtent l="76200" t="0" r="57150" b="66040"/>
                <wp:wrapNone/>
                <wp:docPr id="70" name="Straight Arrow Connector 70"/>
                <wp:cNvGraphicFramePr/>
                <a:graphic xmlns:a="http://schemas.openxmlformats.org/drawingml/2006/main">
                  <a:graphicData uri="http://schemas.microsoft.com/office/word/2010/wordprocessingShape">
                    <wps:wsp>
                      <wps:cNvCnPr/>
                      <wps:spPr>
                        <a:xfrm>
                          <a:off x="0" y="0"/>
                          <a:ext cx="0" cy="581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5B6649" id="Straight Arrow Connector 70" o:spid="_x0000_s1026" type="#_x0000_t32" style="position:absolute;margin-left:329.8pt;margin-top:49.9pt;width:0;height:45.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" strokecolor="black [3040]">
                <v:stroke endarrow="block"/>
              </v:shape>
            </w:pict>
          </mc:Fallback>
        </mc:AlternateContent>
      </w:r>
      <w:r>
        <w:rPr>
          <w:noProof/>
        </w:rPr>
        <mc:AlternateContent>
          <mc:Choice Requires="wps">
            <w:drawing>
              <wp:anchor distT="0" distB="0" distL="114300" distR="114300" simplePos="0" relativeHeight="251692032" behindDoc="0" locked="0" layoutInCell="1" allowOverlap="1" wp14:anchorId="72462209" wp14:editId="4DB88AD8">
                <wp:simplePos x="0" y="0"/>
                <wp:positionH relativeFrom="column">
                  <wp:posOffset>3496945</wp:posOffset>
                </wp:positionH>
                <wp:positionV relativeFrom="paragraph">
                  <wp:posOffset>636270</wp:posOffset>
                </wp:positionV>
                <wp:extent cx="696595" cy="0"/>
                <wp:effectExtent l="0" t="0" r="0" b="0"/>
                <wp:wrapNone/>
                <wp:docPr id="69" name="Straight Connector 69"/>
                <wp:cNvGraphicFramePr/>
                <a:graphic xmlns:a="http://schemas.openxmlformats.org/drawingml/2006/main">
                  <a:graphicData uri="http://schemas.microsoft.com/office/word/2010/wordprocessingShape">
                    <wps:wsp>
                      <wps:cNvCnPr/>
                      <wps:spPr>
                        <a:xfrm>
                          <a:off x="0" y="0"/>
                          <a:ext cx="6965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3FF396E" id="Straight Connector 6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35pt,50.1pt" to="330.2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" strokecolor="black [3040]"/>
            </w:pict>
          </mc:Fallback>
        </mc:AlternateContent>
      </w:r>
      <w:r>
        <w:rPr>
          <w:noProof/>
        </w:rPr>
        <mc:AlternateContent>
          <mc:Choice Requires="wps">
            <w:drawing>
              <wp:anchor distT="0" distB="0" distL="114300" distR="114300" simplePos="0" relativeHeight="251693056" behindDoc="0" locked="0" layoutInCell="1" allowOverlap="1" wp14:anchorId="0794B4F9" wp14:editId="5E020DDF">
                <wp:simplePos x="0" y="0"/>
                <wp:positionH relativeFrom="column">
                  <wp:posOffset>840105</wp:posOffset>
                </wp:positionH>
                <wp:positionV relativeFrom="paragraph">
                  <wp:posOffset>1821815</wp:posOffset>
                </wp:positionV>
                <wp:extent cx="5080" cy="575310"/>
                <wp:effectExtent l="0" t="0" r="33020" b="34290"/>
                <wp:wrapNone/>
                <wp:docPr id="68" name="Straight Connector 68"/>
                <wp:cNvGraphicFramePr/>
                <a:graphic xmlns:a="http://schemas.openxmlformats.org/drawingml/2006/main">
                  <a:graphicData uri="http://schemas.microsoft.com/office/word/2010/wordprocessingShape">
                    <wps:wsp>
                      <wps:cNvCnPr/>
                      <wps:spPr>
                        <a:xfrm flipH="1">
                          <a:off x="0" y="0"/>
                          <a:ext cx="4445" cy="5753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82F6AB1" id="Straight Connector 68"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5pt,143.45pt" to="66.55pt,1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" strokecolor="black [3040]"/>
            </w:pict>
          </mc:Fallback>
        </mc:AlternateContent>
      </w:r>
      <w:r>
        <w:rPr>
          <w:noProof/>
        </w:rPr>
        <mc:AlternateContent>
          <mc:Choice Requires="wps">
            <w:drawing>
              <wp:anchor distT="0" distB="0" distL="114300" distR="114300" simplePos="0" relativeHeight="251694080" behindDoc="0" locked="0" layoutInCell="1" allowOverlap="1" wp14:anchorId="6EEF781D" wp14:editId="6A2D4AE4">
                <wp:simplePos x="0" y="0"/>
                <wp:positionH relativeFrom="column">
                  <wp:posOffset>844550</wp:posOffset>
                </wp:positionH>
                <wp:positionV relativeFrom="paragraph">
                  <wp:posOffset>2403475</wp:posOffset>
                </wp:positionV>
                <wp:extent cx="683895" cy="0"/>
                <wp:effectExtent l="0" t="76200" r="20955" b="95250"/>
                <wp:wrapNone/>
                <wp:docPr id="67" name="Straight Arrow Connector 67"/>
                <wp:cNvGraphicFramePr/>
                <a:graphic xmlns:a="http://schemas.openxmlformats.org/drawingml/2006/main">
                  <a:graphicData uri="http://schemas.microsoft.com/office/word/2010/wordprocessingShape">
                    <wps:wsp>
                      <wps:cNvCnPr/>
                      <wps:spPr>
                        <a:xfrm>
                          <a:off x="0" y="0"/>
                          <a:ext cx="6832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5BD636A" id="Straight Arrow Connector 67" o:spid="_x0000_s1026" type="#_x0000_t32" style="position:absolute;margin-left:66.5pt;margin-top:189.25pt;width:53.8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" strokecolor="black [3040]">
                <v:stroke endarrow="block"/>
              </v:shape>
            </w:pict>
          </mc:Fallback>
        </mc:AlternateContent>
      </w:r>
      <w:r>
        <w:rPr>
          <w:noProof/>
        </w:rPr>
        <mc:AlternateContent>
          <mc:Choice Requires="wps">
            <w:drawing>
              <wp:anchor distT="0" distB="0" distL="114300" distR="114300" simplePos="0" relativeHeight="251695104" behindDoc="0" locked="0" layoutInCell="1" allowOverlap="1" wp14:anchorId="73DFF18F" wp14:editId="786F5454">
                <wp:simplePos x="0" y="0"/>
                <wp:positionH relativeFrom="column">
                  <wp:posOffset>4188460</wp:posOffset>
                </wp:positionH>
                <wp:positionV relativeFrom="paragraph">
                  <wp:posOffset>1822450</wp:posOffset>
                </wp:positionV>
                <wp:extent cx="0" cy="574675"/>
                <wp:effectExtent l="0" t="0" r="38100" b="34925"/>
                <wp:wrapNone/>
                <wp:docPr id="66" name="Straight Connector 66"/>
                <wp:cNvGraphicFramePr/>
                <a:graphic xmlns:a="http://schemas.openxmlformats.org/drawingml/2006/main">
                  <a:graphicData uri="http://schemas.microsoft.com/office/word/2010/wordprocessingShape">
                    <wps:wsp>
                      <wps:cNvCnPr/>
                      <wps:spPr>
                        <a:xfrm>
                          <a:off x="0" y="0"/>
                          <a:ext cx="0" cy="574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4539248" id="Straight Connector 6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29.8pt,143.5pt" to="329.8pt,1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" strokecolor="black [3040]"/>
            </w:pict>
          </mc:Fallback>
        </mc:AlternateContent>
      </w:r>
      <w:r>
        <w:rPr>
          <w:noProof/>
        </w:rPr>
        <mc:AlternateContent>
          <mc:Choice Requires="wps">
            <w:drawing>
              <wp:anchor distT="0" distB="0" distL="114300" distR="114300" simplePos="0" relativeHeight="251696128" behindDoc="0" locked="0" layoutInCell="1" allowOverlap="1" wp14:anchorId="7142F30E" wp14:editId="0832472E">
                <wp:simplePos x="0" y="0"/>
                <wp:positionH relativeFrom="column">
                  <wp:posOffset>3499485</wp:posOffset>
                </wp:positionH>
                <wp:positionV relativeFrom="paragraph">
                  <wp:posOffset>2412365</wp:posOffset>
                </wp:positionV>
                <wp:extent cx="696595" cy="0"/>
                <wp:effectExtent l="38100" t="76200" r="0" b="95250"/>
                <wp:wrapNone/>
                <wp:docPr id="65" name="Straight Arrow Connector 65"/>
                <wp:cNvGraphicFramePr/>
                <a:graphic xmlns:a="http://schemas.openxmlformats.org/drawingml/2006/main">
                  <a:graphicData uri="http://schemas.microsoft.com/office/word/2010/wordprocessingShape">
                    <wps:wsp>
                      <wps:cNvCnPr/>
                      <wps:spPr>
                        <a:xfrm flipH="1">
                          <a:off x="0" y="0"/>
                          <a:ext cx="69659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6CB6DF9" id="Straight Arrow Connector 65" o:spid="_x0000_s1026" type="#_x0000_t32" style="position:absolute;margin-left:275.55pt;margin-top:189.95pt;width:54.85pt;height: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" strokecolor="black [3040]">
                <v:stroke endarrow="block"/>
              </v:shape>
            </w:pict>
          </mc:Fallback>
        </mc:AlternateContent>
      </w:r>
      <w:r>
        <w:rPr>
          <w:noProof/>
        </w:rPr>
        <mc:AlternateContent>
          <mc:Choice Requires="wps">
            <w:drawing>
              <wp:anchor distT="0" distB="0" distL="114300" distR="114300" simplePos="0" relativeHeight="251697152" behindDoc="0" locked="0" layoutInCell="1" allowOverlap="1" wp14:anchorId="307366E2" wp14:editId="5FEA256D">
                <wp:simplePos x="0" y="0"/>
                <wp:positionH relativeFrom="column">
                  <wp:posOffset>80010</wp:posOffset>
                </wp:positionH>
                <wp:positionV relativeFrom="paragraph">
                  <wp:posOffset>171450</wp:posOffset>
                </wp:positionV>
                <wp:extent cx="5037455" cy="2514600"/>
                <wp:effectExtent l="0" t="0" r="0" b="0"/>
                <wp:wrapNone/>
                <wp:docPr id="64" name="Rectangle 64"/>
                <wp:cNvGraphicFramePr/>
                <a:graphic xmlns:a="http://schemas.openxmlformats.org/drawingml/2006/main">
                  <a:graphicData uri="http://schemas.microsoft.com/office/word/2010/wordprocessingShape">
                    <wps:wsp>
                      <wps:cNvSpPr/>
                      <wps:spPr>
                        <a:xfrm>
                          <a:off x="0" y="0"/>
                          <a:ext cx="5037455" cy="2514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8C16D6" id="Rectangle 64" o:spid="_x0000_s1026" style="position:absolute;margin-left:6.3pt;margin-top:13.5pt;width:396.65pt;height:19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" filled="f" stroked="f" strokeweight="2pt"/>
            </w:pict>
          </mc:Fallback>
        </mc:AlternateContent>
      </w:r>
      <w:r>
        <w:rPr>
          <w:noProof/>
        </w:rPr>
        <mc:AlternateContent>
          <mc:Choice Requires="wps">
            <w:drawing>
              <wp:anchor distT="0" distB="0" distL="114300" distR="114300" simplePos="0" relativeHeight="251698176" behindDoc="0" locked="0" layoutInCell="1" allowOverlap="1" wp14:anchorId="563EBD3F" wp14:editId="7DEEDEF4">
                <wp:simplePos x="0" y="0"/>
                <wp:positionH relativeFrom="column">
                  <wp:posOffset>186690</wp:posOffset>
                </wp:positionH>
                <wp:positionV relativeFrom="paragraph">
                  <wp:posOffset>3011805</wp:posOffset>
                </wp:positionV>
                <wp:extent cx="5037455" cy="189865"/>
                <wp:effectExtent l="0" t="0" r="0" b="635"/>
                <wp:wrapNone/>
                <wp:docPr id="63" name="Text Box 63"/>
                <wp:cNvGraphicFramePr/>
                <a:graphic xmlns:a="http://schemas.openxmlformats.org/drawingml/2006/main">
                  <a:graphicData uri="http://schemas.microsoft.com/office/word/2010/wordprocessingShape">
                    <wps:wsp>
                      <wps:cNvSpPr txBox="1"/>
                      <wps:spPr>
                        <a:xfrm>
                          <a:off x="0" y="0"/>
                          <a:ext cx="5037455" cy="189865"/>
                        </a:xfrm>
                        <a:prstGeom prst="rect">
                          <a:avLst/>
                        </a:prstGeom>
                        <a:solidFill>
                          <a:prstClr val="white"/>
                        </a:solidFill>
                        <a:ln>
                          <a:noFill/>
                        </a:ln>
                      </wps:spPr>
                      <wps:txbx>
                        <w:txbxContent>
                          <w:p w14:paraId="58B8FE17" w14:textId="5E09C83C" w:rsidR="009C0A50" w:rsidRPr="00C809FF" w:rsidRDefault="009C0A50" w:rsidP="005E4025">
                            <w:pPr>
                              <w:pStyle w:val="Heading5"/>
                              <w:rPr>
                                <w:rFonts w:eastAsia="Calibri"/>
                                <w:sz w:val="28"/>
                                <w:szCs w:val="24"/>
                                <w:lang w:val="id-ID"/>
                              </w:rPr>
                            </w:pPr>
                            <w:bookmarkStart w:id="59" w:name="_Toc135593975"/>
                            <w:r w:rsidRPr="00C809FF">
                              <w:rPr>
                                <w:sz w:val="22"/>
                              </w:rPr>
                              <w:t>Gambar 2.</w:t>
                            </w:r>
                            <w:r w:rsidRPr="00C809FF">
                              <w:fldChar w:fldCharType="begin"/>
                            </w:r>
                            <w:r w:rsidRPr="00C809FF">
                              <w:rPr>
                                <w:sz w:val="22"/>
                              </w:rPr>
                              <w:instrText xml:space="preserve"> SEQ Gambar_2. \* ARABIC </w:instrText>
                            </w:r>
                            <w:r w:rsidRPr="00C809FF">
                              <w:fldChar w:fldCharType="separate"/>
                            </w:r>
                            <w:r w:rsidRPr="00C809FF">
                              <w:rPr>
                                <w:noProof/>
                                <w:sz w:val="22"/>
                              </w:rPr>
                              <w:t>1</w:t>
                            </w:r>
                            <w:r w:rsidRPr="00C809FF">
                              <w:fldChar w:fldCharType="end"/>
                            </w:r>
                            <w:r w:rsidRPr="00C809FF">
                              <w:rPr>
                                <w:sz w:val="22"/>
                                <w:lang w:val="id-ID"/>
                              </w:rPr>
                              <w:t>. Kerangka Konseptual</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63EBD3F" id="_x0000_t202" coordsize="21600,21600" o:spt="202" path="m,l,21600r21600,l21600,xe">
                <v:stroke joinstyle="miter"/>
                <v:path gradientshapeok="t" o:connecttype="rect"/>
              </v:shapetype>
              <v:shape id="Text Box 63" o:spid="_x0000_s1030" type="#_x0000_t202" style="position:absolute;left:0;text-align:left;margin-left:14.7pt;margin-top:237.15pt;width:396.65pt;height:14.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" stroked="f">
                <v:textbox inset="0,0,0,0">
                  <w:txbxContent>
                    <w:p w14:paraId="58B8FE17" w14:textId="5E09C83C" w:rsidR="009C0A50" w:rsidRPr="00C809FF" w:rsidRDefault="009C0A50" w:rsidP="005E4025">
                      <w:pPr>
                        <w:pStyle w:val="Heading5"/>
                        <w:rPr>
                          <w:rFonts w:eastAsia="Calibri"/>
                          <w:sz w:val="28"/>
                          <w:szCs w:val="24"/>
                          <w:lang w:val="id-ID"/>
                        </w:rPr>
                      </w:pPr>
                      <w:bookmarkStart w:id="60" w:name="_Toc135593975"/>
                      <w:r w:rsidRPr="00C809FF">
                        <w:rPr>
                          <w:sz w:val="22"/>
                        </w:rPr>
                        <w:t>Gambar 2.</w:t>
                      </w:r>
                      <w:r w:rsidRPr="00C809FF">
                        <w:fldChar w:fldCharType="begin"/>
                      </w:r>
                      <w:r w:rsidRPr="00C809FF">
                        <w:rPr>
                          <w:sz w:val="22"/>
                        </w:rPr>
                        <w:instrText xml:space="preserve"> SEQ Gambar_2. \* ARABIC </w:instrText>
                      </w:r>
                      <w:r w:rsidRPr="00C809FF">
                        <w:fldChar w:fldCharType="separate"/>
                      </w:r>
                      <w:r w:rsidRPr="00C809FF">
                        <w:rPr>
                          <w:noProof/>
                          <w:sz w:val="22"/>
                        </w:rPr>
                        <w:t>1</w:t>
                      </w:r>
                      <w:r w:rsidRPr="00C809FF">
                        <w:fldChar w:fldCharType="end"/>
                      </w:r>
                      <w:r w:rsidRPr="00C809FF">
                        <w:rPr>
                          <w:sz w:val="22"/>
                          <w:lang w:val="id-ID"/>
                        </w:rPr>
                        <w:t>. Kerangka Konseptual</w:t>
                      </w:r>
                      <w:bookmarkEnd w:id="60"/>
                    </w:p>
                  </w:txbxContent>
                </v:textbox>
              </v:shape>
            </w:pict>
          </mc:Fallback>
        </mc:AlternateContent>
      </w:r>
    </w:p>
    <w:p w14:paraId="102A1B9B"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p>
    <w:p w14:paraId="3A71BD4F"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p>
    <w:p w14:paraId="38785BC9"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p>
    <w:p w14:paraId="7C6610EC"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p>
    <w:p w14:paraId="72A424F1"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p>
    <w:p w14:paraId="1E2A3175"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p>
    <w:p w14:paraId="53B80B60" w14:textId="77777777" w:rsidR="005E4025" w:rsidRDefault="005E4025" w:rsidP="005E4025">
      <w:pPr>
        <w:autoSpaceDE w:val="0"/>
        <w:autoSpaceDN w:val="0"/>
        <w:adjustRightInd w:val="0"/>
        <w:spacing w:after="0"/>
        <w:ind w:firstLine="720"/>
        <w:jc w:val="center"/>
        <w:rPr>
          <w:rFonts w:ascii="Times New Roman" w:hAnsi="Times New Roman"/>
          <w:i/>
          <w:sz w:val="24"/>
          <w:szCs w:val="24"/>
          <w:lang w:val="id-ID"/>
        </w:rPr>
      </w:pPr>
    </w:p>
    <w:p w14:paraId="569952B7" w14:textId="77777777" w:rsidR="005E4025" w:rsidRDefault="005E4025" w:rsidP="005E4025">
      <w:pPr>
        <w:autoSpaceDE w:val="0"/>
        <w:autoSpaceDN w:val="0"/>
        <w:adjustRightInd w:val="0"/>
        <w:spacing w:after="0"/>
        <w:ind w:firstLine="720"/>
        <w:jc w:val="center"/>
        <w:rPr>
          <w:rFonts w:ascii="Times New Roman" w:hAnsi="Times New Roman"/>
          <w:i/>
          <w:sz w:val="24"/>
          <w:szCs w:val="24"/>
          <w:lang w:val="id-ID"/>
        </w:rPr>
      </w:pPr>
    </w:p>
    <w:p w14:paraId="53072573" w14:textId="77777777" w:rsidR="005E4025" w:rsidRDefault="005E4025" w:rsidP="005E4025">
      <w:pPr>
        <w:autoSpaceDE w:val="0"/>
        <w:autoSpaceDN w:val="0"/>
        <w:adjustRightInd w:val="0"/>
        <w:spacing w:after="0"/>
        <w:ind w:firstLine="720"/>
        <w:jc w:val="center"/>
        <w:rPr>
          <w:rFonts w:ascii="Times New Roman" w:hAnsi="Times New Roman"/>
          <w:b/>
          <w:sz w:val="24"/>
          <w:szCs w:val="24"/>
        </w:rPr>
      </w:pPr>
      <w:r>
        <w:rPr>
          <w:rFonts w:ascii="Times New Roman" w:hAnsi="Times New Roman"/>
          <w:i/>
          <w:sz w:val="24"/>
          <w:szCs w:val="24"/>
          <w:lang w:val="id-ID"/>
        </w:rPr>
        <w:t>Sumber: Data Diolah, 2023</w:t>
      </w:r>
    </w:p>
    <w:p w14:paraId="543486FD" w14:textId="77777777" w:rsidR="005E4025" w:rsidRDefault="005E4025" w:rsidP="005E4025">
      <w:pPr>
        <w:autoSpaceDE w:val="0"/>
        <w:autoSpaceDN w:val="0"/>
        <w:adjustRightInd w:val="0"/>
        <w:spacing w:after="0" w:line="240" w:lineRule="auto"/>
        <w:jc w:val="center"/>
        <w:rPr>
          <w:rFonts w:ascii="Times New Roman" w:hAnsi="Times New Roman"/>
          <w:i/>
          <w:sz w:val="24"/>
          <w:szCs w:val="24"/>
          <w:lang w:val="id-ID"/>
        </w:rPr>
      </w:pPr>
    </w:p>
    <w:p w14:paraId="7E2B8C6C" w14:textId="77777777" w:rsidR="005E4025" w:rsidRDefault="005E4025" w:rsidP="005E4025">
      <w:pPr>
        <w:pStyle w:val="Heading2"/>
        <w:numPr>
          <w:ilvl w:val="0"/>
          <w:numId w:val="0"/>
        </w:numPr>
        <w:ind w:left="567" w:hanging="567"/>
      </w:pPr>
      <w:bookmarkStart w:id="61" w:name="_Toc67268669"/>
      <w:bookmarkStart w:id="62" w:name="_Toc140146217"/>
      <w:r>
        <w:t>2.</w:t>
      </w:r>
      <w:r>
        <w:rPr>
          <w:lang w:val="id-ID"/>
        </w:rPr>
        <w:t>4.</w:t>
      </w:r>
      <w:r>
        <w:t xml:space="preserve"> </w:t>
      </w:r>
      <w:r>
        <w:tab/>
      </w:r>
      <w:r>
        <w:tab/>
        <w:t>Pengembangan Hipotesis</w:t>
      </w:r>
      <w:bookmarkEnd w:id="61"/>
      <w:bookmarkEnd w:id="62"/>
    </w:p>
    <w:p w14:paraId="67B6F661" w14:textId="77777777" w:rsidR="005E4025" w:rsidRDefault="005E4025" w:rsidP="005E4025">
      <w:pPr>
        <w:pStyle w:val="Heading3"/>
      </w:pPr>
      <w:bookmarkStart w:id="63" w:name="_Toc140146218"/>
      <w:r>
        <w:t>2.</w:t>
      </w:r>
      <w:r>
        <w:rPr>
          <w:lang w:val="id-ID"/>
        </w:rPr>
        <w:t>4</w:t>
      </w:r>
      <w:r>
        <w:t>.1</w:t>
      </w:r>
      <w:r>
        <w:rPr>
          <w:lang w:val="id-ID"/>
        </w:rPr>
        <w:t>.</w:t>
      </w:r>
      <w:r>
        <w:rPr>
          <w:lang w:val="id-ID"/>
        </w:rPr>
        <w:tab/>
      </w:r>
      <w:r>
        <w:tab/>
      </w:r>
      <w:r>
        <w:rPr>
          <w:lang w:val="id-ID"/>
        </w:rPr>
        <w:t xml:space="preserve">Pengaruh </w:t>
      </w:r>
      <w:r w:rsidRPr="00382402">
        <w:rPr>
          <w:i/>
        </w:rPr>
        <w:t>Green Accounting</w:t>
      </w:r>
      <w:r>
        <w:t xml:space="preserve"> terhadap </w:t>
      </w:r>
      <w:r w:rsidRPr="00382402">
        <w:rPr>
          <w:i/>
        </w:rPr>
        <w:t>Economic Performance</w:t>
      </w:r>
      <w:bookmarkEnd w:id="63"/>
    </w:p>
    <w:p w14:paraId="7116DDD9" w14:textId="4E78A1D7"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Dalam teori legitimasi, menjelaskan bahwa </w:t>
      </w:r>
      <w:r>
        <w:rPr>
          <w:rFonts w:ascii="Times New Roman" w:hAnsi="Times New Roman"/>
          <w:i/>
          <w:sz w:val="24"/>
          <w:szCs w:val="24"/>
          <w:lang w:val="id-ID"/>
        </w:rPr>
        <w:t>green accounting</w:t>
      </w:r>
      <w:r>
        <w:rPr>
          <w:rFonts w:ascii="Times New Roman" w:hAnsi="Times New Roman"/>
          <w:sz w:val="24"/>
          <w:szCs w:val="24"/>
          <w:lang w:val="id-ID"/>
        </w:rPr>
        <w:t xml:space="preserve"> akan memberi legitimasi bagi perusahaan yang peduli terhadap lingkungannya sehingga dapat diterima oleh masyarakat di lingkungan tempat perusahaan berada. </w:t>
      </w:r>
      <w:r>
        <w:rPr>
          <w:rFonts w:ascii="Times New Roman" w:hAnsi="Times New Roman"/>
          <w:i/>
          <w:sz w:val="24"/>
          <w:szCs w:val="24"/>
          <w:lang w:val="id-ID"/>
        </w:rPr>
        <w:t xml:space="preserve">Green accounting </w:t>
      </w:r>
      <w:r>
        <w:rPr>
          <w:rFonts w:ascii="Times New Roman" w:hAnsi="Times New Roman"/>
          <w:sz w:val="24"/>
          <w:szCs w:val="24"/>
          <w:lang w:val="id-ID"/>
        </w:rPr>
        <w:t xml:space="preserve">merupakan penerapan akuntansi dengan memasukkan biaya-biaya yang berkaitan dengan lingkungan kedalam laporan keuangan perusahaan. Dengan </w:t>
      </w:r>
      <w:r>
        <w:rPr>
          <w:rFonts w:ascii="Times New Roman" w:hAnsi="Times New Roman"/>
          <w:i/>
          <w:sz w:val="24"/>
          <w:szCs w:val="24"/>
          <w:lang w:val="id-ID"/>
        </w:rPr>
        <w:t>green accounting</w:t>
      </w:r>
      <w:r>
        <w:rPr>
          <w:rFonts w:ascii="Times New Roman" w:hAnsi="Times New Roman"/>
          <w:sz w:val="24"/>
          <w:szCs w:val="24"/>
          <w:lang w:val="id-ID"/>
        </w:rPr>
        <w:t xml:space="preserve"> yang menunjukkan besarnya kepedulian perusahaan terhadap lingkungan, </w:t>
      </w:r>
      <w:r w:rsidR="000B063A">
        <w:rPr>
          <w:rFonts w:ascii="Times New Roman" w:hAnsi="Times New Roman"/>
          <w:sz w:val="24"/>
          <w:szCs w:val="24"/>
          <w:lang w:val="id-ID"/>
        </w:rPr>
        <w:t xml:space="preserve">jika perusahaan memperhitungkan biaya aspek lingkungan dalam akuntansi maka </w:t>
      </w:r>
      <w:r w:rsidR="00636035">
        <w:rPr>
          <w:rFonts w:ascii="Times New Roman" w:hAnsi="Times New Roman"/>
          <w:sz w:val="24"/>
          <w:szCs w:val="24"/>
          <w:lang w:val="id-ID"/>
        </w:rPr>
        <w:t xml:space="preserve">diharapkan </w:t>
      </w:r>
      <w:r w:rsidR="000B063A">
        <w:rPr>
          <w:rFonts w:ascii="Times New Roman" w:hAnsi="Times New Roman"/>
          <w:sz w:val="24"/>
          <w:szCs w:val="24"/>
          <w:lang w:val="id-ID"/>
        </w:rPr>
        <w:t xml:space="preserve">akan meningkatkan </w:t>
      </w:r>
      <w:r w:rsidR="000B063A" w:rsidRPr="00636035">
        <w:rPr>
          <w:rFonts w:ascii="Times New Roman" w:hAnsi="Times New Roman"/>
          <w:i/>
          <w:sz w:val="24"/>
          <w:szCs w:val="24"/>
          <w:lang w:val="id-ID"/>
        </w:rPr>
        <w:t>economic performance</w:t>
      </w:r>
      <w:r w:rsidR="000B063A">
        <w:rPr>
          <w:rFonts w:ascii="Times New Roman" w:hAnsi="Times New Roman"/>
          <w:sz w:val="24"/>
          <w:szCs w:val="24"/>
          <w:lang w:val="id-ID"/>
        </w:rPr>
        <w:t xml:space="preserve"> secara keseluruhan serta memperoleh keunggulan kompetitif dalam pasar yang semakin peduli terhadap isu lingkungan.</w:t>
      </w:r>
      <w:r w:rsidR="00636035">
        <w:rPr>
          <w:rFonts w:ascii="Times New Roman" w:hAnsi="Times New Roman"/>
          <w:sz w:val="24"/>
          <w:szCs w:val="24"/>
          <w:lang w:val="id-ID"/>
        </w:rPr>
        <w:t xml:space="preserve"> </w:t>
      </w:r>
      <w:r>
        <w:rPr>
          <w:rFonts w:ascii="Times New Roman" w:hAnsi="Times New Roman"/>
          <w:sz w:val="24"/>
          <w:szCs w:val="24"/>
          <w:lang w:val="id-ID"/>
        </w:rPr>
        <w:t xml:space="preserve">Beberapa penelitian empiris terkait pengaruh positif </w:t>
      </w:r>
      <w:r>
        <w:rPr>
          <w:rFonts w:ascii="Times New Roman" w:hAnsi="Times New Roman"/>
          <w:i/>
          <w:sz w:val="24"/>
          <w:szCs w:val="24"/>
          <w:lang w:val="id-ID"/>
        </w:rPr>
        <w:t>green accounting</w:t>
      </w:r>
      <w:r>
        <w:rPr>
          <w:rFonts w:ascii="Times New Roman" w:hAnsi="Times New Roman"/>
          <w:sz w:val="24"/>
          <w:szCs w:val="24"/>
          <w:lang w:val="id-ID"/>
        </w:rPr>
        <w:t xml:space="preserve"> terhadap </w:t>
      </w:r>
      <w:r>
        <w:rPr>
          <w:rFonts w:ascii="Times New Roman" w:hAnsi="Times New Roman"/>
          <w:i/>
          <w:sz w:val="24"/>
          <w:szCs w:val="24"/>
          <w:lang w:val="id-ID"/>
        </w:rPr>
        <w:t>economic performance</w:t>
      </w:r>
      <w:r>
        <w:rPr>
          <w:rFonts w:ascii="Times New Roman" w:hAnsi="Times New Roman"/>
          <w:sz w:val="24"/>
          <w:szCs w:val="24"/>
          <w:lang w:val="id-ID"/>
        </w:rPr>
        <w:t xml:space="preserve">. Hasil penelitian </w:t>
      </w:r>
      <w:r>
        <w:rPr>
          <w:rFonts w:ascii="Times New Roman" w:hAnsi="Times New Roman"/>
          <w:sz w:val="24"/>
          <w:szCs w:val="24"/>
          <w:lang w:val="id-ID"/>
        </w:rPr>
        <w:fldChar w:fldCharType="begin" w:fldLock="1"/>
      </w:r>
      <w:r w:rsidR="001A438A">
        <w:rPr>
          <w:rFonts w:ascii="Times New Roman" w:hAnsi="Times New Roman"/>
          <w:sz w:val="24"/>
          <w:szCs w:val="24"/>
          <w:lang w:val="id-ID"/>
        </w:rPr>
        <w:instrText>ADDIN CSL_CITATION {"citationItems":[{"id":"ITEM-1","itemData":{"DOI":"10.13106/jafeb.2020.vol7.no12.731","ISSN":"22884645","abstract":"Though their activities, companies have an impact on environmental problems and nature conservation. The accounting sector can play a role in environmental conservation efforts related to environmental costs, and the implemention of the Corporate Sustainability Management System (CSMS) could be a key factor that can improve the company's financial performance. This study aims to determine how green accounting through the application of CSMS can improve the financial performance of manufacturing companies in Indonesia, a developing country. The sampling method used was purposive sampling, while the research sample consisted of 38 companies that had followed PROPER and were indexed on the IDX. Data were analyzed using the Structural Equation Modeling (SEM) method known as the Partial Least Square (PLS) method. The results of this study indicate that manufacturing companies in Indonesia are able to implement green accounting by allocating appropriate environmental costs by earmarking a portion to carry CSMS implementation so as to improve financial performance. People in Indonesia consider that manufacturing companies that have good company rankings in the evaluation program for company performance ratings in environmental management run by the Indonesian Ministry of Environment are in a position to generate customer loyalty, especially in financial performance.","author":[{"dropping-particle":"","family":"Endiana","given":"I Dewa Made","non-dropping-particle":"","parse-names":false,"suffix":""},{"dropping-particle":"","family":"Dicriyani","given":"Ni Luh Gd Mahayu","non-dropping-particle":"","parse-names":false,"suffix":""},{"dropping-particle":"","family":"Adiyadnya","given":"Md Santana Putra","non-dropping-particle":"","parse-names":false,"suffix":""},{"dropping-particle":"","family":"Putra","given":"I Putu Mega Juli Semara","non-dropping-particle":"","parse-names":false,"suffix":""}],"container-title":"Journal of Asian Finance, Economics and Business","id":"ITEM-1","issue":"12","issued":{"date-parts":[["2020"]]},"page":"731-738","title":"The Effect of Green Accounting on Corporate Sustainability and Financial Performance","type":"article-journal","volume":"7"},"uris":["http://www.mendeley.com/documents/?uuid=1fb87672-f801-4cfc-bf6c-81ba6bffe3d2"]}],"mendeley":{"formattedCitation":"(Endiana et al., 2020)","manualFormatting":"Endiana et al (2020)","plainTextFormattedCitation":"(Endiana et al., 2020)","previouslyFormattedCitation":"(Endiana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 xml:space="preserve">Endiana </w:t>
      </w:r>
      <w:r>
        <w:rPr>
          <w:rFonts w:ascii="Times New Roman" w:hAnsi="Times New Roman"/>
          <w:i/>
          <w:noProof/>
          <w:sz w:val="24"/>
          <w:szCs w:val="24"/>
          <w:lang w:val="id-ID"/>
        </w:rPr>
        <w:t>et al</w:t>
      </w:r>
      <w:r>
        <w:rPr>
          <w:rFonts w:ascii="Times New Roman" w:hAnsi="Times New Roman"/>
          <w:noProof/>
          <w:sz w:val="24"/>
          <w:szCs w:val="24"/>
          <w:lang w:val="id-ID"/>
        </w:rPr>
        <w:t xml:space="preserve"> (2020)</w:t>
      </w:r>
      <w:r>
        <w:rPr>
          <w:rFonts w:ascii="Times New Roman" w:hAnsi="Times New Roman"/>
          <w:sz w:val="24"/>
          <w:szCs w:val="24"/>
          <w:lang w:val="id-ID"/>
        </w:rPr>
        <w:fldChar w:fldCharType="end"/>
      </w:r>
      <w:r>
        <w:rPr>
          <w:rFonts w:ascii="Times New Roman" w:hAnsi="Times New Roman"/>
          <w:sz w:val="24"/>
          <w:szCs w:val="24"/>
          <w:lang w:val="id-ID"/>
        </w:rPr>
        <w:t xml:space="preserve"> me</w:t>
      </w:r>
      <w:r w:rsidR="00636035">
        <w:rPr>
          <w:rFonts w:ascii="Times New Roman" w:hAnsi="Times New Roman"/>
          <w:sz w:val="24"/>
          <w:szCs w:val="24"/>
          <w:lang w:val="id-ID"/>
        </w:rPr>
        <w:t>n</w:t>
      </w:r>
      <w:r>
        <w:rPr>
          <w:rFonts w:ascii="Times New Roman" w:hAnsi="Times New Roman"/>
          <w:sz w:val="24"/>
          <w:szCs w:val="24"/>
          <w:lang w:val="id-ID"/>
        </w:rPr>
        <w:t xml:space="preserve">yatakan bahwa peningkatan </w:t>
      </w:r>
      <w:r>
        <w:rPr>
          <w:rFonts w:ascii="Times New Roman" w:hAnsi="Times New Roman"/>
          <w:i/>
          <w:sz w:val="24"/>
          <w:szCs w:val="24"/>
          <w:lang w:val="id-ID"/>
        </w:rPr>
        <w:t>green accounting</w:t>
      </w:r>
      <w:r>
        <w:rPr>
          <w:rFonts w:ascii="Times New Roman" w:hAnsi="Times New Roman"/>
          <w:sz w:val="24"/>
          <w:szCs w:val="24"/>
          <w:lang w:val="id-ID"/>
        </w:rPr>
        <w:t xml:space="preserve"> dapat meningkatkan kinerja keuangan, dengan menerapkan </w:t>
      </w:r>
      <w:r>
        <w:rPr>
          <w:rFonts w:ascii="Times New Roman" w:hAnsi="Times New Roman"/>
          <w:i/>
          <w:sz w:val="24"/>
          <w:szCs w:val="24"/>
          <w:lang w:val="id-ID"/>
        </w:rPr>
        <w:t>green accounting</w:t>
      </w:r>
      <w:r>
        <w:rPr>
          <w:rFonts w:ascii="Times New Roman" w:hAnsi="Times New Roman"/>
          <w:sz w:val="24"/>
          <w:szCs w:val="24"/>
          <w:lang w:val="id-ID"/>
        </w:rPr>
        <w:t xml:space="preserve"> perusahaan dapat menunjukkan </w:t>
      </w:r>
      <w:r>
        <w:rPr>
          <w:rFonts w:ascii="Times New Roman" w:hAnsi="Times New Roman"/>
          <w:i/>
          <w:sz w:val="24"/>
          <w:szCs w:val="24"/>
          <w:lang w:val="id-ID"/>
        </w:rPr>
        <w:t>environmental performance</w:t>
      </w:r>
      <w:r>
        <w:rPr>
          <w:rFonts w:ascii="Times New Roman" w:hAnsi="Times New Roman"/>
          <w:sz w:val="24"/>
          <w:szCs w:val="24"/>
          <w:lang w:val="id-ID"/>
        </w:rPr>
        <w:t xml:space="preserve"> yang baik, sehingga berdampak pada kinerja keuangan yang baik.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{"citationItems":[{"id":"ITEM-1","itemData":{"DOI":"10.30998/jabe.v4i2.2142","ISSN":"2356-4849","abstract":"The purpose of this paper is to discuss how the implementation of green accounting in improving environmental performance and financial performance. Based on the discussion, it is known that the implementation of green accounting had a positive impact on environmental performance. Improved environmental performance is due to the willingness of companies to comply with government policies and regulations as well as consumer demand for a product that is environmentally friendly. In addition, the implementation of green accounting also affects the company's improved financial performance. With the increase in positive perception of society will increase the loyalty of the people against the company, which in turn was followed by an increase in the sales and profits company.Currently in Indonesia disclosure regarding environmental accounting still not specifically regulated in accounting standards, reporting environmental information in the annual reports of companies is voluntary. Therefore, in this paper, it is advisable for companies to implement green accounting. In the future, the challenge for the Indonesian Institue of Accountants to seek their statements of assets and liabilities as part of the required environment (mandatory) in the financial statements, particularly for industries that are sensitive to issues of environmental destruction. Keyword:","author":[{"dropping-particle":"","family":"Ningsih","given":"Wiwik Fitria","non-dropping-particle":"","parse-names":false,"suffix":""},{"dropping-particle":"","family":"Rachmawati","given":"Ratih","non-dropping-particle":"","parse-names":false,"suffix":""}],"container-title":"Journal of Applied Business and Economic","id":"ITEM-1","issue":"2","issued":{"date-parts":[["2017"]]},"page":"149-158","title":"Implementasi Green Accounting dalam Meningkatkan Kinerja Perusahaan","type":"article-journal","volume":"4"},"uris":["http://www.mendeley.com/documents/?uuid=005c26c0-71d3-4876-a004-96f248c5d0ca"]}],"mendeley":{"formattedCitation":"(Ningsih &amp; Rachmawati, 2017)","manualFormatting":"Sejalan dengan penelitian Ningsih &amp; Rachmawati (2017)","plainTextFormattedCitation":"(Ningsih &amp; Rachmawati, 2017)","previouslyFormattedCitation":"(Ningsih &amp; Rachmawati, 2017)"},"properties":{"noteIndex":0},"schema":"https://github.com/citation-style-language/schema/raw/master/csl-citation.json"}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Sejalan dengan penelitian Ningsih &amp; Rachmawati (2017)</w:t>
      </w:r>
      <w:r>
        <w:rPr>
          <w:rFonts w:ascii="Times New Roman" w:hAnsi="Times New Roman"/>
          <w:sz w:val="24"/>
          <w:szCs w:val="24"/>
          <w:lang w:val="id-ID"/>
        </w:rPr>
        <w:fldChar w:fldCharType="end"/>
      </w:r>
      <w:r>
        <w:rPr>
          <w:rFonts w:ascii="Times New Roman" w:hAnsi="Times New Roman"/>
          <w:sz w:val="24"/>
          <w:szCs w:val="24"/>
          <w:lang w:val="id-ID"/>
        </w:rPr>
        <w:t xml:space="preserve"> yang berpendapat bahwa dengan penerapan </w:t>
      </w:r>
      <w:r>
        <w:rPr>
          <w:rFonts w:ascii="Times New Roman" w:hAnsi="Times New Roman"/>
          <w:i/>
          <w:sz w:val="24"/>
          <w:szCs w:val="24"/>
          <w:lang w:val="id-ID"/>
        </w:rPr>
        <w:t>green accounting</w:t>
      </w:r>
      <w:r>
        <w:rPr>
          <w:rFonts w:ascii="Times New Roman" w:hAnsi="Times New Roman"/>
          <w:sz w:val="24"/>
          <w:szCs w:val="24"/>
          <w:lang w:val="id-ID"/>
        </w:rPr>
        <w:t xml:space="preserve"> maka dapat mendukung </w:t>
      </w:r>
      <w:r>
        <w:rPr>
          <w:rFonts w:ascii="Times New Roman" w:hAnsi="Times New Roman"/>
          <w:i/>
          <w:sz w:val="24"/>
          <w:szCs w:val="24"/>
          <w:lang w:val="id-ID"/>
        </w:rPr>
        <w:t>financial performance</w:t>
      </w:r>
      <w:r>
        <w:rPr>
          <w:rFonts w:ascii="Times New Roman" w:hAnsi="Times New Roman"/>
          <w:sz w:val="24"/>
          <w:szCs w:val="24"/>
          <w:lang w:val="id-ID"/>
        </w:rPr>
        <w:t xml:space="preserve"> perusahaan. Maka dengan menerapkan </w:t>
      </w:r>
      <w:r>
        <w:rPr>
          <w:rFonts w:ascii="Times New Roman" w:hAnsi="Times New Roman"/>
          <w:i/>
          <w:sz w:val="24"/>
          <w:szCs w:val="24"/>
          <w:lang w:val="id-ID"/>
        </w:rPr>
        <w:t>green accounting</w:t>
      </w:r>
      <w:r>
        <w:rPr>
          <w:rFonts w:ascii="Times New Roman" w:hAnsi="Times New Roman"/>
          <w:sz w:val="24"/>
          <w:szCs w:val="24"/>
          <w:lang w:val="id-ID"/>
        </w:rPr>
        <w:t xml:space="preserve"> diharap</w:t>
      </w:r>
      <w:r w:rsidR="003D7470">
        <w:rPr>
          <w:rFonts w:ascii="Times New Roman" w:hAnsi="Times New Roman"/>
          <w:sz w:val="24"/>
          <w:szCs w:val="24"/>
          <w:lang w:val="id-ID"/>
        </w:rPr>
        <w:t>kan</w:t>
      </w:r>
      <w:r>
        <w:rPr>
          <w:rFonts w:ascii="Times New Roman" w:hAnsi="Times New Roman"/>
          <w:sz w:val="24"/>
          <w:szCs w:val="24"/>
          <w:lang w:val="id-ID"/>
        </w:rPr>
        <w:t xml:space="preserve"> lingkungan disekitar perusahaan akan terjaga kelestariannya, dengan penerapan </w:t>
      </w:r>
      <w:r>
        <w:rPr>
          <w:rFonts w:ascii="Times New Roman" w:hAnsi="Times New Roman"/>
          <w:i/>
          <w:sz w:val="24"/>
          <w:szCs w:val="24"/>
          <w:lang w:val="id-ID"/>
        </w:rPr>
        <w:t>green accounting</w:t>
      </w:r>
      <w:r>
        <w:rPr>
          <w:rFonts w:ascii="Times New Roman" w:hAnsi="Times New Roman"/>
          <w:sz w:val="24"/>
          <w:szCs w:val="24"/>
          <w:lang w:val="id-ID"/>
        </w:rPr>
        <w:t xml:space="preserve"> perusahaan akan secara sukarela mematuhi peraturan pemerintah dimana perusahaan tersebut beroperasi. Perusahaan yang menjaga kelestarian lingkungannya akan mendapatkan </w:t>
      </w:r>
      <w:r w:rsidR="00636035">
        <w:rPr>
          <w:rFonts w:ascii="Times New Roman" w:hAnsi="Times New Roman"/>
          <w:sz w:val="24"/>
          <w:szCs w:val="24"/>
          <w:lang w:val="id-ID"/>
        </w:rPr>
        <w:t xml:space="preserve">reputasi </w:t>
      </w:r>
      <w:r w:rsidR="00636035">
        <w:rPr>
          <w:rFonts w:ascii="Times New Roman" w:hAnsi="Times New Roman"/>
          <w:sz w:val="24"/>
          <w:szCs w:val="24"/>
          <w:lang w:val="id-ID"/>
        </w:rPr>
        <w:lastRenderedPageBreak/>
        <w:t>dan kepercayaan dalam hal keberlanjutan dan tanggung jawab lingkungan</w:t>
      </w:r>
      <w:r w:rsidR="003D7470">
        <w:rPr>
          <w:rFonts w:ascii="Times New Roman" w:hAnsi="Times New Roman"/>
          <w:sz w:val="24"/>
          <w:szCs w:val="24"/>
          <w:lang w:val="id-ID"/>
        </w:rPr>
        <w:t xml:space="preserve">. Perusahaan yang berkinerja baik dalam hal lingkungan dapat membangun kepercayaan dan loyalitas dari </w:t>
      </w:r>
      <w:r w:rsidR="003D7470" w:rsidRPr="003D7470">
        <w:rPr>
          <w:rFonts w:ascii="Times New Roman" w:hAnsi="Times New Roman"/>
          <w:i/>
          <w:sz w:val="24"/>
          <w:szCs w:val="24"/>
          <w:lang w:val="id-ID"/>
        </w:rPr>
        <w:t>stakeholder</w:t>
      </w:r>
      <w:r w:rsidR="003D7470">
        <w:rPr>
          <w:rFonts w:ascii="Times New Roman" w:hAnsi="Times New Roman"/>
          <w:sz w:val="24"/>
          <w:szCs w:val="24"/>
          <w:lang w:val="id-ID"/>
        </w:rPr>
        <w:t xml:space="preserve">. Hal ini dapat memberikan keuntungan yang dapat mendukung </w:t>
      </w:r>
      <w:r w:rsidR="003D7470" w:rsidRPr="003D7470">
        <w:rPr>
          <w:rFonts w:ascii="Times New Roman" w:hAnsi="Times New Roman"/>
          <w:i/>
          <w:sz w:val="24"/>
          <w:szCs w:val="24"/>
          <w:lang w:val="id-ID"/>
        </w:rPr>
        <w:t>economic performance</w:t>
      </w:r>
      <w:r w:rsidR="003D7470">
        <w:rPr>
          <w:rFonts w:ascii="Times New Roman" w:hAnsi="Times New Roman"/>
          <w:sz w:val="24"/>
          <w:szCs w:val="24"/>
          <w:lang w:val="id-ID"/>
        </w:rPr>
        <w:t>.</w:t>
      </w:r>
      <w:r>
        <w:rPr>
          <w:rFonts w:ascii="Times New Roman" w:hAnsi="Times New Roman"/>
          <w:sz w:val="24"/>
          <w:szCs w:val="24"/>
          <w:lang w:val="id-ID"/>
        </w:rPr>
        <w:t xml:space="preserve"> Berdasarkan argumen tersebut, hipotesis pertama adalah:</w:t>
      </w:r>
    </w:p>
    <w:p w14:paraId="1549BC47" w14:textId="77777777" w:rsidR="005E4025" w:rsidRDefault="005E4025" w:rsidP="001F215E">
      <w:pPr>
        <w:autoSpaceDE w:val="0"/>
        <w:autoSpaceDN w:val="0"/>
        <w:adjustRightInd w:val="0"/>
        <w:spacing w:after="0" w:line="240" w:lineRule="auto"/>
        <w:ind w:left="720" w:hanging="720"/>
        <w:jc w:val="both"/>
        <w:rPr>
          <w:rFonts w:ascii="Times New Roman" w:hAnsi="Times New Roman"/>
          <w:b/>
          <w:sz w:val="24"/>
          <w:szCs w:val="24"/>
        </w:rPr>
      </w:pPr>
      <w:r>
        <w:rPr>
          <w:rFonts w:ascii="Times New Roman" w:hAnsi="Times New Roman"/>
          <w:b/>
          <w:sz w:val="24"/>
          <w:szCs w:val="24"/>
        </w:rPr>
        <w:t xml:space="preserve">H1: </w:t>
      </w:r>
      <w:r>
        <w:rPr>
          <w:rFonts w:ascii="Times New Roman" w:hAnsi="Times New Roman"/>
          <w:b/>
          <w:sz w:val="24"/>
          <w:szCs w:val="24"/>
        </w:rPr>
        <w:tab/>
      </w:r>
      <w:r>
        <w:rPr>
          <w:rFonts w:ascii="Times New Roman" w:hAnsi="Times New Roman"/>
          <w:b/>
          <w:i/>
          <w:sz w:val="24"/>
          <w:szCs w:val="24"/>
        </w:rPr>
        <w:t>Green Accounting</w:t>
      </w:r>
      <w:r>
        <w:rPr>
          <w:rFonts w:ascii="Times New Roman" w:hAnsi="Times New Roman"/>
          <w:b/>
          <w:sz w:val="24"/>
          <w:szCs w:val="24"/>
        </w:rPr>
        <w:t xml:space="preserve"> </w:t>
      </w:r>
      <w:r>
        <w:rPr>
          <w:rFonts w:ascii="Times New Roman" w:hAnsi="Times New Roman"/>
          <w:b/>
          <w:color w:val="000000" w:themeColor="text1"/>
          <w:sz w:val="24"/>
          <w:szCs w:val="24"/>
        </w:rPr>
        <w:t xml:space="preserve">berpengaruh positif </w:t>
      </w:r>
      <w:r>
        <w:rPr>
          <w:rFonts w:ascii="Times New Roman" w:hAnsi="Times New Roman"/>
          <w:b/>
          <w:sz w:val="24"/>
          <w:szCs w:val="24"/>
        </w:rPr>
        <w:t xml:space="preserve">terhadap </w:t>
      </w:r>
      <w:r>
        <w:rPr>
          <w:rFonts w:ascii="Times New Roman" w:hAnsi="Times New Roman"/>
          <w:b/>
          <w:i/>
          <w:sz w:val="24"/>
          <w:szCs w:val="24"/>
        </w:rPr>
        <w:t>Economic Performance</w:t>
      </w:r>
      <w:r>
        <w:rPr>
          <w:rFonts w:ascii="Times New Roman" w:hAnsi="Times New Roman"/>
          <w:b/>
          <w:sz w:val="24"/>
          <w:szCs w:val="24"/>
        </w:rPr>
        <w:t xml:space="preserve"> pada sektor pertambangan di Indonesia</w:t>
      </w:r>
    </w:p>
    <w:p w14:paraId="48C8BFBE" w14:textId="77777777" w:rsidR="005E4025" w:rsidRDefault="005E4025" w:rsidP="005E4025">
      <w:pPr>
        <w:autoSpaceDE w:val="0"/>
        <w:autoSpaceDN w:val="0"/>
        <w:adjustRightInd w:val="0"/>
        <w:spacing w:after="0"/>
        <w:ind w:left="720" w:hanging="720"/>
        <w:jc w:val="both"/>
        <w:rPr>
          <w:rFonts w:ascii="Times New Roman" w:hAnsi="Times New Roman"/>
          <w:b/>
          <w:sz w:val="24"/>
          <w:szCs w:val="24"/>
        </w:rPr>
      </w:pPr>
    </w:p>
    <w:p w14:paraId="5870AE98" w14:textId="77777777" w:rsidR="005E4025" w:rsidRPr="00382402" w:rsidRDefault="005E4025" w:rsidP="005E4025">
      <w:pPr>
        <w:pStyle w:val="Heading3"/>
        <w:ind w:left="720" w:hanging="720"/>
        <w:rPr>
          <w:i/>
        </w:rPr>
      </w:pPr>
      <w:bookmarkStart w:id="64" w:name="_Toc140146219"/>
      <w:r>
        <w:t>2.</w:t>
      </w:r>
      <w:r>
        <w:rPr>
          <w:lang w:val="id-ID"/>
        </w:rPr>
        <w:t>4</w:t>
      </w:r>
      <w:r>
        <w:t>.2</w:t>
      </w:r>
      <w:r>
        <w:rPr>
          <w:lang w:val="id-ID"/>
        </w:rPr>
        <w:t>.</w:t>
      </w:r>
      <w:r>
        <w:rPr>
          <w:lang w:val="id-ID"/>
        </w:rPr>
        <w:tab/>
        <w:t xml:space="preserve">Pengaruh </w:t>
      </w:r>
      <w:r w:rsidRPr="00382402">
        <w:rPr>
          <w:i/>
        </w:rPr>
        <w:t>Environmental Performance</w:t>
      </w:r>
      <w:r>
        <w:t xml:space="preserve"> terhadap </w:t>
      </w:r>
      <w:r w:rsidRPr="00382402">
        <w:rPr>
          <w:i/>
        </w:rPr>
        <w:t>Economic</w:t>
      </w:r>
      <w:r w:rsidRPr="00382402">
        <w:rPr>
          <w:i/>
          <w:lang w:val="id-ID"/>
        </w:rPr>
        <w:t xml:space="preserve"> </w:t>
      </w:r>
      <w:r w:rsidRPr="00382402">
        <w:rPr>
          <w:i/>
        </w:rPr>
        <w:t>Performance</w:t>
      </w:r>
      <w:bookmarkEnd w:id="64"/>
    </w:p>
    <w:p w14:paraId="75E6DD80" w14:textId="03E54831"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Dalam teori legitimasi, menjelaskan bahwa </w:t>
      </w:r>
      <w:r>
        <w:rPr>
          <w:rFonts w:ascii="Times New Roman" w:hAnsi="Times New Roman"/>
          <w:i/>
          <w:sz w:val="24"/>
          <w:szCs w:val="24"/>
          <w:lang w:val="id-ID"/>
        </w:rPr>
        <w:t>environmental performance</w:t>
      </w:r>
      <w:r>
        <w:rPr>
          <w:rFonts w:ascii="Times New Roman" w:hAnsi="Times New Roman"/>
          <w:sz w:val="24"/>
          <w:szCs w:val="24"/>
          <w:lang w:val="id-ID"/>
        </w:rPr>
        <w:t xml:space="preserve"> akan menopang </w:t>
      </w:r>
      <w:r>
        <w:rPr>
          <w:rFonts w:ascii="Times New Roman" w:hAnsi="Times New Roman"/>
          <w:i/>
          <w:sz w:val="24"/>
          <w:szCs w:val="24"/>
          <w:lang w:val="id-ID"/>
        </w:rPr>
        <w:t>economic performance</w:t>
      </w:r>
      <w:r>
        <w:rPr>
          <w:rFonts w:ascii="Times New Roman" w:hAnsi="Times New Roman"/>
          <w:sz w:val="24"/>
          <w:szCs w:val="24"/>
          <w:lang w:val="id-ID"/>
        </w:rPr>
        <w:t xml:space="preserve">. </w:t>
      </w:r>
      <w:r w:rsidR="00E2448D">
        <w:rPr>
          <w:rFonts w:ascii="Times New Roman" w:hAnsi="Times New Roman"/>
          <w:sz w:val="24"/>
          <w:szCs w:val="24"/>
          <w:lang w:val="id-ID"/>
        </w:rPr>
        <w:t xml:space="preserve">Perusahaan perlu membangun dan mempertahankan </w:t>
      </w:r>
      <w:r w:rsidR="00E2448D" w:rsidRPr="00606EDF">
        <w:rPr>
          <w:rFonts w:ascii="Times New Roman" w:hAnsi="Times New Roman"/>
          <w:i/>
          <w:sz w:val="24"/>
          <w:szCs w:val="24"/>
          <w:lang w:val="id-ID"/>
        </w:rPr>
        <w:t>environmental performance</w:t>
      </w:r>
      <w:r w:rsidR="00E2448D">
        <w:rPr>
          <w:rFonts w:ascii="Times New Roman" w:hAnsi="Times New Roman"/>
          <w:sz w:val="24"/>
          <w:szCs w:val="24"/>
          <w:lang w:val="id-ID"/>
        </w:rPr>
        <w:t xml:space="preserve"> yang baik untuk mendapatkan persetujuan dan dukungan dari </w:t>
      </w:r>
      <w:r w:rsidR="00E2448D" w:rsidRPr="00606EDF">
        <w:rPr>
          <w:rFonts w:ascii="Times New Roman" w:hAnsi="Times New Roman"/>
          <w:i/>
          <w:sz w:val="24"/>
          <w:szCs w:val="24"/>
          <w:lang w:val="id-ID"/>
        </w:rPr>
        <w:t>stakeholder</w:t>
      </w:r>
      <w:r w:rsidR="00606EDF">
        <w:rPr>
          <w:rFonts w:ascii="Times New Roman" w:hAnsi="Times New Roman"/>
          <w:sz w:val="24"/>
          <w:szCs w:val="24"/>
          <w:lang w:val="id-ID"/>
        </w:rPr>
        <w:t xml:space="preserve">, dukungan ini dapat mendorong permintaan produk, membuka peluang pasar dan berdampak pada </w:t>
      </w:r>
      <w:r w:rsidR="00606EDF" w:rsidRPr="00606EDF">
        <w:rPr>
          <w:rFonts w:ascii="Times New Roman" w:hAnsi="Times New Roman"/>
          <w:i/>
          <w:sz w:val="24"/>
          <w:szCs w:val="24"/>
          <w:lang w:val="id-ID"/>
        </w:rPr>
        <w:t>economic performance</w:t>
      </w:r>
      <w:r w:rsidR="00606EDF">
        <w:rPr>
          <w:rFonts w:ascii="Times New Roman" w:hAnsi="Times New Roman"/>
          <w:sz w:val="24"/>
          <w:szCs w:val="24"/>
          <w:lang w:val="id-ID"/>
        </w:rPr>
        <w:t xml:space="preserve">. </w:t>
      </w:r>
      <w:r>
        <w:rPr>
          <w:rFonts w:ascii="Times New Roman" w:hAnsi="Times New Roman"/>
          <w:sz w:val="24"/>
          <w:szCs w:val="24"/>
          <w:lang w:val="id-ID"/>
        </w:rPr>
        <w:t xml:space="preserve">Jika perusahaan mampu menyeimbangkan antara aktivitas perusahaan dengan nilai sosial sesuai dengan norma yang berlaku maka perusahaan akan memperoleh </w:t>
      </w:r>
      <w:r w:rsidR="00606EDF">
        <w:rPr>
          <w:rFonts w:ascii="Times New Roman" w:hAnsi="Times New Roman"/>
          <w:sz w:val="24"/>
          <w:szCs w:val="24"/>
          <w:lang w:val="id-ID"/>
        </w:rPr>
        <w:t>reputasi dan kepercayaan</w:t>
      </w:r>
      <w:r>
        <w:rPr>
          <w:rFonts w:ascii="Times New Roman" w:hAnsi="Times New Roman"/>
          <w:sz w:val="24"/>
          <w:szCs w:val="24"/>
          <w:lang w:val="id-ID"/>
        </w:rPr>
        <w:t xml:space="preserve"> dari masyarakat dan para pengguna </w:t>
      </w:r>
      <w:r>
        <w:rPr>
          <w:rFonts w:ascii="Times New Roman" w:hAnsi="Times New Roman"/>
          <w:i/>
          <w:sz w:val="24"/>
          <w:szCs w:val="24"/>
          <w:lang w:val="id-ID"/>
        </w:rPr>
        <w:t>annual report</w:t>
      </w:r>
      <w:r>
        <w:rPr>
          <w:rFonts w:ascii="Times New Roman" w:hAnsi="Times New Roman"/>
          <w:sz w:val="24"/>
          <w:szCs w:val="24"/>
          <w:lang w:val="id-ID"/>
        </w:rPr>
        <w:t xml:space="preserve">. Adanya </w:t>
      </w:r>
      <w:r w:rsidR="00003677">
        <w:rPr>
          <w:rFonts w:ascii="Times New Roman" w:hAnsi="Times New Roman"/>
          <w:sz w:val="24"/>
          <w:szCs w:val="24"/>
          <w:lang w:val="id-ID"/>
        </w:rPr>
        <w:t>reputasi</w:t>
      </w:r>
      <w:r>
        <w:rPr>
          <w:rFonts w:ascii="Times New Roman" w:hAnsi="Times New Roman"/>
          <w:sz w:val="24"/>
          <w:szCs w:val="24"/>
          <w:lang w:val="id-ID"/>
        </w:rPr>
        <w:t xml:space="preserve"> ini pada akhirnya akan menunjang peningkatan </w:t>
      </w:r>
      <w:r>
        <w:rPr>
          <w:rFonts w:ascii="Times New Roman" w:hAnsi="Times New Roman"/>
          <w:i/>
          <w:sz w:val="24"/>
          <w:szCs w:val="24"/>
          <w:lang w:val="id-ID"/>
        </w:rPr>
        <w:t>economic performance</w:t>
      </w:r>
      <w:r>
        <w:rPr>
          <w:rFonts w:ascii="Times New Roman" w:hAnsi="Times New Roman"/>
          <w:sz w:val="24"/>
          <w:szCs w:val="24"/>
          <w:lang w:val="id-ID"/>
        </w:rPr>
        <w:t xml:space="preserve"> perusahaan</w:t>
      </w:r>
      <w:r w:rsidR="00003677">
        <w:rPr>
          <w:rFonts w:ascii="Times New Roman" w:hAnsi="Times New Roman"/>
          <w:sz w:val="24"/>
          <w:szCs w:val="24"/>
          <w:lang w:val="id-ID"/>
        </w:rPr>
        <w:t xml:space="preserve">, </w:t>
      </w:r>
      <w:r>
        <w:rPr>
          <w:rFonts w:ascii="Times New Roman" w:hAnsi="Times New Roman"/>
          <w:sz w:val="24"/>
          <w:szCs w:val="24"/>
          <w:lang w:val="id-ID"/>
        </w:rPr>
        <w:t>baik dari peningkatan penjualan dan peningkatan laba serta tambahan modal. Kondisi ini tentu akan memberikan manfaat bagi perusahaan, sehingga investor akan sem</w:t>
      </w:r>
      <w:r w:rsidR="00606EDF">
        <w:rPr>
          <w:rFonts w:ascii="Times New Roman" w:hAnsi="Times New Roman"/>
          <w:sz w:val="24"/>
          <w:szCs w:val="24"/>
          <w:lang w:val="id-ID"/>
        </w:rPr>
        <w:t>a</w:t>
      </w:r>
      <w:r>
        <w:rPr>
          <w:rFonts w:ascii="Times New Roman" w:hAnsi="Times New Roman"/>
          <w:sz w:val="24"/>
          <w:szCs w:val="24"/>
          <w:lang w:val="id-ID"/>
        </w:rPr>
        <w:t xml:space="preserve">kin percaya kepada perusahaan. </w:t>
      </w:r>
      <w:r w:rsidR="00606EDF">
        <w:rPr>
          <w:rFonts w:ascii="Times New Roman" w:hAnsi="Times New Roman"/>
          <w:sz w:val="24"/>
          <w:szCs w:val="24"/>
          <w:lang w:val="id-ID"/>
        </w:rPr>
        <w:t xml:space="preserve">Reputasi dan dukungan yang kuat dalam hal lingkungan dapat </w:t>
      </w:r>
      <w:r w:rsidR="00606EDF">
        <w:rPr>
          <w:rFonts w:ascii="Times New Roman" w:hAnsi="Times New Roman"/>
          <w:sz w:val="24"/>
          <w:szCs w:val="24"/>
          <w:lang w:val="id-ID"/>
        </w:rPr>
        <w:lastRenderedPageBreak/>
        <w:t xml:space="preserve">membawa manfaat jangka panjang, hal ini dapat berkontribusi pada peningkatan </w:t>
      </w:r>
      <w:r w:rsidR="00606EDF" w:rsidRPr="00606EDF">
        <w:rPr>
          <w:rFonts w:ascii="Times New Roman" w:hAnsi="Times New Roman"/>
          <w:i/>
          <w:sz w:val="24"/>
          <w:szCs w:val="24"/>
          <w:lang w:val="id-ID"/>
        </w:rPr>
        <w:t>economic performance</w:t>
      </w:r>
      <w:r w:rsidR="00606EDF">
        <w:rPr>
          <w:rFonts w:ascii="Times New Roman" w:hAnsi="Times New Roman"/>
          <w:sz w:val="24"/>
          <w:szCs w:val="24"/>
          <w:lang w:val="id-ID"/>
        </w:rPr>
        <w:t>.</w:t>
      </w:r>
    </w:p>
    <w:p w14:paraId="34CC6100" w14:textId="7FBE22BC"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Penelitian </w:t>
      </w:r>
      <w:r w:rsidR="001A315F">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{"citationItems":[{"id":"ITEM-1","itemData":{"abstract":"This research aimed to examine the effect of environmental performance and environmental disclosure on economic performance. Population of this research is the manufacturing companies covering basic and chemical industry listed on Indonesian Stock Exchange (BEI) and has followed PROPER rank on period 2012-2016. The sampling method is purposive sampling. The type of data used secondary data by using documentation method for data collection The result show that environmental performance and environmental disclosure has an effect simultaneously on economic performance, environmental performance on economic performance and environmental disclosure on economic performance each has partial effect.","author":[{"dropping-particle":"","family":"Pertiwi","given":"Citra Ayu","non-dropping-particle":"","parse-names":false,"suffix":""},{"dropping-particle":"","family":"Malikah","given":"Anik","non-dropping-particle":"","parse-names":false,"suffix":""},{"dropping-particle":"","family":"Junaidi","given":"","non-dropping-particle":"","parse-names":false,"suffix":""}],"container-title":"E-Jra","id":"ITEM-1","issue":"10","issued":{"date-parts":[["2018"]]},"page":"119-131","title":"Pengaruh Environmental Performance dan Environmental Disclosure erhadap Economic Performance (Studi Empiris Pada Perusahaan Manufaktur Sektor Industri Dasar dan Kimia yang Terdaftar pada BEI pada Tahun 2012-2016)","type":"article-journal","volume":"07"},"uris":["http://www.mendeley.com/documents/?uuid=76f64ac4-d655-4283-9b82-05d179cf28ee"]}],"mendeley":{"formattedCitation":"(Pertiwi, Malikah, &amp; Junaidi, 2018)","manualFormatting":"Pertiwi, Malikah, &amp; Junaidi (2018)","plainTextFormattedCitation":"(Pertiwi, Malikah, &amp; Junaidi, 2018)","previouslyFormattedCitation":"(Pertiwi, Malikah, &amp; Junaidi, 2018)"},"properties":{"noteIndex":0},"schema":"https://github.com/citation-style-language/schema/raw/master/csl-citation.json"}</w:instrText>
      </w:r>
      <w:r w:rsidR="001A315F">
        <w:rPr>
          <w:rFonts w:ascii="Times New Roman" w:hAnsi="Times New Roman"/>
          <w:sz w:val="24"/>
          <w:szCs w:val="24"/>
          <w:lang w:val="id-ID"/>
        </w:rPr>
        <w:fldChar w:fldCharType="separate"/>
      </w:r>
      <w:r w:rsidR="001A315F" w:rsidRPr="001A315F">
        <w:rPr>
          <w:rFonts w:ascii="Times New Roman" w:hAnsi="Times New Roman"/>
          <w:noProof/>
          <w:sz w:val="24"/>
          <w:szCs w:val="24"/>
          <w:lang w:val="id-ID"/>
        </w:rPr>
        <w:t xml:space="preserve">Pertiwi, Malikah, &amp; Junaidi </w:t>
      </w:r>
      <w:r w:rsidR="001A315F">
        <w:rPr>
          <w:rFonts w:ascii="Times New Roman" w:hAnsi="Times New Roman"/>
          <w:noProof/>
          <w:sz w:val="24"/>
          <w:szCs w:val="24"/>
          <w:lang w:val="id-ID"/>
        </w:rPr>
        <w:t>(</w:t>
      </w:r>
      <w:r w:rsidR="001A315F" w:rsidRPr="001A315F">
        <w:rPr>
          <w:rFonts w:ascii="Times New Roman" w:hAnsi="Times New Roman"/>
          <w:noProof/>
          <w:sz w:val="24"/>
          <w:szCs w:val="24"/>
          <w:lang w:val="id-ID"/>
        </w:rPr>
        <w:t>2018)</w:t>
      </w:r>
      <w:r w:rsidR="001A315F">
        <w:rPr>
          <w:rFonts w:ascii="Times New Roman" w:hAnsi="Times New Roman"/>
          <w:sz w:val="24"/>
          <w:szCs w:val="24"/>
          <w:lang w:val="id-ID"/>
        </w:rPr>
        <w:fldChar w:fldCharType="end"/>
      </w:r>
      <w:r w:rsidR="001A315F">
        <w:rPr>
          <w:rFonts w:ascii="Times New Roman" w:hAnsi="Times New Roman"/>
          <w:sz w:val="24"/>
          <w:szCs w:val="24"/>
          <w:lang w:val="id-ID"/>
        </w:rPr>
        <w:t xml:space="preserve"> </w:t>
      </w:r>
      <w:r>
        <w:rPr>
          <w:rFonts w:ascii="Times New Roman" w:hAnsi="Times New Roman"/>
          <w:sz w:val="24"/>
          <w:szCs w:val="24"/>
          <w:lang w:val="id-ID"/>
        </w:rPr>
        <w:t xml:space="preserve">menunjukkan </w:t>
      </w:r>
      <w:r>
        <w:rPr>
          <w:rFonts w:ascii="Times New Roman" w:hAnsi="Times New Roman"/>
          <w:i/>
          <w:sz w:val="24"/>
          <w:szCs w:val="24"/>
          <w:lang w:val="id-ID"/>
        </w:rPr>
        <w:t>environmental performance</w:t>
      </w:r>
      <w:r>
        <w:rPr>
          <w:rFonts w:ascii="Times New Roman" w:hAnsi="Times New Roman"/>
          <w:sz w:val="24"/>
          <w:szCs w:val="24"/>
          <w:lang w:val="id-ID"/>
        </w:rPr>
        <w:t xml:space="preserve"> berpengaruh positif terhadap </w:t>
      </w:r>
      <w:r>
        <w:rPr>
          <w:rFonts w:ascii="Times New Roman" w:hAnsi="Times New Roman"/>
          <w:i/>
          <w:sz w:val="24"/>
          <w:szCs w:val="24"/>
          <w:lang w:val="id-ID"/>
        </w:rPr>
        <w:t>economic performance</w:t>
      </w:r>
      <w:r>
        <w:rPr>
          <w:rFonts w:ascii="Times New Roman" w:hAnsi="Times New Roman"/>
          <w:sz w:val="24"/>
          <w:szCs w:val="24"/>
          <w:lang w:val="id-ID"/>
        </w:rPr>
        <w:t xml:space="preserve">, melalui </w:t>
      </w:r>
      <w:r>
        <w:rPr>
          <w:rFonts w:ascii="Times New Roman" w:hAnsi="Times New Roman"/>
          <w:i/>
          <w:sz w:val="24"/>
          <w:szCs w:val="24"/>
          <w:lang w:val="id-ID"/>
        </w:rPr>
        <w:t>environmental performance</w:t>
      </w:r>
      <w:r>
        <w:rPr>
          <w:rFonts w:ascii="Times New Roman" w:hAnsi="Times New Roman"/>
          <w:sz w:val="24"/>
          <w:szCs w:val="24"/>
          <w:lang w:val="id-ID"/>
        </w:rPr>
        <w:t xml:space="preserve"> yang menjadi salah satu faktor yang dipertimbangkan oleh perusahaan serta dapat menyadarkan akan keselarasan dan keseimbangan antara </w:t>
      </w:r>
      <w:r>
        <w:rPr>
          <w:rFonts w:ascii="Times New Roman" w:hAnsi="Times New Roman"/>
          <w:i/>
          <w:sz w:val="24"/>
          <w:szCs w:val="24"/>
          <w:lang w:val="id-ID"/>
        </w:rPr>
        <w:t>economic performance</w:t>
      </w:r>
      <w:r>
        <w:rPr>
          <w:rFonts w:ascii="Times New Roman" w:hAnsi="Times New Roman"/>
          <w:sz w:val="24"/>
          <w:szCs w:val="24"/>
          <w:lang w:val="id-ID"/>
        </w:rPr>
        <w:t xml:space="preserve"> dan </w:t>
      </w:r>
      <w:r>
        <w:rPr>
          <w:rFonts w:ascii="Times New Roman" w:hAnsi="Times New Roman"/>
          <w:i/>
          <w:sz w:val="24"/>
          <w:szCs w:val="24"/>
          <w:lang w:val="id-ID"/>
        </w:rPr>
        <w:t>environmental performance</w:t>
      </w:r>
      <w:r>
        <w:rPr>
          <w:rFonts w:ascii="Times New Roman" w:hAnsi="Times New Roman"/>
          <w:sz w:val="24"/>
          <w:szCs w:val="24"/>
          <w:lang w:val="id-ID"/>
        </w:rPr>
        <w:t xml:space="preserve">. Sejalan dengan penelitian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{"citationItems":[{"id":"ITEM-1","itemData":{"abstract":"Penelitian ini menguji pengaruh kinerja lingkungan diukur dari PROPER (Program Penilaian Peringkat Kinerja Manajemen Lingkungan) terhadap laporan keberlanjutan pengungkapan praktik dan kinerja ekonomi. Laporan Keberlanjutan (SR) diukur dengan 79 item pengungkapan oleh G3 GRI (2006), sedangkan kinerja ekonomi dengan menggunakan industri skala dihitung kembalinya Al - Tuwaijiri, et al. (2004). Sampel dalam penelitian ini diambil dengan teknik purposive sampling yang perusahaan yang terdaftar di Bursa Efek dan menerbitkan laporan tahunan tahun 2011-2012. Metode statistik yang digunakan dalam penelitian ini adalah analisis regresi sederhana untuk menguji pengaruh kinerja lingkungan terhadap laporan keberlanjutan dan analisis regresi berganda untuk menguji pengaruh kinerja lingkungan dan laporan keberlanjutan kinerja ekonomi. Analisis data dan hipotesis tes dalam penelitian ini menggunakan SPSS versi 16. Hasil penelitian menunjukkan bahwa kinerja lingkungan perusahaan memiliki dampak positif yang signifikan terhadap Laporan Keberlanjutan Diclosure. Sementara itu, hasil hipotesis kedua menunjukkan bahwa kinerja lingkungan memiliki dampak yang signifikan terhadap kinerja ekonomi. Dan hasil penelitian menunjukkan bahwa hipotesis ketiga Laporan Keberlanjutan Diclosure memiliki dampak positif yang signifikan pada kinerja ekonomi","author":[{"dropping-particle":"","family":"Iriyanto","given":"Felicia Novita","non-dropping-particle":"","parse-names":false,"suffix":""},{"dropping-particle":"","family":"Nugroho","given":"Paskah Ika","non-dropping-particle":"","parse-names":false,"suffix":""}],"container-title":"Dinamika Akuntansi, Keuangan dan Perbankan","id":"ITEM-1","issue":"1","issued":{"date-parts":[["2014"]]},"page":"46-57","title":"Pegaruh Kinerja Lingkungan Terhadap Praktik Pengungkapan Sustainabilty Report dan Kinerja Ekonomi","type":"article-journal","volume":"3"},"uris":["http://www.mendeley.com/documents/?uuid=a4efec07-c360-41c3-9d61-077b9154e52f"]}],"mendeley":{"formattedCitation":"(Iriyanto &amp; Nugroho, 2014)","manualFormatting":"Iriyanto &amp; Nugroho (2014)","plainTextFormattedCitation":"(Iriyanto &amp; Nugroho, 2014)","previouslyFormattedCitation":"(Iriyanto &amp; Nugroho, 2014)"},"properties":{"noteIndex":0},"schema":"https://github.com/citation-style-language/schema/raw/master/csl-citation.json"}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Iriyanto &amp; Nugroho (2014)</w:t>
      </w:r>
      <w:r>
        <w:rPr>
          <w:rFonts w:ascii="Times New Roman" w:hAnsi="Times New Roman"/>
          <w:sz w:val="24"/>
          <w:szCs w:val="24"/>
          <w:lang w:val="id-ID"/>
        </w:rPr>
        <w:fldChar w:fldCharType="end"/>
      </w:r>
      <w:r>
        <w:rPr>
          <w:rFonts w:ascii="Times New Roman" w:hAnsi="Times New Roman"/>
          <w:sz w:val="24"/>
          <w:szCs w:val="24"/>
          <w:lang w:val="id-ID"/>
        </w:rPr>
        <w:t xml:space="preserve"> yang menunjukkan bahwa </w:t>
      </w:r>
      <w:r>
        <w:rPr>
          <w:rFonts w:ascii="Times New Roman" w:hAnsi="Times New Roman"/>
          <w:i/>
          <w:sz w:val="24"/>
          <w:szCs w:val="24"/>
          <w:lang w:val="id-ID"/>
        </w:rPr>
        <w:t>environmental performance</w:t>
      </w:r>
      <w:r>
        <w:rPr>
          <w:rFonts w:ascii="Times New Roman" w:hAnsi="Times New Roman"/>
          <w:sz w:val="24"/>
          <w:szCs w:val="24"/>
          <w:lang w:val="id-ID"/>
        </w:rPr>
        <w:t xml:space="preserve"> merupakan salah satu hal yang mendukung peningkatan </w:t>
      </w:r>
      <w:r>
        <w:rPr>
          <w:rFonts w:ascii="Times New Roman" w:hAnsi="Times New Roman"/>
          <w:i/>
          <w:sz w:val="24"/>
          <w:szCs w:val="24"/>
          <w:lang w:val="id-ID"/>
        </w:rPr>
        <w:t>economic performance</w:t>
      </w:r>
      <w:r>
        <w:rPr>
          <w:rFonts w:ascii="Times New Roman" w:hAnsi="Times New Roman"/>
          <w:sz w:val="24"/>
          <w:szCs w:val="24"/>
          <w:lang w:val="id-ID"/>
        </w:rPr>
        <w:t xml:space="preserve">, dengan menunjukkan partisipasi perusahaan yang tinggi terhadap lingkungan dapat menjelaskan tingginya </w:t>
      </w:r>
      <w:r>
        <w:rPr>
          <w:rFonts w:ascii="Times New Roman" w:hAnsi="Times New Roman"/>
          <w:i/>
          <w:sz w:val="24"/>
          <w:szCs w:val="24"/>
          <w:lang w:val="id-ID"/>
        </w:rPr>
        <w:t xml:space="preserve">environmental performance </w:t>
      </w:r>
      <w:r>
        <w:rPr>
          <w:rFonts w:ascii="Times New Roman" w:hAnsi="Times New Roman"/>
          <w:sz w:val="24"/>
          <w:szCs w:val="24"/>
          <w:lang w:val="id-ID"/>
        </w:rPr>
        <w:t xml:space="preserve">perusahaan. Semakin baik  </w:t>
      </w:r>
      <w:r>
        <w:rPr>
          <w:rFonts w:ascii="Times New Roman" w:hAnsi="Times New Roman"/>
          <w:i/>
          <w:sz w:val="24"/>
          <w:szCs w:val="24"/>
          <w:lang w:val="id-ID"/>
        </w:rPr>
        <w:t>environmental performance</w:t>
      </w:r>
      <w:r>
        <w:rPr>
          <w:rFonts w:ascii="Times New Roman" w:hAnsi="Times New Roman"/>
          <w:sz w:val="24"/>
          <w:szCs w:val="24"/>
          <w:lang w:val="id-ID"/>
        </w:rPr>
        <w:t xml:space="preserve"> maka semakin baik </w:t>
      </w:r>
      <w:r>
        <w:rPr>
          <w:rFonts w:ascii="Times New Roman" w:hAnsi="Times New Roman"/>
          <w:i/>
          <w:sz w:val="24"/>
          <w:szCs w:val="24"/>
          <w:lang w:val="id-ID"/>
        </w:rPr>
        <w:t>economic performance</w:t>
      </w:r>
      <w:r>
        <w:rPr>
          <w:rFonts w:ascii="Times New Roman" w:hAnsi="Times New Roman"/>
          <w:sz w:val="24"/>
          <w:szCs w:val="24"/>
          <w:lang w:val="id-ID"/>
        </w:rPr>
        <w:t xml:space="preserve"> karena pendapatan dan keefektifan biaya perusahaan yang </w:t>
      </w:r>
      <w:r>
        <w:rPr>
          <w:rFonts w:ascii="Times New Roman" w:hAnsi="Times New Roman"/>
          <w:i/>
          <w:sz w:val="24"/>
          <w:szCs w:val="24"/>
          <w:lang w:val="id-ID"/>
        </w:rPr>
        <w:t>environmental performance</w:t>
      </w:r>
      <w:r>
        <w:rPr>
          <w:rFonts w:ascii="Times New Roman" w:hAnsi="Times New Roman"/>
          <w:sz w:val="24"/>
          <w:szCs w:val="24"/>
          <w:lang w:val="id-ID"/>
        </w:rPr>
        <w:t xml:space="preserve">nya lebih besar dibandingkan penghasilan dan keefektifan biaya perusahaan dengan </w:t>
      </w:r>
      <w:r>
        <w:rPr>
          <w:rFonts w:ascii="Times New Roman" w:hAnsi="Times New Roman"/>
          <w:i/>
          <w:sz w:val="24"/>
          <w:szCs w:val="24"/>
          <w:lang w:val="id-ID"/>
        </w:rPr>
        <w:t>environmetal performance</w:t>
      </w:r>
      <w:r>
        <w:rPr>
          <w:rFonts w:ascii="Times New Roman" w:hAnsi="Times New Roman"/>
          <w:sz w:val="24"/>
          <w:szCs w:val="24"/>
          <w:lang w:val="id-ID"/>
        </w:rPr>
        <w:t xml:space="preserve"> yang buruk. Berdasarkan penjelasan tersebut, hipotesis pertama adalah:</w:t>
      </w:r>
    </w:p>
    <w:p w14:paraId="1FB20D40" w14:textId="69F48450" w:rsidR="005E4025" w:rsidRDefault="005E4025" w:rsidP="001F215E">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H2: </w:t>
      </w:r>
      <w:r>
        <w:rPr>
          <w:rFonts w:ascii="Times New Roman" w:hAnsi="Times New Roman"/>
          <w:b/>
          <w:sz w:val="24"/>
          <w:szCs w:val="24"/>
        </w:rPr>
        <w:tab/>
      </w:r>
      <w:r>
        <w:rPr>
          <w:rFonts w:ascii="Times New Roman" w:hAnsi="Times New Roman"/>
          <w:b/>
          <w:i/>
          <w:sz w:val="24"/>
          <w:szCs w:val="24"/>
        </w:rPr>
        <w:t xml:space="preserve">Environmental Performance </w:t>
      </w:r>
      <w:r>
        <w:rPr>
          <w:rFonts w:ascii="Times New Roman" w:hAnsi="Times New Roman"/>
          <w:b/>
          <w:sz w:val="24"/>
          <w:szCs w:val="24"/>
        </w:rPr>
        <w:t xml:space="preserve">berpengaruh </w:t>
      </w:r>
      <w:r>
        <w:rPr>
          <w:rFonts w:ascii="Times New Roman" w:hAnsi="Times New Roman"/>
          <w:b/>
          <w:color w:val="000000" w:themeColor="text1"/>
          <w:sz w:val="24"/>
          <w:szCs w:val="24"/>
        </w:rPr>
        <w:t>positif</w:t>
      </w:r>
      <w:r>
        <w:rPr>
          <w:rFonts w:ascii="Times New Roman" w:hAnsi="Times New Roman"/>
          <w:b/>
          <w:sz w:val="24"/>
          <w:szCs w:val="24"/>
        </w:rPr>
        <w:t xml:space="preserve"> terhadap </w:t>
      </w:r>
      <w:r>
        <w:rPr>
          <w:rFonts w:ascii="Times New Roman" w:hAnsi="Times New Roman"/>
          <w:b/>
          <w:i/>
          <w:sz w:val="24"/>
          <w:szCs w:val="24"/>
        </w:rPr>
        <w:t>Economic Performance</w:t>
      </w:r>
      <w:r>
        <w:rPr>
          <w:rFonts w:ascii="Times New Roman" w:hAnsi="Times New Roman"/>
          <w:b/>
          <w:sz w:val="24"/>
          <w:szCs w:val="24"/>
        </w:rPr>
        <w:t xml:space="preserve"> pada sektor pertambangan di Indonesia</w:t>
      </w:r>
    </w:p>
    <w:p w14:paraId="6484DA2F" w14:textId="57B33735" w:rsidR="0092781F" w:rsidRDefault="0092781F" w:rsidP="005E4025">
      <w:pPr>
        <w:autoSpaceDE w:val="0"/>
        <w:autoSpaceDN w:val="0"/>
        <w:adjustRightInd w:val="0"/>
        <w:spacing w:after="0"/>
        <w:jc w:val="both"/>
        <w:rPr>
          <w:rFonts w:ascii="Times New Roman" w:hAnsi="Times New Roman"/>
          <w:b/>
          <w:sz w:val="24"/>
          <w:szCs w:val="24"/>
        </w:rPr>
      </w:pPr>
    </w:p>
    <w:p w14:paraId="1159C8F2" w14:textId="76E1E7FC" w:rsidR="0092781F" w:rsidRDefault="0092781F" w:rsidP="005E4025">
      <w:pPr>
        <w:autoSpaceDE w:val="0"/>
        <w:autoSpaceDN w:val="0"/>
        <w:adjustRightInd w:val="0"/>
        <w:spacing w:after="0"/>
        <w:jc w:val="both"/>
        <w:rPr>
          <w:rFonts w:ascii="Times New Roman" w:hAnsi="Times New Roman"/>
          <w:b/>
          <w:sz w:val="24"/>
          <w:szCs w:val="24"/>
        </w:rPr>
      </w:pPr>
    </w:p>
    <w:p w14:paraId="538D98A5" w14:textId="77777777" w:rsidR="001F215E" w:rsidRDefault="001F215E" w:rsidP="005E4025">
      <w:pPr>
        <w:autoSpaceDE w:val="0"/>
        <w:autoSpaceDN w:val="0"/>
        <w:adjustRightInd w:val="0"/>
        <w:spacing w:after="0"/>
        <w:jc w:val="both"/>
        <w:rPr>
          <w:rFonts w:ascii="Times New Roman" w:hAnsi="Times New Roman"/>
          <w:b/>
          <w:sz w:val="24"/>
          <w:szCs w:val="24"/>
        </w:rPr>
      </w:pPr>
    </w:p>
    <w:p w14:paraId="0CB31856" w14:textId="77777777" w:rsidR="005E4025" w:rsidRDefault="005E4025" w:rsidP="005E4025">
      <w:pPr>
        <w:pStyle w:val="Heading2"/>
        <w:numPr>
          <w:ilvl w:val="0"/>
          <w:numId w:val="0"/>
        </w:numPr>
        <w:ind w:left="567" w:hanging="567"/>
        <w:rPr>
          <w:lang w:val="id-ID"/>
        </w:rPr>
      </w:pPr>
      <w:bookmarkStart w:id="65" w:name="_Toc140146220"/>
      <w:r>
        <w:rPr>
          <w:lang w:val="id-ID"/>
        </w:rPr>
        <w:lastRenderedPageBreak/>
        <w:t>2.5.</w:t>
      </w:r>
      <w:r>
        <w:rPr>
          <w:lang w:val="id-ID"/>
        </w:rPr>
        <w:tab/>
        <w:t xml:space="preserve"> </w:t>
      </w:r>
      <w:r>
        <w:rPr>
          <w:lang w:val="id-ID"/>
        </w:rPr>
        <w:tab/>
        <w:t>Model Penelitian</w:t>
      </w:r>
      <w:bookmarkEnd w:id="65"/>
      <w:r>
        <w:rPr>
          <w:lang w:val="id-ID"/>
        </w:rPr>
        <w:t xml:space="preserve"> </w:t>
      </w:r>
    </w:p>
    <w:p w14:paraId="4DB944AD" w14:textId="77777777" w:rsidR="005E4025" w:rsidRDefault="005E4025" w:rsidP="005E4025">
      <w:pPr>
        <w:ind w:firstLine="720"/>
        <w:jc w:val="both"/>
        <w:rPr>
          <w:rFonts w:ascii="Times New Roman" w:hAnsi="Times New Roman"/>
          <w:i/>
          <w:sz w:val="24"/>
          <w:szCs w:val="24"/>
          <w:lang w:val="id-ID"/>
        </w:rPr>
      </w:pPr>
      <w:r>
        <w:rPr>
          <w:rFonts w:ascii="Times New Roman" w:hAnsi="Times New Roman"/>
          <w:sz w:val="24"/>
          <w:szCs w:val="24"/>
          <w:lang w:val="id-ID"/>
        </w:rPr>
        <w:t>Adapun permasalahan berdasarkan kajian teori, penelitian terdahulu hingga kajian pengembangan hipotesis maka model penelitian dalam penelitian ini diuraikan sebagai berikut:</w:t>
      </w:r>
      <w:r>
        <w:rPr>
          <w:rFonts w:ascii="Times New Roman" w:hAnsi="Times New Roman"/>
          <w:i/>
          <w:sz w:val="24"/>
          <w:szCs w:val="24"/>
          <w:lang w:val="id-ID"/>
        </w:rPr>
        <w:t xml:space="preserve"> </w:t>
      </w:r>
    </w:p>
    <w:p w14:paraId="578C8BD8" w14:textId="353E6C99" w:rsidR="005E4025" w:rsidRDefault="005E4025" w:rsidP="005E4025">
      <w:pPr>
        <w:ind w:firstLine="720"/>
        <w:jc w:val="both"/>
        <w:rPr>
          <w:rFonts w:ascii="Times New Roman" w:hAnsi="Times New Roman"/>
          <w:i/>
          <w:sz w:val="24"/>
          <w:szCs w:val="24"/>
          <w:lang w:val="id-ID"/>
        </w:rPr>
      </w:pPr>
      <w:r>
        <w:rPr>
          <w:noProof/>
        </w:rPr>
        <mc:AlternateContent>
          <mc:Choice Requires="wps">
            <w:drawing>
              <wp:anchor distT="0" distB="0" distL="114300" distR="114300" simplePos="0" relativeHeight="251699200" behindDoc="0" locked="0" layoutInCell="1" allowOverlap="1" wp14:anchorId="3FEF0F3A" wp14:editId="153F376F">
                <wp:simplePos x="0" y="0"/>
                <wp:positionH relativeFrom="column">
                  <wp:posOffset>-3175</wp:posOffset>
                </wp:positionH>
                <wp:positionV relativeFrom="paragraph">
                  <wp:posOffset>368300</wp:posOffset>
                </wp:positionV>
                <wp:extent cx="1995170" cy="605790"/>
                <wp:effectExtent l="0" t="0" r="24130" b="22860"/>
                <wp:wrapNone/>
                <wp:docPr id="62" name="Rectangle 62"/>
                <wp:cNvGraphicFramePr/>
                <a:graphic xmlns:a="http://schemas.openxmlformats.org/drawingml/2006/main">
                  <a:graphicData uri="http://schemas.microsoft.com/office/word/2010/wordprocessingShape">
                    <wps:wsp>
                      <wps:cNvSpPr/>
                      <wps:spPr>
                        <a:xfrm>
                          <a:off x="0" y="0"/>
                          <a:ext cx="1994535" cy="60515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BF88CF3" w14:textId="77777777" w:rsidR="009C0A50" w:rsidRDefault="009C0A50" w:rsidP="005E4025">
                            <w:pPr>
                              <w:spacing w:after="0" w:line="240" w:lineRule="auto"/>
                              <w:jc w:val="center"/>
                              <w:rPr>
                                <w:rFonts w:ascii="Times New Roman" w:hAnsi="Times New Roman"/>
                                <w:i/>
                                <w:sz w:val="20"/>
                                <w:lang w:val="id-ID"/>
                              </w:rPr>
                            </w:pPr>
                            <w:r>
                              <w:rPr>
                                <w:rFonts w:ascii="Times New Roman" w:hAnsi="Times New Roman"/>
                                <w:i/>
                                <w:sz w:val="20"/>
                                <w:lang w:val="id-ID"/>
                              </w:rPr>
                              <w:t>Green Accounting</w:t>
                            </w:r>
                          </w:p>
                          <w:p w14:paraId="194422E4" w14:textId="77777777" w:rsidR="009C0A50" w:rsidRDefault="009C0A50" w:rsidP="005E4025">
                            <w:pPr>
                              <w:spacing w:after="0" w:line="240" w:lineRule="auto"/>
                              <w:jc w:val="center"/>
                              <w:rPr>
                                <w:rFonts w:ascii="Times New Roman" w:hAnsi="Times New Roman"/>
                                <w:sz w:val="20"/>
                                <w:lang w:val="id-ID"/>
                              </w:rPr>
                            </w:pPr>
                            <w:r>
                              <w:rPr>
                                <w:rFonts w:ascii="Times New Roman" w:hAnsi="Times New Roman"/>
                                <w:sz w:val="20"/>
                                <w:lang w:val="id-ID"/>
                              </w:rPr>
                              <w:t xml:space="preserve">(X1)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F0F3A" id="Rectangle 62" o:spid="_x0000_s1031" style="position:absolute;left:0;text-align:left;margin-left:-.25pt;margin-top:29pt;width:157.1pt;height:47.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" fillcolor="white [3201]" strokecolor="black [3200]" strokeweight=".25pt">
                <v:textbox>
                  <w:txbxContent>
                    <w:p w14:paraId="4BF88CF3" w14:textId="77777777" w:rsidR="009C0A50" w:rsidRDefault="009C0A50" w:rsidP="005E4025">
                      <w:pPr>
                        <w:spacing w:after="0" w:line="240" w:lineRule="auto"/>
                        <w:jc w:val="center"/>
                        <w:rPr>
                          <w:rFonts w:ascii="Times New Roman" w:hAnsi="Times New Roman"/>
                          <w:i/>
                          <w:sz w:val="20"/>
                          <w:lang w:val="id-ID"/>
                        </w:rPr>
                      </w:pPr>
                      <w:r>
                        <w:rPr>
                          <w:rFonts w:ascii="Times New Roman" w:hAnsi="Times New Roman"/>
                          <w:i/>
                          <w:sz w:val="20"/>
                          <w:lang w:val="id-ID"/>
                        </w:rPr>
                        <w:t>Green Accounting</w:t>
                      </w:r>
                    </w:p>
                    <w:p w14:paraId="194422E4" w14:textId="77777777" w:rsidR="009C0A50" w:rsidRDefault="009C0A50" w:rsidP="005E4025">
                      <w:pPr>
                        <w:spacing w:after="0" w:line="240" w:lineRule="auto"/>
                        <w:jc w:val="center"/>
                        <w:rPr>
                          <w:rFonts w:ascii="Times New Roman" w:hAnsi="Times New Roman"/>
                          <w:sz w:val="20"/>
                          <w:lang w:val="id-ID"/>
                        </w:rPr>
                      </w:pPr>
                      <w:r>
                        <w:rPr>
                          <w:rFonts w:ascii="Times New Roman" w:hAnsi="Times New Roman"/>
                          <w:sz w:val="20"/>
                          <w:lang w:val="id-ID"/>
                        </w:rPr>
                        <w:t xml:space="preserve">(X1) </w:t>
                      </w:r>
                    </w:p>
                  </w:txbxContent>
                </v:textbox>
              </v:rect>
            </w:pict>
          </mc:Fallback>
        </mc:AlternateContent>
      </w:r>
      <w:r>
        <w:rPr>
          <w:noProof/>
        </w:rPr>
        <mc:AlternateContent>
          <mc:Choice Requires="wps">
            <w:drawing>
              <wp:anchor distT="0" distB="0" distL="114300" distR="114300" simplePos="0" relativeHeight="251700224" behindDoc="0" locked="0" layoutInCell="1" allowOverlap="1" wp14:anchorId="5127E8C7" wp14:editId="52063398">
                <wp:simplePos x="0" y="0"/>
                <wp:positionH relativeFrom="column">
                  <wp:posOffset>-3175</wp:posOffset>
                </wp:positionH>
                <wp:positionV relativeFrom="paragraph">
                  <wp:posOffset>1830070</wp:posOffset>
                </wp:positionV>
                <wp:extent cx="1994535" cy="605155"/>
                <wp:effectExtent l="0" t="0" r="24765" b="23495"/>
                <wp:wrapNone/>
                <wp:docPr id="61" name="Rectangle 61"/>
                <wp:cNvGraphicFramePr/>
                <a:graphic xmlns:a="http://schemas.openxmlformats.org/drawingml/2006/main">
                  <a:graphicData uri="http://schemas.microsoft.com/office/word/2010/wordprocessingShape">
                    <wps:wsp>
                      <wps:cNvSpPr/>
                      <wps:spPr>
                        <a:xfrm>
                          <a:off x="0" y="0"/>
                          <a:ext cx="1994535" cy="60515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5FB4BC9" w14:textId="77777777" w:rsidR="009C0A50" w:rsidRDefault="009C0A50" w:rsidP="005E4025">
                            <w:pPr>
                              <w:spacing w:after="0" w:line="240" w:lineRule="auto"/>
                              <w:jc w:val="center"/>
                              <w:rPr>
                                <w:rFonts w:ascii="Times New Roman" w:hAnsi="Times New Roman"/>
                                <w:i/>
                                <w:sz w:val="20"/>
                                <w:lang w:val="id-ID"/>
                              </w:rPr>
                            </w:pPr>
                            <w:r>
                              <w:rPr>
                                <w:rFonts w:ascii="Times New Roman" w:hAnsi="Times New Roman"/>
                                <w:i/>
                                <w:sz w:val="20"/>
                                <w:lang w:val="id-ID"/>
                              </w:rPr>
                              <w:t xml:space="preserve">Environmental Performance </w:t>
                            </w:r>
                            <w:r>
                              <w:rPr>
                                <w:rFonts w:ascii="Times New Roman" w:hAnsi="Times New Roman"/>
                                <w:sz w:val="20"/>
                                <w:lang w:val="id-ID"/>
                              </w:rPr>
                              <w:t xml:space="preserve"> (X2)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7E8C7" id="Rectangle 61" o:spid="_x0000_s1032" style="position:absolute;left:0;text-align:left;margin-left:-.25pt;margin-top:144.1pt;width:157.05pt;height:47.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" fillcolor="white [3201]" strokecolor="black [3200]" strokeweight=".25pt">
                <v:textbox>
                  <w:txbxContent>
                    <w:p w14:paraId="65FB4BC9" w14:textId="77777777" w:rsidR="009C0A50" w:rsidRDefault="009C0A50" w:rsidP="005E4025">
                      <w:pPr>
                        <w:spacing w:after="0" w:line="240" w:lineRule="auto"/>
                        <w:jc w:val="center"/>
                        <w:rPr>
                          <w:rFonts w:ascii="Times New Roman" w:hAnsi="Times New Roman"/>
                          <w:i/>
                          <w:sz w:val="20"/>
                          <w:lang w:val="id-ID"/>
                        </w:rPr>
                      </w:pPr>
                      <w:r>
                        <w:rPr>
                          <w:rFonts w:ascii="Times New Roman" w:hAnsi="Times New Roman"/>
                          <w:i/>
                          <w:sz w:val="20"/>
                          <w:lang w:val="id-ID"/>
                        </w:rPr>
                        <w:t xml:space="preserve">Environmental Performance </w:t>
                      </w:r>
                      <w:r>
                        <w:rPr>
                          <w:rFonts w:ascii="Times New Roman" w:hAnsi="Times New Roman"/>
                          <w:sz w:val="20"/>
                          <w:lang w:val="id-ID"/>
                        </w:rPr>
                        <w:t xml:space="preserve"> (X2) </w:t>
                      </w:r>
                    </w:p>
                  </w:txbxContent>
                </v:textbox>
              </v:rect>
            </w:pict>
          </mc:Fallback>
        </mc:AlternateContent>
      </w:r>
      <w:r>
        <w:rPr>
          <w:noProof/>
        </w:rPr>
        <mc:AlternateContent>
          <mc:Choice Requires="wps">
            <w:drawing>
              <wp:anchor distT="0" distB="0" distL="114300" distR="114300" simplePos="0" relativeHeight="251701248" behindDoc="0" locked="0" layoutInCell="1" allowOverlap="1" wp14:anchorId="031A09CA" wp14:editId="170D9823">
                <wp:simplePos x="0" y="0"/>
                <wp:positionH relativeFrom="column">
                  <wp:posOffset>3044190</wp:posOffset>
                </wp:positionH>
                <wp:positionV relativeFrom="paragraph">
                  <wp:posOffset>1131570</wp:posOffset>
                </wp:positionV>
                <wp:extent cx="1994535" cy="605155"/>
                <wp:effectExtent l="0" t="0" r="24765" b="23495"/>
                <wp:wrapNone/>
                <wp:docPr id="60" name="Rectangle 60"/>
                <wp:cNvGraphicFramePr/>
                <a:graphic xmlns:a="http://schemas.openxmlformats.org/drawingml/2006/main">
                  <a:graphicData uri="http://schemas.microsoft.com/office/word/2010/wordprocessingShape">
                    <wps:wsp>
                      <wps:cNvSpPr/>
                      <wps:spPr>
                        <a:xfrm>
                          <a:off x="0" y="0"/>
                          <a:ext cx="1994535" cy="60515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4973861" w14:textId="77777777" w:rsidR="009C0A50" w:rsidRDefault="009C0A50" w:rsidP="005E4025">
                            <w:pPr>
                              <w:spacing w:line="240" w:lineRule="auto"/>
                              <w:jc w:val="center"/>
                              <w:rPr>
                                <w:rFonts w:ascii="Times New Roman" w:hAnsi="Times New Roman"/>
                                <w:i/>
                                <w:sz w:val="20"/>
                                <w:lang w:val="id-ID"/>
                              </w:rPr>
                            </w:pPr>
                            <w:r>
                              <w:rPr>
                                <w:rFonts w:ascii="Times New Roman" w:hAnsi="Times New Roman"/>
                                <w:i/>
                                <w:sz w:val="20"/>
                                <w:lang w:val="id-ID"/>
                              </w:rPr>
                              <w:t xml:space="preserve">Economic Performance </w:t>
                            </w:r>
                            <w:r>
                              <w:rPr>
                                <w:rFonts w:ascii="Times New Roman" w:hAnsi="Times New Roman"/>
                                <w:sz w:val="20"/>
                                <w:lang w:val="id-ID"/>
                              </w:rPr>
                              <w:t xml:space="preserve"> (Y1)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A09CA" id="Rectangle 60" o:spid="_x0000_s1033" style="position:absolute;left:0;text-align:left;margin-left:239.7pt;margin-top:89.1pt;width:157.05pt;height:47.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" fillcolor="white [3201]" strokecolor="black [3200]" strokeweight=".25pt">
                <v:textbox>
                  <w:txbxContent>
                    <w:p w14:paraId="74973861" w14:textId="77777777" w:rsidR="009C0A50" w:rsidRDefault="009C0A50" w:rsidP="005E4025">
                      <w:pPr>
                        <w:spacing w:line="240" w:lineRule="auto"/>
                        <w:jc w:val="center"/>
                        <w:rPr>
                          <w:rFonts w:ascii="Times New Roman" w:hAnsi="Times New Roman"/>
                          <w:i/>
                          <w:sz w:val="20"/>
                          <w:lang w:val="id-ID"/>
                        </w:rPr>
                      </w:pPr>
                      <w:r>
                        <w:rPr>
                          <w:rFonts w:ascii="Times New Roman" w:hAnsi="Times New Roman"/>
                          <w:i/>
                          <w:sz w:val="20"/>
                          <w:lang w:val="id-ID"/>
                        </w:rPr>
                        <w:t xml:space="preserve">Economic Performance </w:t>
                      </w:r>
                      <w:r>
                        <w:rPr>
                          <w:rFonts w:ascii="Times New Roman" w:hAnsi="Times New Roman"/>
                          <w:sz w:val="20"/>
                          <w:lang w:val="id-ID"/>
                        </w:rPr>
                        <w:t xml:space="preserve"> (Y1) </w:t>
                      </w:r>
                    </w:p>
                  </w:txbxContent>
                </v:textbox>
              </v:rect>
            </w:pict>
          </mc:Fallback>
        </mc:AlternateContent>
      </w:r>
      <w:r>
        <w:rPr>
          <w:noProof/>
        </w:rPr>
        <mc:AlternateContent>
          <mc:Choice Requires="wps">
            <w:drawing>
              <wp:anchor distT="0" distB="0" distL="114300" distR="114300" simplePos="0" relativeHeight="251702272" behindDoc="0" locked="0" layoutInCell="1" allowOverlap="1" wp14:anchorId="18F648A7" wp14:editId="440D5D2E">
                <wp:simplePos x="0" y="0"/>
                <wp:positionH relativeFrom="column">
                  <wp:posOffset>1991360</wp:posOffset>
                </wp:positionH>
                <wp:positionV relativeFrom="paragraph">
                  <wp:posOffset>665480</wp:posOffset>
                </wp:positionV>
                <wp:extent cx="1033780" cy="800100"/>
                <wp:effectExtent l="0" t="0" r="71120" b="57150"/>
                <wp:wrapNone/>
                <wp:docPr id="59" name="Straight Arrow Connector 59"/>
                <wp:cNvGraphicFramePr/>
                <a:graphic xmlns:a="http://schemas.openxmlformats.org/drawingml/2006/main">
                  <a:graphicData uri="http://schemas.microsoft.com/office/word/2010/wordprocessingShape">
                    <wps:wsp>
                      <wps:cNvCnPr/>
                      <wps:spPr>
                        <a:xfrm>
                          <a:off x="0" y="0"/>
                          <a:ext cx="1033145" cy="800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F993629" id="Straight Arrow Connector 59" o:spid="_x0000_s1026" type="#_x0000_t32" style="position:absolute;margin-left:156.8pt;margin-top:52.4pt;width:81.4pt;height:6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" strokecolor="black [3040]">
                <v:stroke endarrow="block"/>
              </v:shape>
            </w:pict>
          </mc:Fallback>
        </mc:AlternateContent>
      </w:r>
      <w:r>
        <w:rPr>
          <w:noProof/>
        </w:rPr>
        <mc:AlternateContent>
          <mc:Choice Requires="wps">
            <w:drawing>
              <wp:anchor distT="0" distB="0" distL="114300" distR="114300" simplePos="0" relativeHeight="251703296" behindDoc="0" locked="0" layoutInCell="1" allowOverlap="1" wp14:anchorId="3B4DDFF9" wp14:editId="785C3D90">
                <wp:simplePos x="0" y="0"/>
                <wp:positionH relativeFrom="column">
                  <wp:posOffset>1991995</wp:posOffset>
                </wp:positionH>
                <wp:positionV relativeFrom="paragraph">
                  <wp:posOffset>1492885</wp:posOffset>
                </wp:positionV>
                <wp:extent cx="1033145" cy="680085"/>
                <wp:effectExtent l="0" t="38100" r="52705" b="24765"/>
                <wp:wrapNone/>
                <wp:docPr id="58" name="Straight Arrow Connector 58"/>
                <wp:cNvGraphicFramePr/>
                <a:graphic xmlns:a="http://schemas.openxmlformats.org/drawingml/2006/main">
                  <a:graphicData uri="http://schemas.microsoft.com/office/word/2010/wordprocessingShape">
                    <wps:wsp>
                      <wps:cNvCnPr/>
                      <wps:spPr>
                        <a:xfrm flipV="1">
                          <a:off x="0" y="0"/>
                          <a:ext cx="1033145" cy="6800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3673FF0" id="Straight Arrow Connector 58" o:spid="_x0000_s1026" type="#_x0000_t32" style="position:absolute;margin-left:156.85pt;margin-top:117.55pt;width:81.35pt;height:53.5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" strokecolor="black [3040]">
                <v:stroke endarrow="block"/>
              </v:shape>
            </w:pict>
          </mc:Fallback>
        </mc:AlternateContent>
      </w:r>
      <w:r>
        <w:rPr>
          <w:noProof/>
        </w:rPr>
        <mc:AlternateContent>
          <mc:Choice Requires="wps">
            <w:drawing>
              <wp:anchor distT="0" distB="0" distL="114300" distR="114300" simplePos="0" relativeHeight="251704320" behindDoc="0" locked="0" layoutInCell="1" allowOverlap="1" wp14:anchorId="359631DE" wp14:editId="09E3FD52">
                <wp:simplePos x="0" y="0"/>
                <wp:positionH relativeFrom="column">
                  <wp:posOffset>-3175</wp:posOffset>
                </wp:positionH>
                <wp:positionV relativeFrom="paragraph">
                  <wp:posOffset>219710</wp:posOffset>
                </wp:positionV>
                <wp:extent cx="5022850" cy="2286000"/>
                <wp:effectExtent l="0" t="0" r="0" b="0"/>
                <wp:wrapNone/>
                <wp:docPr id="57" name="Rectangle 57"/>
                <wp:cNvGraphicFramePr/>
                <a:graphic xmlns:a="http://schemas.openxmlformats.org/drawingml/2006/main">
                  <a:graphicData uri="http://schemas.microsoft.com/office/word/2010/wordprocessingShape">
                    <wps:wsp>
                      <wps:cNvSpPr/>
                      <wps:spPr>
                        <a:xfrm>
                          <a:off x="0" y="0"/>
                          <a:ext cx="5022215" cy="2286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159E8B" id="Rectangle 57" o:spid="_x0000_s1026" style="position:absolute;margin-left:-.25pt;margin-top:17.3pt;width:395.5pt;height:180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" filled="f" stroked="f" strokeweight="2pt"/>
            </w:pict>
          </mc:Fallback>
        </mc:AlternateContent>
      </w:r>
      <w:r>
        <w:rPr>
          <w:noProof/>
        </w:rPr>
        <mc:AlternateContent>
          <mc:Choice Requires="wps">
            <w:drawing>
              <wp:anchor distT="0" distB="0" distL="114300" distR="114300" simplePos="0" relativeHeight="251705344" behindDoc="0" locked="0" layoutInCell="1" allowOverlap="1" wp14:anchorId="5E03E664" wp14:editId="12199BD7">
                <wp:simplePos x="0" y="0"/>
                <wp:positionH relativeFrom="column">
                  <wp:posOffset>-3175</wp:posOffset>
                </wp:positionH>
                <wp:positionV relativeFrom="paragraph">
                  <wp:posOffset>2838450</wp:posOffset>
                </wp:positionV>
                <wp:extent cx="5022215" cy="170815"/>
                <wp:effectExtent l="0" t="0" r="6985" b="635"/>
                <wp:wrapNone/>
                <wp:docPr id="56" name="Text Box 56"/>
                <wp:cNvGraphicFramePr/>
                <a:graphic xmlns:a="http://schemas.openxmlformats.org/drawingml/2006/main">
                  <a:graphicData uri="http://schemas.microsoft.com/office/word/2010/wordprocessingShape">
                    <wps:wsp>
                      <wps:cNvSpPr txBox="1"/>
                      <wps:spPr>
                        <a:xfrm>
                          <a:off x="0" y="0"/>
                          <a:ext cx="5022215" cy="170815"/>
                        </a:xfrm>
                        <a:prstGeom prst="rect">
                          <a:avLst/>
                        </a:prstGeom>
                        <a:solidFill>
                          <a:prstClr val="white"/>
                        </a:solidFill>
                        <a:ln>
                          <a:noFill/>
                        </a:ln>
                      </wps:spPr>
                      <wps:txbx>
                        <w:txbxContent>
                          <w:p w14:paraId="685AE3B0" w14:textId="130631A0" w:rsidR="009C0A50" w:rsidRPr="001A315F" w:rsidRDefault="009C0A50" w:rsidP="005E4025">
                            <w:pPr>
                              <w:pStyle w:val="Heading5"/>
                              <w:spacing w:line="240" w:lineRule="auto"/>
                              <w:rPr>
                                <w:rFonts w:eastAsia="Calibri"/>
                                <w:noProof/>
                                <w:sz w:val="32"/>
                                <w:szCs w:val="24"/>
                                <w:lang w:val="id-ID"/>
                              </w:rPr>
                            </w:pPr>
                            <w:bookmarkStart w:id="66" w:name="_Toc135593976"/>
                            <w:r w:rsidRPr="001A315F">
                              <w:t>Gambar 2.</w:t>
                            </w:r>
                            <w:r w:rsidRPr="001A315F">
                              <w:fldChar w:fldCharType="begin"/>
                            </w:r>
                            <w:r w:rsidRPr="001A315F">
                              <w:rPr>
                                <w:noProof/>
                              </w:rPr>
                              <w:instrText xml:space="preserve"> SEQ Gambar_2. \* ARABIC </w:instrText>
                            </w:r>
                            <w:r w:rsidRPr="001A315F">
                              <w:fldChar w:fldCharType="separate"/>
                            </w:r>
                            <w:r w:rsidRPr="001A315F">
                              <w:rPr>
                                <w:noProof/>
                              </w:rPr>
                              <w:t>2</w:t>
                            </w:r>
                            <w:r w:rsidRPr="001A315F">
                              <w:fldChar w:fldCharType="end"/>
                            </w:r>
                            <w:r w:rsidRPr="001A315F">
                              <w:rPr>
                                <w:noProof/>
                                <w:lang w:val="id-ID"/>
                              </w:rPr>
                              <w:t>.</w:t>
                            </w:r>
                            <w:r w:rsidRPr="001A315F">
                              <w:rPr>
                                <w:lang w:val="id-ID"/>
                              </w:rPr>
                              <w:t xml:space="preserve"> Model Penelitian</w:t>
                            </w:r>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E03E664" id="Text Box 56" o:spid="_x0000_s1034" type="#_x0000_t202" style="position:absolute;left:0;text-align:left;margin-left:-.25pt;margin-top:223.5pt;width:395.45pt;height:13.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" stroked="f">
                <v:textbox inset="0,0,0,0">
                  <w:txbxContent>
                    <w:p w14:paraId="685AE3B0" w14:textId="130631A0" w:rsidR="009C0A50" w:rsidRPr="001A315F" w:rsidRDefault="009C0A50" w:rsidP="005E4025">
                      <w:pPr>
                        <w:pStyle w:val="Heading5"/>
                        <w:spacing w:line="240" w:lineRule="auto"/>
                        <w:rPr>
                          <w:rFonts w:eastAsia="Calibri"/>
                          <w:noProof/>
                          <w:sz w:val="32"/>
                          <w:szCs w:val="24"/>
                          <w:lang w:val="id-ID"/>
                        </w:rPr>
                      </w:pPr>
                      <w:bookmarkStart w:id="67" w:name="_Toc135593976"/>
                      <w:r w:rsidRPr="001A315F">
                        <w:t>Gambar 2.</w:t>
                      </w:r>
                      <w:r w:rsidRPr="001A315F">
                        <w:fldChar w:fldCharType="begin"/>
                      </w:r>
                      <w:r w:rsidRPr="001A315F">
                        <w:rPr>
                          <w:noProof/>
                        </w:rPr>
                        <w:instrText xml:space="preserve"> SEQ Gambar_2. \* ARABIC </w:instrText>
                      </w:r>
                      <w:r w:rsidRPr="001A315F">
                        <w:fldChar w:fldCharType="separate"/>
                      </w:r>
                      <w:r w:rsidRPr="001A315F">
                        <w:rPr>
                          <w:noProof/>
                        </w:rPr>
                        <w:t>2</w:t>
                      </w:r>
                      <w:r w:rsidRPr="001A315F">
                        <w:fldChar w:fldCharType="end"/>
                      </w:r>
                      <w:r w:rsidRPr="001A315F">
                        <w:rPr>
                          <w:noProof/>
                          <w:lang w:val="id-ID"/>
                        </w:rPr>
                        <w:t>.</w:t>
                      </w:r>
                      <w:r w:rsidRPr="001A315F">
                        <w:rPr>
                          <w:lang w:val="id-ID"/>
                        </w:rPr>
                        <w:t xml:space="preserve"> Model Penelitian</w:t>
                      </w:r>
                      <w:bookmarkEnd w:id="67"/>
                    </w:p>
                  </w:txbxContent>
                </v:textbox>
              </v:shape>
            </w:pict>
          </mc:Fallback>
        </mc:AlternateContent>
      </w:r>
    </w:p>
    <w:p w14:paraId="45DDC5FE" w14:textId="77777777" w:rsidR="005E4025" w:rsidRDefault="005E4025" w:rsidP="005E4025">
      <w:pPr>
        <w:ind w:firstLine="720"/>
        <w:jc w:val="both"/>
        <w:rPr>
          <w:rFonts w:ascii="Times New Roman" w:hAnsi="Times New Roman"/>
          <w:sz w:val="24"/>
          <w:szCs w:val="24"/>
          <w:lang w:val="id-ID"/>
        </w:rPr>
      </w:pPr>
    </w:p>
    <w:p w14:paraId="68018A05" w14:textId="77777777" w:rsidR="005E4025" w:rsidRDefault="005E4025" w:rsidP="005E4025">
      <w:pPr>
        <w:ind w:firstLine="720"/>
        <w:jc w:val="both"/>
        <w:rPr>
          <w:rFonts w:ascii="Times New Roman" w:hAnsi="Times New Roman"/>
          <w:i/>
          <w:sz w:val="24"/>
          <w:szCs w:val="24"/>
          <w:lang w:val="id-ID"/>
        </w:rPr>
      </w:pPr>
    </w:p>
    <w:p w14:paraId="1E18DF79" w14:textId="77777777" w:rsidR="005E4025" w:rsidRDefault="005E4025" w:rsidP="005E4025">
      <w:pPr>
        <w:ind w:firstLine="720"/>
        <w:jc w:val="both"/>
        <w:rPr>
          <w:noProof/>
        </w:rPr>
      </w:pPr>
    </w:p>
    <w:p w14:paraId="3B41EFE3" w14:textId="77777777" w:rsidR="005E4025" w:rsidRDefault="005E4025" w:rsidP="005E4025">
      <w:pPr>
        <w:ind w:firstLine="720"/>
        <w:jc w:val="both"/>
        <w:rPr>
          <w:rFonts w:ascii="Times New Roman" w:hAnsi="Times New Roman"/>
          <w:sz w:val="24"/>
          <w:szCs w:val="24"/>
          <w:lang w:val="id-ID"/>
        </w:rPr>
      </w:pPr>
    </w:p>
    <w:p w14:paraId="6B9CA384" w14:textId="77777777" w:rsidR="005E4025" w:rsidRDefault="005E4025" w:rsidP="005E4025">
      <w:pPr>
        <w:spacing w:line="240" w:lineRule="auto"/>
        <w:rPr>
          <w:rFonts w:ascii="Times New Roman" w:hAnsi="Times New Roman"/>
          <w:sz w:val="24"/>
          <w:szCs w:val="24"/>
        </w:rPr>
      </w:pPr>
    </w:p>
    <w:p w14:paraId="7339E6CD" w14:textId="77777777" w:rsidR="005E4025" w:rsidRDefault="005E4025" w:rsidP="005E4025">
      <w:pPr>
        <w:spacing w:line="240" w:lineRule="auto"/>
        <w:rPr>
          <w:rFonts w:ascii="Times New Roman" w:hAnsi="Times New Roman"/>
          <w:b/>
          <w:bCs/>
          <w:sz w:val="24"/>
          <w:szCs w:val="24"/>
        </w:rPr>
      </w:pPr>
    </w:p>
    <w:p w14:paraId="0F583D63" w14:textId="77777777" w:rsidR="005E4025" w:rsidRDefault="005E4025" w:rsidP="005E4025">
      <w:pPr>
        <w:spacing w:line="240" w:lineRule="auto"/>
        <w:jc w:val="center"/>
        <w:rPr>
          <w:rFonts w:ascii="Times New Roman" w:hAnsi="Times New Roman"/>
          <w:i/>
          <w:sz w:val="24"/>
          <w:szCs w:val="24"/>
          <w:lang w:val="id-ID"/>
        </w:rPr>
      </w:pPr>
      <w:r>
        <w:rPr>
          <w:rFonts w:ascii="Times New Roman" w:hAnsi="Times New Roman"/>
          <w:i/>
          <w:sz w:val="24"/>
          <w:szCs w:val="24"/>
        </w:rPr>
        <w:t>Sumber: Data Diolah, 202</w:t>
      </w:r>
      <w:r>
        <w:rPr>
          <w:rFonts w:ascii="Times New Roman" w:hAnsi="Times New Roman"/>
          <w:i/>
          <w:sz w:val="24"/>
          <w:szCs w:val="24"/>
          <w:lang w:val="id-ID"/>
        </w:rPr>
        <w:t>3</w:t>
      </w:r>
    </w:p>
    <w:p w14:paraId="4AE1BE85" w14:textId="77777777" w:rsidR="005E4025" w:rsidRDefault="005E4025" w:rsidP="007E162C">
      <w:pPr>
        <w:pStyle w:val="Heading1"/>
      </w:pPr>
      <w:r>
        <w:br w:type="page"/>
      </w:r>
    </w:p>
    <w:bookmarkEnd w:id="35"/>
    <w:p w14:paraId="516A22D4" w14:textId="77777777" w:rsidR="000B1734" w:rsidRDefault="000B1734" w:rsidP="007E162C">
      <w:pPr>
        <w:pStyle w:val="Heading1"/>
        <w:sectPr w:rsidR="000B1734" w:rsidSect="000B1734">
          <w:headerReference w:type="first" r:id="rId31"/>
          <w:pgSz w:w="11907" w:h="16839"/>
          <w:pgMar w:top="2268" w:right="1701" w:bottom="1701" w:left="2268" w:header="720" w:footer="720" w:gutter="0"/>
          <w:cols w:space="720"/>
          <w:titlePg/>
          <w:docGrid w:linePitch="299"/>
        </w:sectPr>
      </w:pPr>
    </w:p>
    <w:p w14:paraId="2CBDE467" w14:textId="77777777" w:rsidR="00A46468" w:rsidRDefault="005E4025" w:rsidP="009C0A50">
      <w:pPr>
        <w:pStyle w:val="Heading1"/>
      </w:pPr>
      <w:bookmarkStart w:id="68" w:name="_Toc140146221"/>
      <w:r>
        <w:lastRenderedPageBreak/>
        <w:t>BAB III</w:t>
      </w:r>
      <w:bookmarkStart w:id="69" w:name="_Toc67268671"/>
      <w:r>
        <w:t xml:space="preserve"> </w:t>
      </w:r>
      <w:r w:rsidR="00B64C8D">
        <w:t xml:space="preserve"> </w:t>
      </w:r>
    </w:p>
    <w:p w14:paraId="610694A6" w14:textId="45B430B8" w:rsidR="005E4025" w:rsidRDefault="005E4025" w:rsidP="009C0A50">
      <w:pPr>
        <w:pStyle w:val="Heading1"/>
      </w:pPr>
      <w:r>
        <w:t>METODE PENELITIAN</w:t>
      </w:r>
      <w:bookmarkEnd w:id="68"/>
      <w:bookmarkEnd w:id="69"/>
    </w:p>
    <w:p w14:paraId="5481906D" w14:textId="77777777" w:rsidR="005E4025" w:rsidRDefault="005E4025" w:rsidP="005E4025">
      <w:pPr>
        <w:pStyle w:val="Heading2"/>
        <w:numPr>
          <w:ilvl w:val="0"/>
          <w:numId w:val="0"/>
        </w:numPr>
        <w:ind w:left="567" w:hanging="567"/>
      </w:pPr>
      <w:bookmarkStart w:id="70" w:name="_Toc67268672"/>
      <w:bookmarkStart w:id="71" w:name="_Toc140146222"/>
      <w:r>
        <w:t>3.1</w:t>
      </w:r>
      <w:r>
        <w:rPr>
          <w:lang w:val="id-ID"/>
        </w:rPr>
        <w:t>.</w:t>
      </w:r>
      <w:r>
        <w:tab/>
      </w:r>
      <w:r>
        <w:tab/>
        <w:t>Definisi Operasional dan Pengukuran Variabel</w:t>
      </w:r>
      <w:bookmarkEnd w:id="70"/>
      <w:bookmarkEnd w:id="71"/>
    </w:p>
    <w:p w14:paraId="098E8390" w14:textId="77777777" w:rsidR="005E4025" w:rsidRDefault="005E4025" w:rsidP="005E4025">
      <w:pPr>
        <w:pStyle w:val="Heading3"/>
      </w:pPr>
      <w:bookmarkStart w:id="72" w:name="_Toc67268673"/>
      <w:bookmarkStart w:id="73" w:name="_Toc140146223"/>
      <w:r>
        <w:t>3.1.1</w:t>
      </w:r>
      <w:r>
        <w:rPr>
          <w:lang w:val="id-ID"/>
        </w:rPr>
        <w:t>.</w:t>
      </w:r>
      <w:r>
        <w:t xml:space="preserve"> </w:t>
      </w:r>
      <w:r>
        <w:tab/>
        <w:t>Variabel Dependen</w:t>
      </w:r>
      <w:bookmarkEnd w:id="72"/>
      <w:bookmarkEnd w:id="73"/>
    </w:p>
    <w:p w14:paraId="3B59D63F" w14:textId="3EA18C94" w:rsidR="005E4025" w:rsidRDefault="005E4025" w:rsidP="005E4025">
      <w:pPr>
        <w:autoSpaceDE w:val="0"/>
        <w:autoSpaceDN w:val="0"/>
        <w:adjustRightInd w:val="0"/>
        <w:spacing w:after="0"/>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lang w:val="id-ID"/>
        </w:rPr>
        <w:t xml:space="preserve">Dalam penelitian ini menggunakan variabel dependen </w:t>
      </w:r>
      <w:r>
        <w:rPr>
          <w:rFonts w:ascii="Times New Roman" w:hAnsi="Times New Roman"/>
          <w:i/>
          <w:sz w:val="24"/>
          <w:szCs w:val="24"/>
          <w:lang w:val="id-ID"/>
        </w:rPr>
        <w:t>economic performance</w:t>
      </w:r>
      <w:r>
        <w:rPr>
          <w:rFonts w:ascii="Times New Roman" w:hAnsi="Times New Roman"/>
          <w:sz w:val="24"/>
          <w:szCs w:val="24"/>
          <w:lang w:val="id-ID"/>
        </w:rPr>
        <w:t xml:space="preserve"> </w:t>
      </w:r>
      <w:r>
        <w:rPr>
          <w:rFonts w:ascii="Times New Roman" w:hAnsi="Times New Roman"/>
          <w:sz w:val="24"/>
          <w:szCs w:val="24"/>
        </w:rPr>
        <w:t xml:space="preserve">(Y). </w:t>
      </w:r>
      <w:r>
        <w:rPr>
          <w:rFonts w:ascii="Times New Roman" w:hAnsi="Times New Roman"/>
          <w:i/>
          <w:sz w:val="24"/>
          <w:szCs w:val="24"/>
        </w:rPr>
        <w:t>Economic performance</w:t>
      </w:r>
      <w:r>
        <w:rPr>
          <w:rFonts w:ascii="Times New Roman" w:hAnsi="Times New Roman"/>
          <w:sz w:val="24"/>
          <w:szCs w:val="24"/>
        </w:rPr>
        <w:t xml:space="preserve"> merupakan gambaran ke</w:t>
      </w:r>
      <w:r>
        <w:rPr>
          <w:rFonts w:ascii="Times New Roman" w:hAnsi="Times New Roman"/>
          <w:sz w:val="24"/>
          <w:szCs w:val="24"/>
          <w:lang w:val="id-ID"/>
        </w:rPr>
        <w:t>suksesan</w:t>
      </w:r>
      <w:r>
        <w:rPr>
          <w:rFonts w:ascii="Times New Roman" w:hAnsi="Times New Roman"/>
          <w:sz w:val="24"/>
          <w:szCs w:val="24"/>
        </w:rPr>
        <w:t xml:space="preserve"> suatu perusahaan dalam periode tertentu serta p</w:t>
      </w:r>
      <w:r>
        <w:rPr>
          <w:rFonts w:ascii="Times New Roman" w:hAnsi="Times New Roman"/>
          <w:sz w:val="24"/>
          <w:szCs w:val="24"/>
          <w:lang w:val="id-ID"/>
        </w:rPr>
        <w:t>engamatan</w:t>
      </w:r>
      <w:r>
        <w:rPr>
          <w:rFonts w:ascii="Times New Roman" w:hAnsi="Times New Roman"/>
          <w:sz w:val="24"/>
          <w:szCs w:val="24"/>
        </w:rPr>
        <w:t xml:space="preserve"> investor dalam berinvestasi ke perusahaan tersebut. </w:t>
      </w:r>
      <w:r>
        <w:rPr>
          <w:rFonts w:ascii="Times New Roman" w:hAnsi="Times New Roman"/>
          <w:i/>
          <w:sz w:val="24"/>
          <w:szCs w:val="24"/>
          <w:lang w:val="id-ID"/>
        </w:rPr>
        <w:t>E</w:t>
      </w:r>
      <w:r>
        <w:rPr>
          <w:rFonts w:ascii="Times New Roman" w:hAnsi="Times New Roman"/>
          <w:i/>
          <w:sz w:val="24"/>
          <w:szCs w:val="24"/>
        </w:rPr>
        <w:t>conomic performance</w:t>
      </w:r>
      <w:r>
        <w:rPr>
          <w:rFonts w:ascii="Times New Roman" w:hAnsi="Times New Roman"/>
          <w:sz w:val="24"/>
          <w:szCs w:val="24"/>
        </w:rPr>
        <w:t xml:space="preserve"> </w:t>
      </w:r>
      <w:r>
        <w:rPr>
          <w:rFonts w:ascii="Times New Roman" w:hAnsi="Times New Roman"/>
          <w:sz w:val="24"/>
          <w:szCs w:val="24"/>
          <w:lang w:val="id-ID"/>
        </w:rPr>
        <w:t>d</w:t>
      </w:r>
      <w:r>
        <w:rPr>
          <w:rFonts w:ascii="Times New Roman" w:hAnsi="Times New Roman"/>
          <w:sz w:val="24"/>
          <w:szCs w:val="24"/>
        </w:rPr>
        <w:t>alam penelitian ini diukur menggunakan rasio profitabilitas yaitu</w:t>
      </w:r>
      <w:r>
        <w:rPr>
          <w:rFonts w:ascii="Times New Roman" w:hAnsi="Times New Roman"/>
          <w:sz w:val="24"/>
          <w:szCs w:val="24"/>
          <w:lang w:val="id-ID"/>
        </w:rPr>
        <w:t xml:space="preserve"> </w:t>
      </w:r>
      <w:r>
        <w:rPr>
          <w:rFonts w:ascii="Times New Roman" w:hAnsi="Times New Roman"/>
          <w:i/>
          <w:sz w:val="24"/>
          <w:szCs w:val="24"/>
        </w:rPr>
        <w:t>Return on Asset</w:t>
      </w:r>
      <w:r>
        <w:rPr>
          <w:rFonts w:ascii="Times New Roman" w:hAnsi="Times New Roman"/>
          <w:sz w:val="24"/>
          <w:szCs w:val="24"/>
        </w:rPr>
        <w:t xml:space="preserve"> (ROA) dengan rumus</w:t>
      </w:r>
      <w:r>
        <w:rPr>
          <w:rFonts w:ascii="Times New Roman" w:hAnsi="Times New Roman"/>
          <w:sz w:val="24"/>
          <w:szCs w:val="24"/>
          <w:lang w:val="id-ID"/>
        </w:rPr>
        <w:t xml:space="preserve"> </w:t>
      </w:r>
      <w:r>
        <w:rPr>
          <w:rFonts w:ascii="Times New Roman" w:hAnsi="Times New Roman"/>
          <w:sz w:val="24"/>
          <w:szCs w:val="24"/>
          <w:lang w:val="id-ID"/>
        </w:rPr>
        <w:fldChar w:fldCharType="begin" w:fldLock="1"/>
      </w:r>
      <w:r w:rsidR="001A438A">
        <w:rPr>
          <w:rFonts w:ascii="Times New Roman" w:hAnsi="Times New Roman"/>
          <w:sz w:val="24"/>
          <w:szCs w:val="24"/>
          <w:lang w:val="id-ID"/>
        </w:rPr>
        <w:instrText>ADDIN CSL_CITATION {"citationItems":[{"id":"ITEM-1","itemData":{"author":[{"dropping-particle":"","family":"Kasmir","given":"","non-dropping-particle":"","parse-names":false,"suffix":""}],"id":"ITEM-1","issued":{"date-parts":[["2015"]]},"number-of-pages":"204","publisher":"Rajawali Pers","publisher-place":"Jakarta","title":"Analisis Laporan Keuangan","type":"book"},"uris":["http://www.mendeley.com/documents/?uuid=ad02b788-da22-4dd0-b33c-ec8530378f59"]}],"mendeley":{"formattedCitation":"(Kasmir, 2015)","manualFormatting":"Kasmir (2015)","plainTextFormattedCitation":"(Kasmir, 2015)","previouslyFormattedCitation":"(Kasmir, 2015)"},"properties":{"noteIndex":0},"schema":"https://github.com/citation-style-language/schema/raw/master/csl-citation.json"}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Kasmir (2015)</w:t>
      </w:r>
      <w:r>
        <w:rPr>
          <w:rFonts w:ascii="Times New Roman" w:hAnsi="Times New Roman"/>
          <w:sz w:val="24"/>
          <w:szCs w:val="24"/>
          <w:lang w:val="id-ID"/>
        </w:rPr>
        <w:fldChar w:fldCharType="end"/>
      </w:r>
      <w:r>
        <w:rPr>
          <w:rFonts w:ascii="Times New Roman" w:hAnsi="Times New Roman"/>
          <w:sz w:val="24"/>
          <w:szCs w:val="24"/>
          <w:lang w:val="id-ID"/>
        </w:rPr>
        <w:t xml:space="preserve"> </w:t>
      </w:r>
      <w:r>
        <w:rPr>
          <w:rFonts w:ascii="Times New Roman" w:hAnsi="Times New Roman"/>
          <w:sz w:val="24"/>
          <w:szCs w:val="24"/>
        </w:rPr>
        <w:t xml:space="preserve">: </w:t>
      </w:r>
    </w:p>
    <w:p w14:paraId="007D0BCD" w14:textId="37106874" w:rsidR="005E4025" w:rsidRDefault="005E4025" w:rsidP="005E4025">
      <w:pPr>
        <w:autoSpaceDE w:val="0"/>
        <w:autoSpaceDN w:val="0"/>
        <w:adjustRightInd w:val="0"/>
        <w:spacing w:after="0"/>
        <w:jc w:val="both"/>
        <w:rPr>
          <w:rFonts w:ascii="Times New Roman" w:hAnsi="Times New Roman"/>
          <w:sz w:val="24"/>
          <w:szCs w:val="24"/>
        </w:rPr>
      </w:pPr>
      <w:r>
        <w:rPr>
          <w:noProof/>
        </w:rPr>
        <mc:AlternateContent>
          <mc:Choice Requires="wps">
            <w:drawing>
              <wp:anchor distT="0" distB="0" distL="114300" distR="114300" simplePos="0" relativeHeight="251682816" behindDoc="1" locked="0" layoutInCell="1" allowOverlap="1" wp14:anchorId="2115AFDF" wp14:editId="51DD6FA2">
                <wp:simplePos x="0" y="0"/>
                <wp:positionH relativeFrom="margin">
                  <wp:align>left</wp:align>
                </wp:positionH>
                <wp:positionV relativeFrom="paragraph">
                  <wp:posOffset>204470</wp:posOffset>
                </wp:positionV>
                <wp:extent cx="2752725" cy="466725"/>
                <wp:effectExtent l="0" t="0" r="28575" b="28575"/>
                <wp:wrapNone/>
                <wp:docPr id="55" name="Rectangle 55"/>
                <wp:cNvGraphicFramePr/>
                <a:graphic xmlns:a="http://schemas.openxmlformats.org/drawingml/2006/main">
                  <a:graphicData uri="http://schemas.microsoft.com/office/word/2010/wordprocessingShape">
                    <wps:wsp>
                      <wps:cNvSpPr/>
                      <wps:spPr>
                        <a:xfrm>
                          <a:off x="0" y="0"/>
                          <a:ext cx="2752725" cy="46672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808B4A2" w14:textId="77777777" w:rsidR="009C0A50" w:rsidRDefault="009C0A50" w:rsidP="005E4025">
                            <w:pPr>
                              <w:jc w:val="center"/>
                              <w:rPr>
                                <w:rFonts w:ascii="Times New Roman" w:hAnsi="Times New Roman"/>
                                <w:sz w:val="24"/>
                                <w:szCs w:val="24"/>
                              </w:rPr>
                            </w:pPr>
                            <m:oMathPara>
                              <m:oMath>
                                <m:r>
                                  <m:rPr>
                                    <m:sty m:val="p"/>
                                  </m:rPr>
                                  <w:rPr>
                                    <w:rFonts w:ascii="Cambria Math" w:hAnsi="Cambria Math"/>
                                    <w:sz w:val="24"/>
                                    <w:szCs w:val="24"/>
                                  </w:rPr>
                                  <m:t xml:space="preserve">ROA= </m:t>
                                </m:r>
                                <m:f>
                                  <m:fPr>
                                    <m:ctrlPr>
                                      <w:rPr>
                                        <w:rFonts w:ascii="Cambria Math" w:hAnsi="Cambria Math"/>
                                        <w:sz w:val="24"/>
                                        <w:szCs w:val="24"/>
                                      </w:rPr>
                                    </m:ctrlPr>
                                  </m:fPr>
                                  <m:num>
                                    <m:r>
                                      <m:rPr>
                                        <m:sty m:val="p"/>
                                      </m:rPr>
                                      <w:rPr>
                                        <w:rFonts w:ascii="Cambria Math" w:hAnsi="Cambria Math"/>
                                        <w:sz w:val="24"/>
                                        <w:szCs w:val="24"/>
                                      </w:rPr>
                                      <m:t>Laba Bersih</m:t>
                                    </m:r>
                                  </m:num>
                                  <m:den>
                                    <m:r>
                                      <m:rPr>
                                        <m:sty m:val="p"/>
                                      </m:rPr>
                                      <w:rPr>
                                        <w:rFonts w:ascii="Cambria Math" w:hAnsi="Cambria Math"/>
                                        <w:sz w:val="24"/>
                                        <w:szCs w:val="24"/>
                                      </w:rPr>
                                      <m:t>Total Aset</m:t>
                                    </m:r>
                                  </m:den>
                                </m:f>
                                <m:r>
                                  <m:rPr>
                                    <m:sty m:val="p"/>
                                  </m:rPr>
                                  <w:rPr>
                                    <w:rFonts w:ascii="Cambria Math" w:hAnsi="Cambria Math"/>
                                    <w:sz w:val="24"/>
                                    <w:szCs w:val="24"/>
                                  </w:rPr>
                                  <m:t>×100%</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5AFDF" id="Rectangle 55" o:spid="_x0000_s1035" style="position:absolute;left:0;text-align:left;margin-left:0;margin-top:16.1pt;width:216.75pt;height:36.75pt;z-index:-251633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" fillcolor="white [3201]" strokecolor="black [3200]" strokeweight=".25pt">
                <v:textbox>
                  <w:txbxContent>
                    <w:p w14:paraId="5808B4A2" w14:textId="77777777" w:rsidR="009C0A50" w:rsidRDefault="009C0A50" w:rsidP="005E4025">
                      <w:pPr>
                        <w:jc w:val="center"/>
                        <w:rPr>
                          <w:rFonts w:ascii="Times New Roman" w:hAnsi="Times New Roman"/>
                          <w:sz w:val="24"/>
                          <w:szCs w:val="24"/>
                        </w:rPr>
                      </w:pPr>
                      <m:oMathPara>
                        <m:oMath>
                          <m:r>
                            <m:rPr>
                              <m:sty m:val="p"/>
                            </m:rPr>
                            <w:rPr>
                              <w:rFonts w:ascii="Cambria Math" w:hAnsi="Cambria Math"/>
                              <w:sz w:val="24"/>
                              <w:szCs w:val="24"/>
                            </w:rPr>
                            <m:t xml:space="preserve">ROA= </m:t>
                          </m:r>
                          <m:f>
                            <m:fPr>
                              <m:ctrlPr>
                                <w:rPr>
                                  <w:rFonts w:ascii="Cambria Math" w:hAnsi="Cambria Math"/>
                                  <w:sz w:val="24"/>
                                  <w:szCs w:val="24"/>
                                </w:rPr>
                              </m:ctrlPr>
                            </m:fPr>
                            <m:num>
                              <m:r>
                                <m:rPr>
                                  <m:sty m:val="p"/>
                                </m:rPr>
                                <w:rPr>
                                  <w:rFonts w:ascii="Cambria Math" w:hAnsi="Cambria Math"/>
                                  <w:sz w:val="24"/>
                                  <w:szCs w:val="24"/>
                                </w:rPr>
                                <m:t>Laba Bersih</m:t>
                              </m:r>
                            </m:num>
                            <m:den>
                              <m:r>
                                <m:rPr>
                                  <m:sty m:val="p"/>
                                </m:rPr>
                                <w:rPr>
                                  <w:rFonts w:ascii="Cambria Math" w:hAnsi="Cambria Math"/>
                                  <w:sz w:val="24"/>
                                  <w:szCs w:val="24"/>
                                </w:rPr>
                                <m:t>Total Aset</m:t>
                              </m:r>
                            </m:den>
                          </m:f>
                          <m:r>
                            <m:rPr>
                              <m:sty m:val="p"/>
                            </m:rPr>
                            <w:rPr>
                              <w:rFonts w:ascii="Cambria Math" w:hAnsi="Cambria Math"/>
                              <w:sz w:val="24"/>
                              <w:szCs w:val="24"/>
                            </w:rPr>
                            <m:t>×100%</m:t>
                          </m:r>
                        </m:oMath>
                      </m:oMathPara>
                    </w:p>
                  </w:txbxContent>
                </v:textbox>
                <w10:wrap anchorx="margin"/>
              </v:rect>
            </w:pict>
          </mc:Fallback>
        </mc:AlternateContent>
      </w:r>
    </w:p>
    <w:p w14:paraId="583A73F0" w14:textId="77777777" w:rsidR="005E4025" w:rsidRDefault="005E4025" w:rsidP="005E4025">
      <w:pPr>
        <w:autoSpaceDE w:val="0"/>
        <w:autoSpaceDN w:val="0"/>
        <w:adjustRightInd w:val="0"/>
        <w:spacing w:after="0"/>
        <w:jc w:val="both"/>
        <w:rPr>
          <w:rFonts w:ascii="Times New Roman" w:hAnsi="Times New Roman"/>
          <w:sz w:val="24"/>
          <w:szCs w:val="24"/>
        </w:rPr>
      </w:pPr>
    </w:p>
    <w:p w14:paraId="557EAE6E" w14:textId="77777777" w:rsidR="005E4025" w:rsidRDefault="005E4025" w:rsidP="005E4025">
      <w:pPr>
        <w:autoSpaceDE w:val="0"/>
        <w:autoSpaceDN w:val="0"/>
        <w:adjustRightInd w:val="0"/>
        <w:spacing w:after="0"/>
        <w:jc w:val="both"/>
        <w:rPr>
          <w:rFonts w:ascii="Times New Roman" w:hAnsi="Times New Roman"/>
          <w:sz w:val="24"/>
          <w:szCs w:val="24"/>
        </w:rPr>
      </w:pPr>
    </w:p>
    <w:p w14:paraId="77F69B02" w14:textId="60123500"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Penggunaan rasio profitabilitas yaitu ROA sebagai pengukuran dalam variabel dependen penelitian ini didasari oleh penelitian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{"citationItems":[{"id":"ITEM-1","itemData":{"abstract":"This study aims to investigate the implementation of green accounting and sustainability report disclosure on company profitability. The sample used in this research is green industry award- winning companies that are listed on the Indonesian stock exchange and have published a reliability report in 2012-2018. The data in this study uses secondary data, which is taken from financial reports and sustainability reports in 2012-2018. The analytical tool used to test the hypothesis is multiple regression analysis using Minitab 18. The results of this study indicate that Green Accounting and Economic Performance Disclosures have a positive and significant relation, while Environmental Performance Disclosure has no relation on profitability, and Social Performance Disclosures have a negative and significant relation on the profitability of companies that have won green industry awards listed on the Indonesian stock exchange.","author":[{"dropping-particle":"","family":"Sari","given":"Nada Rosyidah","non-dropping-particle":"","parse-names":false,"suffix":""},{"dropping-particle":"","family":"Wahyuningtyas","given":"Endah Tri","non-dropping-particle":"","parse-names":false,"suffix":""}],"container-title":"National Conference for Ummah","id":"ITEM-1","issued":{"date-parts":[["2020"]]},"title":"Studi Penerapan Green Accounting dan Pengungkapan Sustainability Reporting Terhadap Profitabilitas","type":"article-journal"},"uris":["http://www.mendeley.com/documents/?uuid=d150aa70-fbec-400b-9afa-70a36abbcf24"]}],"mendeley":{"formattedCitation":"(Sari &amp; Wahyuningtyas, 2020)","manualFormatting":"Sari &amp; Wahyuningtyas (2020)","plainTextFormattedCitation":"(Sari &amp; Wahyuningtyas, 2020)","previouslyFormattedCitation":"(Sari &amp; Wahyuningtyas,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Sari &amp; Wahyuningtyas</w:t>
      </w:r>
      <w:r w:rsidR="001A438A">
        <w:rPr>
          <w:rFonts w:ascii="Times New Roman" w:hAnsi="Times New Roman"/>
          <w:noProof/>
          <w:sz w:val="24"/>
          <w:szCs w:val="24"/>
          <w:lang w:val="id-ID"/>
        </w:rPr>
        <w:t xml:space="preserve"> </w:t>
      </w:r>
      <w:r>
        <w:rPr>
          <w:rFonts w:ascii="Times New Roman" w:hAnsi="Times New Roman"/>
          <w:noProof/>
          <w:sz w:val="24"/>
          <w:szCs w:val="24"/>
          <w:lang w:val="id-ID"/>
        </w:rPr>
        <w:t>(2020)</w:t>
      </w:r>
      <w:r>
        <w:rPr>
          <w:rFonts w:ascii="Times New Roman" w:hAnsi="Times New Roman"/>
          <w:sz w:val="24"/>
          <w:szCs w:val="24"/>
          <w:lang w:val="id-ID"/>
        </w:rPr>
        <w:fldChar w:fldCharType="end"/>
      </w:r>
      <w:r>
        <w:rPr>
          <w:rFonts w:ascii="Times New Roman" w:hAnsi="Times New Roman"/>
          <w:sz w:val="24"/>
          <w:szCs w:val="24"/>
          <w:lang w:val="id-ID"/>
        </w:rPr>
        <w:t xml:space="preserve"> yang menyatakan bahwa informasi dan perhitungan ROA bermanfaat bagi manajemen perusahaan dalam menetapkan arah keputusan dan langkah perusahaan dalam mengembangkan bisnisnya.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{"citationItems":[{"id":"ITEM-1","itemData":{"abstract":"Kondisi perusahaan tambang di Indonesia tahun 2013 mengalami tekanan yang sangat tajam, hal ini didorong oleh kelebihan pasokan dinegara tujuan expor yaitu Amerika hal inilah berdampak pada penurunan indeks harga saham sektor pertambangan sehingga mempengaruhi tingkat keuntungan yang diharapkan. Tujuan penelitian ini adalah untuk mengetahui pengaruh rasio leverage, intensitas modal dan pangsa pasar terhadap kinerja keuangan pada perusahaan pertambangan yang go publik di Bursa Efek Indonesia. Metode penelitian yang digunakan dalam penelitian ini adalah penelitian kuantitatif dinama penelitian ini mencari hubungan variabel rasio leverage, intensitas modal dan pangsa pasar terhadap kinerja keuangan. Hasil dari penelitian ini adalah variabel rasio leverage, intensitas modal dan pangsa pasar memiliki pengaruh signifikan terhadap kinerja keuangan serta variabel intensitas modal merupakan variabel yang berpengaruh dominan terhadap kinerja keuangan.","author":[{"dropping-particle":"","family":"Wahyuningtyas","given":"Endah Tri","non-dropping-particle":"","parse-names":false,"suffix":""}],"container-title":"e-Jurnal Kewirausahaan","id":"ITEM-1","issue":"1","issued":{"date-parts":[["2014"]]},"page":"52-61","title":"Pengaruh Rasio Leverage, Rasio Intesitas Modal dan Pangsa Pasar Terhadap Kinerja Keuangan (Studi Kasus Perusahaan Tambang di BEI)","type":"article-journal","volume":"2"},"uris":["http://www.mendeley.com/documents/?uuid=c02fd8a3-f82e-4522-bebf-8fb1f3aedab1"]}],"mendeley":{"formattedCitation":"(Wahyuningtyas, 2014)","manualFormatting":"Wahyuningtyas (2014)","plainTextFormattedCitation":"(Wahyuningtyas, 2014)","previouslyFormattedCitation":"(Wahyuningtyas, 2014)"},"properties":{"noteIndex":0},"schema":"https://github.com/citation-style-language/schema/raw/master/csl-citation.json"}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Wahyuningtyas (2014)</w:t>
      </w:r>
      <w:r>
        <w:rPr>
          <w:rFonts w:ascii="Times New Roman" w:hAnsi="Times New Roman"/>
          <w:sz w:val="24"/>
          <w:szCs w:val="24"/>
          <w:lang w:val="id-ID"/>
        </w:rPr>
        <w:fldChar w:fldCharType="end"/>
      </w:r>
      <w:r>
        <w:rPr>
          <w:rFonts w:ascii="Times New Roman" w:hAnsi="Times New Roman"/>
          <w:sz w:val="24"/>
          <w:szCs w:val="24"/>
          <w:lang w:val="id-ID"/>
        </w:rPr>
        <w:t xml:space="preserve"> menyatakan bahwa penggunaan ROA berkaitan dengan hasil investasi yang akan diterima investor, dan ROA dapat digunakan untuk memberi pandangan mengenai keefektifan perusahaan dalam mengelola keuangan perusahaan menjadi laba bersih. </w:t>
      </w:r>
    </w:p>
    <w:p w14:paraId="4AA58EE4" w14:textId="77777777"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ROA </w:t>
      </w:r>
      <w:r>
        <w:rPr>
          <w:rFonts w:ascii="Times New Roman" w:hAnsi="Times New Roman"/>
          <w:sz w:val="24"/>
          <w:szCs w:val="24"/>
          <w:lang w:val="id-ID"/>
        </w:rPr>
        <w:t xml:space="preserve">adalah rasio yang </w:t>
      </w:r>
      <w:r>
        <w:rPr>
          <w:rFonts w:ascii="Times New Roman" w:hAnsi="Times New Roman"/>
          <w:sz w:val="24"/>
          <w:szCs w:val="24"/>
        </w:rPr>
        <w:t>digunakan manajemen untuk mengukur kinerja keuangan perusahaan dan menilai kinerja operasional dalam me</w:t>
      </w:r>
      <w:r>
        <w:rPr>
          <w:rFonts w:ascii="Times New Roman" w:hAnsi="Times New Roman"/>
          <w:sz w:val="24"/>
          <w:szCs w:val="24"/>
          <w:lang w:val="id-ID"/>
        </w:rPr>
        <w:t>nggunakan</w:t>
      </w:r>
      <w:r>
        <w:rPr>
          <w:rFonts w:ascii="Times New Roman" w:hAnsi="Times New Roman"/>
          <w:sz w:val="24"/>
          <w:szCs w:val="24"/>
        </w:rPr>
        <w:t xml:space="preserve"> sumber </w:t>
      </w:r>
      <w:r>
        <w:rPr>
          <w:rFonts w:ascii="Times New Roman" w:hAnsi="Times New Roman"/>
          <w:sz w:val="24"/>
          <w:szCs w:val="24"/>
        </w:rPr>
        <w:lastRenderedPageBreak/>
        <w:t>daya perusahaan dengan mempertimbangkan masalah pembiayaan terhadap a</w:t>
      </w:r>
      <w:r>
        <w:rPr>
          <w:rFonts w:ascii="Times New Roman" w:hAnsi="Times New Roman"/>
          <w:sz w:val="24"/>
          <w:szCs w:val="24"/>
          <w:lang w:val="id-ID"/>
        </w:rPr>
        <w:t>set</w:t>
      </w:r>
      <w:r>
        <w:rPr>
          <w:rFonts w:ascii="Times New Roman" w:hAnsi="Times New Roman"/>
          <w:sz w:val="24"/>
          <w:szCs w:val="24"/>
        </w:rPr>
        <w:t xml:space="preserve"> tersebut. Rasio ini mampu me</w:t>
      </w:r>
      <w:r>
        <w:rPr>
          <w:rFonts w:ascii="Times New Roman" w:hAnsi="Times New Roman"/>
          <w:sz w:val="24"/>
          <w:szCs w:val="24"/>
          <w:lang w:val="id-ID"/>
        </w:rPr>
        <w:t>nilai</w:t>
      </w:r>
      <w:r>
        <w:rPr>
          <w:rFonts w:ascii="Times New Roman" w:hAnsi="Times New Roman"/>
          <w:sz w:val="24"/>
          <w:szCs w:val="24"/>
        </w:rPr>
        <w:t xml:space="preserve"> sejauh mana investasi yang ditanamkan dapat memberikan keuntungan </w:t>
      </w:r>
      <w:r>
        <w:rPr>
          <w:rFonts w:ascii="Times New Roman" w:hAnsi="Times New Roman"/>
          <w:sz w:val="24"/>
          <w:szCs w:val="24"/>
          <w:lang w:val="id-ID"/>
        </w:rPr>
        <w:t xml:space="preserve">seperti </w:t>
      </w:r>
      <w:r>
        <w:rPr>
          <w:rFonts w:ascii="Times New Roman" w:hAnsi="Times New Roman"/>
          <w:sz w:val="24"/>
          <w:szCs w:val="24"/>
        </w:rPr>
        <w:t xml:space="preserve">yang diharapkan. Rasio ini </w:t>
      </w:r>
      <w:r>
        <w:rPr>
          <w:rFonts w:ascii="Times New Roman" w:hAnsi="Times New Roman"/>
          <w:sz w:val="24"/>
          <w:szCs w:val="24"/>
          <w:lang w:val="id-ID"/>
        </w:rPr>
        <w:t>dapat</w:t>
      </w:r>
      <w:r>
        <w:rPr>
          <w:rFonts w:ascii="Times New Roman" w:hAnsi="Times New Roman"/>
          <w:sz w:val="24"/>
          <w:szCs w:val="24"/>
        </w:rPr>
        <w:t xml:space="preserve"> mengukur seberapa besar </w:t>
      </w:r>
      <w:r>
        <w:rPr>
          <w:rFonts w:ascii="Times New Roman" w:hAnsi="Times New Roman"/>
          <w:sz w:val="24"/>
          <w:szCs w:val="24"/>
          <w:lang w:val="id-ID"/>
        </w:rPr>
        <w:t>keuantungan</w:t>
      </w:r>
      <w:r>
        <w:rPr>
          <w:rFonts w:ascii="Times New Roman" w:hAnsi="Times New Roman"/>
          <w:sz w:val="24"/>
          <w:szCs w:val="24"/>
        </w:rPr>
        <w:t xml:space="preserve"> yang dihasilkan dari dana yang ternanam dalam total asset. </w:t>
      </w:r>
      <w:r>
        <w:rPr>
          <w:rFonts w:ascii="Times New Roman" w:hAnsi="Times New Roman"/>
          <w:sz w:val="24"/>
          <w:szCs w:val="24"/>
          <w:lang w:val="id-ID"/>
        </w:rPr>
        <w:t xml:space="preserve">Semakin besar </w:t>
      </w:r>
      <w:r>
        <w:rPr>
          <w:rFonts w:ascii="Times New Roman" w:hAnsi="Times New Roman"/>
          <w:sz w:val="24"/>
          <w:szCs w:val="24"/>
        </w:rPr>
        <w:t>ROA suatu perusahaan</w:t>
      </w:r>
      <w:r>
        <w:rPr>
          <w:rFonts w:ascii="Times New Roman" w:hAnsi="Times New Roman"/>
          <w:sz w:val="24"/>
          <w:szCs w:val="24"/>
          <w:lang w:val="id-ID"/>
        </w:rPr>
        <w:t>,</w:t>
      </w:r>
      <w:r>
        <w:rPr>
          <w:rFonts w:ascii="Times New Roman" w:hAnsi="Times New Roman"/>
          <w:sz w:val="24"/>
          <w:szCs w:val="24"/>
        </w:rPr>
        <w:t xml:space="preserve"> maka semakin besar pula tingkat keuntungan yang dicapai perusahaan dan semakin baik pula posisi perusahaan tersebut </w:t>
      </w:r>
      <w:r>
        <w:rPr>
          <w:rFonts w:ascii="Times New Roman" w:hAnsi="Times New Roman"/>
          <w:sz w:val="24"/>
          <w:szCs w:val="24"/>
          <w:lang w:val="id-ID"/>
        </w:rPr>
        <w:t>dalam hal</w:t>
      </w:r>
      <w:r>
        <w:rPr>
          <w:rFonts w:ascii="Times New Roman" w:hAnsi="Times New Roman"/>
          <w:sz w:val="24"/>
          <w:szCs w:val="24"/>
        </w:rPr>
        <w:t xml:space="preserve"> penggunaan asset. </w:t>
      </w:r>
    </w:p>
    <w:p w14:paraId="4C67A1B6" w14:textId="77777777" w:rsidR="005E4025" w:rsidRDefault="005E4025" w:rsidP="005E4025">
      <w:pPr>
        <w:pStyle w:val="Heading3"/>
        <w:numPr>
          <w:ilvl w:val="2"/>
          <w:numId w:val="39"/>
        </w:numPr>
      </w:pPr>
      <w:bookmarkStart w:id="74" w:name="_Toc67268674"/>
      <w:bookmarkStart w:id="75" w:name="_Toc140146224"/>
      <w:r>
        <w:t>Variabel Independen</w:t>
      </w:r>
      <w:bookmarkEnd w:id="74"/>
      <w:bookmarkEnd w:id="75"/>
    </w:p>
    <w:p w14:paraId="3EB397A3" w14:textId="77777777"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Variabel Independen merupakan variabel </w:t>
      </w:r>
      <w:r>
        <w:rPr>
          <w:rFonts w:ascii="Times New Roman" w:hAnsi="Times New Roman"/>
          <w:sz w:val="24"/>
          <w:szCs w:val="24"/>
          <w:lang w:val="id-ID"/>
        </w:rPr>
        <w:t xml:space="preserve">bebas </w:t>
      </w:r>
      <w:r>
        <w:rPr>
          <w:rFonts w:ascii="Times New Roman" w:hAnsi="Times New Roman"/>
          <w:sz w:val="24"/>
          <w:szCs w:val="24"/>
        </w:rPr>
        <w:t xml:space="preserve">yang </w:t>
      </w:r>
      <w:r>
        <w:rPr>
          <w:rFonts w:ascii="Times New Roman" w:hAnsi="Times New Roman"/>
          <w:sz w:val="24"/>
          <w:szCs w:val="24"/>
          <w:lang w:val="id-ID"/>
        </w:rPr>
        <w:t xml:space="preserve">nilainya tidak bergantung dan memberikan pengaruh dengan variabel yang akan diuji. </w:t>
      </w:r>
      <w:r>
        <w:rPr>
          <w:rFonts w:ascii="Times New Roman" w:hAnsi="Times New Roman"/>
          <w:sz w:val="24"/>
          <w:szCs w:val="24"/>
        </w:rPr>
        <w:t>Variabel independ</w:t>
      </w:r>
      <w:r>
        <w:rPr>
          <w:rFonts w:ascii="Times New Roman" w:hAnsi="Times New Roman"/>
          <w:sz w:val="24"/>
          <w:szCs w:val="24"/>
          <w:lang w:val="id-ID"/>
        </w:rPr>
        <w:t>e</w:t>
      </w:r>
      <w:r>
        <w:rPr>
          <w:rFonts w:ascii="Times New Roman" w:hAnsi="Times New Roman"/>
          <w:sz w:val="24"/>
          <w:szCs w:val="24"/>
        </w:rPr>
        <w:t xml:space="preserve">n dalam penelitian ini adalah </w:t>
      </w:r>
      <w:r>
        <w:rPr>
          <w:rFonts w:ascii="Times New Roman" w:hAnsi="Times New Roman"/>
          <w:i/>
          <w:sz w:val="24"/>
          <w:szCs w:val="24"/>
        </w:rPr>
        <w:t>green accounting</w:t>
      </w:r>
      <w:r>
        <w:rPr>
          <w:rFonts w:ascii="Times New Roman" w:hAnsi="Times New Roman"/>
          <w:sz w:val="24"/>
          <w:szCs w:val="24"/>
        </w:rPr>
        <w:t xml:space="preserve"> (X1) dan </w:t>
      </w:r>
      <w:r>
        <w:rPr>
          <w:rFonts w:ascii="Times New Roman" w:hAnsi="Times New Roman"/>
          <w:i/>
          <w:sz w:val="24"/>
          <w:szCs w:val="24"/>
        </w:rPr>
        <w:t>environmental performance</w:t>
      </w:r>
      <w:r>
        <w:rPr>
          <w:rFonts w:ascii="Times New Roman" w:hAnsi="Times New Roman"/>
          <w:sz w:val="24"/>
          <w:szCs w:val="24"/>
        </w:rPr>
        <w:t xml:space="preserve"> (X2). </w:t>
      </w:r>
    </w:p>
    <w:p w14:paraId="0ACD1DDD" w14:textId="77777777" w:rsidR="005E4025" w:rsidRDefault="005E4025" w:rsidP="005E4025">
      <w:pPr>
        <w:pStyle w:val="ListParagraph"/>
        <w:numPr>
          <w:ilvl w:val="0"/>
          <w:numId w:val="40"/>
        </w:numPr>
        <w:autoSpaceDE w:val="0"/>
        <w:autoSpaceDN w:val="0"/>
        <w:adjustRightInd w:val="0"/>
        <w:spacing w:after="0" w:line="480" w:lineRule="auto"/>
        <w:ind w:left="567" w:hanging="567"/>
        <w:jc w:val="both"/>
        <w:rPr>
          <w:rFonts w:ascii="Times New Roman" w:hAnsi="Times New Roman"/>
          <w:b/>
          <w:sz w:val="24"/>
          <w:szCs w:val="24"/>
        </w:rPr>
      </w:pPr>
      <w:r>
        <w:rPr>
          <w:rFonts w:ascii="Times New Roman" w:hAnsi="Times New Roman"/>
          <w:b/>
          <w:i/>
          <w:sz w:val="24"/>
          <w:szCs w:val="24"/>
          <w:lang w:val="id-ID"/>
        </w:rPr>
        <w:t xml:space="preserve">Green Accounting </w:t>
      </w:r>
    </w:p>
    <w:p w14:paraId="79FF4BFF" w14:textId="77777777" w:rsidR="005E4025" w:rsidRDefault="005E4025" w:rsidP="005E4025">
      <w:pPr>
        <w:autoSpaceDE w:val="0"/>
        <w:autoSpaceDN w:val="0"/>
        <w:adjustRightInd w:val="0"/>
        <w:spacing w:after="0"/>
        <w:ind w:firstLine="567"/>
        <w:jc w:val="both"/>
        <w:rPr>
          <w:rFonts w:ascii="Times New Roman" w:hAnsi="Times New Roman"/>
          <w:b/>
          <w:i/>
          <w:sz w:val="24"/>
          <w:szCs w:val="24"/>
          <w:lang w:val="id-ID"/>
        </w:rPr>
      </w:pPr>
      <w:r>
        <w:rPr>
          <w:rFonts w:ascii="Times New Roman" w:hAnsi="Times New Roman"/>
          <w:i/>
          <w:sz w:val="24"/>
          <w:szCs w:val="24"/>
        </w:rPr>
        <w:t>Green accounting</w:t>
      </w:r>
      <w:r>
        <w:rPr>
          <w:rFonts w:ascii="Times New Roman" w:hAnsi="Times New Roman"/>
          <w:sz w:val="24"/>
          <w:szCs w:val="24"/>
        </w:rPr>
        <w:t xml:space="preserve"> adalah memasukkan biaya yang berhubungan dengan lingkungan kedalam </w:t>
      </w:r>
      <w:r>
        <w:rPr>
          <w:rFonts w:ascii="Times New Roman" w:hAnsi="Times New Roman"/>
          <w:sz w:val="24"/>
          <w:szCs w:val="24"/>
          <w:lang w:val="id-ID"/>
        </w:rPr>
        <w:t>laporan perusahaan dengan tujuan meringankan dampak lingkungan yang dihasilkan oleh perusahaan.</w:t>
      </w:r>
    </w:p>
    <w:p w14:paraId="2A298513" w14:textId="39200DBD" w:rsidR="00AB3EFC" w:rsidRDefault="005E4025" w:rsidP="00AB3EFC">
      <w:pPr>
        <w:autoSpaceDE w:val="0"/>
        <w:autoSpaceDN w:val="0"/>
        <w:adjustRightInd w:val="0"/>
        <w:spacing w:after="0"/>
        <w:ind w:firstLine="567"/>
        <w:jc w:val="both"/>
        <w:rPr>
          <w:rFonts w:ascii="Times New Roman" w:hAnsi="Times New Roman"/>
          <w:sz w:val="24"/>
          <w:szCs w:val="24"/>
          <w:lang w:val="id-ID"/>
        </w:rPr>
      </w:pPr>
      <w:r>
        <w:rPr>
          <w:rFonts w:ascii="Times New Roman" w:hAnsi="Times New Roman"/>
          <w:sz w:val="24"/>
          <w:szCs w:val="24"/>
          <w:lang w:val="id-ID"/>
        </w:rPr>
        <w:t xml:space="preserve">Pengukuran penerapan </w:t>
      </w:r>
      <w:r>
        <w:rPr>
          <w:rFonts w:ascii="Times New Roman" w:hAnsi="Times New Roman"/>
          <w:i/>
          <w:sz w:val="24"/>
          <w:szCs w:val="24"/>
          <w:lang w:val="id-ID"/>
        </w:rPr>
        <w:t>green accounting</w:t>
      </w:r>
      <w:r>
        <w:rPr>
          <w:rFonts w:ascii="Times New Roman" w:hAnsi="Times New Roman"/>
          <w:sz w:val="24"/>
          <w:szCs w:val="24"/>
          <w:lang w:val="id-ID"/>
        </w:rPr>
        <w:t xml:space="preserve"> dapat dilakukan dengan </w:t>
      </w:r>
      <w:r w:rsidR="0033544E">
        <w:rPr>
          <w:rFonts w:ascii="Times New Roman" w:hAnsi="Times New Roman"/>
          <w:sz w:val="24"/>
          <w:szCs w:val="24"/>
          <w:lang w:val="id-ID"/>
        </w:rPr>
        <w:t xml:space="preserve">pengklasifikasian biaya lingkungan </w:t>
      </w:r>
      <w:r w:rsidR="00AB3EFC">
        <w:rPr>
          <w:rFonts w:ascii="Times New Roman" w:hAnsi="Times New Roman"/>
          <w:sz w:val="24"/>
          <w:szCs w:val="24"/>
          <w:lang w:val="id-ID"/>
        </w:rPr>
        <w:t>berdasarkan penelitian</w:t>
      </w:r>
      <w:r w:rsidR="00660D44">
        <w:rPr>
          <w:rFonts w:ascii="Times New Roman" w:hAnsi="Times New Roman"/>
          <w:sz w:val="24"/>
          <w:szCs w:val="24"/>
          <w:lang w:val="id-ID"/>
        </w:rPr>
        <w:t xml:space="preserve"> </w:t>
      </w:r>
      <w:r w:rsidR="00660D44">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{"citationItems":[{"id":"ITEM-1","itemData":{"abstract":"The existence of environmental problems due to the company's operations, and the demands of several parties who ask that the company can be responsible for each company's operations, from where the accounting clean up and start applying green accounting. This study aims to see how the influence of the adoption of green accounting in accordance with PSAK 57 and environmental performance on profitability. The companies sampled in this study are mining companies listed on the Indonesia Stock Exchange that have implemented green accounting in accordance with PSAK 57 and who have been registered in the PROPER environmental performance assessment program by analyzing the annual report for the period 2014 - 2018. The method in this study uses the SPSS program 21. The results of this study indicate that the application of green accounting in accordance with PSAK 57 and environmental performance significantly influence the profitability of companies with an influence of 48.6%.","author":[{"dropping-particle":"","family":"Nisa","given":"Anggi Choirun","non-dropping-particle":"","parse-names":false,"suffix":""},{"dropping-particle":"","family":"Malikah","given":"Anik","non-dropping-particle":"","parse-names":false,"suffix":""},{"dropping-particle":"","family":"Anwar","given":"Siti Aminah","non-dropping-particle":"","parse-names":false,"suffix":""}],"container-title":"E-JRA Fakultas Ekonomi dan Bisnis Universitas Islam Malang","id":"ITEM-1","issue":"03","issued":{"date-parts":[["2020"]]},"page":"15-26","title":"Analisis Penerapan Green Accounting Sesuai PSAK 57 dan Kinerja Lingkungan Terhadap Profitabilitas Perusahaan Pertambangan (Studi Empiris pada Perusahaan Yang Listing di Bursa Efek Indonesia Tahun 2014-2018)","type":"article-journal","volume":"09"},"uris":["http://www.mendeley.com/documents/?uuid=02fd6962-b445-45f6-afc7-aa6d1bc27892"]}],"mendeley":{"formattedCitation":"(Nisa, Malikah, &amp; Anwar, 2020)","manualFormatting":"Nisa, Malikah, &amp; Anwar (2020)","plainTextFormattedCitation":"(Nisa, Malikah, &amp; Anwar, 2020)","previouslyFormattedCitation":"(Nisa, Malikah, &amp; Anwar, 2020)"},"properties":{"noteIndex":0},"schema":"https://github.com/citation-style-language/schema/raw/master/csl-citation.json"}</w:instrText>
      </w:r>
      <w:r w:rsidR="00660D44">
        <w:rPr>
          <w:rFonts w:ascii="Times New Roman" w:hAnsi="Times New Roman"/>
          <w:sz w:val="24"/>
          <w:szCs w:val="24"/>
          <w:lang w:val="id-ID"/>
        </w:rPr>
        <w:fldChar w:fldCharType="separate"/>
      </w:r>
      <w:r w:rsidR="00660D44" w:rsidRPr="00660D44">
        <w:rPr>
          <w:rFonts w:ascii="Times New Roman" w:hAnsi="Times New Roman"/>
          <w:noProof/>
          <w:sz w:val="24"/>
          <w:szCs w:val="24"/>
          <w:lang w:val="id-ID"/>
        </w:rPr>
        <w:t xml:space="preserve">Nisa, Malikah, &amp; Anwar </w:t>
      </w:r>
      <w:r w:rsidR="00660D44">
        <w:rPr>
          <w:rFonts w:ascii="Times New Roman" w:hAnsi="Times New Roman"/>
          <w:noProof/>
          <w:sz w:val="24"/>
          <w:szCs w:val="24"/>
          <w:lang w:val="id-ID"/>
        </w:rPr>
        <w:t>(</w:t>
      </w:r>
      <w:r w:rsidR="00660D44" w:rsidRPr="00660D44">
        <w:rPr>
          <w:rFonts w:ascii="Times New Roman" w:hAnsi="Times New Roman"/>
          <w:noProof/>
          <w:sz w:val="24"/>
          <w:szCs w:val="24"/>
          <w:lang w:val="id-ID"/>
        </w:rPr>
        <w:t>2020)</w:t>
      </w:r>
      <w:r w:rsidR="00660D44">
        <w:rPr>
          <w:rFonts w:ascii="Times New Roman" w:hAnsi="Times New Roman"/>
          <w:sz w:val="24"/>
          <w:szCs w:val="24"/>
          <w:lang w:val="id-ID"/>
        </w:rPr>
        <w:fldChar w:fldCharType="end"/>
      </w:r>
      <w:r w:rsidR="00AB3EFC">
        <w:rPr>
          <w:rFonts w:ascii="Times New Roman" w:hAnsi="Times New Roman"/>
          <w:sz w:val="24"/>
          <w:szCs w:val="24"/>
          <w:lang w:val="id-ID"/>
        </w:rPr>
        <w:t xml:space="preserve">. Pengklasifikasian  </w:t>
      </w:r>
      <w:r w:rsidR="00660D44">
        <w:rPr>
          <w:rFonts w:ascii="Times New Roman" w:hAnsi="Times New Roman"/>
          <w:sz w:val="24"/>
          <w:szCs w:val="24"/>
          <w:lang w:val="id-ID"/>
        </w:rPr>
        <w:t xml:space="preserve">komponen </w:t>
      </w:r>
      <w:r w:rsidR="00AB3EFC">
        <w:rPr>
          <w:rFonts w:ascii="Times New Roman" w:hAnsi="Times New Roman"/>
          <w:sz w:val="24"/>
          <w:szCs w:val="24"/>
          <w:lang w:val="id-ID"/>
        </w:rPr>
        <w:t xml:space="preserve">biaya </w:t>
      </w:r>
      <w:r w:rsidR="00660D44">
        <w:rPr>
          <w:rFonts w:ascii="Times New Roman" w:hAnsi="Times New Roman"/>
          <w:sz w:val="24"/>
          <w:szCs w:val="24"/>
          <w:lang w:val="id-ID"/>
        </w:rPr>
        <w:t xml:space="preserve">tanggung jawab </w:t>
      </w:r>
      <w:r w:rsidR="00AB3EFC">
        <w:rPr>
          <w:rFonts w:ascii="Times New Roman" w:hAnsi="Times New Roman"/>
          <w:sz w:val="24"/>
          <w:szCs w:val="24"/>
          <w:lang w:val="id-ID"/>
        </w:rPr>
        <w:t xml:space="preserve">lingkungan antara lain biaya pemulihan lingkungan, biaya pengelolahan lingkungan, </w:t>
      </w:r>
      <w:r w:rsidR="00660D44">
        <w:rPr>
          <w:rFonts w:ascii="Times New Roman" w:hAnsi="Times New Roman"/>
          <w:sz w:val="24"/>
          <w:szCs w:val="24"/>
          <w:lang w:val="id-ID"/>
        </w:rPr>
        <w:t xml:space="preserve">dan </w:t>
      </w:r>
      <w:r w:rsidR="00AB3EFC">
        <w:rPr>
          <w:rFonts w:ascii="Times New Roman" w:hAnsi="Times New Roman"/>
          <w:sz w:val="24"/>
          <w:szCs w:val="24"/>
          <w:lang w:val="id-ID"/>
        </w:rPr>
        <w:t>biaya rehabilitasi lingkungan. Pe</w:t>
      </w:r>
      <w:r w:rsidR="000D2BB0">
        <w:rPr>
          <w:rFonts w:ascii="Times New Roman" w:hAnsi="Times New Roman"/>
          <w:sz w:val="24"/>
          <w:szCs w:val="24"/>
          <w:lang w:val="id-ID"/>
        </w:rPr>
        <w:t>n</w:t>
      </w:r>
      <w:r w:rsidR="00AB3EFC">
        <w:rPr>
          <w:rFonts w:ascii="Times New Roman" w:hAnsi="Times New Roman"/>
          <w:sz w:val="24"/>
          <w:szCs w:val="24"/>
          <w:lang w:val="id-ID"/>
        </w:rPr>
        <w:t>gklasifikasian tersebut dihitung</w:t>
      </w:r>
      <w:r w:rsidR="0016497E">
        <w:rPr>
          <w:rFonts w:ascii="Times New Roman" w:hAnsi="Times New Roman"/>
          <w:sz w:val="24"/>
          <w:szCs w:val="24"/>
          <w:lang w:val="id-ID"/>
        </w:rPr>
        <w:t xml:space="preserve"> berdasarkan penelitian </w:t>
      </w:r>
      <w:r w:rsidR="0016497E">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{"citationItems":[{"id":"ITEM-1","itemData":{"DOI":"10.1016/S0361-3682(03)00032-1","ISBN":"1801422176","abstract":"This study provides an integrated analysis of the interrelations among (1) environmental disclosure, (2) environ- mental performance, and (3) economic performance. Based on the argument that management’s (unobservable) overall strategy affects each of these corporate responsibilities, we conjecture that prior literature’s mixed results describing their interrelations may be attributable to the fact that researchers have not considered these functions to be jointly determined. After endogenizing these corporate functions in simultaneous equations models, we obtain results that suggest ‘‘good’’ environmental performance is significantly associated with ‘‘good’’ economic performance, and also with more extensive quantifiable environmental disclosures of specific pollution measures and occurrences. #","author":[{"dropping-particle":"","family":"Al-tuwaijri","given":"Sulaiman A","non-dropping-particle":"","parse-names":false,"suffix":""},{"dropping-particle":"","family":"Christensen","given":"Theodore E","non-dropping-particle":"","parse-names":false,"suffix":""},{"dropping-particle":"","family":"Ii","given":"K E Hughes","non-dropping-particle":"","parse-names":false,"suffix":""}],"container-title":"Accounting, Organizations and Society","id":"ITEM-1","issued":{"date-parts":[["2004"]]},"page":"447-471","title":"The relations among environmental disclosure , environmental performance , and economic performance : a simultaneous equations approach","type":"article-journal","volume":"29"},"uris":["http://www.mendeley.com/documents/?uuid=9107f246-2cf1-4bb5-9b28-757d8c1f5f40"]}],"mendeley":{"formattedCitation":"(Al-tuwaijri, Christensen, &amp; Ii, 2004)","manualFormatting":"Al-tuwaijri, Christensen, &amp; Ii (2004)","plainTextFormattedCitation":"(Al-tuwaijri, Christensen, &amp; Ii, 2004)","previouslyFormattedCitation":"(Al-tuwaijri, Christensen, &amp; Ii, 2004)"},"properties":{"noteIndex":0},"schema":"https://github.com/citation-style-language/schema/raw/master/csl-citation.json"}</w:instrText>
      </w:r>
      <w:r w:rsidR="0016497E">
        <w:rPr>
          <w:rFonts w:ascii="Times New Roman" w:hAnsi="Times New Roman"/>
          <w:sz w:val="24"/>
          <w:szCs w:val="24"/>
          <w:lang w:val="id-ID"/>
        </w:rPr>
        <w:fldChar w:fldCharType="separate"/>
      </w:r>
      <w:r w:rsidR="0016497E" w:rsidRPr="0016497E">
        <w:rPr>
          <w:rFonts w:ascii="Times New Roman" w:hAnsi="Times New Roman"/>
          <w:noProof/>
          <w:sz w:val="24"/>
          <w:szCs w:val="24"/>
          <w:lang w:val="id-ID"/>
        </w:rPr>
        <w:t xml:space="preserve">Al-tuwaijri, Christensen, &amp; Ii </w:t>
      </w:r>
      <w:r w:rsidR="0016497E">
        <w:rPr>
          <w:rFonts w:ascii="Times New Roman" w:hAnsi="Times New Roman"/>
          <w:noProof/>
          <w:sz w:val="24"/>
          <w:szCs w:val="24"/>
          <w:lang w:val="id-ID"/>
        </w:rPr>
        <w:t>(</w:t>
      </w:r>
      <w:r w:rsidR="0016497E" w:rsidRPr="0016497E">
        <w:rPr>
          <w:rFonts w:ascii="Times New Roman" w:hAnsi="Times New Roman"/>
          <w:noProof/>
          <w:sz w:val="24"/>
          <w:szCs w:val="24"/>
          <w:lang w:val="id-ID"/>
        </w:rPr>
        <w:t>2004)</w:t>
      </w:r>
      <w:r w:rsidR="0016497E">
        <w:rPr>
          <w:rFonts w:ascii="Times New Roman" w:hAnsi="Times New Roman"/>
          <w:sz w:val="24"/>
          <w:szCs w:val="24"/>
          <w:lang w:val="id-ID"/>
        </w:rPr>
        <w:fldChar w:fldCharType="end"/>
      </w:r>
      <w:r w:rsidR="00AB3EFC">
        <w:rPr>
          <w:rFonts w:ascii="Times New Roman" w:hAnsi="Times New Roman"/>
          <w:sz w:val="24"/>
          <w:szCs w:val="24"/>
          <w:lang w:val="id-ID"/>
        </w:rPr>
        <w:t xml:space="preserve"> menggunakan </w:t>
      </w:r>
      <w:r w:rsidR="004936C5" w:rsidRPr="004936C5">
        <w:rPr>
          <w:rFonts w:ascii="Times New Roman" w:hAnsi="Times New Roman"/>
          <w:i/>
          <w:sz w:val="24"/>
          <w:szCs w:val="24"/>
          <w:lang w:val="id-ID"/>
        </w:rPr>
        <w:t>analysis content</w:t>
      </w:r>
      <w:r w:rsidR="004936C5">
        <w:rPr>
          <w:rFonts w:ascii="Times New Roman" w:hAnsi="Times New Roman"/>
          <w:sz w:val="24"/>
          <w:szCs w:val="24"/>
          <w:lang w:val="id-ID"/>
        </w:rPr>
        <w:t xml:space="preserve"> </w:t>
      </w:r>
      <w:r w:rsidR="00AB3EFC">
        <w:rPr>
          <w:rFonts w:ascii="Times New Roman" w:hAnsi="Times New Roman"/>
          <w:sz w:val="24"/>
          <w:szCs w:val="24"/>
          <w:lang w:val="id-ID"/>
        </w:rPr>
        <w:t xml:space="preserve">dengan memberikan skor </w:t>
      </w:r>
      <w:r w:rsidR="0016497E">
        <w:rPr>
          <w:rFonts w:ascii="Times New Roman" w:hAnsi="Times New Roman"/>
          <w:sz w:val="24"/>
          <w:szCs w:val="24"/>
          <w:lang w:val="id-ID"/>
        </w:rPr>
        <w:t>sebagai berikut:</w:t>
      </w:r>
    </w:p>
    <w:p w14:paraId="3025543B" w14:textId="74617D08" w:rsidR="00532E08" w:rsidRPr="0092781F" w:rsidRDefault="00532E08" w:rsidP="0092781F">
      <w:pPr>
        <w:pStyle w:val="TableParagraph"/>
        <w:rPr>
          <w:b/>
          <w:lang w:val="id-ID"/>
        </w:rPr>
      </w:pPr>
      <w:bookmarkStart w:id="76" w:name="_Toc139951230"/>
      <w:r w:rsidRPr="0092781F">
        <w:rPr>
          <w:b/>
        </w:rPr>
        <w:lastRenderedPageBreak/>
        <w:t xml:space="preserve">Tabel 3. </w:t>
      </w:r>
      <w:r w:rsidR="007014A3" w:rsidRPr="0092781F">
        <w:rPr>
          <w:b/>
          <w:noProof/>
        </w:rPr>
        <w:fldChar w:fldCharType="begin"/>
      </w:r>
      <w:r w:rsidR="007014A3" w:rsidRPr="0092781F">
        <w:rPr>
          <w:b/>
          <w:noProof/>
        </w:rPr>
        <w:instrText xml:space="preserve"> SEQ Tabel_3. \* ARABIC </w:instrText>
      </w:r>
      <w:r w:rsidR="007014A3" w:rsidRPr="0092781F">
        <w:rPr>
          <w:b/>
          <w:noProof/>
        </w:rPr>
        <w:fldChar w:fldCharType="separate"/>
      </w:r>
      <w:r w:rsidRPr="0092781F">
        <w:rPr>
          <w:b/>
          <w:noProof/>
        </w:rPr>
        <w:t>1</w:t>
      </w:r>
      <w:r w:rsidR="007014A3" w:rsidRPr="0092781F">
        <w:rPr>
          <w:b/>
          <w:noProof/>
        </w:rPr>
        <w:fldChar w:fldCharType="end"/>
      </w:r>
      <w:r w:rsidRPr="0092781F">
        <w:rPr>
          <w:b/>
          <w:lang w:val="id-ID"/>
        </w:rPr>
        <w:t xml:space="preserve"> Skor </w:t>
      </w:r>
      <w:r w:rsidRPr="0092781F">
        <w:rPr>
          <w:b/>
          <w:i/>
          <w:lang w:val="id-ID"/>
        </w:rPr>
        <w:t>Analysis Content</w:t>
      </w:r>
      <w:bookmarkEnd w:id="76"/>
    </w:p>
    <w:tbl>
      <w:tblPr>
        <w:tblStyle w:val="TableGrid"/>
        <w:tblW w:w="4622" w:type="pct"/>
        <w:tblLook w:val="04A0" w:firstRow="1" w:lastRow="0" w:firstColumn="1" w:lastColumn="0" w:noHBand="0" w:noVBand="1"/>
      </w:tblPr>
      <w:tblGrid>
        <w:gridCol w:w="710"/>
        <w:gridCol w:w="2391"/>
        <w:gridCol w:w="710"/>
        <w:gridCol w:w="3518"/>
      </w:tblGrid>
      <w:tr w:rsidR="001A438A" w14:paraId="63AA4301" w14:textId="77777777" w:rsidTr="001A438A">
        <w:tc>
          <w:tcPr>
            <w:tcW w:w="2116" w:type="pct"/>
            <w:gridSpan w:val="2"/>
          </w:tcPr>
          <w:p w14:paraId="389FB0DD" w14:textId="5D533843" w:rsidR="001A438A" w:rsidRPr="0016497E" w:rsidRDefault="001A438A" w:rsidP="0016497E">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Skor Pengungkapan</w:t>
            </w:r>
          </w:p>
        </w:tc>
        <w:tc>
          <w:tcPr>
            <w:tcW w:w="2884" w:type="pct"/>
            <w:gridSpan w:val="2"/>
          </w:tcPr>
          <w:p w14:paraId="751FE53D" w14:textId="67A40589" w:rsidR="001A438A" w:rsidRPr="0016497E" w:rsidRDefault="001A438A" w:rsidP="0016497E">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Bentuk Pengungkapan</w:t>
            </w:r>
          </w:p>
        </w:tc>
      </w:tr>
      <w:tr w:rsidR="001A438A" w14:paraId="08128E4D" w14:textId="77777777" w:rsidTr="001A438A">
        <w:tc>
          <w:tcPr>
            <w:tcW w:w="484" w:type="pct"/>
          </w:tcPr>
          <w:p w14:paraId="4F9CA46C" w14:textId="7E5A6624" w:rsidR="001A438A" w:rsidRPr="0016497E" w:rsidRDefault="001A438A" w:rsidP="0016497E">
            <w:pPr>
              <w:autoSpaceDE w:val="0"/>
              <w:autoSpaceDN w:val="0"/>
              <w:adjustRightInd w:val="0"/>
              <w:spacing w:after="0" w:line="240" w:lineRule="auto"/>
              <w:jc w:val="center"/>
              <w:rPr>
                <w:rFonts w:ascii="Times New Roman" w:hAnsi="Times New Roman"/>
                <w:b/>
                <w:sz w:val="24"/>
                <w:szCs w:val="24"/>
                <w:lang w:val="id-ID"/>
              </w:rPr>
            </w:pPr>
            <w:r w:rsidRPr="0016497E">
              <w:rPr>
                <w:rFonts w:ascii="Times New Roman" w:hAnsi="Times New Roman"/>
                <w:b/>
                <w:sz w:val="24"/>
                <w:szCs w:val="24"/>
                <w:lang w:val="id-ID"/>
              </w:rPr>
              <w:t>Skor</w:t>
            </w:r>
          </w:p>
        </w:tc>
        <w:tc>
          <w:tcPr>
            <w:tcW w:w="1631" w:type="pct"/>
          </w:tcPr>
          <w:p w14:paraId="475CA085" w14:textId="35730F7A" w:rsidR="001A438A" w:rsidRPr="0016497E" w:rsidRDefault="001A438A" w:rsidP="0016497E">
            <w:pPr>
              <w:autoSpaceDE w:val="0"/>
              <w:autoSpaceDN w:val="0"/>
              <w:adjustRightInd w:val="0"/>
              <w:spacing w:after="0" w:line="240" w:lineRule="auto"/>
              <w:jc w:val="center"/>
              <w:rPr>
                <w:rFonts w:ascii="Times New Roman" w:hAnsi="Times New Roman"/>
                <w:b/>
                <w:sz w:val="24"/>
                <w:szCs w:val="24"/>
                <w:lang w:val="id-ID"/>
              </w:rPr>
            </w:pPr>
            <w:r w:rsidRPr="0016497E">
              <w:rPr>
                <w:rFonts w:ascii="Times New Roman" w:hAnsi="Times New Roman"/>
                <w:b/>
                <w:sz w:val="24"/>
                <w:szCs w:val="24"/>
                <w:lang w:val="id-ID"/>
              </w:rPr>
              <w:t>Keterangan</w:t>
            </w:r>
          </w:p>
        </w:tc>
        <w:tc>
          <w:tcPr>
            <w:tcW w:w="484" w:type="pct"/>
          </w:tcPr>
          <w:p w14:paraId="4786EDA0" w14:textId="1094BEBD" w:rsidR="001A438A" w:rsidRPr="0016497E" w:rsidRDefault="001A438A" w:rsidP="0016497E">
            <w:pPr>
              <w:autoSpaceDE w:val="0"/>
              <w:autoSpaceDN w:val="0"/>
              <w:adjustRightInd w:val="0"/>
              <w:spacing w:after="0" w:line="240" w:lineRule="auto"/>
              <w:jc w:val="center"/>
              <w:rPr>
                <w:rFonts w:ascii="Times New Roman" w:hAnsi="Times New Roman"/>
                <w:b/>
                <w:sz w:val="24"/>
                <w:szCs w:val="24"/>
                <w:lang w:val="id-ID"/>
              </w:rPr>
            </w:pPr>
            <w:r w:rsidRPr="0016497E">
              <w:rPr>
                <w:rFonts w:ascii="Times New Roman" w:hAnsi="Times New Roman"/>
                <w:b/>
                <w:sz w:val="24"/>
                <w:szCs w:val="24"/>
                <w:lang w:val="id-ID"/>
              </w:rPr>
              <w:t>Skor</w:t>
            </w:r>
          </w:p>
        </w:tc>
        <w:tc>
          <w:tcPr>
            <w:tcW w:w="2400" w:type="pct"/>
          </w:tcPr>
          <w:p w14:paraId="1E56EEC4" w14:textId="6BC13EE9" w:rsidR="001A438A" w:rsidRPr="0016497E" w:rsidRDefault="001A438A" w:rsidP="0016497E">
            <w:pPr>
              <w:autoSpaceDE w:val="0"/>
              <w:autoSpaceDN w:val="0"/>
              <w:adjustRightInd w:val="0"/>
              <w:spacing w:after="0" w:line="240" w:lineRule="auto"/>
              <w:jc w:val="center"/>
              <w:rPr>
                <w:rFonts w:ascii="Times New Roman" w:hAnsi="Times New Roman"/>
                <w:b/>
                <w:sz w:val="24"/>
                <w:szCs w:val="24"/>
                <w:lang w:val="id-ID"/>
              </w:rPr>
            </w:pPr>
            <w:r w:rsidRPr="0016497E">
              <w:rPr>
                <w:rFonts w:ascii="Times New Roman" w:hAnsi="Times New Roman"/>
                <w:b/>
                <w:sz w:val="24"/>
                <w:szCs w:val="24"/>
                <w:lang w:val="id-ID"/>
              </w:rPr>
              <w:t>Keterangan</w:t>
            </w:r>
          </w:p>
        </w:tc>
      </w:tr>
      <w:tr w:rsidR="001A438A" w14:paraId="3E2A0CD3" w14:textId="77777777" w:rsidTr="001A438A">
        <w:tc>
          <w:tcPr>
            <w:tcW w:w="484" w:type="pct"/>
          </w:tcPr>
          <w:p w14:paraId="09BD594B" w14:textId="4CC693A7"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0</w:t>
            </w:r>
          </w:p>
        </w:tc>
        <w:tc>
          <w:tcPr>
            <w:tcW w:w="1631" w:type="pct"/>
          </w:tcPr>
          <w:p w14:paraId="40175635" w14:textId="4B9373C7" w:rsidR="001A438A" w:rsidRDefault="001A438A" w:rsidP="0016497E">
            <w:pPr>
              <w:autoSpaceDE w:val="0"/>
              <w:autoSpaceDN w:val="0"/>
              <w:adjustRightInd w:val="0"/>
              <w:spacing w:after="0" w:line="240" w:lineRule="auto"/>
              <w:jc w:val="both"/>
              <w:rPr>
                <w:rFonts w:ascii="Times New Roman" w:hAnsi="Times New Roman"/>
                <w:sz w:val="24"/>
                <w:szCs w:val="24"/>
                <w:lang w:val="id-ID"/>
              </w:rPr>
            </w:pPr>
            <w:r>
              <w:rPr>
                <w:rFonts w:ascii="Times New Roman" w:hAnsi="Times New Roman"/>
                <w:sz w:val="24"/>
                <w:szCs w:val="24"/>
                <w:lang w:val="id-ID"/>
              </w:rPr>
              <w:t>Tidak Diungkapkan</w:t>
            </w:r>
          </w:p>
        </w:tc>
        <w:tc>
          <w:tcPr>
            <w:tcW w:w="484" w:type="pct"/>
          </w:tcPr>
          <w:p w14:paraId="5A52FF6D" w14:textId="0EFA33FC"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0</w:t>
            </w:r>
          </w:p>
        </w:tc>
        <w:tc>
          <w:tcPr>
            <w:tcW w:w="2400" w:type="pct"/>
          </w:tcPr>
          <w:p w14:paraId="3D1DE013" w14:textId="197192E4" w:rsidR="001A438A" w:rsidRDefault="001A438A" w:rsidP="00532E08">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Tidak Diungkapkan</w:t>
            </w:r>
          </w:p>
        </w:tc>
      </w:tr>
      <w:tr w:rsidR="001A438A" w14:paraId="1D109102" w14:textId="77777777" w:rsidTr="001A438A">
        <w:tc>
          <w:tcPr>
            <w:tcW w:w="484" w:type="pct"/>
          </w:tcPr>
          <w:p w14:paraId="5EBADCB1" w14:textId="791B452E"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1</w:t>
            </w:r>
          </w:p>
        </w:tc>
        <w:tc>
          <w:tcPr>
            <w:tcW w:w="1631" w:type="pct"/>
          </w:tcPr>
          <w:p w14:paraId="41B14971" w14:textId="4DB40A41" w:rsidR="001A438A" w:rsidRDefault="001A438A" w:rsidP="0016497E">
            <w:pPr>
              <w:autoSpaceDE w:val="0"/>
              <w:autoSpaceDN w:val="0"/>
              <w:adjustRightInd w:val="0"/>
              <w:spacing w:after="0" w:line="240" w:lineRule="auto"/>
              <w:jc w:val="both"/>
              <w:rPr>
                <w:rFonts w:ascii="Times New Roman" w:hAnsi="Times New Roman"/>
                <w:sz w:val="24"/>
                <w:szCs w:val="24"/>
                <w:lang w:val="id-ID"/>
              </w:rPr>
            </w:pPr>
            <w:r>
              <w:rPr>
                <w:rFonts w:ascii="Times New Roman" w:hAnsi="Times New Roman"/>
                <w:sz w:val="24"/>
                <w:szCs w:val="24"/>
                <w:lang w:val="id-ID"/>
              </w:rPr>
              <w:t>Diungkapkan</w:t>
            </w:r>
          </w:p>
        </w:tc>
        <w:tc>
          <w:tcPr>
            <w:tcW w:w="484" w:type="pct"/>
          </w:tcPr>
          <w:p w14:paraId="495B5768" w14:textId="2FA91241"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1</w:t>
            </w:r>
          </w:p>
        </w:tc>
        <w:tc>
          <w:tcPr>
            <w:tcW w:w="2400" w:type="pct"/>
          </w:tcPr>
          <w:p w14:paraId="50350513" w14:textId="7B64CA51" w:rsidR="001A438A" w:rsidRDefault="001A438A" w:rsidP="00532E08">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Kualitatif tidak spesifik : jika perusahaan hanya menjelaskan telah melakukan kegiatan tersebut.</w:t>
            </w:r>
          </w:p>
        </w:tc>
      </w:tr>
      <w:tr w:rsidR="001A438A" w14:paraId="60892123" w14:textId="77777777" w:rsidTr="001A438A">
        <w:tc>
          <w:tcPr>
            <w:tcW w:w="484" w:type="pct"/>
          </w:tcPr>
          <w:p w14:paraId="188079B4" w14:textId="77777777"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p>
        </w:tc>
        <w:tc>
          <w:tcPr>
            <w:tcW w:w="1631" w:type="pct"/>
          </w:tcPr>
          <w:p w14:paraId="13C9B234" w14:textId="77777777" w:rsidR="001A438A" w:rsidRDefault="001A438A" w:rsidP="0016497E">
            <w:pPr>
              <w:autoSpaceDE w:val="0"/>
              <w:autoSpaceDN w:val="0"/>
              <w:adjustRightInd w:val="0"/>
              <w:spacing w:after="0" w:line="240" w:lineRule="auto"/>
              <w:jc w:val="both"/>
              <w:rPr>
                <w:rFonts w:ascii="Times New Roman" w:hAnsi="Times New Roman"/>
                <w:sz w:val="24"/>
                <w:szCs w:val="24"/>
                <w:lang w:val="id-ID"/>
              </w:rPr>
            </w:pPr>
          </w:p>
        </w:tc>
        <w:tc>
          <w:tcPr>
            <w:tcW w:w="484" w:type="pct"/>
          </w:tcPr>
          <w:p w14:paraId="3BC63721" w14:textId="042E1AF0"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2</w:t>
            </w:r>
          </w:p>
        </w:tc>
        <w:tc>
          <w:tcPr>
            <w:tcW w:w="2400" w:type="pct"/>
          </w:tcPr>
          <w:p w14:paraId="3E3DB658" w14:textId="689D737F" w:rsidR="001A438A" w:rsidRDefault="001A438A" w:rsidP="00532E08">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Kualitatif spesifik : jika perusahaan menjelaskan bagaimana kegiatan tersebut dilakukan.</w:t>
            </w:r>
          </w:p>
        </w:tc>
      </w:tr>
      <w:tr w:rsidR="001A438A" w14:paraId="61E44DB6" w14:textId="77777777" w:rsidTr="001A438A">
        <w:tc>
          <w:tcPr>
            <w:tcW w:w="484" w:type="pct"/>
          </w:tcPr>
          <w:p w14:paraId="4BDED122" w14:textId="77777777"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p>
        </w:tc>
        <w:tc>
          <w:tcPr>
            <w:tcW w:w="1631" w:type="pct"/>
          </w:tcPr>
          <w:p w14:paraId="3E09D899" w14:textId="77777777" w:rsidR="001A438A" w:rsidRDefault="001A438A" w:rsidP="0016497E">
            <w:pPr>
              <w:autoSpaceDE w:val="0"/>
              <w:autoSpaceDN w:val="0"/>
              <w:adjustRightInd w:val="0"/>
              <w:spacing w:after="0" w:line="240" w:lineRule="auto"/>
              <w:jc w:val="both"/>
              <w:rPr>
                <w:rFonts w:ascii="Times New Roman" w:hAnsi="Times New Roman"/>
                <w:sz w:val="24"/>
                <w:szCs w:val="24"/>
                <w:lang w:val="id-ID"/>
              </w:rPr>
            </w:pPr>
          </w:p>
        </w:tc>
        <w:tc>
          <w:tcPr>
            <w:tcW w:w="484" w:type="pct"/>
          </w:tcPr>
          <w:p w14:paraId="1AC737DB" w14:textId="77CC1C10" w:rsidR="001A438A" w:rsidRDefault="001A438A" w:rsidP="0016497E">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3</w:t>
            </w:r>
          </w:p>
        </w:tc>
        <w:tc>
          <w:tcPr>
            <w:tcW w:w="2400" w:type="pct"/>
          </w:tcPr>
          <w:p w14:paraId="67B690F7" w14:textId="2D747AF2" w:rsidR="001A438A" w:rsidRDefault="001A438A" w:rsidP="00532E08">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Kualitatif : jika perusahaan menyebutkan berapa jumlah biaya yang dikeluarkan untuk melakukan kegiatan tersebut.</w:t>
            </w:r>
          </w:p>
        </w:tc>
      </w:tr>
    </w:tbl>
    <w:p w14:paraId="2ACA85E5" w14:textId="6BDDF1B0" w:rsidR="0016497E" w:rsidRPr="00175C1D" w:rsidRDefault="0016497E" w:rsidP="0016497E">
      <w:pPr>
        <w:autoSpaceDE w:val="0"/>
        <w:autoSpaceDN w:val="0"/>
        <w:adjustRightInd w:val="0"/>
        <w:spacing w:after="0"/>
        <w:jc w:val="both"/>
        <w:rPr>
          <w:rFonts w:ascii="Times New Roman" w:hAnsi="Times New Roman"/>
          <w:i/>
          <w:szCs w:val="24"/>
          <w:lang w:val="id-ID"/>
        </w:rPr>
      </w:pPr>
      <w:r w:rsidRPr="00175C1D">
        <w:rPr>
          <w:rFonts w:ascii="Times New Roman" w:hAnsi="Times New Roman"/>
          <w:i/>
          <w:szCs w:val="24"/>
          <w:lang w:val="id-ID"/>
        </w:rPr>
        <w:t xml:space="preserve">Sumber : </w:t>
      </w:r>
      <w:r w:rsidR="00175C1D" w:rsidRPr="00175C1D">
        <w:rPr>
          <w:rFonts w:ascii="Times New Roman" w:hAnsi="Times New Roman"/>
          <w:i/>
          <w:szCs w:val="24"/>
          <w:lang w:val="id-ID"/>
        </w:rPr>
        <w:fldChar w:fldCharType="begin" w:fldLock="1"/>
      </w:r>
      <w:r w:rsidR="00175C1D">
        <w:rPr>
          <w:rFonts w:ascii="Times New Roman" w:hAnsi="Times New Roman"/>
          <w:i/>
          <w:szCs w:val="24"/>
          <w:lang w:val="id-ID"/>
        </w:rPr>
        <w:instrText>ADDIN CSL_CITATION {"citationItems":[{"id":"ITEM-1","itemData":{"ISSN":"2581-074X","abstract":"Penelit ian ini merupakan studi mengenai pengungkapan informasi lingkungan dan kinerja keuangan. Penelitian ini bertujuan untuk menganalisis pengungkapan informasi lingkungan terhadap kinerja keuangan. Penelit ian ini dilakukan dengan metode studi kasus pada perusahaan manufaktur publik yang mengikuti PROPER di Indonesia. Unit analisisnya adalah perusahaan peserta PROPER periode 2011-2013. Model persamaan struktural dengan menggunakan program WarpPLS diadopsi untuk menganalisis data. Hasil penelitian ini menunjukkan pengungkapan informasi lingkungan dengan content analysis yang lebih luas memberikan informasi lebih baik, dan pengungkapan informasi lingkungan berpengaruh signifikan terhadap kinerja keuangan . Kata","author":[{"dropping-particle":"","family":"Nurleli","given":"","non-dropping-particle":"","parse-names":false,"suffix":""},{"dropping-particle":"","family":"Faisal","given":"","non-dropping-particle":"","parse-names":false,"suffix":""}],"container-title":"Kajian Akuntansi","id":"ITEM-1","issue":"1","issued":{"date-parts":[["2017"]]},"page":"31-54","title":"Pengaruh Pengungkapan Informasi Lingkungan Terhadap Kinerja Keuangan","type":"article-journal","volume":"16"},"uris":["http://www.mendeley.com/documents/?uuid=333b8bd5-c2d1-445b-83b5-f207535794ab"]}],"mendeley":{"formattedCitation":"(Nurleli &amp; Faisal, 2017)","manualFormatting":"Nurleli &amp; Faisal (2017)","plainTextFormattedCitation":"(Nurleli &amp; Faisal, 2017)","previouslyFormattedCitation":"(Nurleli &amp; Faisal, 2017)"},"properties":{"noteIndex":0},"schema":"https://github.com/citation-style-language/schema/raw/master/csl-citation.json"}</w:instrText>
      </w:r>
      <w:r w:rsidR="00175C1D" w:rsidRPr="00175C1D">
        <w:rPr>
          <w:rFonts w:ascii="Times New Roman" w:hAnsi="Times New Roman"/>
          <w:i/>
          <w:szCs w:val="24"/>
          <w:lang w:val="id-ID"/>
        </w:rPr>
        <w:fldChar w:fldCharType="separate"/>
      </w:r>
      <w:r w:rsidR="00175C1D" w:rsidRPr="00175C1D">
        <w:rPr>
          <w:rFonts w:ascii="Times New Roman" w:hAnsi="Times New Roman"/>
          <w:i/>
          <w:noProof/>
          <w:szCs w:val="24"/>
          <w:lang w:val="id-ID"/>
        </w:rPr>
        <w:t>Nurleli &amp; Faisal (2017)</w:t>
      </w:r>
      <w:r w:rsidR="00175C1D" w:rsidRPr="00175C1D">
        <w:rPr>
          <w:rFonts w:ascii="Times New Roman" w:hAnsi="Times New Roman"/>
          <w:i/>
          <w:szCs w:val="24"/>
          <w:lang w:val="id-ID"/>
        </w:rPr>
        <w:fldChar w:fldCharType="end"/>
      </w:r>
    </w:p>
    <w:p w14:paraId="0AB2175C" w14:textId="0AA8D52A" w:rsidR="0016497E" w:rsidRDefault="001A438A" w:rsidP="00AB3EFC">
      <w:pPr>
        <w:autoSpaceDE w:val="0"/>
        <w:autoSpaceDN w:val="0"/>
        <w:adjustRightInd w:val="0"/>
        <w:spacing w:after="0"/>
        <w:ind w:firstLine="567"/>
        <w:jc w:val="both"/>
        <w:rPr>
          <w:rFonts w:ascii="Times New Roman" w:hAnsi="Times New Roman"/>
          <w:sz w:val="24"/>
          <w:szCs w:val="24"/>
          <w:lang w:val="id-ID"/>
        </w:rPr>
      </w:pPr>
      <w:r>
        <w:rPr>
          <w:rFonts w:ascii="Times New Roman" w:hAnsi="Times New Roman"/>
          <w:sz w:val="24"/>
          <w:szCs w:val="24"/>
          <w:lang w:val="id-ID"/>
        </w:rPr>
        <w:t>Skor pengungkapan</w:t>
      </w:r>
      <w:r w:rsidR="00DD761B">
        <w:rPr>
          <w:rFonts w:ascii="Times New Roman" w:hAnsi="Times New Roman"/>
          <w:sz w:val="24"/>
          <w:szCs w:val="24"/>
          <w:lang w:val="id-ID"/>
        </w:rPr>
        <w:t xml:space="preserve"> dalam pengukuran ini adalah jumlah </w:t>
      </w:r>
      <w:r>
        <w:rPr>
          <w:rFonts w:ascii="Times New Roman" w:hAnsi="Times New Roman"/>
          <w:sz w:val="24"/>
          <w:szCs w:val="24"/>
          <w:lang w:val="id-ID"/>
        </w:rPr>
        <w:t xml:space="preserve">item </w:t>
      </w:r>
      <w:r w:rsidR="00DD761B">
        <w:rPr>
          <w:rFonts w:ascii="Times New Roman" w:hAnsi="Times New Roman"/>
          <w:sz w:val="24"/>
          <w:szCs w:val="24"/>
          <w:lang w:val="id-ID"/>
        </w:rPr>
        <w:t xml:space="preserve">biaya yang diungkapkan. </w:t>
      </w:r>
      <w:r>
        <w:rPr>
          <w:rFonts w:ascii="Times New Roman" w:hAnsi="Times New Roman"/>
          <w:sz w:val="24"/>
          <w:szCs w:val="24"/>
          <w:lang w:val="id-ID"/>
        </w:rPr>
        <w:t>Bentuk pengungkapan</w:t>
      </w:r>
      <w:r w:rsidR="00DD761B">
        <w:rPr>
          <w:rFonts w:ascii="Times New Roman" w:hAnsi="Times New Roman"/>
          <w:sz w:val="24"/>
          <w:szCs w:val="24"/>
          <w:lang w:val="id-ID"/>
        </w:rPr>
        <w:t xml:space="preserve"> dalam pengukuran ini adalah jumlah </w:t>
      </w:r>
      <w:r>
        <w:rPr>
          <w:rFonts w:ascii="Times New Roman" w:hAnsi="Times New Roman"/>
          <w:sz w:val="24"/>
          <w:szCs w:val="24"/>
          <w:lang w:val="id-ID"/>
        </w:rPr>
        <w:t xml:space="preserve">bentuk </w:t>
      </w:r>
      <w:r w:rsidR="00DD761B">
        <w:rPr>
          <w:rFonts w:ascii="Times New Roman" w:hAnsi="Times New Roman"/>
          <w:sz w:val="24"/>
          <w:szCs w:val="24"/>
          <w:lang w:val="id-ID"/>
        </w:rPr>
        <w:t xml:space="preserve">pengungkapan </w:t>
      </w:r>
      <w:r>
        <w:rPr>
          <w:rFonts w:ascii="Times New Roman" w:hAnsi="Times New Roman"/>
          <w:sz w:val="24"/>
          <w:szCs w:val="24"/>
          <w:lang w:val="id-ID"/>
        </w:rPr>
        <w:t>item</w:t>
      </w:r>
      <w:r w:rsidR="00DD761B">
        <w:rPr>
          <w:rFonts w:ascii="Times New Roman" w:hAnsi="Times New Roman"/>
          <w:sz w:val="24"/>
          <w:szCs w:val="24"/>
          <w:lang w:val="id-ID"/>
        </w:rPr>
        <w:t xml:space="preserve"> biaya yang diungkapkan. Kualitatif tidak spesifik </w:t>
      </w:r>
      <w:r w:rsidR="008F06CC">
        <w:rPr>
          <w:rFonts w:ascii="Times New Roman" w:hAnsi="Times New Roman"/>
          <w:sz w:val="24"/>
          <w:szCs w:val="24"/>
          <w:lang w:val="id-ID"/>
        </w:rPr>
        <w:t xml:space="preserve">jika perusahaan hanya menjelaskan telah melakukan kegiatan tersebut. Kualitatif spesifik jika perusahaan menjelaskan </w:t>
      </w:r>
      <w:r w:rsidR="009F1D96">
        <w:rPr>
          <w:rFonts w:ascii="Times New Roman" w:hAnsi="Times New Roman"/>
          <w:sz w:val="24"/>
          <w:szCs w:val="24"/>
          <w:lang w:val="id-ID"/>
        </w:rPr>
        <w:t xml:space="preserve">bagaimana kegiatan tersebut dilakukan. Kualitatif jika perusahaan menyebutkan berapa jumlah biaya yang dikeluarkan untuk melakukan kegiatan tersebut. Berikut ini merupakan rumus untuk mengukur </w:t>
      </w:r>
      <w:r w:rsidR="009F1D96" w:rsidRPr="009F1D96">
        <w:rPr>
          <w:rFonts w:ascii="Times New Roman" w:hAnsi="Times New Roman"/>
          <w:i/>
          <w:sz w:val="24"/>
          <w:szCs w:val="24"/>
          <w:lang w:val="id-ID"/>
        </w:rPr>
        <w:t>green accounting</w:t>
      </w:r>
      <w:r w:rsidR="009F1D96">
        <w:rPr>
          <w:rFonts w:ascii="Times New Roman" w:hAnsi="Times New Roman"/>
          <w:i/>
          <w:sz w:val="24"/>
          <w:szCs w:val="24"/>
          <w:lang w:val="id-ID"/>
        </w:rPr>
        <w:t xml:space="preserve"> </w:t>
      </w:r>
      <w:r w:rsidR="009F1D96" w:rsidRPr="009F1D96">
        <w:rPr>
          <w:rFonts w:ascii="Times New Roman" w:hAnsi="Times New Roman"/>
          <w:sz w:val="24"/>
          <w:szCs w:val="24"/>
          <w:lang w:val="id-ID"/>
        </w:rPr>
        <w:t>berdasarkan</w:t>
      </w:r>
      <w:r w:rsidR="00175C1D">
        <w:rPr>
          <w:rFonts w:ascii="Times New Roman" w:hAnsi="Times New Roman"/>
          <w:sz w:val="24"/>
          <w:szCs w:val="24"/>
          <w:lang w:val="id-ID"/>
        </w:rPr>
        <w:fldChar w:fldCharType="begin" w:fldLock="1"/>
      </w:r>
      <w:r w:rsidR="00175C1D">
        <w:rPr>
          <w:rFonts w:ascii="Times New Roman" w:hAnsi="Times New Roman"/>
          <w:sz w:val="24"/>
          <w:szCs w:val="24"/>
          <w:lang w:val="id-ID"/>
        </w:rPr>
        <w:instrText>ADDIN CSL_CITATION {"citationItems":[{"id":"ITEM-1","itemData":{"ISSN":"2581-074X","abstract":"Penelit ian ini merupakan studi mengenai pengungkapan informasi lingkungan dan kinerja keuangan. Penelitian ini bertujuan untuk menganalisis pengungkapan informasi lingkungan terhadap kinerja keuangan. Penelit ian ini dilakukan dengan metode studi kasus pada perusahaan manufaktur publik yang mengikuti PROPER di Indonesia. Unit analisisnya adalah perusahaan peserta PROPER periode 2011-2013. Model persamaan struktural dengan menggunakan program WarpPLS diadopsi untuk menganalisis data. Hasil penelitian ini menunjukkan pengungkapan informasi lingkungan dengan content analysis yang lebih luas memberikan informasi lebih baik, dan pengungkapan informasi lingkungan berpengaruh signifikan terhadap kinerja keuangan . Kata","author":[{"dropping-particle":"","family":"Nurleli","given":"","non-dropping-particle":"","parse-names":false,"suffix":""},{"dropping-particle":"","family":"Faisal","given":"","non-dropping-particle":"","parse-names":false,"suffix":""}],"container-title":"Kajian Akuntansi","id":"ITEM-1","issue":"1","issued":{"date-parts":[["2017"]]},"page":"31-54","title":"Pengaruh Pengungkapan Informasi Lingkungan Terhadap Kinerja Keuangan","type":"article-journal","volume":"16"},"uris":["http://www.mendeley.com/documents/?uuid=333b8bd5-c2d1-445b-83b5-f207535794ab"]}],"mendeley":{"formattedCitation":"(Nurleli &amp; Faisal, 2017)","manualFormatting":" Nurleli &amp; Faisal (2017)","plainTextFormattedCitation":"(Nurleli &amp; Faisal, 2017)","previouslyFormattedCitation":"(Nurleli &amp; Faisal, 2017)"},"properties":{"noteIndex":0},"schema":"https://github.com/citation-style-language/schema/raw/master/csl-citation.json"}</w:instrText>
      </w:r>
      <w:r w:rsidR="00175C1D">
        <w:rPr>
          <w:rFonts w:ascii="Times New Roman" w:hAnsi="Times New Roman"/>
          <w:sz w:val="24"/>
          <w:szCs w:val="24"/>
          <w:lang w:val="id-ID"/>
        </w:rPr>
        <w:fldChar w:fldCharType="separate"/>
      </w:r>
      <w:r w:rsidR="00175C1D">
        <w:rPr>
          <w:rFonts w:ascii="Times New Roman" w:hAnsi="Times New Roman"/>
          <w:noProof/>
          <w:sz w:val="24"/>
          <w:szCs w:val="24"/>
          <w:lang w:val="id-ID"/>
        </w:rPr>
        <w:t xml:space="preserve"> </w:t>
      </w:r>
      <w:r w:rsidR="00175C1D" w:rsidRPr="00175C1D">
        <w:rPr>
          <w:rFonts w:ascii="Times New Roman" w:hAnsi="Times New Roman"/>
          <w:noProof/>
          <w:sz w:val="24"/>
          <w:szCs w:val="24"/>
          <w:lang w:val="id-ID"/>
        </w:rPr>
        <w:t xml:space="preserve">Nurleli &amp; Faisal </w:t>
      </w:r>
      <w:r w:rsidR="00175C1D">
        <w:rPr>
          <w:rFonts w:ascii="Times New Roman" w:hAnsi="Times New Roman"/>
          <w:noProof/>
          <w:sz w:val="24"/>
          <w:szCs w:val="24"/>
          <w:lang w:val="id-ID"/>
        </w:rPr>
        <w:t>(</w:t>
      </w:r>
      <w:r w:rsidR="00175C1D" w:rsidRPr="00175C1D">
        <w:rPr>
          <w:rFonts w:ascii="Times New Roman" w:hAnsi="Times New Roman"/>
          <w:noProof/>
          <w:sz w:val="24"/>
          <w:szCs w:val="24"/>
          <w:lang w:val="id-ID"/>
        </w:rPr>
        <w:t>2017)</w:t>
      </w:r>
      <w:r w:rsidR="00175C1D">
        <w:rPr>
          <w:rFonts w:ascii="Times New Roman" w:hAnsi="Times New Roman"/>
          <w:sz w:val="24"/>
          <w:szCs w:val="24"/>
          <w:lang w:val="id-ID"/>
        </w:rPr>
        <w:fldChar w:fldCharType="end"/>
      </w:r>
      <w:r w:rsidR="009F1D96">
        <w:rPr>
          <w:rFonts w:ascii="Times New Roman" w:hAnsi="Times New Roman"/>
          <w:sz w:val="24"/>
          <w:szCs w:val="24"/>
          <w:lang w:val="id-ID"/>
        </w:rPr>
        <w:t>:</w:t>
      </w:r>
    </w:p>
    <w:p w14:paraId="5A2B436E" w14:textId="4820D505" w:rsidR="004936C5" w:rsidRDefault="009F1D96" w:rsidP="00532E08">
      <w:pPr>
        <w:autoSpaceDE w:val="0"/>
        <w:autoSpaceDN w:val="0"/>
        <w:adjustRightInd w:val="0"/>
        <w:spacing w:after="0" w:line="240" w:lineRule="auto"/>
        <w:ind w:left="1440"/>
        <w:jc w:val="both"/>
        <w:rPr>
          <w:rFonts w:ascii="Times New Roman" w:hAnsi="Times New Roman"/>
          <w:sz w:val="24"/>
          <w:szCs w:val="24"/>
          <w:lang w:val="id-ID"/>
        </w:rPr>
      </w:pPr>
      <w:r w:rsidRPr="00532E08">
        <w:rPr>
          <w:rFonts w:ascii="Times New Roman" w:hAnsi="Times New Roman"/>
          <w:i/>
          <w:sz w:val="24"/>
          <w:szCs w:val="24"/>
          <w:lang w:val="id-ID"/>
        </w:rPr>
        <w:t>Green Accounting</w:t>
      </w:r>
      <w:r>
        <w:rPr>
          <w:rFonts w:ascii="Times New Roman" w:hAnsi="Times New Roman"/>
          <w:sz w:val="24"/>
          <w:szCs w:val="24"/>
          <w:lang w:val="id-ID"/>
        </w:rPr>
        <w:t xml:space="preserve"> = </w:t>
      </w:r>
      <w:r w:rsidRPr="009F1D96">
        <w:rPr>
          <w:rFonts w:ascii="Times New Roman" w:hAnsi="Times New Roman"/>
          <w:sz w:val="24"/>
          <w:szCs w:val="24"/>
          <w:u w:val="single"/>
          <w:lang w:val="id-ID"/>
        </w:rPr>
        <w:t>Total</w:t>
      </w:r>
      <w:r w:rsidR="0030019B">
        <w:rPr>
          <w:rFonts w:ascii="Times New Roman" w:hAnsi="Times New Roman"/>
          <w:sz w:val="24"/>
          <w:szCs w:val="24"/>
          <w:u w:val="single"/>
          <w:lang w:val="id-ID"/>
        </w:rPr>
        <w:t xml:space="preserve"> Skor Bentuk Pengungkapan</w:t>
      </w:r>
    </w:p>
    <w:p w14:paraId="7F71455F" w14:textId="2F39D3F5" w:rsidR="004936C5" w:rsidRDefault="0030019B" w:rsidP="00532E08">
      <w:pPr>
        <w:autoSpaceDE w:val="0"/>
        <w:autoSpaceDN w:val="0"/>
        <w:adjustRightInd w:val="0"/>
        <w:spacing w:after="0"/>
        <w:ind w:left="2880" w:firstLine="720"/>
        <w:jc w:val="both"/>
        <w:rPr>
          <w:rFonts w:ascii="Times New Roman" w:hAnsi="Times New Roman"/>
          <w:sz w:val="24"/>
          <w:szCs w:val="24"/>
          <w:lang w:val="id-ID"/>
        </w:rPr>
      </w:pPr>
      <w:r>
        <w:rPr>
          <w:rFonts w:ascii="Times New Roman" w:hAnsi="Times New Roman"/>
          <w:sz w:val="24"/>
          <w:szCs w:val="24"/>
          <w:lang w:val="id-ID"/>
        </w:rPr>
        <w:t xml:space="preserve">        </w:t>
      </w:r>
      <w:r w:rsidR="009F1D96">
        <w:rPr>
          <w:rFonts w:ascii="Times New Roman" w:hAnsi="Times New Roman"/>
          <w:sz w:val="24"/>
          <w:szCs w:val="24"/>
          <w:lang w:val="id-ID"/>
        </w:rPr>
        <w:t xml:space="preserve">Total </w:t>
      </w:r>
      <w:r w:rsidR="001A438A">
        <w:rPr>
          <w:rFonts w:ascii="Times New Roman" w:hAnsi="Times New Roman"/>
          <w:sz w:val="24"/>
          <w:szCs w:val="24"/>
          <w:lang w:val="id-ID"/>
        </w:rPr>
        <w:t>Pengungkapan</w:t>
      </w:r>
    </w:p>
    <w:p w14:paraId="558F032A" w14:textId="77777777" w:rsidR="005E4025" w:rsidRDefault="005E4025" w:rsidP="005E4025">
      <w:pPr>
        <w:pStyle w:val="ListParagraph"/>
        <w:numPr>
          <w:ilvl w:val="0"/>
          <w:numId w:val="40"/>
        </w:numPr>
        <w:autoSpaceDE w:val="0"/>
        <w:autoSpaceDN w:val="0"/>
        <w:adjustRightInd w:val="0"/>
        <w:spacing w:after="0" w:line="480" w:lineRule="auto"/>
        <w:ind w:left="426" w:hanging="426"/>
        <w:jc w:val="both"/>
        <w:rPr>
          <w:rFonts w:ascii="Times New Roman" w:hAnsi="Times New Roman"/>
          <w:b/>
          <w:i/>
          <w:sz w:val="24"/>
          <w:szCs w:val="24"/>
        </w:rPr>
      </w:pPr>
      <w:r>
        <w:rPr>
          <w:rFonts w:ascii="Times New Roman" w:hAnsi="Times New Roman"/>
          <w:b/>
          <w:i/>
          <w:sz w:val="24"/>
          <w:szCs w:val="24"/>
          <w:lang w:val="id-ID"/>
        </w:rPr>
        <w:t>Environmental Performance</w:t>
      </w:r>
    </w:p>
    <w:p w14:paraId="6A794E3A" w14:textId="691E51A4" w:rsidR="005E4025" w:rsidRDefault="005E4025" w:rsidP="005E4025">
      <w:pPr>
        <w:autoSpaceDE w:val="0"/>
        <w:autoSpaceDN w:val="0"/>
        <w:adjustRightInd w:val="0"/>
        <w:spacing w:after="0"/>
        <w:ind w:firstLine="360"/>
        <w:jc w:val="both"/>
        <w:rPr>
          <w:rFonts w:ascii="Times New Roman" w:hAnsi="Times New Roman"/>
          <w:sz w:val="24"/>
          <w:szCs w:val="24"/>
          <w:lang w:val="id-ID"/>
        </w:rPr>
      </w:pPr>
      <w:r>
        <w:rPr>
          <w:rFonts w:ascii="Times New Roman" w:hAnsi="Times New Roman"/>
          <w:i/>
          <w:sz w:val="24"/>
          <w:szCs w:val="24"/>
          <w:lang w:val="id-ID"/>
        </w:rPr>
        <w:t>E</w:t>
      </w:r>
      <w:r>
        <w:rPr>
          <w:rFonts w:ascii="Times New Roman" w:hAnsi="Times New Roman"/>
          <w:i/>
          <w:sz w:val="24"/>
          <w:szCs w:val="24"/>
        </w:rPr>
        <w:t>nvironmental performance</w:t>
      </w:r>
      <w:r>
        <w:rPr>
          <w:rFonts w:ascii="Times New Roman" w:hAnsi="Times New Roman"/>
          <w:sz w:val="24"/>
          <w:szCs w:val="24"/>
        </w:rPr>
        <w:t xml:space="preserve"> adalah bagaimana upaya perusahaan untuk memperbaiki kerusakan lingkungan oleh aktivitas perusahaan. </w:t>
      </w:r>
      <w:r w:rsidR="001A315F">
        <w:rPr>
          <w:rFonts w:ascii="Times New Roman" w:hAnsi="Times New Roman"/>
          <w:sz w:val="24"/>
          <w:szCs w:val="24"/>
        </w:rPr>
        <w:fldChar w:fldCharType="begin" w:fldLock="1"/>
      </w:r>
      <w:r w:rsidR="00D615AB">
        <w:rPr>
          <w:rFonts w:ascii="Times New Roman" w:hAnsi="Times New Roman"/>
          <w:sz w:val="24"/>
          <w:szCs w:val="24"/>
        </w:rPr>
        <w:instrText>ADDIN CSL_CITATION {"citationItems":[{"id":"ITEM-1","itemData":{"abstract":"This research aimed to examine the effect of environmental performance and environmental disclosure on economic performance. Population of this research is the manufacturing companies covering basic and chemical industry listed on Indonesian Stock Exchange (BEI) and has followed PROPER rank on period 2012-2016. The sampling method is purposive sampling. The type of data used secondary data by using documentation method for data collection The result show that environmental performance and environmental disclosure has an effect simultaneously on economic performance, environmental performance on economic performance and environmental disclosure on economic performance each has partial effect.","author":[{"dropping-particle":"","family":"Pertiwi","given":"Citra Ayu","non-dropping-particle":"","parse-names":false,"suffix":""},{"dropping-particle":"","family":"Malikah","given":"Anik","non-dropping-particle":"","parse-names":false,"suffix":""},{"dropping-particle":"","family":"Junaidi","given":"","non-dropping-particle":"","parse-names":false,"suffix":""}],"container-title":"E-Jra","id":"ITEM-1","issue":"10","issued":{"date-parts":[["2018"]]},"page":"119-131","title":"Pengaruh Environmental Performance dan Environmental Disclosure erhadap Economic Performance (Studi Empiris Pada Perusahaan Manufaktur Sektor Industri Dasar dan Kimia yang Terdaftar pada BEI pada Tahun 2012-2016)","type":"article-journal","volume":"07"},"uris":["http://www.mendeley.com/documents/?uuid=76f64ac4-d655-4283-9b82-05d179cf28ee"]}],"mendeley":{"formattedCitation":"(Pertiwi, Malikah, &amp; Junaidi, 2018)","manualFormatting":"Pertiwi, Malikah, &amp; Junaidi (2018)","plainTextFormattedCitation":"(Pertiwi, Malikah, &amp; Junaidi, 2018)","previouslyFormattedCitation":"(Pertiwi, Malikah, &amp; Junaidi, 2018)"},"properties":{"noteIndex":0},"schema":"https://github.com/citation-style-language/schema/raw/master/csl-citation.json"}</w:instrText>
      </w:r>
      <w:r w:rsidR="001A315F">
        <w:rPr>
          <w:rFonts w:ascii="Times New Roman" w:hAnsi="Times New Roman"/>
          <w:sz w:val="24"/>
          <w:szCs w:val="24"/>
        </w:rPr>
        <w:fldChar w:fldCharType="separate"/>
      </w:r>
      <w:r w:rsidR="001A315F" w:rsidRPr="001A315F">
        <w:rPr>
          <w:rFonts w:ascii="Times New Roman" w:hAnsi="Times New Roman"/>
          <w:noProof/>
          <w:sz w:val="24"/>
          <w:szCs w:val="24"/>
        </w:rPr>
        <w:t xml:space="preserve">Pertiwi, Malikah, &amp; Junaidi </w:t>
      </w:r>
      <w:r w:rsidR="001A315F">
        <w:rPr>
          <w:rFonts w:ascii="Times New Roman" w:hAnsi="Times New Roman"/>
          <w:noProof/>
          <w:sz w:val="24"/>
          <w:szCs w:val="24"/>
          <w:lang w:val="id-ID"/>
        </w:rPr>
        <w:t>(</w:t>
      </w:r>
      <w:r w:rsidR="001A315F" w:rsidRPr="001A315F">
        <w:rPr>
          <w:rFonts w:ascii="Times New Roman" w:hAnsi="Times New Roman"/>
          <w:noProof/>
          <w:sz w:val="24"/>
          <w:szCs w:val="24"/>
        </w:rPr>
        <w:t>2018)</w:t>
      </w:r>
      <w:r w:rsidR="001A315F">
        <w:rPr>
          <w:rFonts w:ascii="Times New Roman" w:hAnsi="Times New Roman"/>
          <w:sz w:val="24"/>
          <w:szCs w:val="24"/>
        </w:rPr>
        <w:fldChar w:fldCharType="end"/>
      </w:r>
      <w:r w:rsidR="001A315F">
        <w:rPr>
          <w:rFonts w:ascii="Times New Roman" w:hAnsi="Times New Roman"/>
          <w:sz w:val="24"/>
          <w:szCs w:val="24"/>
          <w:lang w:val="id-ID"/>
        </w:rPr>
        <w:t xml:space="preserve"> </w:t>
      </w:r>
      <w:r>
        <w:rPr>
          <w:rFonts w:ascii="Times New Roman" w:hAnsi="Times New Roman"/>
          <w:i/>
          <w:sz w:val="24"/>
          <w:szCs w:val="24"/>
        </w:rPr>
        <w:t>environmental performance</w:t>
      </w:r>
      <w:r>
        <w:rPr>
          <w:rFonts w:ascii="Times New Roman" w:hAnsi="Times New Roman"/>
          <w:sz w:val="24"/>
          <w:szCs w:val="24"/>
        </w:rPr>
        <w:t xml:space="preserve"> </w:t>
      </w:r>
      <w:r>
        <w:rPr>
          <w:rFonts w:ascii="Times New Roman" w:hAnsi="Times New Roman"/>
          <w:sz w:val="24"/>
          <w:szCs w:val="24"/>
          <w:lang w:val="id-ID"/>
        </w:rPr>
        <w:t xml:space="preserve">ialah usaha perusahaan dalam </w:t>
      </w:r>
      <w:r>
        <w:rPr>
          <w:rFonts w:ascii="Times New Roman" w:hAnsi="Times New Roman"/>
          <w:sz w:val="24"/>
          <w:szCs w:val="24"/>
          <w:lang w:val="id-ID"/>
        </w:rPr>
        <w:lastRenderedPageBreak/>
        <w:t xml:space="preserve">melestarikan lingkungan sekitar operasional perusahaan untuk mencapai kesuksesan bisnis. </w:t>
      </w:r>
    </w:p>
    <w:p w14:paraId="4709C3AF" w14:textId="685BD51A" w:rsidR="007014A3" w:rsidRDefault="00287E65" w:rsidP="005E4025">
      <w:pPr>
        <w:autoSpaceDE w:val="0"/>
        <w:autoSpaceDN w:val="0"/>
        <w:adjustRightInd w:val="0"/>
        <w:spacing w:after="0"/>
        <w:ind w:firstLine="360"/>
        <w:jc w:val="both"/>
        <w:rPr>
          <w:rFonts w:ascii="Times New Roman" w:hAnsi="Times New Roman"/>
          <w:sz w:val="24"/>
          <w:szCs w:val="24"/>
          <w:lang w:val="id-ID"/>
        </w:rPr>
      </w:pPr>
      <w:r>
        <w:rPr>
          <w:rFonts w:ascii="Times New Roman" w:hAnsi="Times New Roman"/>
          <w:sz w:val="24"/>
          <w:szCs w:val="24"/>
          <w:lang w:val="id-ID"/>
        </w:rPr>
        <w:t xml:space="preserve">Pengukuran </w:t>
      </w:r>
      <w:r w:rsidRPr="000F2D72">
        <w:rPr>
          <w:rFonts w:ascii="Times New Roman" w:hAnsi="Times New Roman"/>
          <w:i/>
          <w:sz w:val="24"/>
          <w:szCs w:val="24"/>
          <w:lang w:val="id-ID"/>
        </w:rPr>
        <w:t>environmental performance</w:t>
      </w:r>
      <w:r>
        <w:rPr>
          <w:rFonts w:ascii="Times New Roman" w:hAnsi="Times New Roman"/>
          <w:sz w:val="24"/>
          <w:szCs w:val="24"/>
          <w:lang w:val="id-ID"/>
        </w:rPr>
        <w:t xml:space="preserve"> dilakukan dengan membandingkan antara jumlah item pengungkapan dengan jumlah item yang seharusnya diungkapkan sesuai dengan GRI </w:t>
      </w:r>
      <w:r w:rsidRPr="00287E65">
        <w:rPr>
          <w:rFonts w:ascii="Times New Roman" w:hAnsi="Times New Roman"/>
          <w:i/>
          <w:sz w:val="24"/>
          <w:szCs w:val="24"/>
          <w:lang w:val="id-ID"/>
        </w:rPr>
        <w:t>Standards</w:t>
      </w:r>
      <w:r>
        <w:rPr>
          <w:rFonts w:ascii="Times New Roman" w:hAnsi="Times New Roman"/>
          <w:sz w:val="24"/>
          <w:szCs w:val="24"/>
          <w:lang w:val="id-ID"/>
        </w:rPr>
        <w:t xml:space="preserve"> kategori lingkungan. Pada penelitian ini GRI Standards kategori lingkungan merujuk pada Topik Spesifik yaitu 301-308 yang berjumlah 32 item </w:t>
      </w:r>
      <w:r w:rsidR="00460EF7">
        <w:rPr>
          <w:rFonts w:ascii="Times New Roman" w:hAnsi="Times New Roman"/>
          <w:sz w:val="24"/>
          <w:szCs w:val="24"/>
          <w:lang w:val="id-ID"/>
        </w:rPr>
        <w:t>yang harus diungkapkan.</w:t>
      </w:r>
      <w:r w:rsidR="000F2D72">
        <w:rPr>
          <w:rFonts w:ascii="Times New Roman" w:hAnsi="Times New Roman"/>
          <w:sz w:val="24"/>
          <w:szCs w:val="24"/>
          <w:lang w:val="id-ID"/>
        </w:rPr>
        <w:t xml:space="preserve"> GRI 300 (lingkunga</w:t>
      </w:r>
      <w:r w:rsidR="004A4EEA">
        <w:rPr>
          <w:rFonts w:ascii="Times New Roman" w:hAnsi="Times New Roman"/>
          <w:sz w:val="24"/>
          <w:szCs w:val="24"/>
          <w:lang w:val="id-ID"/>
        </w:rPr>
        <w:t xml:space="preserve">n) merupakan bagian dari kerangkan Pelaporan Keberlanjutan </w:t>
      </w:r>
      <w:r w:rsidR="004A4EEA" w:rsidRPr="004A4EEA">
        <w:rPr>
          <w:rFonts w:ascii="Times New Roman" w:hAnsi="Times New Roman"/>
          <w:i/>
          <w:sz w:val="24"/>
          <w:szCs w:val="24"/>
          <w:lang w:val="id-ID"/>
        </w:rPr>
        <w:t>Global Reporting Initiative</w:t>
      </w:r>
      <w:r w:rsidR="004A4EEA">
        <w:rPr>
          <w:rFonts w:ascii="Times New Roman" w:hAnsi="Times New Roman"/>
          <w:sz w:val="24"/>
          <w:szCs w:val="24"/>
          <w:lang w:val="id-ID"/>
        </w:rPr>
        <w:t xml:space="preserve"> (GRI) yang berfokus pada pengukuran </w:t>
      </w:r>
      <w:r w:rsidR="004A4EEA" w:rsidRPr="004A4EEA">
        <w:rPr>
          <w:rFonts w:ascii="Times New Roman" w:hAnsi="Times New Roman"/>
          <w:i/>
          <w:sz w:val="24"/>
          <w:szCs w:val="24"/>
          <w:lang w:val="id-ID"/>
        </w:rPr>
        <w:t>environmental performance</w:t>
      </w:r>
      <w:r w:rsidR="004A4EEA">
        <w:rPr>
          <w:rFonts w:ascii="Times New Roman" w:hAnsi="Times New Roman"/>
          <w:sz w:val="24"/>
          <w:szCs w:val="24"/>
          <w:lang w:val="id-ID"/>
        </w:rPr>
        <w:t xml:space="preserve">. GRI 300 (lingkungan) membagi pengukuran </w:t>
      </w:r>
      <w:r w:rsidR="004A4EEA">
        <w:rPr>
          <w:rFonts w:ascii="Times New Roman" w:hAnsi="Times New Roman"/>
          <w:i/>
          <w:sz w:val="24"/>
          <w:szCs w:val="24"/>
          <w:lang w:val="id-ID"/>
        </w:rPr>
        <w:t>e</w:t>
      </w:r>
      <w:r w:rsidR="00460EF7" w:rsidRPr="00460EF7">
        <w:rPr>
          <w:rFonts w:ascii="Times New Roman" w:hAnsi="Times New Roman"/>
          <w:i/>
          <w:sz w:val="24"/>
          <w:szCs w:val="24"/>
          <w:lang w:val="id-ID"/>
        </w:rPr>
        <w:t>nvironmental performance</w:t>
      </w:r>
      <w:r w:rsidR="00460EF7">
        <w:rPr>
          <w:rFonts w:ascii="Times New Roman" w:hAnsi="Times New Roman"/>
          <w:sz w:val="24"/>
          <w:szCs w:val="24"/>
          <w:lang w:val="id-ID"/>
        </w:rPr>
        <w:t xml:space="preserve"> </w:t>
      </w:r>
      <w:r w:rsidR="004A4EEA">
        <w:rPr>
          <w:rFonts w:ascii="Times New Roman" w:hAnsi="Times New Roman"/>
          <w:sz w:val="24"/>
          <w:szCs w:val="24"/>
          <w:lang w:val="id-ID"/>
        </w:rPr>
        <w:t xml:space="preserve">menjadi beberapa indikator yakni material, energi, air, keanekaragaman hayati, emisi, limbah, kepatuhan lingkungan, dan penilaian lingungan pemasok. </w:t>
      </w:r>
    </w:p>
    <w:p w14:paraId="260B3D82" w14:textId="6CBF928B" w:rsidR="004A4EEA" w:rsidRDefault="004A4EEA" w:rsidP="005E4025">
      <w:pPr>
        <w:autoSpaceDE w:val="0"/>
        <w:autoSpaceDN w:val="0"/>
        <w:adjustRightInd w:val="0"/>
        <w:spacing w:after="0"/>
        <w:ind w:firstLine="360"/>
        <w:jc w:val="both"/>
        <w:rPr>
          <w:rFonts w:ascii="Times New Roman" w:hAnsi="Times New Roman"/>
          <w:sz w:val="24"/>
          <w:szCs w:val="24"/>
          <w:lang w:val="id-ID"/>
        </w:rPr>
      </w:pPr>
      <w:r>
        <w:rPr>
          <w:rFonts w:ascii="Times New Roman" w:hAnsi="Times New Roman"/>
          <w:sz w:val="24"/>
          <w:szCs w:val="24"/>
          <w:lang w:val="id-ID"/>
        </w:rPr>
        <w:t xml:space="preserve">Jumlah item yang diungkapkan perusahaan akan dilakukan pemberian skor. </w:t>
      </w:r>
      <w:r w:rsidR="00AB4B08">
        <w:rPr>
          <w:rFonts w:ascii="Times New Roman" w:hAnsi="Times New Roman"/>
          <w:sz w:val="24"/>
          <w:szCs w:val="24"/>
          <w:lang w:val="id-ID"/>
        </w:rPr>
        <w:t xml:space="preserve">Skor 1 apabila perusahaan mengungkapkan item tersebut, dan skor 0 apabila perusahaan tidak mengungkapkan item tersebut. Berikut merupakan rumus untuk mengukur </w:t>
      </w:r>
      <w:r w:rsidR="00AB4B08" w:rsidRPr="00AB4B08">
        <w:rPr>
          <w:rFonts w:ascii="Times New Roman" w:hAnsi="Times New Roman"/>
          <w:i/>
          <w:sz w:val="24"/>
          <w:szCs w:val="24"/>
          <w:lang w:val="id-ID"/>
        </w:rPr>
        <w:t>environmental performance</w:t>
      </w:r>
      <w:r w:rsidR="00300EC8">
        <w:rPr>
          <w:rFonts w:ascii="Times New Roman" w:hAnsi="Times New Roman"/>
          <w:i/>
          <w:sz w:val="24"/>
          <w:szCs w:val="24"/>
          <w:lang w:val="id-ID"/>
        </w:rPr>
        <w:t xml:space="preserve"> </w:t>
      </w:r>
      <w:r w:rsidR="00300EC8">
        <w:rPr>
          <w:rFonts w:ascii="Times New Roman" w:hAnsi="Times New Roman"/>
          <w:i/>
          <w:sz w:val="24"/>
          <w:szCs w:val="24"/>
          <w:lang w:val="id-ID"/>
        </w:rPr>
        <w:fldChar w:fldCharType="begin" w:fldLock="1"/>
      </w:r>
      <w:r w:rsidR="0030019B">
        <w:rPr>
          <w:rFonts w:ascii="Times New Roman" w:hAnsi="Times New Roman"/>
          <w:i/>
          <w:sz w:val="24"/>
          <w:szCs w:val="24"/>
          <w:lang w:val="id-ID"/>
        </w:rPr>
        <w:instrText>ADDIN CSL_CITATION {"citationItems":[{"id":"ITEM-1","itemData":{"DOI":"10.32493/eaj.v1i2.y2018.p87-94","ISSN":"2614-8455","abstract":"This research aims to examine the effect ofenvironmental performance measured with PROPER, environmental disclosure measured with GRI index version 4.0, and environmental cost measured by comparing the cost incurred for CSR and net income. The populations in this study are agriculture, mining, manufacturing and other non- financial service companies listed in Indonesia Stock Exchange in 2013-2016 with 58 companies in number. This study used purposive sampling method, leaving 15 companies that match the criteria. Hypothesis testing in this study used Multiple Linear Regression. The results of the testing showed that (1) environmental performance had significant effect on economic performance (2) environmental disclosure had no significant effect on economic performance (3) environmental cost had significant negative effect on economic performance. From Adjusted R square test result it showed independence of environemntal performance, environmental disclosure and environmental cost only being able to influence the dependent variable of economic performance with 15,6% in percentage. Meanwhile, the rest of the percentage 84,4% was determined by other variables not included in this study. Keywords:","author":[{"dropping-particle":"","family":"Irfansyah","given":"Irfansyah","non-dropping-particle":"","parse-names":false,"suffix":""},{"dropping-particle":"","family":"Ermaya","given":"Husnah Nur Laela","non-dropping-particle":"","parse-names":false,"suffix":""},{"dropping-particle":"","family":"Septyan","given":"Krisno","non-dropping-particle":"","parse-names":false,"suffix":""}],"container-title":"Economics &amp; Accounting Journal","id":"ITEM-1","issue":"2","issued":{"date-parts":[["2018"]]},"page":"87","title":"The Influence of Environmental Performance, Environmental Disclosure and Environmental Cost on Economic Performance","type":"article-journal","volume":"1"},"uris":["http://www.mendeley.com/documents/?uuid=951d4d19-6b5d-41e9-9e47-4fea77e6e7f5"]}],"mendeley":{"formattedCitation":"(Irfansyah, Ermaya, &amp; Septyan, 2018)","manualFormatting":"Irfansyah, Ermaya, &amp; Septyan (2018)","plainTextFormattedCitation":"(Irfansyah, Ermaya, &amp; Septyan, 2018)","previouslyFormattedCitation":"(Irfansyah, Ermaya, &amp; Septyan, 2018)"},"properties":{"noteIndex":0},"schema":"https://github.com/citation-style-language/schema/raw/master/csl-citation.json"}</w:instrText>
      </w:r>
      <w:r w:rsidR="00300EC8">
        <w:rPr>
          <w:rFonts w:ascii="Times New Roman" w:hAnsi="Times New Roman"/>
          <w:i/>
          <w:sz w:val="24"/>
          <w:szCs w:val="24"/>
          <w:lang w:val="id-ID"/>
        </w:rPr>
        <w:fldChar w:fldCharType="separate"/>
      </w:r>
      <w:r w:rsidR="00300EC8" w:rsidRPr="00300EC8">
        <w:rPr>
          <w:rFonts w:ascii="Times New Roman" w:hAnsi="Times New Roman"/>
          <w:noProof/>
          <w:sz w:val="24"/>
          <w:szCs w:val="24"/>
          <w:lang w:val="id-ID"/>
        </w:rPr>
        <w:t xml:space="preserve">Irfansyah, Ermaya, &amp; Septyan </w:t>
      </w:r>
      <w:r w:rsidR="00300EC8">
        <w:rPr>
          <w:rFonts w:ascii="Times New Roman" w:hAnsi="Times New Roman"/>
          <w:noProof/>
          <w:sz w:val="24"/>
          <w:szCs w:val="24"/>
          <w:lang w:val="id-ID"/>
        </w:rPr>
        <w:t>(</w:t>
      </w:r>
      <w:r w:rsidR="00300EC8" w:rsidRPr="00300EC8">
        <w:rPr>
          <w:rFonts w:ascii="Times New Roman" w:hAnsi="Times New Roman"/>
          <w:noProof/>
          <w:sz w:val="24"/>
          <w:szCs w:val="24"/>
          <w:lang w:val="id-ID"/>
        </w:rPr>
        <w:t>2018)</w:t>
      </w:r>
      <w:r w:rsidR="00300EC8">
        <w:rPr>
          <w:rFonts w:ascii="Times New Roman" w:hAnsi="Times New Roman"/>
          <w:i/>
          <w:sz w:val="24"/>
          <w:szCs w:val="24"/>
          <w:lang w:val="id-ID"/>
        </w:rPr>
        <w:fldChar w:fldCharType="end"/>
      </w:r>
      <w:r w:rsidR="00AB4B08">
        <w:rPr>
          <w:rFonts w:ascii="Times New Roman" w:hAnsi="Times New Roman"/>
          <w:sz w:val="24"/>
          <w:szCs w:val="24"/>
          <w:lang w:val="id-ID"/>
        </w:rPr>
        <w:t>:</w:t>
      </w:r>
    </w:p>
    <w:p w14:paraId="51AE4C0B" w14:textId="43DD82CA" w:rsidR="00AB4B08" w:rsidRPr="00AB4B08" w:rsidRDefault="00AB4B08" w:rsidP="00AB4B08">
      <w:pPr>
        <w:autoSpaceDE w:val="0"/>
        <w:autoSpaceDN w:val="0"/>
        <w:adjustRightInd w:val="0"/>
        <w:spacing w:after="0"/>
        <w:ind w:firstLine="360"/>
        <w:jc w:val="both"/>
        <w:rPr>
          <w:rFonts w:ascii="Times New Roman" w:hAnsi="Times New Roman"/>
          <w:sz w:val="24"/>
          <w:szCs w:val="24"/>
          <w:lang w:val="id-ID"/>
        </w:rPr>
      </w:pPr>
      <w:r w:rsidRPr="00AB4B08">
        <w:rPr>
          <w:rFonts w:ascii="Times New Roman" w:hAnsi="Times New Roman"/>
          <w:i/>
          <w:sz w:val="24"/>
          <w:szCs w:val="24"/>
          <w:lang w:val="id-ID"/>
        </w:rPr>
        <w:t>Environmental Performance</w:t>
      </w:r>
      <w:r>
        <w:rPr>
          <w:rFonts w:ascii="Times New Roman" w:hAnsi="Times New Roman"/>
          <w:sz w:val="24"/>
          <w:szCs w:val="24"/>
          <w:lang w:val="id-ID"/>
        </w:rPr>
        <w:t xml:space="preserve"> = </w:t>
      </w:r>
      <m:oMath>
        <m:f>
          <m:fPr>
            <m:ctrlPr>
              <w:rPr>
                <w:rFonts w:ascii="Cambria Math" w:hAnsi="Cambria Math"/>
                <w:sz w:val="28"/>
                <w:szCs w:val="24"/>
                <w:lang w:val="id-ID"/>
              </w:rPr>
            </m:ctrlPr>
          </m:fPr>
          <m:num>
            <m:r>
              <m:rPr>
                <m:sty m:val="p"/>
              </m:rPr>
              <w:rPr>
                <w:rFonts w:ascii="Cambria Math" w:hAnsi="Cambria Math"/>
                <w:sz w:val="28"/>
                <w:szCs w:val="24"/>
                <w:lang w:val="id-ID"/>
              </w:rPr>
              <m:t>Jumlah item yang diungkapkan</m:t>
            </m:r>
          </m:num>
          <m:den>
            <m:r>
              <m:rPr>
                <m:sty m:val="p"/>
              </m:rPr>
              <w:rPr>
                <w:rFonts w:ascii="Cambria Math" w:hAnsi="Cambria Math"/>
                <w:sz w:val="28"/>
                <w:szCs w:val="24"/>
                <w:lang w:val="id-ID"/>
              </w:rPr>
              <m:t>32</m:t>
            </m:r>
          </m:den>
        </m:f>
      </m:oMath>
    </w:p>
    <w:p w14:paraId="5DE63F05" w14:textId="77777777" w:rsidR="004176ED" w:rsidRDefault="004176ED" w:rsidP="005E4025">
      <w:pPr>
        <w:autoSpaceDE w:val="0"/>
        <w:autoSpaceDN w:val="0"/>
        <w:adjustRightInd w:val="0"/>
        <w:spacing w:after="0"/>
        <w:ind w:firstLine="360"/>
        <w:jc w:val="both"/>
        <w:rPr>
          <w:rFonts w:ascii="Times New Roman" w:hAnsi="Times New Roman"/>
          <w:sz w:val="24"/>
          <w:szCs w:val="24"/>
          <w:lang w:val="id-ID"/>
        </w:rPr>
      </w:pPr>
    </w:p>
    <w:p w14:paraId="029A4B0C" w14:textId="77777777" w:rsidR="005E4025" w:rsidRDefault="005E4025" w:rsidP="005E4025">
      <w:pPr>
        <w:pStyle w:val="Heading2"/>
        <w:numPr>
          <w:ilvl w:val="0"/>
          <w:numId w:val="0"/>
        </w:numPr>
      </w:pPr>
      <w:bookmarkStart w:id="77" w:name="_Toc67268675"/>
      <w:bookmarkStart w:id="78" w:name="_Toc140146225"/>
      <w:r>
        <w:t>3.2</w:t>
      </w:r>
      <w:r>
        <w:rPr>
          <w:lang w:val="id-ID"/>
        </w:rPr>
        <w:t>.</w:t>
      </w:r>
      <w:r>
        <w:t xml:space="preserve"> </w:t>
      </w:r>
      <w:r>
        <w:tab/>
        <w:t>Populasi dan Sampel Penelitian</w:t>
      </w:r>
      <w:bookmarkEnd w:id="77"/>
      <w:bookmarkEnd w:id="78"/>
    </w:p>
    <w:p w14:paraId="743DC128" w14:textId="1B686CCF" w:rsidR="005E4025" w:rsidRDefault="005E4025" w:rsidP="005E4025">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Populasi </w:t>
      </w:r>
      <w:r>
        <w:rPr>
          <w:rFonts w:ascii="Times New Roman" w:hAnsi="Times New Roman"/>
          <w:sz w:val="24"/>
          <w:szCs w:val="24"/>
          <w:lang w:val="id-ID"/>
        </w:rPr>
        <w:t xml:space="preserve">dari </w:t>
      </w:r>
      <w:r>
        <w:rPr>
          <w:rFonts w:ascii="Times New Roman" w:hAnsi="Times New Roman"/>
          <w:sz w:val="24"/>
          <w:szCs w:val="24"/>
        </w:rPr>
        <w:t xml:space="preserve">penelitian ini </w:t>
      </w:r>
      <w:r>
        <w:rPr>
          <w:rFonts w:ascii="Times New Roman" w:hAnsi="Times New Roman"/>
          <w:sz w:val="24"/>
          <w:szCs w:val="24"/>
          <w:lang w:val="id-ID"/>
        </w:rPr>
        <w:t>yaitu</w:t>
      </w:r>
      <w:r>
        <w:rPr>
          <w:rFonts w:ascii="Times New Roman" w:hAnsi="Times New Roman"/>
          <w:sz w:val="24"/>
          <w:szCs w:val="24"/>
        </w:rPr>
        <w:t xml:space="preserve"> perusahaan sektor pertambangan yang terdaftar di Bursa Efek Indonesia (BEI) periode 2017-20</w:t>
      </w:r>
      <w:r>
        <w:rPr>
          <w:rFonts w:ascii="Times New Roman" w:hAnsi="Times New Roman"/>
          <w:sz w:val="24"/>
          <w:szCs w:val="24"/>
          <w:lang w:val="id-ID"/>
        </w:rPr>
        <w:t>2</w:t>
      </w:r>
      <w:r w:rsidR="00F73152">
        <w:rPr>
          <w:rFonts w:ascii="Times New Roman" w:hAnsi="Times New Roman"/>
          <w:sz w:val="24"/>
          <w:szCs w:val="24"/>
          <w:lang w:val="id-ID"/>
        </w:rPr>
        <w:t>2</w:t>
      </w:r>
      <w:r>
        <w:rPr>
          <w:rFonts w:ascii="Times New Roman" w:hAnsi="Times New Roman"/>
          <w:sz w:val="24"/>
          <w:szCs w:val="24"/>
          <w:lang w:val="id-ID"/>
        </w:rPr>
        <w:t xml:space="preserve">. Sektor pertambangan terdiri dari sub-sektor batu bara, minyak mentah dan gas bumi,  logam dan mineral, tanah dan batu galian. Teknik </w:t>
      </w:r>
      <w:r>
        <w:rPr>
          <w:rFonts w:ascii="Times New Roman" w:hAnsi="Times New Roman"/>
          <w:i/>
          <w:sz w:val="24"/>
          <w:szCs w:val="24"/>
          <w:lang w:val="id-ID"/>
        </w:rPr>
        <w:t>purposive sampling</w:t>
      </w:r>
      <w:r>
        <w:rPr>
          <w:rFonts w:ascii="Times New Roman" w:hAnsi="Times New Roman"/>
          <w:sz w:val="24"/>
          <w:szCs w:val="24"/>
          <w:lang w:val="id-ID"/>
        </w:rPr>
        <w:t xml:space="preserve"> ialah teknik pengambilan sampel </w:t>
      </w:r>
      <w:r>
        <w:rPr>
          <w:rFonts w:ascii="Times New Roman" w:hAnsi="Times New Roman"/>
          <w:sz w:val="24"/>
          <w:szCs w:val="24"/>
          <w:lang w:val="id-ID"/>
        </w:rPr>
        <w:lastRenderedPageBreak/>
        <w:t xml:space="preserve">dalam penelitian ini, </w:t>
      </w:r>
      <w:r w:rsidR="001A315F">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{"citationItems":[{"id":"ITEM-1","itemData":{"DOI":"10.26905/afr.v2i2.3722","ISSN":"2598-7763","abstract":"The purpose of this study is to examine the effect of green accounting and environmental performance on company profitability. Green accounting and environmental performance as an accounting benchmark for corporate awareness and concern for an increasingly old earth. This study uses a sample of 58 manufacturing companies listed on the Indonesia stock exchange in 2017 and 2018 on the basis of an assessment of PROPER. Data were analyzed using panel data analysis with the help of eviews program. The results of this study indicate that green accounting and environmental performance have a positive effect on company profitability.","author":[{"dropping-particle":"","family":"Chasbiandani","given":"Tryas","non-dropping-particle":"","parse-names":false,"suffix":""},{"dropping-particle":"","family":"Rizal","given":"Nelyumna","non-dropping-particle":"","parse-names":false,"suffix":""},{"dropping-particle":"","family":"Indra Satria","given":"Indra","non-dropping-particle":"","parse-names":false,"suffix":""}],"container-title":"AFRE (Accounting and Financial Review)","id":"ITEM-1","issue":"2","issued":{"date-parts":[["2019"]]},"page":"126-132","title":"Penerapan Green Accounting Terhadap Profitabitas Perusahaan Di Indonesia","type":"article-journal","volume":"2"},"uris":["http://www.mendeley.com/documents/?uuid=e90afacb-0081-4d41-b593-7d6a274ef105"]}],"mendeley":{"formattedCitation":"(Chasbiandani, Rizal, &amp; Indra Satria, 2019)","manualFormatting":"Chasbiandani, Rizal, &amp; Indra Satria (2019)","plainTextFormattedCitation":"(Chasbiandani, Rizal, &amp; Indra Satria, 2019)","previouslyFormattedCitation":"(Chasbiandani, Rizal, &amp; Indra Satria, 2019)"},"properties":{"noteIndex":0},"schema":"https://github.com/citation-style-language/schema/raw/master/csl-citation.json"}</w:instrText>
      </w:r>
      <w:r w:rsidR="001A315F">
        <w:rPr>
          <w:rFonts w:ascii="Times New Roman" w:hAnsi="Times New Roman"/>
          <w:sz w:val="24"/>
          <w:szCs w:val="24"/>
          <w:lang w:val="id-ID"/>
        </w:rPr>
        <w:fldChar w:fldCharType="separate"/>
      </w:r>
      <w:r w:rsidR="001A315F" w:rsidRPr="001A315F">
        <w:rPr>
          <w:rFonts w:ascii="Times New Roman" w:hAnsi="Times New Roman"/>
          <w:noProof/>
          <w:sz w:val="24"/>
          <w:szCs w:val="24"/>
          <w:lang w:val="id-ID"/>
        </w:rPr>
        <w:t xml:space="preserve">Chasbiandani, Rizal, &amp; Indra Satria </w:t>
      </w:r>
      <w:r w:rsidR="001A315F">
        <w:rPr>
          <w:rFonts w:ascii="Times New Roman" w:hAnsi="Times New Roman"/>
          <w:noProof/>
          <w:sz w:val="24"/>
          <w:szCs w:val="24"/>
          <w:lang w:val="id-ID"/>
        </w:rPr>
        <w:t>(</w:t>
      </w:r>
      <w:r w:rsidR="001A315F" w:rsidRPr="001A315F">
        <w:rPr>
          <w:rFonts w:ascii="Times New Roman" w:hAnsi="Times New Roman"/>
          <w:noProof/>
          <w:sz w:val="24"/>
          <w:szCs w:val="24"/>
          <w:lang w:val="id-ID"/>
        </w:rPr>
        <w:t>2019)</w:t>
      </w:r>
      <w:r w:rsidR="001A315F">
        <w:rPr>
          <w:rFonts w:ascii="Times New Roman" w:hAnsi="Times New Roman"/>
          <w:sz w:val="24"/>
          <w:szCs w:val="24"/>
          <w:lang w:val="id-ID"/>
        </w:rPr>
        <w:fldChar w:fldCharType="end"/>
      </w:r>
      <w:r w:rsidR="001A315F">
        <w:rPr>
          <w:rFonts w:ascii="Times New Roman" w:hAnsi="Times New Roman"/>
          <w:sz w:val="24"/>
          <w:szCs w:val="24"/>
          <w:lang w:val="id-ID"/>
        </w:rPr>
        <w:t xml:space="preserve"> </w:t>
      </w:r>
      <w:r>
        <w:rPr>
          <w:rFonts w:ascii="Times New Roman" w:hAnsi="Times New Roman"/>
          <w:i/>
          <w:sz w:val="24"/>
          <w:szCs w:val="24"/>
        </w:rPr>
        <w:t>purposive sampling</w:t>
      </w:r>
      <w:r>
        <w:rPr>
          <w:rFonts w:ascii="Times New Roman" w:hAnsi="Times New Roman"/>
          <w:sz w:val="24"/>
          <w:szCs w:val="24"/>
        </w:rPr>
        <w:t xml:space="preserve"> adalah teknik pemilihan sampel berdasarkan kriteria </w:t>
      </w:r>
      <w:r>
        <w:rPr>
          <w:rFonts w:ascii="Times New Roman" w:hAnsi="Times New Roman"/>
          <w:sz w:val="24"/>
          <w:szCs w:val="24"/>
          <w:lang w:val="id-ID"/>
        </w:rPr>
        <w:t>yang disesuaikan dengan kebutuhan penelitian</w:t>
      </w:r>
      <w:r>
        <w:rPr>
          <w:rFonts w:ascii="Times New Roman" w:hAnsi="Times New Roman"/>
          <w:sz w:val="24"/>
          <w:szCs w:val="24"/>
        </w:rPr>
        <w:t>.</w:t>
      </w:r>
      <w:r>
        <w:rPr>
          <w:rFonts w:ascii="Times New Roman" w:hAnsi="Times New Roman"/>
          <w:sz w:val="24"/>
          <w:szCs w:val="24"/>
          <w:lang w:val="id-ID"/>
        </w:rPr>
        <w:t xml:space="preserve"> </w:t>
      </w:r>
      <w:r>
        <w:rPr>
          <w:rFonts w:ascii="Times New Roman" w:hAnsi="Times New Roman"/>
          <w:sz w:val="24"/>
          <w:szCs w:val="24"/>
        </w:rPr>
        <w:t>Kriteria yang ditetapkan dalam pemilihan sampel perusahaan</w:t>
      </w:r>
      <w:r>
        <w:rPr>
          <w:rFonts w:ascii="Times New Roman" w:hAnsi="Times New Roman"/>
          <w:sz w:val="24"/>
          <w:szCs w:val="24"/>
          <w:lang w:val="id-ID"/>
        </w:rPr>
        <w:t xml:space="preserve"> yaitu</w:t>
      </w:r>
      <w:r>
        <w:rPr>
          <w:rFonts w:ascii="Times New Roman" w:hAnsi="Times New Roman"/>
          <w:sz w:val="24"/>
          <w:szCs w:val="24"/>
        </w:rPr>
        <w:t>:</w:t>
      </w:r>
    </w:p>
    <w:p w14:paraId="00280569" w14:textId="58FEF656" w:rsidR="005E4025" w:rsidRDefault="005E4025" w:rsidP="0030019B">
      <w:pPr>
        <w:pStyle w:val="ListParagraph"/>
        <w:numPr>
          <w:ilvl w:val="0"/>
          <w:numId w:val="41"/>
        </w:numPr>
        <w:autoSpaceDE w:val="0"/>
        <w:autoSpaceDN w:val="0"/>
        <w:adjustRightInd w:val="0"/>
        <w:spacing w:after="0" w:line="480" w:lineRule="auto"/>
        <w:ind w:left="426" w:hanging="426"/>
        <w:jc w:val="both"/>
        <w:rPr>
          <w:rFonts w:ascii="Times New Roman" w:hAnsi="Times New Roman"/>
          <w:sz w:val="24"/>
          <w:szCs w:val="24"/>
          <w:lang w:val="id-ID"/>
        </w:rPr>
      </w:pPr>
      <w:r>
        <w:rPr>
          <w:rFonts w:ascii="Times New Roman" w:hAnsi="Times New Roman"/>
          <w:sz w:val="24"/>
          <w:szCs w:val="24"/>
          <w:lang w:val="id-ID"/>
        </w:rPr>
        <w:t>Perusahaan sektor pertambangan yang terdaftar di BEI periode 2017-202</w:t>
      </w:r>
      <w:r w:rsidR="00F73152">
        <w:rPr>
          <w:rFonts w:ascii="Times New Roman" w:hAnsi="Times New Roman"/>
          <w:sz w:val="24"/>
          <w:szCs w:val="24"/>
          <w:lang w:val="id-ID"/>
        </w:rPr>
        <w:t>2</w:t>
      </w:r>
    </w:p>
    <w:p w14:paraId="1A644A83" w14:textId="4CB5FD8D" w:rsidR="005E4025" w:rsidRDefault="005E4025" w:rsidP="0030019B">
      <w:pPr>
        <w:pStyle w:val="ListParagraph"/>
        <w:numPr>
          <w:ilvl w:val="0"/>
          <w:numId w:val="41"/>
        </w:numPr>
        <w:autoSpaceDE w:val="0"/>
        <w:autoSpaceDN w:val="0"/>
        <w:adjustRightInd w:val="0"/>
        <w:spacing w:after="0" w:line="480" w:lineRule="auto"/>
        <w:ind w:left="426" w:hanging="426"/>
        <w:jc w:val="both"/>
        <w:rPr>
          <w:rFonts w:ascii="Times New Roman" w:hAnsi="Times New Roman"/>
          <w:sz w:val="24"/>
          <w:szCs w:val="24"/>
          <w:lang w:val="id-ID"/>
        </w:rPr>
      </w:pPr>
      <w:r>
        <w:rPr>
          <w:rFonts w:ascii="Times New Roman" w:hAnsi="Times New Roman"/>
          <w:sz w:val="24"/>
          <w:szCs w:val="24"/>
          <w:lang w:val="id-ID"/>
        </w:rPr>
        <w:t>Perusahaan yang men</w:t>
      </w:r>
      <w:r w:rsidR="00F73152">
        <w:rPr>
          <w:rFonts w:ascii="Times New Roman" w:hAnsi="Times New Roman"/>
          <w:sz w:val="24"/>
          <w:szCs w:val="24"/>
          <w:lang w:val="id-ID"/>
        </w:rPr>
        <w:t xml:space="preserve">gungkapkan </w:t>
      </w:r>
      <w:r w:rsidR="00F73152" w:rsidRPr="00F73152">
        <w:rPr>
          <w:rFonts w:ascii="Times New Roman" w:hAnsi="Times New Roman"/>
          <w:i/>
          <w:sz w:val="24"/>
          <w:szCs w:val="24"/>
          <w:lang w:val="id-ID"/>
        </w:rPr>
        <w:t>environmental performance</w:t>
      </w:r>
      <w:r w:rsidR="00F73152">
        <w:rPr>
          <w:rFonts w:ascii="Times New Roman" w:hAnsi="Times New Roman"/>
          <w:sz w:val="24"/>
          <w:szCs w:val="24"/>
          <w:lang w:val="id-ID"/>
        </w:rPr>
        <w:t xml:space="preserve"> dalam</w:t>
      </w:r>
      <w:r>
        <w:rPr>
          <w:rFonts w:ascii="Times New Roman" w:hAnsi="Times New Roman"/>
          <w:sz w:val="24"/>
          <w:szCs w:val="24"/>
          <w:lang w:val="id-ID"/>
        </w:rPr>
        <w:t xml:space="preserve"> </w:t>
      </w:r>
      <w:r>
        <w:rPr>
          <w:rFonts w:ascii="Times New Roman" w:hAnsi="Times New Roman"/>
          <w:i/>
          <w:sz w:val="24"/>
          <w:szCs w:val="24"/>
          <w:lang w:val="id-ID"/>
        </w:rPr>
        <w:t>annual report</w:t>
      </w:r>
      <w:r>
        <w:rPr>
          <w:rFonts w:ascii="Times New Roman" w:hAnsi="Times New Roman"/>
          <w:sz w:val="24"/>
          <w:szCs w:val="24"/>
          <w:lang w:val="id-ID"/>
        </w:rPr>
        <w:t xml:space="preserve"> </w:t>
      </w:r>
      <w:r w:rsidR="00F73152">
        <w:rPr>
          <w:rFonts w:ascii="Times New Roman" w:hAnsi="Times New Roman"/>
          <w:sz w:val="24"/>
          <w:szCs w:val="24"/>
          <w:lang w:val="id-ID"/>
        </w:rPr>
        <w:t xml:space="preserve">atau </w:t>
      </w:r>
      <w:r w:rsidR="00F73152" w:rsidRPr="00F73152">
        <w:rPr>
          <w:rFonts w:ascii="Times New Roman" w:hAnsi="Times New Roman"/>
          <w:i/>
          <w:sz w:val="24"/>
          <w:szCs w:val="24"/>
          <w:lang w:val="id-ID"/>
        </w:rPr>
        <w:t>sustainability report</w:t>
      </w:r>
      <w:r w:rsidR="00F73152">
        <w:rPr>
          <w:rFonts w:ascii="Times New Roman" w:hAnsi="Times New Roman"/>
          <w:sz w:val="24"/>
          <w:szCs w:val="24"/>
          <w:lang w:val="id-ID"/>
        </w:rPr>
        <w:t xml:space="preserve"> </w:t>
      </w:r>
      <w:r>
        <w:rPr>
          <w:rFonts w:ascii="Times New Roman" w:hAnsi="Times New Roman"/>
          <w:sz w:val="24"/>
          <w:szCs w:val="24"/>
          <w:lang w:val="id-ID"/>
        </w:rPr>
        <w:t>dalam website perusahaan atau website BEI selama periode 2017-202</w:t>
      </w:r>
      <w:r w:rsidR="00F73152">
        <w:rPr>
          <w:rFonts w:ascii="Times New Roman" w:hAnsi="Times New Roman"/>
          <w:sz w:val="24"/>
          <w:szCs w:val="24"/>
          <w:lang w:val="id-ID"/>
        </w:rPr>
        <w:t>2</w:t>
      </w:r>
    </w:p>
    <w:p w14:paraId="51B9E6C4" w14:textId="661B6F51" w:rsidR="005E4025" w:rsidRPr="00AB4B08" w:rsidRDefault="005E4025" w:rsidP="0030019B">
      <w:pPr>
        <w:pStyle w:val="ListParagraph"/>
        <w:numPr>
          <w:ilvl w:val="0"/>
          <w:numId w:val="41"/>
        </w:numPr>
        <w:autoSpaceDE w:val="0"/>
        <w:autoSpaceDN w:val="0"/>
        <w:adjustRightInd w:val="0"/>
        <w:spacing w:after="0" w:line="480" w:lineRule="auto"/>
        <w:ind w:left="426" w:hanging="426"/>
        <w:jc w:val="both"/>
        <w:rPr>
          <w:rFonts w:ascii="Times New Roman" w:hAnsi="Times New Roman"/>
          <w:sz w:val="24"/>
          <w:szCs w:val="24"/>
          <w:lang w:val="id-ID"/>
        </w:rPr>
      </w:pPr>
      <w:r>
        <w:rPr>
          <w:rFonts w:ascii="Times New Roman" w:hAnsi="Times New Roman"/>
          <w:sz w:val="24"/>
          <w:szCs w:val="24"/>
          <w:lang w:val="id-ID"/>
        </w:rPr>
        <w:t xml:space="preserve">Perusahaan yang </w:t>
      </w:r>
      <w:r w:rsidR="00F73152">
        <w:rPr>
          <w:rFonts w:ascii="Times New Roman" w:hAnsi="Times New Roman"/>
          <w:sz w:val="24"/>
          <w:szCs w:val="24"/>
          <w:lang w:val="id-ID"/>
        </w:rPr>
        <w:t xml:space="preserve">mengungkapkan </w:t>
      </w:r>
      <w:r w:rsidR="00F73152" w:rsidRPr="00F73152">
        <w:rPr>
          <w:rFonts w:ascii="Times New Roman" w:hAnsi="Times New Roman"/>
          <w:i/>
          <w:sz w:val="24"/>
          <w:szCs w:val="24"/>
          <w:lang w:val="id-ID"/>
        </w:rPr>
        <w:t>green accounting</w:t>
      </w:r>
      <w:r w:rsidR="00F73152">
        <w:rPr>
          <w:rFonts w:ascii="Times New Roman" w:hAnsi="Times New Roman"/>
          <w:sz w:val="24"/>
          <w:szCs w:val="24"/>
          <w:lang w:val="id-ID"/>
        </w:rPr>
        <w:t xml:space="preserve"> dalam annual report atau </w:t>
      </w:r>
      <w:r w:rsidR="00F73152" w:rsidRPr="00F73152">
        <w:rPr>
          <w:rFonts w:ascii="Times New Roman" w:hAnsi="Times New Roman"/>
          <w:i/>
          <w:sz w:val="24"/>
          <w:szCs w:val="24"/>
          <w:lang w:val="id-ID"/>
        </w:rPr>
        <w:t>sustainability report</w:t>
      </w:r>
      <w:r w:rsidR="00F73152">
        <w:rPr>
          <w:rFonts w:ascii="Times New Roman" w:hAnsi="Times New Roman"/>
          <w:sz w:val="24"/>
          <w:szCs w:val="24"/>
          <w:lang w:val="id-ID"/>
        </w:rPr>
        <w:t xml:space="preserve"> </w:t>
      </w:r>
      <w:r>
        <w:rPr>
          <w:rFonts w:ascii="Times New Roman" w:hAnsi="Times New Roman"/>
          <w:sz w:val="24"/>
          <w:szCs w:val="24"/>
          <w:lang w:val="id-ID"/>
        </w:rPr>
        <w:t>selama periode 2017-202</w:t>
      </w:r>
      <w:r w:rsidR="00F73152">
        <w:rPr>
          <w:rFonts w:ascii="Times New Roman" w:hAnsi="Times New Roman"/>
          <w:sz w:val="24"/>
          <w:szCs w:val="24"/>
          <w:lang w:val="id-ID"/>
        </w:rPr>
        <w:t>2</w:t>
      </w:r>
    </w:p>
    <w:p w14:paraId="63D6D6B3" w14:textId="0CA9C6E8" w:rsidR="005E4025" w:rsidRPr="0092781F" w:rsidRDefault="005E4025" w:rsidP="0092781F">
      <w:pPr>
        <w:pStyle w:val="TableParagraph"/>
        <w:rPr>
          <w:b/>
          <w:lang w:val="id-ID"/>
        </w:rPr>
      </w:pPr>
      <w:bookmarkStart w:id="79" w:name="_Toc125930199"/>
      <w:bookmarkStart w:id="80" w:name="_Toc135593766"/>
      <w:bookmarkStart w:id="81" w:name="_Toc139951231"/>
      <w:r w:rsidRPr="0092781F">
        <w:rPr>
          <w:b/>
        </w:rPr>
        <w:t xml:space="preserve">Tabel 3. </w:t>
      </w:r>
      <w:r w:rsidRPr="0092781F">
        <w:rPr>
          <w:b/>
        </w:rPr>
        <w:fldChar w:fldCharType="begin"/>
      </w:r>
      <w:r w:rsidRPr="0092781F">
        <w:rPr>
          <w:b/>
          <w:noProof/>
        </w:rPr>
        <w:instrText xml:space="preserve"> SEQ Tabel_3. \* ARABIC </w:instrText>
      </w:r>
      <w:r w:rsidRPr="0092781F">
        <w:rPr>
          <w:b/>
        </w:rPr>
        <w:fldChar w:fldCharType="separate"/>
      </w:r>
      <w:r w:rsidR="00532E08" w:rsidRPr="0092781F">
        <w:rPr>
          <w:b/>
          <w:noProof/>
        </w:rPr>
        <w:t>2</w:t>
      </w:r>
      <w:r w:rsidRPr="0092781F">
        <w:rPr>
          <w:b/>
        </w:rPr>
        <w:fldChar w:fldCharType="end"/>
      </w:r>
      <w:r w:rsidRPr="0092781F">
        <w:rPr>
          <w:b/>
          <w:lang w:val="id-ID"/>
        </w:rPr>
        <w:t xml:space="preserve"> </w:t>
      </w:r>
      <w:r w:rsidRPr="0092781F">
        <w:rPr>
          <w:b/>
        </w:rPr>
        <w:t>Kriteria Sampel Penelitian</w:t>
      </w:r>
      <w:bookmarkEnd w:id="79"/>
      <w:bookmarkEnd w:id="80"/>
      <w:bookmarkEnd w:id="81"/>
    </w:p>
    <w:tbl>
      <w:tblPr>
        <w:tblStyle w:val="TableGrid"/>
        <w:tblW w:w="0" w:type="auto"/>
        <w:tblLook w:val="04A0" w:firstRow="1" w:lastRow="0" w:firstColumn="1" w:lastColumn="0" w:noHBand="0" w:noVBand="1"/>
      </w:tblPr>
      <w:tblGrid>
        <w:gridCol w:w="485"/>
        <w:gridCol w:w="6517"/>
        <w:gridCol w:w="926"/>
      </w:tblGrid>
      <w:tr w:rsidR="005E4025" w14:paraId="64F20FCC" w14:textId="77777777" w:rsidTr="005E4025">
        <w:tc>
          <w:tcPr>
            <w:tcW w:w="0" w:type="auto"/>
            <w:tcBorders>
              <w:top w:val="single" w:sz="4" w:space="0" w:color="000000"/>
              <w:left w:val="single" w:sz="4" w:space="0" w:color="000000"/>
              <w:bottom w:val="single" w:sz="4" w:space="0" w:color="000000"/>
              <w:right w:val="single" w:sz="4" w:space="0" w:color="000000"/>
            </w:tcBorders>
            <w:hideMark/>
          </w:tcPr>
          <w:p w14:paraId="43F787A4" w14:textId="77777777" w:rsidR="005E4025" w:rsidRDefault="005E4025">
            <w:pPr>
              <w:autoSpaceDE w:val="0"/>
              <w:autoSpaceDN w:val="0"/>
              <w:adjustRightInd w:val="0"/>
              <w:spacing w:after="0" w:line="276" w:lineRule="auto"/>
              <w:jc w:val="center"/>
              <w:rPr>
                <w:rFonts w:ascii="Times New Roman" w:hAnsi="Times New Roman"/>
                <w:b/>
                <w:lang w:val="id-ID"/>
              </w:rPr>
            </w:pPr>
            <w:r>
              <w:rPr>
                <w:rFonts w:ascii="Times New Roman" w:hAnsi="Times New Roman"/>
                <w:b/>
                <w:lang w:val="id-ID"/>
              </w:rPr>
              <w:t>No</w:t>
            </w:r>
          </w:p>
        </w:tc>
        <w:tc>
          <w:tcPr>
            <w:tcW w:w="0" w:type="auto"/>
            <w:tcBorders>
              <w:top w:val="single" w:sz="4" w:space="0" w:color="000000"/>
              <w:left w:val="single" w:sz="4" w:space="0" w:color="000000"/>
              <w:bottom w:val="single" w:sz="4" w:space="0" w:color="000000"/>
              <w:right w:val="single" w:sz="4" w:space="0" w:color="000000"/>
            </w:tcBorders>
            <w:hideMark/>
          </w:tcPr>
          <w:p w14:paraId="0A1B66AA" w14:textId="77777777" w:rsidR="005E4025" w:rsidRDefault="005E4025">
            <w:pPr>
              <w:autoSpaceDE w:val="0"/>
              <w:autoSpaceDN w:val="0"/>
              <w:adjustRightInd w:val="0"/>
              <w:spacing w:after="0" w:line="240" w:lineRule="auto"/>
              <w:jc w:val="center"/>
              <w:rPr>
                <w:rFonts w:ascii="Times New Roman" w:hAnsi="Times New Roman"/>
                <w:b/>
                <w:lang w:val="id-ID"/>
              </w:rPr>
            </w:pPr>
            <w:r>
              <w:rPr>
                <w:rFonts w:ascii="Times New Roman" w:hAnsi="Times New Roman"/>
                <w:b/>
                <w:lang w:val="id-ID"/>
              </w:rPr>
              <w:t>Proses Eliminasi</w:t>
            </w:r>
          </w:p>
        </w:tc>
        <w:tc>
          <w:tcPr>
            <w:tcW w:w="0" w:type="auto"/>
            <w:tcBorders>
              <w:top w:val="single" w:sz="4" w:space="0" w:color="000000"/>
              <w:left w:val="single" w:sz="4" w:space="0" w:color="000000"/>
              <w:bottom w:val="single" w:sz="4" w:space="0" w:color="000000"/>
              <w:right w:val="single" w:sz="4" w:space="0" w:color="000000"/>
            </w:tcBorders>
            <w:hideMark/>
          </w:tcPr>
          <w:p w14:paraId="583E3131" w14:textId="77777777" w:rsidR="005E4025" w:rsidRDefault="005E4025">
            <w:pPr>
              <w:autoSpaceDE w:val="0"/>
              <w:autoSpaceDN w:val="0"/>
              <w:adjustRightInd w:val="0"/>
              <w:spacing w:after="0" w:line="240" w:lineRule="auto"/>
              <w:jc w:val="center"/>
              <w:rPr>
                <w:rFonts w:ascii="Times New Roman" w:hAnsi="Times New Roman"/>
                <w:b/>
                <w:lang w:val="id-ID"/>
              </w:rPr>
            </w:pPr>
            <w:r>
              <w:rPr>
                <w:rFonts w:ascii="Times New Roman" w:hAnsi="Times New Roman"/>
                <w:b/>
                <w:lang w:val="id-ID"/>
              </w:rPr>
              <w:t>Jumlah</w:t>
            </w:r>
          </w:p>
        </w:tc>
      </w:tr>
      <w:tr w:rsidR="005E4025" w14:paraId="5BB9D616" w14:textId="77777777" w:rsidTr="005E4025">
        <w:tc>
          <w:tcPr>
            <w:tcW w:w="0" w:type="auto"/>
            <w:tcBorders>
              <w:top w:val="single" w:sz="4" w:space="0" w:color="000000"/>
              <w:left w:val="single" w:sz="4" w:space="0" w:color="000000"/>
              <w:bottom w:val="single" w:sz="4" w:space="0" w:color="000000"/>
              <w:right w:val="single" w:sz="4" w:space="0" w:color="000000"/>
            </w:tcBorders>
            <w:hideMark/>
          </w:tcPr>
          <w:p w14:paraId="3554EDA3" w14:textId="77777777"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1.</w:t>
            </w:r>
          </w:p>
        </w:tc>
        <w:tc>
          <w:tcPr>
            <w:tcW w:w="0" w:type="auto"/>
            <w:tcBorders>
              <w:top w:val="single" w:sz="4" w:space="0" w:color="000000"/>
              <w:left w:val="single" w:sz="4" w:space="0" w:color="000000"/>
              <w:bottom w:val="single" w:sz="4" w:space="0" w:color="000000"/>
              <w:right w:val="single" w:sz="4" w:space="0" w:color="000000"/>
            </w:tcBorders>
            <w:hideMark/>
          </w:tcPr>
          <w:p w14:paraId="162D489B" w14:textId="55BF515B"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Perusahaan sektor pertambangan yang terdaftar di Bursa Efek Indonesia (BEI) tahun 2017-202</w:t>
            </w:r>
            <w:r w:rsidR="00EB6C50">
              <w:rPr>
                <w:rFonts w:ascii="Times New Roman" w:hAnsi="Times New Roman"/>
                <w:lang w:val="id-ID"/>
              </w:rPr>
              <w:t>2</w:t>
            </w:r>
          </w:p>
        </w:tc>
        <w:tc>
          <w:tcPr>
            <w:tcW w:w="0" w:type="auto"/>
            <w:tcBorders>
              <w:top w:val="single" w:sz="4" w:space="0" w:color="000000"/>
              <w:left w:val="single" w:sz="4" w:space="0" w:color="000000"/>
              <w:bottom w:val="single" w:sz="4" w:space="0" w:color="000000"/>
              <w:right w:val="single" w:sz="4" w:space="0" w:color="000000"/>
            </w:tcBorders>
            <w:hideMark/>
          </w:tcPr>
          <w:p w14:paraId="6247133C" w14:textId="77777777" w:rsidR="005E4025" w:rsidRDefault="005E4025">
            <w:pPr>
              <w:autoSpaceDE w:val="0"/>
              <w:autoSpaceDN w:val="0"/>
              <w:adjustRightInd w:val="0"/>
              <w:spacing w:after="0" w:line="240" w:lineRule="auto"/>
              <w:jc w:val="center"/>
              <w:rPr>
                <w:rFonts w:ascii="Times New Roman" w:hAnsi="Times New Roman"/>
                <w:lang w:val="id-ID"/>
              </w:rPr>
            </w:pPr>
            <w:r>
              <w:rPr>
                <w:rFonts w:ascii="Times New Roman" w:hAnsi="Times New Roman"/>
                <w:lang w:val="id-ID"/>
              </w:rPr>
              <w:t>49</w:t>
            </w:r>
          </w:p>
        </w:tc>
      </w:tr>
      <w:tr w:rsidR="00AD7871" w14:paraId="000785FA" w14:textId="77777777" w:rsidTr="005E4025">
        <w:tc>
          <w:tcPr>
            <w:tcW w:w="0" w:type="auto"/>
            <w:tcBorders>
              <w:top w:val="single" w:sz="4" w:space="0" w:color="000000"/>
              <w:left w:val="single" w:sz="4" w:space="0" w:color="000000"/>
              <w:bottom w:val="single" w:sz="4" w:space="0" w:color="000000"/>
              <w:right w:val="single" w:sz="4" w:space="0" w:color="000000"/>
            </w:tcBorders>
          </w:tcPr>
          <w:p w14:paraId="3185CF59" w14:textId="3FA3F745" w:rsidR="00AD7871" w:rsidRDefault="00AD7871">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 xml:space="preserve">2. </w:t>
            </w:r>
          </w:p>
        </w:tc>
        <w:tc>
          <w:tcPr>
            <w:tcW w:w="0" w:type="auto"/>
            <w:tcBorders>
              <w:top w:val="single" w:sz="4" w:space="0" w:color="000000"/>
              <w:left w:val="single" w:sz="4" w:space="0" w:color="000000"/>
              <w:bottom w:val="single" w:sz="4" w:space="0" w:color="000000"/>
              <w:right w:val="single" w:sz="4" w:space="0" w:color="000000"/>
            </w:tcBorders>
          </w:tcPr>
          <w:p w14:paraId="757051B6" w14:textId="7757DE05" w:rsidR="00AD7871" w:rsidRDefault="00AD7871">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 xml:space="preserve">Perusahaan yang </w:t>
            </w:r>
            <w:r w:rsidR="00E45CB2">
              <w:rPr>
                <w:rFonts w:ascii="Times New Roman" w:hAnsi="Times New Roman"/>
                <w:lang w:val="id-ID"/>
              </w:rPr>
              <w:t xml:space="preserve">tidak </w:t>
            </w:r>
            <w:r>
              <w:rPr>
                <w:rFonts w:ascii="Times New Roman" w:hAnsi="Times New Roman"/>
                <w:lang w:val="id-ID"/>
              </w:rPr>
              <w:t xml:space="preserve">menyajikan </w:t>
            </w:r>
            <w:r w:rsidRPr="00E45CB2">
              <w:rPr>
                <w:rFonts w:ascii="Times New Roman" w:hAnsi="Times New Roman"/>
                <w:i/>
                <w:lang w:val="id-ID"/>
              </w:rPr>
              <w:t>annual report</w:t>
            </w:r>
            <w:r w:rsidR="00E45CB2">
              <w:rPr>
                <w:rFonts w:ascii="Times New Roman" w:hAnsi="Times New Roman"/>
                <w:lang w:val="id-ID"/>
              </w:rPr>
              <w:t xml:space="preserve"> selama periode 2017-2022</w:t>
            </w:r>
          </w:p>
        </w:tc>
        <w:tc>
          <w:tcPr>
            <w:tcW w:w="0" w:type="auto"/>
            <w:tcBorders>
              <w:top w:val="single" w:sz="4" w:space="0" w:color="000000"/>
              <w:left w:val="single" w:sz="4" w:space="0" w:color="000000"/>
              <w:bottom w:val="single" w:sz="4" w:space="0" w:color="000000"/>
              <w:right w:val="single" w:sz="4" w:space="0" w:color="000000"/>
            </w:tcBorders>
          </w:tcPr>
          <w:p w14:paraId="70FB9EC9" w14:textId="3A78EECE" w:rsidR="00AD7871" w:rsidRDefault="00E45CB2">
            <w:pPr>
              <w:autoSpaceDE w:val="0"/>
              <w:autoSpaceDN w:val="0"/>
              <w:adjustRightInd w:val="0"/>
              <w:spacing w:after="0" w:line="240" w:lineRule="auto"/>
              <w:jc w:val="center"/>
              <w:rPr>
                <w:rFonts w:ascii="Times New Roman" w:hAnsi="Times New Roman"/>
                <w:lang w:val="id-ID"/>
              </w:rPr>
            </w:pPr>
            <w:r>
              <w:rPr>
                <w:rFonts w:ascii="Times New Roman" w:hAnsi="Times New Roman"/>
                <w:lang w:val="id-ID"/>
              </w:rPr>
              <w:t>(14)</w:t>
            </w:r>
          </w:p>
        </w:tc>
      </w:tr>
      <w:tr w:rsidR="005E4025" w14:paraId="2B22F3A0" w14:textId="77777777" w:rsidTr="005E4025">
        <w:tc>
          <w:tcPr>
            <w:tcW w:w="0" w:type="auto"/>
            <w:tcBorders>
              <w:top w:val="single" w:sz="4" w:space="0" w:color="000000"/>
              <w:left w:val="single" w:sz="4" w:space="0" w:color="000000"/>
              <w:bottom w:val="single" w:sz="4" w:space="0" w:color="000000"/>
              <w:right w:val="single" w:sz="4" w:space="0" w:color="000000"/>
            </w:tcBorders>
            <w:hideMark/>
          </w:tcPr>
          <w:p w14:paraId="0356FC69" w14:textId="77777777"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2.</w:t>
            </w:r>
          </w:p>
        </w:tc>
        <w:tc>
          <w:tcPr>
            <w:tcW w:w="0" w:type="auto"/>
            <w:tcBorders>
              <w:top w:val="single" w:sz="4" w:space="0" w:color="000000"/>
              <w:left w:val="single" w:sz="4" w:space="0" w:color="000000"/>
              <w:bottom w:val="single" w:sz="4" w:space="0" w:color="000000"/>
              <w:right w:val="single" w:sz="4" w:space="0" w:color="000000"/>
            </w:tcBorders>
            <w:hideMark/>
          </w:tcPr>
          <w:p w14:paraId="3B1E09A2" w14:textId="4105FEDE"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Perusahaan yang tidak men</w:t>
            </w:r>
            <w:r w:rsidR="00F73152">
              <w:rPr>
                <w:rFonts w:ascii="Times New Roman" w:hAnsi="Times New Roman"/>
                <w:lang w:val="id-ID"/>
              </w:rPr>
              <w:t xml:space="preserve">gungkapkan </w:t>
            </w:r>
            <w:r w:rsidR="00F73152" w:rsidRPr="00F73152">
              <w:rPr>
                <w:rFonts w:ascii="Times New Roman" w:hAnsi="Times New Roman"/>
                <w:i/>
                <w:lang w:val="id-ID"/>
              </w:rPr>
              <w:t>environmental performance</w:t>
            </w:r>
            <w:r w:rsidR="00F73152">
              <w:rPr>
                <w:rFonts w:ascii="Times New Roman" w:hAnsi="Times New Roman"/>
                <w:lang w:val="id-ID"/>
              </w:rPr>
              <w:t xml:space="preserve"> dalam</w:t>
            </w:r>
            <w:r>
              <w:rPr>
                <w:rFonts w:ascii="Times New Roman" w:hAnsi="Times New Roman"/>
                <w:lang w:val="id-ID"/>
              </w:rPr>
              <w:t xml:space="preserve"> </w:t>
            </w:r>
            <w:r>
              <w:rPr>
                <w:rFonts w:ascii="Times New Roman" w:hAnsi="Times New Roman"/>
                <w:i/>
                <w:lang w:val="id-ID"/>
              </w:rPr>
              <w:t>annual report</w:t>
            </w:r>
            <w:r>
              <w:rPr>
                <w:rFonts w:ascii="Times New Roman" w:hAnsi="Times New Roman"/>
                <w:lang w:val="id-ID"/>
              </w:rPr>
              <w:t xml:space="preserve"> </w:t>
            </w:r>
            <w:r w:rsidR="00F73152">
              <w:rPr>
                <w:rFonts w:ascii="Times New Roman" w:hAnsi="Times New Roman"/>
                <w:lang w:val="id-ID"/>
              </w:rPr>
              <w:t xml:space="preserve">atau </w:t>
            </w:r>
            <w:r w:rsidR="00F73152" w:rsidRPr="00F73152">
              <w:rPr>
                <w:rFonts w:ascii="Times New Roman" w:hAnsi="Times New Roman"/>
                <w:i/>
                <w:lang w:val="id-ID"/>
              </w:rPr>
              <w:t>sustainability report</w:t>
            </w:r>
            <w:r w:rsidR="00F73152">
              <w:rPr>
                <w:rFonts w:ascii="Times New Roman" w:hAnsi="Times New Roman"/>
                <w:lang w:val="id-ID"/>
              </w:rPr>
              <w:t xml:space="preserve"> </w:t>
            </w:r>
            <w:r>
              <w:rPr>
                <w:rFonts w:ascii="Times New Roman" w:hAnsi="Times New Roman"/>
                <w:lang w:val="id-ID"/>
              </w:rPr>
              <w:t>selama periode 2017-202</w:t>
            </w:r>
            <w:r w:rsidR="00F73152">
              <w:rPr>
                <w:rFonts w:ascii="Times New Roman" w:hAnsi="Times New Roman"/>
                <w:lang w:val="id-ID"/>
              </w:rPr>
              <w:t>2</w:t>
            </w:r>
          </w:p>
        </w:tc>
        <w:tc>
          <w:tcPr>
            <w:tcW w:w="0" w:type="auto"/>
            <w:tcBorders>
              <w:top w:val="single" w:sz="4" w:space="0" w:color="000000"/>
              <w:left w:val="single" w:sz="4" w:space="0" w:color="000000"/>
              <w:bottom w:val="single" w:sz="4" w:space="0" w:color="000000"/>
              <w:right w:val="single" w:sz="4" w:space="0" w:color="000000"/>
            </w:tcBorders>
          </w:tcPr>
          <w:p w14:paraId="0A645C41" w14:textId="6A1A5AE0" w:rsidR="005E4025" w:rsidRDefault="005E4025">
            <w:pPr>
              <w:autoSpaceDE w:val="0"/>
              <w:autoSpaceDN w:val="0"/>
              <w:adjustRightInd w:val="0"/>
              <w:spacing w:after="0" w:line="240" w:lineRule="auto"/>
              <w:jc w:val="center"/>
              <w:rPr>
                <w:rFonts w:ascii="Times New Roman" w:hAnsi="Times New Roman"/>
                <w:lang w:val="id-ID"/>
              </w:rPr>
            </w:pPr>
            <w:r>
              <w:rPr>
                <w:rFonts w:ascii="Times New Roman" w:hAnsi="Times New Roman"/>
                <w:lang w:val="id-ID"/>
              </w:rPr>
              <w:t>(</w:t>
            </w:r>
            <w:r w:rsidR="001C4B98">
              <w:rPr>
                <w:rFonts w:ascii="Times New Roman" w:hAnsi="Times New Roman"/>
                <w:lang w:val="id-ID"/>
              </w:rPr>
              <w:t>2</w:t>
            </w:r>
            <w:r w:rsidR="005115BA">
              <w:rPr>
                <w:rFonts w:ascii="Times New Roman" w:hAnsi="Times New Roman"/>
                <w:lang w:val="id-ID"/>
              </w:rPr>
              <w:t>4</w:t>
            </w:r>
            <w:r w:rsidR="00410D95">
              <w:rPr>
                <w:rFonts w:ascii="Times New Roman" w:hAnsi="Times New Roman"/>
                <w:lang w:val="id-ID"/>
              </w:rPr>
              <w:t xml:space="preserve"> </w:t>
            </w:r>
            <w:r>
              <w:rPr>
                <w:rFonts w:ascii="Times New Roman" w:hAnsi="Times New Roman"/>
                <w:lang w:val="id-ID"/>
              </w:rPr>
              <w:t>)</w:t>
            </w:r>
          </w:p>
          <w:p w14:paraId="4733D944" w14:textId="77777777" w:rsidR="005E4025" w:rsidRDefault="005E4025">
            <w:pPr>
              <w:autoSpaceDE w:val="0"/>
              <w:autoSpaceDN w:val="0"/>
              <w:adjustRightInd w:val="0"/>
              <w:spacing w:after="0" w:line="240" w:lineRule="auto"/>
              <w:jc w:val="center"/>
              <w:rPr>
                <w:rFonts w:ascii="Times New Roman" w:hAnsi="Times New Roman"/>
                <w:b/>
                <w:lang w:val="id-ID"/>
              </w:rPr>
            </w:pPr>
          </w:p>
        </w:tc>
      </w:tr>
      <w:tr w:rsidR="005E4025" w14:paraId="0F0212F1" w14:textId="77777777" w:rsidTr="005E4025">
        <w:tc>
          <w:tcPr>
            <w:tcW w:w="0" w:type="auto"/>
            <w:tcBorders>
              <w:top w:val="single" w:sz="4" w:space="0" w:color="000000"/>
              <w:left w:val="single" w:sz="4" w:space="0" w:color="000000"/>
              <w:bottom w:val="single" w:sz="4" w:space="0" w:color="000000"/>
              <w:right w:val="single" w:sz="4" w:space="0" w:color="000000"/>
            </w:tcBorders>
            <w:hideMark/>
          </w:tcPr>
          <w:p w14:paraId="76E90681" w14:textId="77777777"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3.</w:t>
            </w:r>
          </w:p>
        </w:tc>
        <w:tc>
          <w:tcPr>
            <w:tcW w:w="0" w:type="auto"/>
            <w:tcBorders>
              <w:top w:val="single" w:sz="4" w:space="0" w:color="000000"/>
              <w:left w:val="single" w:sz="4" w:space="0" w:color="000000"/>
              <w:bottom w:val="single" w:sz="4" w:space="0" w:color="000000"/>
              <w:right w:val="single" w:sz="4" w:space="0" w:color="000000"/>
            </w:tcBorders>
            <w:hideMark/>
          </w:tcPr>
          <w:p w14:paraId="64AB8AB5" w14:textId="6E61D4BB"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 xml:space="preserve">Perusahaan </w:t>
            </w:r>
            <w:r w:rsidR="00F73152">
              <w:rPr>
                <w:rFonts w:ascii="Times New Roman" w:hAnsi="Times New Roman"/>
                <w:lang w:val="id-ID"/>
              </w:rPr>
              <w:t xml:space="preserve">tidak mengungkapkan </w:t>
            </w:r>
            <w:r w:rsidR="00F73152" w:rsidRPr="00F73152">
              <w:rPr>
                <w:rFonts w:ascii="Times New Roman" w:hAnsi="Times New Roman"/>
                <w:i/>
                <w:lang w:val="id-ID"/>
              </w:rPr>
              <w:t>green accounting</w:t>
            </w:r>
            <w:r>
              <w:rPr>
                <w:rFonts w:ascii="Times New Roman" w:hAnsi="Times New Roman"/>
                <w:lang w:val="id-ID"/>
              </w:rPr>
              <w:t xml:space="preserve"> </w:t>
            </w:r>
            <w:r w:rsidR="00F73152">
              <w:rPr>
                <w:rFonts w:ascii="Times New Roman" w:hAnsi="Times New Roman"/>
                <w:lang w:val="id-ID"/>
              </w:rPr>
              <w:t xml:space="preserve">dalam anuual report atau </w:t>
            </w:r>
            <w:r w:rsidR="00F73152" w:rsidRPr="00F73152">
              <w:rPr>
                <w:rFonts w:ascii="Times New Roman" w:hAnsi="Times New Roman"/>
                <w:i/>
                <w:lang w:val="id-ID"/>
              </w:rPr>
              <w:t>sustainability report</w:t>
            </w:r>
            <w:r w:rsidR="00F73152">
              <w:rPr>
                <w:rFonts w:ascii="Times New Roman" w:hAnsi="Times New Roman"/>
                <w:lang w:val="id-ID"/>
              </w:rPr>
              <w:t xml:space="preserve"> </w:t>
            </w:r>
            <w:r>
              <w:rPr>
                <w:rFonts w:ascii="Times New Roman" w:hAnsi="Times New Roman"/>
                <w:lang w:val="id-ID"/>
              </w:rPr>
              <w:t>selama periode 2017-202</w:t>
            </w:r>
            <w:r w:rsidR="00F73152">
              <w:rPr>
                <w:rFonts w:ascii="Times New Roman" w:hAnsi="Times New Roman"/>
                <w:lang w:val="id-ID"/>
              </w:rPr>
              <w:t>2</w:t>
            </w:r>
          </w:p>
        </w:tc>
        <w:tc>
          <w:tcPr>
            <w:tcW w:w="0" w:type="auto"/>
            <w:tcBorders>
              <w:top w:val="single" w:sz="4" w:space="0" w:color="000000"/>
              <w:left w:val="single" w:sz="4" w:space="0" w:color="000000"/>
              <w:bottom w:val="single" w:sz="4" w:space="0" w:color="000000"/>
              <w:right w:val="single" w:sz="4" w:space="0" w:color="000000"/>
            </w:tcBorders>
            <w:hideMark/>
          </w:tcPr>
          <w:p w14:paraId="23F527BC" w14:textId="0D67DE4F" w:rsidR="005E4025" w:rsidRDefault="005E4025">
            <w:pPr>
              <w:autoSpaceDE w:val="0"/>
              <w:autoSpaceDN w:val="0"/>
              <w:adjustRightInd w:val="0"/>
              <w:spacing w:after="0" w:line="240" w:lineRule="auto"/>
              <w:jc w:val="center"/>
              <w:rPr>
                <w:rFonts w:ascii="Times New Roman" w:hAnsi="Times New Roman"/>
                <w:lang w:val="id-ID"/>
              </w:rPr>
            </w:pPr>
            <w:r>
              <w:rPr>
                <w:rFonts w:ascii="Times New Roman" w:hAnsi="Times New Roman"/>
                <w:lang w:val="id-ID"/>
              </w:rPr>
              <w:t>(</w:t>
            </w:r>
            <w:r w:rsidR="0088621C">
              <w:rPr>
                <w:rFonts w:ascii="Times New Roman" w:hAnsi="Times New Roman"/>
                <w:lang w:val="id-ID"/>
              </w:rPr>
              <w:t>1</w:t>
            </w:r>
            <w:r w:rsidR="00410D95">
              <w:rPr>
                <w:rFonts w:ascii="Times New Roman" w:hAnsi="Times New Roman"/>
                <w:lang w:val="id-ID"/>
              </w:rPr>
              <w:t xml:space="preserve"> </w:t>
            </w:r>
            <w:r>
              <w:rPr>
                <w:rFonts w:ascii="Times New Roman" w:hAnsi="Times New Roman"/>
                <w:lang w:val="id-ID"/>
              </w:rPr>
              <w:t>)</w:t>
            </w:r>
          </w:p>
        </w:tc>
      </w:tr>
      <w:tr w:rsidR="005E4025" w14:paraId="4A524792" w14:textId="77777777" w:rsidTr="005E4025">
        <w:tc>
          <w:tcPr>
            <w:tcW w:w="0" w:type="auto"/>
            <w:gridSpan w:val="2"/>
            <w:tcBorders>
              <w:top w:val="single" w:sz="4" w:space="0" w:color="000000"/>
              <w:left w:val="single" w:sz="4" w:space="0" w:color="000000"/>
              <w:bottom w:val="single" w:sz="4" w:space="0" w:color="000000"/>
              <w:right w:val="single" w:sz="4" w:space="0" w:color="000000"/>
            </w:tcBorders>
            <w:hideMark/>
          </w:tcPr>
          <w:p w14:paraId="5D9D7181" w14:textId="77777777"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Jumlah Perusahaan</w:t>
            </w:r>
          </w:p>
        </w:tc>
        <w:tc>
          <w:tcPr>
            <w:tcW w:w="0" w:type="auto"/>
            <w:tcBorders>
              <w:top w:val="single" w:sz="4" w:space="0" w:color="000000"/>
              <w:left w:val="single" w:sz="4" w:space="0" w:color="000000"/>
              <w:bottom w:val="single" w:sz="4" w:space="0" w:color="000000"/>
              <w:right w:val="single" w:sz="4" w:space="0" w:color="000000"/>
            </w:tcBorders>
            <w:hideMark/>
          </w:tcPr>
          <w:p w14:paraId="7C18466A" w14:textId="6A212686" w:rsidR="005E4025" w:rsidRDefault="005E4025">
            <w:pPr>
              <w:autoSpaceDE w:val="0"/>
              <w:autoSpaceDN w:val="0"/>
              <w:adjustRightInd w:val="0"/>
              <w:spacing w:after="0" w:line="240" w:lineRule="auto"/>
              <w:jc w:val="center"/>
              <w:rPr>
                <w:rFonts w:ascii="Times New Roman" w:hAnsi="Times New Roman"/>
                <w:lang w:val="id-ID"/>
              </w:rPr>
            </w:pPr>
            <w:r>
              <w:rPr>
                <w:rFonts w:ascii="Times New Roman" w:hAnsi="Times New Roman"/>
                <w:lang w:val="id-ID"/>
              </w:rPr>
              <w:t>1</w:t>
            </w:r>
            <w:r w:rsidR="00410D95">
              <w:rPr>
                <w:rFonts w:ascii="Times New Roman" w:hAnsi="Times New Roman"/>
                <w:lang w:val="id-ID"/>
              </w:rPr>
              <w:t>0</w:t>
            </w:r>
          </w:p>
        </w:tc>
      </w:tr>
      <w:tr w:rsidR="005E4025" w14:paraId="02C13050" w14:textId="77777777" w:rsidTr="005E4025">
        <w:tc>
          <w:tcPr>
            <w:tcW w:w="0" w:type="auto"/>
            <w:gridSpan w:val="2"/>
            <w:tcBorders>
              <w:top w:val="single" w:sz="4" w:space="0" w:color="000000"/>
              <w:left w:val="single" w:sz="4" w:space="0" w:color="000000"/>
              <w:bottom w:val="single" w:sz="4" w:space="0" w:color="000000"/>
              <w:right w:val="single" w:sz="4" w:space="0" w:color="000000"/>
            </w:tcBorders>
            <w:hideMark/>
          </w:tcPr>
          <w:p w14:paraId="519077A4" w14:textId="1DEFA7DC" w:rsidR="005E4025" w:rsidRDefault="005E4025">
            <w:pPr>
              <w:autoSpaceDE w:val="0"/>
              <w:autoSpaceDN w:val="0"/>
              <w:adjustRightInd w:val="0"/>
              <w:spacing w:after="0" w:line="360" w:lineRule="auto"/>
              <w:jc w:val="both"/>
              <w:rPr>
                <w:rFonts w:ascii="Times New Roman" w:hAnsi="Times New Roman"/>
                <w:lang w:val="id-ID"/>
              </w:rPr>
            </w:pPr>
            <w:r>
              <w:rPr>
                <w:rFonts w:ascii="Times New Roman" w:hAnsi="Times New Roman"/>
                <w:lang w:val="id-ID"/>
              </w:rPr>
              <w:t>Jumlah Pengamatan 2017-202</w:t>
            </w:r>
            <w:r w:rsidR="00F73152">
              <w:rPr>
                <w:rFonts w:ascii="Times New Roman" w:hAnsi="Times New Roman"/>
                <w:lang w:val="id-ID"/>
              </w:rPr>
              <w:t>2</w:t>
            </w:r>
            <w:r>
              <w:rPr>
                <w:rFonts w:ascii="Times New Roman" w:hAnsi="Times New Roman"/>
                <w:lang w:val="id-ID"/>
              </w:rPr>
              <w:t xml:space="preserve"> (x</w:t>
            </w:r>
            <w:r w:rsidR="00F73152">
              <w:rPr>
                <w:rFonts w:ascii="Times New Roman" w:hAnsi="Times New Roman"/>
                <w:lang w:val="id-ID"/>
              </w:rPr>
              <w:t>6</w:t>
            </w:r>
            <w:r>
              <w:rPr>
                <w:rFonts w:ascii="Times New Roman" w:hAnsi="Times New Roman"/>
                <w:lang w:val="id-ID"/>
              </w:rPr>
              <w:t>)</w:t>
            </w:r>
          </w:p>
        </w:tc>
        <w:tc>
          <w:tcPr>
            <w:tcW w:w="0" w:type="auto"/>
            <w:tcBorders>
              <w:top w:val="single" w:sz="4" w:space="0" w:color="000000"/>
              <w:left w:val="single" w:sz="4" w:space="0" w:color="000000"/>
              <w:bottom w:val="single" w:sz="4" w:space="0" w:color="000000"/>
              <w:right w:val="single" w:sz="4" w:space="0" w:color="000000"/>
            </w:tcBorders>
            <w:hideMark/>
          </w:tcPr>
          <w:p w14:paraId="2E4AB2FC" w14:textId="58A5EB8C" w:rsidR="005E4025" w:rsidRDefault="005E4025">
            <w:pPr>
              <w:autoSpaceDE w:val="0"/>
              <w:autoSpaceDN w:val="0"/>
              <w:adjustRightInd w:val="0"/>
              <w:spacing w:after="0" w:line="240" w:lineRule="auto"/>
              <w:jc w:val="center"/>
              <w:rPr>
                <w:rFonts w:ascii="Times New Roman" w:hAnsi="Times New Roman"/>
                <w:lang w:val="id-ID"/>
              </w:rPr>
            </w:pPr>
            <w:r>
              <w:rPr>
                <w:rFonts w:ascii="Times New Roman" w:hAnsi="Times New Roman"/>
                <w:lang w:val="id-ID"/>
              </w:rPr>
              <w:t>6</w:t>
            </w:r>
            <w:r w:rsidR="00410D95">
              <w:rPr>
                <w:rFonts w:ascii="Times New Roman" w:hAnsi="Times New Roman"/>
                <w:lang w:val="id-ID"/>
              </w:rPr>
              <w:t>0</w:t>
            </w:r>
          </w:p>
        </w:tc>
      </w:tr>
    </w:tbl>
    <w:p w14:paraId="48671A78" w14:textId="7DE507A2" w:rsidR="005E4025" w:rsidRDefault="005E4025" w:rsidP="005E4025">
      <w:pPr>
        <w:autoSpaceDE w:val="0"/>
        <w:autoSpaceDN w:val="0"/>
        <w:adjustRightInd w:val="0"/>
        <w:spacing w:after="0"/>
        <w:jc w:val="both"/>
        <w:rPr>
          <w:rFonts w:ascii="Times New Roman" w:hAnsi="Times New Roman"/>
          <w:i/>
          <w:sz w:val="20"/>
          <w:szCs w:val="24"/>
          <w:lang w:val="id-ID"/>
        </w:rPr>
      </w:pPr>
      <w:r>
        <w:rPr>
          <w:rFonts w:ascii="Times New Roman" w:hAnsi="Times New Roman"/>
          <w:i/>
          <w:sz w:val="20"/>
          <w:szCs w:val="24"/>
        </w:rPr>
        <w:t>Sumber: Data Diolah, 202</w:t>
      </w:r>
      <w:r w:rsidR="001A315F">
        <w:rPr>
          <w:rFonts w:ascii="Times New Roman" w:hAnsi="Times New Roman"/>
          <w:i/>
          <w:sz w:val="20"/>
          <w:szCs w:val="24"/>
          <w:lang w:val="id-ID"/>
        </w:rPr>
        <w:t>3</w:t>
      </w:r>
    </w:p>
    <w:p w14:paraId="366F4A49" w14:textId="77777777" w:rsidR="005E4025" w:rsidRDefault="005E4025" w:rsidP="005E4025">
      <w:pPr>
        <w:autoSpaceDE w:val="0"/>
        <w:autoSpaceDN w:val="0"/>
        <w:adjustRightInd w:val="0"/>
        <w:spacing w:after="0"/>
        <w:jc w:val="both"/>
        <w:rPr>
          <w:rFonts w:ascii="Times New Roman" w:hAnsi="Times New Roman"/>
          <w:i/>
          <w:sz w:val="20"/>
          <w:szCs w:val="24"/>
          <w:lang w:val="id-ID"/>
        </w:rPr>
      </w:pPr>
      <w:r>
        <w:rPr>
          <w:rFonts w:ascii="Times New Roman" w:hAnsi="Times New Roman"/>
          <w:i/>
          <w:sz w:val="24"/>
          <w:szCs w:val="24"/>
          <w:lang w:val="id-ID"/>
        </w:rPr>
        <w:tab/>
      </w:r>
      <w:r>
        <w:rPr>
          <w:rFonts w:ascii="Times New Roman" w:hAnsi="Times New Roman"/>
          <w:sz w:val="24"/>
          <w:szCs w:val="24"/>
          <w:lang w:val="id-ID"/>
        </w:rPr>
        <w:t xml:space="preserve">Berdasarkan kriteria yang dipaparkan, terdapat 13 perusahaan pertambangan yang sesuai dengan kriteria sampel. </w:t>
      </w:r>
    </w:p>
    <w:p w14:paraId="66819115" w14:textId="77777777" w:rsidR="005E4025" w:rsidRDefault="005E4025" w:rsidP="005E4025">
      <w:pPr>
        <w:pStyle w:val="Heading2"/>
        <w:numPr>
          <w:ilvl w:val="0"/>
          <w:numId w:val="0"/>
        </w:numPr>
        <w:ind w:left="567" w:hanging="567"/>
      </w:pPr>
      <w:bookmarkStart w:id="82" w:name="_Toc67268677"/>
      <w:bookmarkStart w:id="83" w:name="_Toc140146226"/>
      <w:r>
        <w:lastRenderedPageBreak/>
        <w:t>3.3</w:t>
      </w:r>
      <w:r>
        <w:rPr>
          <w:lang w:val="id-ID"/>
        </w:rPr>
        <w:t>.</w:t>
      </w:r>
      <w:r>
        <w:rPr>
          <w:lang w:val="id-ID"/>
        </w:rPr>
        <w:tab/>
        <w:t xml:space="preserve"> </w:t>
      </w:r>
      <w:r>
        <w:tab/>
        <w:t>Jenis dan Sumber Data</w:t>
      </w:r>
      <w:bookmarkEnd w:id="82"/>
      <w:bookmarkEnd w:id="83"/>
    </w:p>
    <w:p w14:paraId="13A7C62C" w14:textId="77777777" w:rsidR="005E4025" w:rsidRDefault="005E4025" w:rsidP="005E4025">
      <w:pPr>
        <w:pStyle w:val="Heading3"/>
      </w:pPr>
      <w:bookmarkStart w:id="84" w:name="_Toc67268678"/>
      <w:bookmarkStart w:id="85" w:name="_Toc140146227"/>
      <w:r>
        <w:t>3.3.1</w:t>
      </w:r>
      <w:r>
        <w:rPr>
          <w:lang w:val="id-ID"/>
        </w:rPr>
        <w:t xml:space="preserve">. </w:t>
      </w:r>
      <w:r>
        <w:tab/>
        <w:t>Jenis Data</w:t>
      </w:r>
      <w:bookmarkEnd w:id="84"/>
      <w:bookmarkEnd w:id="85"/>
    </w:p>
    <w:p w14:paraId="266A3CE9" w14:textId="4C6A6321"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Jenis data yang digunakan dalam penelitian ini ialah jenis data </w:t>
      </w:r>
      <w:r>
        <w:rPr>
          <w:rFonts w:ascii="Times New Roman" w:hAnsi="Times New Roman"/>
          <w:sz w:val="24"/>
          <w:szCs w:val="24"/>
        </w:rPr>
        <w:t>kuantitatif</w:t>
      </w:r>
      <w:r>
        <w:rPr>
          <w:rFonts w:ascii="Times New Roman" w:hAnsi="Times New Roman"/>
          <w:sz w:val="24"/>
          <w:szCs w:val="24"/>
          <w:lang w:val="id-ID"/>
        </w:rPr>
        <w:t xml:space="preserve">. Data kuantitatif </w:t>
      </w:r>
      <w:r>
        <w:rPr>
          <w:rFonts w:ascii="Times New Roman" w:hAnsi="Times New Roman"/>
          <w:sz w:val="24"/>
          <w:szCs w:val="24"/>
        </w:rPr>
        <w:t>yaitu data yang</w:t>
      </w:r>
      <w:r>
        <w:rPr>
          <w:rFonts w:ascii="Times New Roman" w:hAnsi="Times New Roman"/>
          <w:sz w:val="24"/>
          <w:szCs w:val="24"/>
          <w:lang w:val="id-ID"/>
        </w:rPr>
        <w:t xml:space="preserve"> dapat dihitung dalam bentuk angka. Data yang digunakan adalah data </w:t>
      </w:r>
      <w:r>
        <w:rPr>
          <w:rFonts w:ascii="Times New Roman" w:hAnsi="Times New Roman"/>
          <w:i/>
          <w:sz w:val="24"/>
          <w:szCs w:val="24"/>
          <w:lang w:val="id-ID"/>
        </w:rPr>
        <w:t>annual report</w:t>
      </w:r>
      <w:r>
        <w:rPr>
          <w:rFonts w:ascii="Times New Roman" w:hAnsi="Times New Roman"/>
          <w:sz w:val="24"/>
          <w:szCs w:val="24"/>
          <w:lang w:val="id-ID"/>
        </w:rPr>
        <w:t xml:space="preserve"> dan </w:t>
      </w:r>
      <w:r>
        <w:rPr>
          <w:rFonts w:ascii="Times New Roman" w:hAnsi="Times New Roman"/>
          <w:i/>
          <w:sz w:val="24"/>
          <w:szCs w:val="24"/>
          <w:lang w:val="id-ID"/>
        </w:rPr>
        <w:t>sustainability report</w:t>
      </w:r>
      <w:r>
        <w:rPr>
          <w:rFonts w:ascii="Times New Roman" w:hAnsi="Times New Roman"/>
          <w:sz w:val="24"/>
          <w:szCs w:val="24"/>
          <w:lang w:val="id-ID"/>
        </w:rPr>
        <w:t xml:space="preserve"> perusahaan sektor pertambangan di Bursa Efek Indonesia periode 2017-202</w:t>
      </w:r>
      <w:r w:rsidR="00F73152">
        <w:rPr>
          <w:rFonts w:ascii="Times New Roman" w:hAnsi="Times New Roman"/>
          <w:sz w:val="24"/>
          <w:szCs w:val="24"/>
          <w:lang w:val="id-ID"/>
        </w:rPr>
        <w:t>2</w:t>
      </w:r>
      <w:r>
        <w:rPr>
          <w:rFonts w:ascii="Times New Roman" w:hAnsi="Times New Roman"/>
          <w:sz w:val="24"/>
          <w:szCs w:val="24"/>
          <w:lang w:val="id-ID"/>
        </w:rPr>
        <w:t xml:space="preserve"> yang memenuhi kriteria sampel. </w:t>
      </w:r>
    </w:p>
    <w:p w14:paraId="54AF6F97" w14:textId="77777777" w:rsidR="005E4025" w:rsidRDefault="005E4025" w:rsidP="005E4025">
      <w:pPr>
        <w:pStyle w:val="Heading3"/>
      </w:pPr>
      <w:bookmarkStart w:id="86" w:name="_Toc67268679"/>
      <w:bookmarkStart w:id="87" w:name="_Toc140146228"/>
      <w:r>
        <w:t>3.3.2</w:t>
      </w:r>
      <w:r>
        <w:rPr>
          <w:lang w:val="id-ID"/>
        </w:rPr>
        <w:t>.</w:t>
      </w:r>
      <w:r>
        <w:t xml:space="preserve"> </w:t>
      </w:r>
      <w:r>
        <w:tab/>
        <w:t>Sumber Data</w:t>
      </w:r>
      <w:bookmarkEnd w:id="86"/>
      <w:bookmarkEnd w:id="87"/>
      <w:r>
        <w:tab/>
      </w:r>
    </w:p>
    <w:p w14:paraId="6958CF7E" w14:textId="77777777" w:rsidR="005E4025" w:rsidRDefault="005E4025" w:rsidP="005E4025">
      <w:pPr>
        <w:autoSpaceDE w:val="0"/>
        <w:autoSpaceDN w:val="0"/>
        <w:adjustRightInd w:val="0"/>
        <w:spacing w:after="0"/>
        <w:jc w:val="both"/>
        <w:rPr>
          <w:rFonts w:ascii="Times New Roman" w:hAnsi="Times New Roman"/>
          <w:sz w:val="24"/>
          <w:szCs w:val="24"/>
          <w:lang w:val="id-ID"/>
        </w:rPr>
      </w:pPr>
      <w:r>
        <w:rPr>
          <w:rFonts w:ascii="Times New Roman" w:hAnsi="Times New Roman"/>
          <w:b/>
          <w:sz w:val="24"/>
          <w:szCs w:val="24"/>
        </w:rPr>
        <w:tab/>
      </w:r>
      <w:r>
        <w:rPr>
          <w:rFonts w:ascii="Times New Roman" w:hAnsi="Times New Roman"/>
          <w:sz w:val="24"/>
          <w:szCs w:val="24"/>
          <w:lang w:val="id-ID"/>
        </w:rPr>
        <w:t>Penelitian ini menggunakan sumber data sekunder</w:t>
      </w:r>
      <w:r>
        <w:rPr>
          <w:rFonts w:ascii="Times New Roman" w:hAnsi="Times New Roman"/>
          <w:b/>
          <w:sz w:val="24"/>
          <w:szCs w:val="24"/>
          <w:lang w:val="id-ID"/>
        </w:rPr>
        <w:t xml:space="preserve"> </w:t>
      </w:r>
      <w:r>
        <w:rPr>
          <w:rFonts w:ascii="Times New Roman" w:hAnsi="Times New Roman"/>
          <w:sz w:val="24"/>
          <w:szCs w:val="24"/>
          <w:lang w:val="id-ID"/>
        </w:rPr>
        <w:t xml:space="preserve">dengan tipe data </w:t>
      </w:r>
      <w:r>
        <w:rPr>
          <w:rFonts w:ascii="Times New Roman" w:hAnsi="Times New Roman"/>
          <w:i/>
          <w:sz w:val="24"/>
          <w:szCs w:val="24"/>
          <w:lang w:val="id-ID"/>
        </w:rPr>
        <w:t>time series</w:t>
      </w:r>
      <w:r>
        <w:rPr>
          <w:rFonts w:ascii="Times New Roman" w:hAnsi="Times New Roman"/>
          <w:sz w:val="24"/>
          <w:szCs w:val="24"/>
        </w:rPr>
        <w:t xml:space="preserve">. </w:t>
      </w:r>
      <w:r>
        <w:rPr>
          <w:rFonts w:ascii="Times New Roman" w:hAnsi="Times New Roman"/>
          <w:sz w:val="24"/>
          <w:szCs w:val="24"/>
          <w:lang w:val="id-ID"/>
        </w:rPr>
        <w:t xml:space="preserve">Data sekunder dikumpulkan </w:t>
      </w:r>
      <w:r>
        <w:rPr>
          <w:rFonts w:ascii="Times New Roman" w:hAnsi="Times New Roman"/>
          <w:sz w:val="24"/>
          <w:szCs w:val="24"/>
        </w:rPr>
        <w:t xml:space="preserve">dari </w:t>
      </w:r>
      <w:r>
        <w:rPr>
          <w:rFonts w:ascii="Times New Roman" w:hAnsi="Times New Roman"/>
          <w:i/>
          <w:sz w:val="24"/>
          <w:szCs w:val="24"/>
          <w:lang w:val="id-ID"/>
        </w:rPr>
        <w:t>annual report</w:t>
      </w:r>
      <w:r>
        <w:rPr>
          <w:rFonts w:ascii="Times New Roman" w:hAnsi="Times New Roman"/>
          <w:sz w:val="24"/>
          <w:szCs w:val="24"/>
          <w:lang w:val="id-ID"/>
        </w:rPr>
        <w:t xml:space="preserve"> dan </w:t>
      </w:r>
      <w:r>
        <w:rPr>
          <w:rFonts w:ascii="Times New Roman" w:hAnsi="Times New Roman"/>
          <w:i/>
          <w:sz w:val="24"/>
          <w:szCs w:val="24"/>
          <w:lang w:val="id-ID"/>
        </w:rPr>
        <w:t>sustainability report</w:t>
      </w:r>
      <w:r>
        <w:rPr>
          <w:rFonts w:ascii="Times New Roman" w:hAnsi="Times New Roman"/>
          <w:sz w:val="24"/>
          <w:szCs w:val="24"/>
          <w:lang w:val="id-ID"/>
        </w:rPr>
        <w:t>, yang dapat diperoleh pada website perusahaan terkait.</w:t>
      </w:r>
    </w:p>
    <w:p w14:paraId="0F1CF43C" w14:textId="77777777" w:rsidR="005E4025" w:rsidRDefault="005E4025" w:rsidP="005E4025">
      <w:pPr>
        <w:pStyle w:val="Heading2"/>
        <w:numPr>
          <w:ilvl w:val="0"/>
          <w:numId w:val="0"/>
        </w:numPr>
        <w:ind w:left="567" w:hanging="567"/>
      </w:pPr>
      <w:bookmarkStart w:id="88" w:name="_Toc67268680"/>
      <w:bookmarkStart w:id="89" w:name="_Toc140146229"/>
      <w:r>
        <w:t>3.4</w:t>
      </w:r>
      <w:r>
        <w:rPr>
          <w:lang w:val="id-ID"/>
        </w:rPr>
        <w:t>.</w:t>
      </w:r>
      <w:r>
        <w:rPr>
          <w:lang w:val="id-ID"/>
        </w:rPr>
        <w:tab/>
      </w:r>
      <w:r>
        <w:tab/>
        <w:t>Metode Pengumpulan Data</w:t>
      </w:r>
      <w:bookmarkEnd w:id="88"/>
      <w:bookmarkEnd w:id="89"/>
    </w:p>
    <w:p w14:paraId="64D26501" w14:textId="66E30410" w:rsidR="005E4025" w:rsidRDefault="005E4025" w:rsidP="005E4025">
      <w:pPr>
        <w:spacing w:after="0"/>
        <w:ind w:firstLine="720"/>
        <w:jc w:val="both"/>
        <w:rPr>
          <w:rFonts w:ascii="Times New Roman" w:hAnsi="Times New Roman"/>
          <w:sz w:val="24"/>
          <w:szCs w:val="24"/>
          <w:lang w:val="id-ID"/>
        </w:rPr>
      </w:pPr>
      <w:r>
        <w:rPr>
          <w:rFonts w:ascii="Times New Roman" w:hAnsi="Times New Roman"/>
          <w:sz w:val="24"/>
          <w:szCs w:val="24"/>
          <w:lang w:val="id-ID"/>
        </w:rPr>
        <w:t xml:space="preserve">Penelitian ini menggunakan pengumpulan data metode studi pustaka dan dokumentasi. Studi pustaka dilaksanakan dengan cara mengkaji informasi dari </w:t>
      </w:r>
      <w:r>
        <w:rPr>
          <w:rFonts w:ascii="Times New Roman" w:hAnsi="Times New Roman"/>
          <w:i/>
          <w:sz w:val="24"/>
          <w:szCs w:val="24"/>
          <w:lang w:val="id-ID"/>
        </w:rPr>
        <w:t>annual report</w:t>
      </w:r>
      <w:r>
        <w:rPr>
          <w:rFonts w:ascii="Times New Roman" w:hAnsi="Times New Roman"/>
          <w:sz w:val="24"/>
          <w:szCs w:val="24"/>
          <w:lang w:val="id-ID"/>
        </w:rPr>
        <w:t xml:space="preserve">, </w:t>
      </w:r>
      <w:r>
        <w:rPr>
          <w:rFonts w:ascii="Times New Roman" w:hAnsi="Times New Roman"/>
          <w:i/>
          <w:sz w:val="24"/>
          <w:szCs w:val="24"/>
          <w:lang w:val="id-ID"/>
        </w:rPr>
        <w:t>sustainability report</w:t>
      </w:r>
      <w:r>
        <w:rPr>
          <w:rFonts w:ascii="Times New Roman" w:hAnsi="Times New Roman"/>
          <w:sz w:val="24"/>
          <w:szCs w:val="24"/>
          <w:lang w:val="id-ID"/>
        </w:rPr>
        <w:t>, dan data pendukung lainnya Metode dokumentasi dilakukan dengan cara mengumpulkan, mempelajari, dan menganalisis data yang berhubungan dengan perusahaan pertambangan yang terdaftar di BEI tahun 2017-202</w:t>
      </w:r>
      <w:r w:rsidR="00EB6C50">
        <w:rPr>
          <w:rFonts w:ascii="Times New Roman" w:hAnsi="Times New Roman"/>
          <w:sz w:val="24"/>
          <w:szCs w:val="24"/>
          <w:lang w:val="id-ID"/>
        </w:rPr>
        <w:t>2</w:t>
      </w:r>
      <w:r>
        <w:rPr>
          <w:rFonts w:ascii="Times New Roman" w:hAnsi="Times New Roman"/>
          <w:sz w:val="24"/>
          <w:szCs w:val="24"/>
          <w:lang w:val="id-ID"/>
        </w:rPr>
        <w:t>.</w:t>
      </w:r>
    </w:p>
    <w:p w14:paraId="7679D4F1" w14:textId="77777777" w:rsidR="005E4025" w:rsidRDefault="005E4025" w:rsidP="005E4025">
      <w:pPr>
        <w:pStyle w:val="Heading2"/>
        <w:numPr>
          <w:ilvl w:val="0"/>
          <w:numId w:val="0"/>
        </w:numPr>
        <w:ind w:left="567" w:hanging="567"/>
      </w:pPr>
      <w:bookmarkStart w:id="90" w:name="_Toc67268681"/>
      <w:bookmarkStart w:id="91" w:name="_Toc140146230"/>
      <w:r>
        <w:t>3.5</w:t>
      </w:r>
      <w:r>
        <w:rPr>
          <w:lang w:val="id-ID"/>
        </w:rPr>
        <w:t>.</w:t>
      </w:r>
      <w:r>
        <w:rPr>
          <w:lang w:val="id-ID"/>
        </w:rPr>
        <w:tab/>
      </w:r>
      <w:r>
        <w:tab/>
      </w:r>
      <w:r>
        <w:rPr>
          <w:lang w:val="id-ID"/>
        </w:rPr>
        <w:t xml:space="preserve">Teknik </w:t>
      </w:r>
      <w:r>
        <w:t>Analisis Data</w:t>
      </w:r>
      <w:bookmarkEnd w:id="90"/>
      <w:bookmarkEnd w:id="91"/>
    </w:p>
    <w:p w14:paraId="3AEB0BE0" w14:textId="77777777" w:rsidR="005E4025" w:rsidRDefault="005E4025" w:rsidP="005E4025">
      <w:pPr>
        <w:spacing w:after="0"/>
        <w:rPr>
          <w:rFonts w:ascii="Times New Roman" w:hAnsi="Times New Roman"/>
          <w:sz w:val="24"/>
          <w:lang w:val="id-ID"/>
        </w:rPr>
      </w:pPr>
      <w:r>
        <w:tab/>
      </w:r>
      <w:r>
        <w:rPr>
          <w:rFonts w:ascii="Times New Roman" w:hAnsi="Times New Roman"/>
          <w:sz w:val="24"/>
          <w:lang w:val="id-ID"/>
        </w:rPr>
        <w:t>Penelitian ini menggunakan teknik analisis data yaitu SPSS 25 (</w:t>
      </w:r>
      <w:r>
        <w:rPr>
          <w:rFonts w:ascii="Times New Roman" w:hAnsi="Times New Roman"/>
          <w:i/>
          <w:sz w:val="24"/>
          <w:lang w:val="id-ID"/>
        </w:rPr>
        <w:t>Statistical Package for the Social Sciences</w:t>
      </w:r>
      <w:r>
        <w:rPr>
          <w:rFonts w:ascii="Times New Roman" w:hAnsi="Times New Roman"/>
          <w:sz w:val="24"/>
          <w:lang w:val="id-ID"/>
        </w:rPr>
        <w:t>).</w:t>
      </w:r>
    </w:p>
    <w:p w14:paraId="6633609F" w14:textId="77777777" w:rsidR="005E4025" w:rsidRDefault="005E4025" w:rsidP="005E4025">
      <w:pPr>
        <w:pStyle w:val="Heading3"/>
        <w:rPr>
          <w:lang w:val="id-ID"/>
        </w:rPr>
      </w:pPr>
      <w:bookmarkStart w:id="92" w:name="_Toc140146231"/>
      <w:r>
        <w:rPr>
          <w:lang w:val="id-ID"/>
        </w:rPr>
        <w:lastRenderedPageBreak/>
        <w:t xml:space="preserve">3.5.1. </w:t>
      </w:r>
      <w:r>
        <w:rPr>
          <w:lang w:val="id-ID"/>
        </w:rPr>
        <w:tab/>
        <w:t>Analisis Statistik Deskriptif</w:t>
      </w:r>
      <w:bookmarkEnd w:id="92"/>
    </w:p>
    <w:p w14:paraId="5C0EA234" w14:textId="77777777" w:rsidR="005E4025" w:rsidRDefault="005E4025" w:rsidP="005E4025">
      <w:pPr>
        <w:spacing w:after="0"/>
        <w:ind w:firstLine="709"/>
        <w:jc w:val="both"/>
        <w:rPr>
          <w:rFonts w:ascii="Times New Roman" w:hAnsi="Times New Roman"/>
          <w:sz w:val="24"/>
          <w:lang w:val="id-ID"/>
        </w:rPr>
      </w:pPr>
      <w:r>
        <w:rPr>
          <w:rFonts w:ascii="Times New Roman" w:hAnsi="Times New Roman"/>
          <w:sz w:val="24"/>
          <w:lang w:val="id-ID"/>
        </w:rPr>
        <w:t xml:space="preserve">Analisis statistik deskriptif dilakukan sebagai pendeskripsi dalam mempermudah pembacaan data, kemudian diketahui gambaran data yang didapatkan dari nilai </w:t>
      </w:r>
      <w:r>
        <w:rPr>
          <w:rFonts w:ascii="Times New Roman" w:hAnsi="Times New Roman"/>
          <w:i/>
          <w:sz w:val="24"/>
          <w:lang w:val="id-ID"/>
        </w:rPr>
        <w:t xml:space="preserve">minimum </w:t>
      </w:r>
      <w:r>
        <w:rPr>
          <w:rFonts w:ascii="Times New Roman" w:hAnsi="Times New Roman"/>
          <w:sz w:val="24"/>
          <w:lang w:val="id-ID"/>
        </w:rPr>
        <w:t xml:space="preserve">, </w:t>
      </w:r>
      <w:r>
        <w:rPr>
          <w:rFonts w:ascii="Times New Roman" w:hAnsi="Times New Roman"/>
          <w:i/>
          <w:sz w:val="24"/>
          <w:lang w:val="id-ID"/>
        </w:rPr>
        <w:t>maximum</w:t>
      </w:r>
      <w:r>
        <w:rPr>
          <w:rFonts w:ascii="Times New Roman" w:hAnsi="Times New Roman"/>
          <w:sz w:val="24"/>
          <w:lang w:val="id-ID"/>
        </w:rPr>
        <w:t xml:space="preserve">, </w:t>
      </w:r>
      <w:r>
        <w:rPr>
          <w:rFonts w:ascii="Times New Roman" w:hAnsi="Times New Roman"/>
          <w:i/>
          <w:sz w:val="24"/>
          <w:lang w:val="id-ID"/>
        </w:rPr>
        <w:t>mean</w:t>
      </w:r>
      <w:r>
        <w:rPr>
          <w:rFonts w:ascii="Times New Roman" w:hAnsi="Times New Roman"/>
          <w:sz w:val="24"/>
          <w:lang w:val="id-ID"/>
        </w:rPr>
        <w:t>, dan standar deviasi.</w:t>
      </w:r>
    </w:p>
    <w:p w14:paraId="38719B0E" w14:textId="77777777" w:rsidR="005E4025" w:rsidRDefault="005E4025" w:rsidP="005E4025">
      <w:pPr>
        <w:pStyle w:val="Heading3"/>
        <w:rPr>
          <w:lang w:val="id-ID"/>
        </w:rPr>
      </w:pPr>
      <w:bookmarkStart w:id="93" w:name="_Toc140146232"/>
      <w:r>
        <w:rPr>
          <w:lang w:val="id-ID"/>
        </w:rPr>
        <w:t xml:space="preserve">3.5.2. </w:t>
      </w:r>
      <w:r>
        <w:rPr>
          <w:lang w:val="id-ID"/>
        </w:rPr>
        <w:tab/>
        <w:t>Uji Asumsi Klasik</w:t>
      </w:r>
      <w:bookmarkEnd w:id="93"/>
    </w:p>
    <w:p w14:paraId="79562CB8" w14:textId="77777777" w:rsidR="005E4025" w:rsidRDefault="005E4025" w:rsidP="005E4025">
      <w:pPr>
        <w:ind w:firstLine="720"/>
        <w:jc w:val="both"/>
        <w:rPr>
          <w:rFonts w:ascii="Times New Roman" w:hAnsi="Times New Roman"/>
          <w:sz w:val="24"/>
          <w:lang w:val="id-ID"/>
        </w:rPr>
      </w:pPr>
      <w:r>
        <w:rPr>
          <w:rFonts w:ascii="Times New Roman" w:hAnsi="Times New Roman"/>
          <w:sz w:val="24"/>
          <w:lang w:val="id-ID"/>
        </w:rPr>
        <w:t>Pengujian asumsi klasik dalam penelitian ini terdiri dari uji normalitas, uji autokorelasi, uji multikolinieritas,uji heteroskedastisitas dengan tujuan menguji apakah data penelitian terdistribusi normal, apakah data yang diteliti terbebas dari masalah multikolinearitas dan heterokedastisitas sehingga meyakinkan atau tidak serta dapat memenuhi asumsi dasar penelitian.</w:t>
      </w:r>
    </w:p>
    <w:p w14:paraId="79FE775E" w14:textId="77777777" w:rsidR="005E4025" w:rsidRDefault="005E4025" w:rsidP="005E4025">
      <w:pPr>
        <w:pStyle w:val="Heading4"/>
        <w:keepNext w:val="0"/>
        <w:keepLines w:val="0"/>
        <w:widowControl w:val="0"/>
        <w:rPr>
          <w:lang w:val="id-ID"/>
        </w:rPr>
      </w:pPr>
      <w:r>
        <w:rPr>
          <w:lang w:val="id-ID"/>
        </w:rPr>
        <w:t>3.5.2.1. Uji Normalitas Data</w:t>
      </w:r>
    </w:p>
    <w:p w14:paraId="323639F9" w14:textId="13B2F875" w:rsidR="005E4025" w:rsidRDefault="005E4025" w:rsidP="005E4025">
      <w:pPr>
        <w:jc w:val="both"/>
        <w:rPr>
          <w:rFonts w:ascii="Times New Roman" w:hAnsi="Times New Roman"/>
          <w:sz w:val="24"/>
          <w:lang w:val="id-ID"/>
        </w:rPr>
      </w:pPr>
      <w:r>
        <w:rPr>
          <w:rFonts w:ascii="Times New Roman" w:hAnsi="Times New Roman"/>
          <w:sz w:val="24"/>
          <w:lang w:val="id-ID"/>
        </w:rPr>
        <w:tab/>
      </w:r>
      <w:r>
        <w:rPr>
          <w:rFonts w:ascii="Times New Roman" w:hAnsi="Times New Roman"/>
          <w:sz w:val="24"/>
          <w:lang w:val="id-ID"/>
        </w:rPr>
        <w:fldChar w:fldCharType="begin" w:fldLock="1"/>
      </w:r>
      <w:r w:rsidR="00D615AB">
        <w:rPr>
          <w:rFonts w:ascii="Times New Roman" w:hAnsi="Times New Roman"/>
          <w:sz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2018)","manualFormatting":"Berdasarkan Ghozali (2018)","plainTextFormattedCitation":"(Ghozali, 2018)","previouslyFormattedCitation":"(Ghozali, 2018)"},"properties":{"noteIndex":0},"schema":"https://github.com/citation-style-language/schema/raw/master/csl-citation.json"}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Berdasarkan Ghozali (2018)</w:t>
      </w:r>
      <w:r>
        <w:rPr>
          <w:rFonts w:ascii="Times New Roman" w:hAnsi="Times New Roman"/>
          <w:sz w:val="24"/>
          <w:lang w:val="id-ID"/>
        </w:rPr>
        <w:fldChar w:fldCharType="end"/>
      </w:r>
      <w:r>
        <w:rPr>
          <w:rFonts w:ascii="Times New Roman" w:hAnsi="Times New Roman"/>
          <w:sz w:val="24"/>
          <w:lang w:val="id-ID"/>
        </w:rPr>
        <w:t xml:space="preserve"> uji normalitas dilakukan untuk memastikan data penelitian berdistribusi normal. Teknik </w:t>
      </w:r>
      <w:r>
        <w:rPr>
          <w:rFonts w:ascii="Times New Roman" w:hAnsi="Times New Roman"/>
          <w:i/>
          <w:sz w:val="24"/>
          <w:lang w:val="id-ID"/>
        </w:rPr>
        <w:t>Kolmogorov-Smirnov</w:t>
      </w:r>
      <w:r>
        <w:rPr>
          <w:rFonts w:ascii="Times New Roman" w:hAnsi="Times New Roman"/>
          <w:sz w:val="24"/>
          <w:lang w:val="id-ID"/>
        </w:rPr>
        <w:t xml:space="preserve"> merupakan teknik yang digunakan dalam menguji normalitas data dalam penelitian ini. </w:t>
      </w:r>
      <w:r>
        <w:rPr>
          <w:rFonts w:ascii="Times New Roman" w:hAnsi="Times New Roman"/>
          <w:i/>
          <w:sz w:val="24"/>
          <w:lang w:val="id-ID"/>
        </w:rPr>
        <w:t>Kolmogorov-Smirnov</w:t>
      </w:r>
      <w:r>
        <w:rPr>
          <w:rFonts w:ascii="Times New Roman" w:hAnsi="Times New Roman"/>
          <w:sz w:val="24"/>
          <w:lang w:val="id-ID"/>
        </w:rPr>
        <w:t xml:space="preserve"> merupakan alat uji ketidaknormalan dengan hipotesis, </w:t>
      </w:r>
      <w:r w:rsidR="005A0374">
        <w:rPr>
          <w:rFonts w:ascii="Times New Roman" w:hAnsi="Times New Roman"/>
          <w:sz w:val="24"/>
          <w:lang w:val="id-ID"/>
        </w:rPr>
        <w:t>dalam pengujian ini untuk menentukan normalitas data dilakukan dengan melihat nilai signifikan atas Monte Carlo (</w:t>
      </w:r>
      <w:r w:rsidR="005A0374" w:rsidRPr="005A0374">
        <w:rPr>
          <w:rFonts w:ascii="Times New Roman" w:hAnsi="Times New Roman"/>
          <w:i/>
          <w:sz w:val="24"/>
          <w:lang w:val="id-ID"/>
        </w:rPr>
        <w:t>2 tailed</w:t>
      </w:r>
      <w:r w:rsidR="005A0374">
        <w:rPr>
          <w:rFonts w:ascii="Times New Roman" w:hAnsi="Times New Roman"/>
          <w:sz w:val="24"/>
          <w:lang w:val="id-ID"/>
        </w:rPr>
        <w:t xml:space="preserve">). Apabila nilai Monte Carlo &gt; 0,05 maka dapat dikatakan data terdistribusi normal. </w:t>
      </w:r>
    </w:p>
    <w:p w14:paraId="655AE3CA" w14:textId="77777777" w:rsidR="005E4025" w:rsidRDefault="005E4025" w:rsidP="005E4025">
      <w:pPr>
        <w:pStyle w:val="Heading4"/>
        <w:rPr>
          <w:lang w:val="id-ID"/>
        </w:rPr>
      </w:pPr>
      <w:r>
        <w:rPr>
          <w:lang w:val="id-ID"/>
        </w:rPr>
        <w:t>3.5.2.2. Uji Autokorelasi</w:t>
      </w:r>
    </w:p>
    <w:p w14:paraId="6AE1B085" w14:textId="0F556B42" w:rsidR="005E4025" w:rsidRDefault="005E4025" w:rsidP="005E4025">
      <w:pPr>
        <w:ind w:firstLine="720"/>
        <w:jc w:val="both"/>
        <w:rPr>
          <w:rFonts w:ascii="Times New Roman" w:hAnsi="Times New Roman"/>
          <w:sz w:val="24"/>
          <w:lang w:val="id-ID"/>
        </w:rPr>
      </w:pPr>
      <w:r>
        <w:rPr>
          <w:rFonts w:ascii="Times New Roman" w:hAnsi="Times New Roman"/>
          <w:sz w:val="24"/>
          <w:lang w:val="id-ID"/>
        </w:rPr>
        <w:t xml:space="preserve">Uji Autokorelasi menurut </w:t>
      </w:r>
      <w:r>
        <w:rPr>
          <w:rFonts w:ascii="Times New Roman" w:hAnsi="Times New Roman"/>
          <w:sz w:val="24"/>
          <w:lang w:val="id-ID"/>
        </w:rPr>
        <w:fldChar w:fldCharType="begin" w:fldLock="1"/>
      </w:r>
      <w:r w:rsidR="00D615AB">
        <w:rPr>
          <w:rFonts w:ascii="Times New Roman" w:hAnsi="Times New Roman"/>
          <w:sz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Ghozali (2018)</w:t>
      </w:r>
      <w:r>
        <w:rPr>
          <w:rFonts w:ascii="Times New Roman" w:hAnsi="Times New Roman"/>
          <w:sz w:val="24"/>
          <w:lang w:val="id-ID"/>
        </w:rPr>
        <w:fldChar w:fldCharType="end"/>
      </w:r>
      <w:r>
        <w:rPr>
          <w:rFonts w:ascii="Times New Roman" w:hAnsi="Times New Roman"/>
          <w:sz w:val="24"/>
          <w:lang w:val="id-ID"/>
        </w:rPr>
        <w:t xml:space="preserve"> berfungsi untuk mengetahui terdapat atau tidaknya kesalahan pengganggu pada satu periode  periode sebelumnya dalam model regresi linier. Metode yang dipakai untuk mengetahui ada </w:t>
      </w:r>
      <w:r>
        <w:rPr>
          <w:rFonts w:ascii="Times New Roman" w:hAnsi="Times New Roman"/>
          <w:sz w:val="24"/>
          <w:lang w:val="id-ID"/>
        </w:rPr>
        <w:lastRenderedPageBreak/>
        <w:t xml:space="preserve">tau tidaknya autokorelasi ialah pengujian </w:t>
      </w:r>
      <w:r>
        <w:rPr>
          <w:rFonts w:ascii="Times New Roman" w:hAnsi="Times New Roman"/>
          <w:i/>
          <w:sz w:val="24"/>
          <w:lang w:val="id-ID"/>
        </w:rPr>
        <w:t>Durbin-Watson</w:t>
      </w:r>
      <w:r>
        <w:rPr>
          <w:rFonts w:ascii="Times New Roman" w:hAnsi="Times New Roman"/>
          <w:sz w:val="24"/>
          <w:lang w:val="id-ID"/>
        </w:rPr>
        <w:t>, dengan syarat DU &lt; DW&lt; 4 – DU.</w:t>
      </w:r>
    </w:p>
    <w:p w14:paraId="6F3DCCFC" w14:textId="77777777" w:rsidR="005E4025" w:rsidRDefault="005E4025" w:rsidP="005E4025">
      <w:pPr>
        <w:pStyle w:val="Heading4"/>
        <w:rPr>
          <w:lang w:val="id-ID"/>
        </w:rPr>
      </w:pPr>
      <w:r>
        <w:rPr>
          <w:lang w:val="id-ID"/>
        </w:rPr>
        <w:t>3.5.2.3. Uji Multikolinieraritas</w:t>
      </w:r>
    </w:p>
    <w:p w14:paraId="30EDC454" w14:textId="77777777" w:rsidR="005E4025" w:rsidRDefault="005E4025" w:rsidP="005E4025">
      <w:pPr>
        <w:ind w:firstLine="720"/>
        <w:jc w:val="both"/>
        <w:rPr>
          <w:rFonts w:ascii="Times New Roman" w:hAnsi="Times New Roman"/>
          <w:sz w:val="24"/>
          <w:lang w:val="id-ID"/>
        </w:rPr>
      </w:pPr>
      <w:r>
        <w:rPr>
          <w:rFonts w:ascii="Times New Roman" w:hAnsi="Times New Roman"/>
          <w:sz w:val="24"/>
          <w:lang w:val="id-ID"/>
        </w:rPr>
        <w:t xml:space="preserve"> Uji multikolinearitas digunakan untuk menguji apakah terdapat  korelasi hubungan antar variabel independen atau tidak. Model penelitian menjadi buruk jika terjadi gejala multikolinearitas karena akan menghasilkan parameter yang mirip sehingga bisa saling terganggu. Model regresi yang baik harus tidak terjadi gejala multikolinearitas. Pengujian multikolinearitas dilakukan untuk menghindari gejala hubungan yang kuat antarsesama variabel independen. Uji gelaja multikolinearitas dalam model penelitian dilakukan dengan mengamati nilai TOL (</w:t>
      </w:r>
      <w:r>
        <w:rPr>
          <w:rFonts w:ascii="Times New Roman" w:hAnsi="Times New Roman"/>
          <w:i/>
          <w:sz w:val="24"/>
          <w:lang w:val="id-ID"/>
        </w:rPr>
        <w:t>tolerance</w:t>
      </w:r>
      <w:r>
        <w:rPr>
          <w:rFonts w:ascii="Times New Roman" w:hAnsi="Times New Roman"/>
          <w:sz w:val="24"/>
          <w:lang w:val="id-ID"/>
        </w:rPr>
        <w:t>) dan VIF</w:t>
      </w:r>
      <w:r>
        <w:rPr>
          <w:rFonts w:ascii="Times New Roman" w:hAnsi="Times New Roman"/>
          <w:i/>
          <w:sz w:val="24"/>
          <w:lang w:val="id-ID"/>
        </w:rPr>
        <w:t xml:space="preserve"> (Variance Inflation Factor</w:t>
      </w:r>
      <w:r>
        <w:rPr>
          <w:rFonts w:ascii="Times New Roman" w:hAnsi="Times New Roman"/>
          <w:sz w:val="24"/>
          <w:lang w:val="id-ID"/>
        </w:rPr>
        <w:t xml:space="preserve">) tiap-tiap variabel independen terhadap variabel dependen. Dasar pengambilan keputusan uji multikolinieritas apabila nilai VIF &gt; 10 dan nilai </w:t>
      </w:r>
      <w:r>
        <w:rPr>
          <w:rFonts w:ascii="Times New Roman" w:hAnsi="Times New Roman"/>
          <w:i/>
          <w:sz w:val="24"/>
          <w:lang w:val="id-ID"/>
        </w:rPr>
        <w:t>tolerance</w:t>
      </w:r>
      <w:r>
        <w:rPr>
          <w:rFonts w:ascii="Times New Roman" w:hAnsi="Times New Roman"/>
          <w:sz w:val="24"/>
          <w:lang w:val="id-ID"/>
        </w:rPr>
        <w:t xml:space="preserve"> &gt; 1 maka terdapat gejala multikolinearitas. Sebaliknya, VIF &lt; 10 dan nilai  </w:t>
      </w:r>
      <w:r>
        <w:rPr>
          <w:rFonts w:ascii="Times New Roman" w:hAnsi="Times New Roman"/>
          <w:i/>
          <w:sz w:val="24"/>
          <w:lang w:val="id-ID"/>
        </w:rPr>
        <w:t>tolerance</w:t>
      </w:r>
      <w:r>
        <w:rPr>
          <w:rFonts w:ascii="Times New Roman" w:hAnsi="Times New Roman"/>
          <w:sz w:val="24"/>
          <w:lang w:val="id-ID"/>
        </w:rPr>
        <w:t xml:space="preserve"> &lt; 1 maka tidak ada gejala multikolinearitas. </w:t>
      </w:r>
    </w:p>
    <w:p w14:paraId="2C9189D5" w14:textId="77777777" w:rsidR="005E4025" w:rsidRDefault="005E4025" w:rsidP="005E4025">
      <w:pPr>
        <w:pStyle w:val="Heading4"/>
        <w:rPr>
          <w:lang w:val="id-ID"/>
        </w:rPr>
      </w:pPr>
      <w:r>
        <w:rPr>
          <w:lang w:val="id-ID"/>
        </w:rPr>
        <w:t>3.5.2.4. Uji Heteroskedastisitas</w:t>
      </w:r>
    </w:p>
    <w:p w14:paraId="66617683" w14:textId="1ED1D0FE" w:rsidR="005E4025" w:rsidRDefault="005E4025" w:rsidP="005E4025">
      <w:pPr>
        <w:spacing w:after="0"/>
        <w:ind w:firstLine="709"/>
        <w:jc w:val="both"/>
        <w:rPr>
          <w:rFonts w:ascii="Times New Roman" w:hAnsi="Times New Roman"/>
          <w:sz w:val="24"/>
          <w:lang w:val="id-ID"/>
        </w:rPr>
      </w:pPr>
      <w:r>
        <w:rPr>
          <w:rFonts w:ascii="Times New Roman" w:hAnsi="Times New Roman"/>
          <w:sz w:val="24"/>
          <w:lang w:val="id-ID"/>
        </w:rPr>
        <w:t xml:space="preserve">Pengujian heteroskedastisitas digunakan dalam mendeteksi model regresi apakah terdapat perbedaan </w:t>
      </w:r>
      <w:r>
        <w:rPr>
          <w:rFonts w:ascii="Times New Roman" w:hAnsi="Times New Roman"/>
          <w:i/>
          <w:sz w:val="24"/>
          <w:lang w:val="id-ID"/>
        </w:rPr>
        <w:t>variance</w:t>
      </w:r>
      <w:r>
        <w:rPr>
          <w:rFonts w:ascii="Times New Roman" w:hAnsi="Times New Roman"/>
          <w:sz w:val="24"/>
          <w:lang w:val="id-ID"/>
        </w:rPr>
        <w:t xml:space="preserve"> antar satu observer dengan observer lainnya. Jika </w:t>
      </w:r>
      <w:r>
        <w:rPr>
          <w:rFonts w:ascii="Times New Roman" w:hAnsi="Times New Roman"/>
          <w:i/>
          <w:sz w:val="24"/>
          <w:lang w:val="id-ID"/>
        </w:rPr>
        <w:t>variance</w:t>
      </w:r>
      <w:r>
        <w:rPr>
          <w:rFonts w:ascii="Times New Roman" w:hAnsi="Times New Roman"/>
          <w:sz w:val="24"/>
          <w:lang w:val="id-ID"/>
        </w:rPr>
        <w:t xml:space="preserve"> sama antar observer, maka kondisi ini disebut dengan homoskedastisitas. Model regresi yang baik mengharuskan regresi pada kondisi homokedastisitas dan bukan heteroskedastisitas. Dalam penelitian ini digunakan pengujian </w:t>
      </w:r>
      <w:r w:rsidR="00D30B38">
        <w:rPr>
          <w:rFonts w:ascii="Times New Roman" w:hAnsi="Times New Roman"/>
          <w:sz w:val="24"/>
          <w:lang w:val="id-ID"/>
        </w:rPr>
        <w:t xml:space="preserve">Uji Glejser </w:t>
      </w:r>
      <w:r>
        <w:rPr>
          <w:rFonts w:ascii="Times New Roman" w:hAnsi="Times New Roman"/>
          <w:sz w:val="24"/>
          <w:lang w:val="id-ID"/>
        </w:rPr>
        <w:t xml:space="preserve">untuk mengkorelasikan antara nilai absolut residual hasil </w:t>
      </w:r>
      <w:r>
        <w:rPr>
          <w:rFonts w:ascii="Times New Roman" w:hAnsi="Times New Roman"/>
          <w:sz w:val="24"/>
          <w:lang w:val="id-ID"/>
        </w:rPr>
        <w:lastRenderedPageBreak/>
        <w:t xml:space="preserve">regresi dengan semua variabel. Syarat pengambilan keputusan uji </w:t>
      </w:r>
      <w:r w:rsidR="000972BE">
        <w:rPr>
          <w:rFonts w:ascii="Times New Roman" w:hAnsi="Times New Roman"/>
          <w:sz w:val="24"/>
          <w:lang w:val="id-ID"/>
        </w:rPr>
        <w:t>glejser</w:t>
      </w:r>
      <w:r>
        <w:rPr>
          <w:rFonts w:ascii="Times New Roman" w:hAnsi="Times New Roman"/>
          <w:sz w:val="24"/>
          <w:lang w:val="id-ID"/>
        </w:rPr>
        <w:t xml:space="preserve"> yaitu jika nilai sig &gt;</w:t>
      </w:r>
      <w:r w:rsidR="000972BE">
        <w:rPr>
          <w:rFonts w:ascii="Times New Roman" w:hAnsi="Times New Roman"/>
          <w:sz w:val="24"/>
          <w:lang w:val="id-ID"/>
        </w:rPr>
        <w:t xml:space="preserve"> </w:t>
      </w:r>
      <w:r>
        <w:rPr>
          <w:rFonts w:ascii="Times New Roman" w:hAnsi="Times New Roman"/>
          <w:sz w:val="24"/>
          <w:lang w:val="id-ID"/>
        </w:rPr>
        <w:t>0,05 maka tidak ada gejala heteroskedastisitas.</w:t>
      </w:r>
    </w:p>
    <w:p w14:paraId="440C5A07" w14:textId="77777777" w:rsidR="005E4025" w:rsidRDefault="005E4025" w:rsidP="005E4025">
      <w:pPr>
        <w:pStyle w:val="Heading3"/>
        <w:rPr>
          <w:lang w:val="id-ID"/>
        </w:rPr>
      </w:pPr>
      <w:bookmarkStart w:id="94" w:name="_Toc140146233"/>
      <w:r>
        <w:rPr>
          <w:lang w:val="id-ID"/>
        </w:rPr>
        <w:t>3.5.3.</w:t>
      </w:r>
      <w:r>
        <w:rPr>
          <w:lang w:val="id-ID"/>
        </w:rPr>
        <w:tab/>
      </w:r>
      <w:r>
        <w:rPr>
          <w:lang w:val="id-ID"/>
        </w:rPr>
        <w:tab/>
        <w:t>Uji Kelayakan Model</w:t>
      </w:r>
      <w:bookmarkEnd w:id="94"/>
    </w:p>
    <w:p w14:paraId="28E6A19A" w14:textId="77777777" w:rsidR="005E4025" w:rsidRDefault="005E4025" w:rsidP="005E4025">
      <w:pPr>
        <w:pStyle w:val="Heading4"/>
        <w:rPr>
          <w:lang w:val="id-ID"/>
        </w:rPr>
      </w:pPr>
      <w:r>
        <w:rPr>
          <w:lang w:val="id-ID"/>
        </w:rPr>
        <w:t>3.5.3.1. Koefisiensi Determinasi (R</w:t>
      </w:r>
      <w:r>
        <w:rPr>
          <w:rFonts w:cs="Times New Roman"/>
          <w:lang w:val="id-ID"/>
        </w:rPr>
        <w:t>²)</w:t>
      </w:r>
    </w:p>
    <w:p w14:paraId="32D2495E" w14:textId="5C3C9835" w:rsidR="005E4025" w:rsidRDefault="005E4025" w:rsidP="005E4025">
      <w:pPr>
        <w:ind w:firstLine="720"/>
        <w:jc w:val="both"/>
        <w:rPr>
          <w:rFonts w:ascii="Times New Roman" w:hAnsi="Times New Roman"/>
          <w:sz w:val="24"/>
          <w:lang w:val="id-ID"/>
        </w:rPr>
      </w:pPr>
      <w:r>
        <w:rPr>
          <w:rFonts w:ascii="Times New Roman" w:hAnsi="Times New Roman"/>
          <w:sz w:val="24"/>
          <w:lang w:val="id-ID"/>
        </w:rPr>
        <w:t xml:space="preserve">Menurut </w:t>
      </w:r>
      <w:r>
        <w:rPr>
          <w:rFonts w:ascii="Times New Roman" w:hAnsi="Times New Roman"/>
          <w:sz w:val="24"/>
          <w:lang w:val="id-ID"/>
        </w:rPr>
        <w:fldChar w:fldCharType="begin" w:fldLock="1"/>
      </w:r>
      <w:r w:rsidR="00D615AB">
        <w:rPr>
          <w:rFonts w:ascii="Times New Roman" w:hAnsi="Times New Roman"/>
          <w:sz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Ghozali (2018)</w:t>
      </w:r>
      <w:r>
        <w:rPr>
          <w:rFonts w:ascii="Times New Roman" w:hAnsi="Times New Roman"/>
          <w:sz w:val="24"/>
          <w:lang w:val="id-ID"/>
        </w:rPr>
        <w:fldChar w:fldCharType="end"/>
      </w:r>
      <w:r>
        <w:rPr>
          <w:lang w:val="id-ID"/>
        </w:rPr>
        <w:t xml:space="preserve"> </w:t>
      </w:r>
      <w:r>
        <w:rPr>
          <w:rFonts w:ascii="Times New Roman" w:hAnsi="Times New Roman"/>
          <w:sz w:val="24"/>
          <w:lang w:val="id-ID"/>
        </w:rPr>
        <w:t xml:space="preserve">koefisien determinasi dilaksanakan untuk menjelaskan besarnya kontribusi variabel independen terhadap variabel dependenya. Koefisiensi determinasi ditunjukkan melalui nilai R </w:t>
      </w:r>
      <w:r>
        <w:rPr>
          <w:rFonts w:ascii="Times New Roman" w:hAnsi="Times New Roman"/>
          <w:i/>
          <w:sz w:val="24"/>
          <w:lang w:val="id-ID"/>
        </w:rPr>
        <w:t>square</w:t>
      </w:r>
      <w:r>
        <w:rPr>
          <w:rFonts w:ascii="Times New Roman" w:hAnsi="Times New Roman"/>
          <w:sz w:val="24"/>
          <w:lang w:val="id-ID"/>
        </w:rPr>
        <w:t xml:space="preserve"> (R²) dalam tabel model </w:t>
      </w:r>
      <w:r>
        <w:rPr>
          <w:rFonts w:ascii="Times New Roman" w:hAnsi="Times New Roman"/>
          <w:i/>
          <w:sz w:val="24"/>
          <w:lang w:val="id-ID"/>
        </w:rPr>
        <w:t xml:space="preserve">summary. </w:t>
      </w:r>
      <w:r>
        <w:rPr>
          <w:rFonts w:ascii="Times New Roman" w:hAnsi="Times New Roman"/>
          <w:sz w:val="24"/>
          <w:lang w:val="id-ID"/>
        </w:rPr>
        <w:t>Dalam model penelitian jika nilai R² mendekati 1 dan menjauhi 0 maka variabel independen mampu menerangkan pengaruh terhadap variabel dependen.</w:t>
      </w:r>
    </w:p>
    <w:p w14:paraId="48556C5F" w14:textId="77777777" w:rsidR="005E4025" w:rsidRDefault="005E4025" w:rsidP="005E4025">
      <w:pPr>
        <w:pStyle w:val="Heading4"/>
        <w:rPr>
          <w:lang w:val="id-ID"/>
        </w:rPr>
      </w:pPr>
      <w:r>
        <w:rPr>
          <w:lang w:val="id-ID"/>
        </w:rPr>
        <w:t>3.5.3.2. Uji F</w:t>
      </w:r>
    </w:p>
    <w:p w14:paraId="102B4E75" w14:textId="2411BE1B" w:rsidR="005E4025" w:rsidRDefault="005E4025" w:rsidP="005E4025">
      <w:pPr>
        <w:ind w:firstLine="720"/>
        <w:jc w:val="both"/>
        <w:rPr>
          <w:rFonts w:ascii="Times New Roman" w:hAnsi="Times New Roman"/>
          <w:sz w:val="24"/>
          <w:szCs w:val="24"/>
          <w:lang w:val="id-ID"/>
        </w:rPr>
      </w:pPr>
      <w:r>
        <w:rPr>
          <w:rFonts w:ascii="Times New Roman" w:hAnsi="Times New Roman"/>
          <w:sz w:val="24"/>
          <w:szCs w:val="24"/>
          <w:lang w:val="id-ID"/>
        </w:rPr>
        <w:t xml:space="preserve">Uji F dilakukan berfungsi untuk mengidenfikasi kelayakan suatu model regresi. Menurut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Ghozali (2018)</w:t>
      </w:r>
      <w:r>
        <w:rPr>
          <w:rFonts w:ascii="Times New Roman" w:hAnsi="Times New Roman"/>
          <w:sz w:val="24"/>
          <w:szCs w:val="24"/>
          <w:lang w:val="id-ID"/>
        </w:rPr>
        <w:fldChar w:fldCharType="end"/>
      </w:r>
      <w:r>
        <w:rPr>
          <w:rFonts w:ascii="Times New Roman" w:hAnsi="Times New Roman"/>
          <w:sz w:val="24"/>
          <w:szCs w:val="24"/>
          <w:lang w:val="id-ID"/>
        </w:rPr>
        <w:t xml:space="preserve"> uji F dilaksanakan untuk mengukur ada atau tidaknya pengaruh secara simultan antara variabel independen terhadap variabel dependen. Pengujian dilaksanakan dengan memperhatikan nilai signifikansi 0,05. Jika nilai F &lt; 0,05 kesimpulannya model regresi layak, dan sebaliknya jika nilai F &gt; 0,05 kesimpulannya model regresi tidak layak.</w:t>
      </w:r>
    </w:p>
    <w:p w14:paraId="686D9F17" w14:textId="77777777" w:rsidR="005E4025" w:rsidRDefault="005E4025" w:rsidP="005E4025">
      <w:pPr>
        <w:pStyle w:val="Heading3"/>
        <w:rPr>
          <w:lang w:val="id-ID"/>
        </w:rPr>
      </w:pPr>
      <w:bookmarkStart w:id="95" w:name="_Toc140146234"/>
      <w:r>
        <w:rPr>
          <w:lang w:val="id-ID"/>
        </w:rPr>
        <w:t xml:space="preserve">3.5.4. </w:t>
      </w:r>
      <w:r>
        <w:rPr>
          <w:lang w:val="id-ID"/>
        </w:rPr>
        <w:tab/>
        <w:t>Analisis Regresi Linear Berganda</w:t>
      </w:r>
      <w:bookmarkEnd w:id="95"/>
      <w:r>
        <w:rPr>
          <w:lang w:val="id-ID"/>
        </w:rPr>
        <w:t xml:space="preserve"> </w:t>
      </w:r>
    </w:p>
    <w:p w14:paraId="507D2539" w14:textId="374E435D" w:rsidR="005E4025" w:rsidRDefault="005E4025" w:rsidP="005E4025">
      <w:pPr>
        <w:ind w:firstLine="720"/>
        <w:jc w:val="both"/>
        <w:rPr>
          <w:rFonts w:ascii="Times New Roman" w:hAnsi="Times New Roman"/>
          <w:sz w:val="24"/>
          <w:lang w:val="id-ID"/>
        </w:rPr>
      </w:pPr>
      <w:r>
        <w:rPr>
          <w:rFonts w:ascii="Times New Roman" w:hAnsi="Times New Roman"/>
          <w:sz w:val="24"/>
          <w:lang w:val="id-ID"/>
        </w:rPr>
        <w:t xml:space="preserve">Menurut </w:t>
      </w:r>
      <w:r>
        <w:rPr>
          <w:rFonts w:ascii="Times New Roman" w:hAnsi="Times New Roman"/>
          <w:sz w:val="24"/>
          <w:lang w:val="id-ID"/>
        </w:rPr>
        <w:fldChar w:fldCharType="begin" w:fldLock="1"/>
      </w:r>
      <w:r w:rsidR="00D615AB">
        <w:rPr>
          <w:rFonts w:ascii="Times New Roman" w:hAnsi="Times New Roman"/>
          <w:sz w:val="24"/>
          <w:lang w:val="id-ID"/>
        </w:rPr>
        <w:instrText>ADDIN CSL_CITATION {"citationItems":[{"id":"ITEM-1","itemData":{"author":[{"dropping-particle":"","family":"Gani","given":"Irwan","non-dropping-particle":"","parse-names":false,"suffix":""},{"dropping-particle":"","family":"Amalia","given":"Siti","non-dropping-particle":"","parse-names":false,"suffix":""}],"edition":"Edisi Revi","editor":[{"dropping-particle":"","family":"Chistian","given":"Putri","non-dropping-particle":"","parse-names":false,"suffix":""}],"id":"ITEM-1","issued":{"date-parts":[["2014"]]},"publisher":"ANDI","publisher-place":"Yogyakarta","title":"Alat Analisi Data: Aplikasi Statistik untuk Penelitian Bidang Ekonomi dan Sosial","type":"book"},"uris":["http://www.mendeley.com/documents/?uuid=a1fe21ba-5bd0-43cb-8724-b84cf2522f1e"]}],"mendeley":{"formattedCitation":"(Gani &amp; Amalia, 2014)","manualFormatting":"Gani &amp; Amalia (2014)","plainTextFormattedCitation":"(Gani &amp; Amalia, 2014)","previouslyFormattedCitation":"(Gani &amp; Amalia, 2014)"},"properties":{"noteIndex":0},"schema":"https://github.com/citation-style-language/schema/raw/master/csl-citation.json"}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Gani &amp; Amalia (2014)</w:t>
      </w:r>
      <w:r>
        <w:rPr>
          <w:rFonts w:ascii="Times New Roman" w:hAnsi="Times New Roman"/>
          <w:sz w:val="24"/>
          <w:lang w:val="id-ID"/>
        </w:rPr>
        <w:fldChar w:fldCharType="end"/>
      </w:r>
      <w:r>
        <w:rPr>
          <w:rFonts w:ascii="Times New Roman" w:hAnsi="Times New Roman"/>
          <w:sz w:val="24"/>
          <w:lang w:val="id-ID"/>
        </w:rPr>
        <w:t xml:space="preserve"> analisis regresi linear berganda dipakai untuk menentukan hubungan antara beberapa variabel, terdiri atas satu variabel dependen dan lebih dari satu variabel independen. Analisis ini dilakukan untuk mengetahui arah hubungan variabel serta apakah variabel independen berpengaruh </w:t>
      </w:r>
      <w:r>
        <w:rPr>
          <w:rFonts w:ascii="Times New Roman" w:hAnsi="Times New Roman"/>
          <w:sz w:val="24"/>
          <w:lang w:val="id-ID"/>
        </w:rPr>
        <w:lastRenderedPageBreak/>
        <w:t>positif atau negatif terhadap variabel dependen. Model regresi yang dapat dikembangkan yakni:</w:t>
      </w:r>
    </w:p>
    <w:p w14:paraId="6C09DCD0" w14:textId="77777777" w:rsidR="005E4025" w:rsidRDefault="005E4025" w:rsidP="005E4025">
      <w:pPr>
        <w:jc w:val="both"/>
        <w:rPr>
          <w:rFonts w:ascii="Times New Roman" w:hAnsi="Times New Roman"/>
          <w:b/>
          <w:sz w:val="24"/>
          <w:lang w:val="id-ID"/>
        </w:rPr>
      </w:pPr>
      <w:r>
        <w:rPr>
          <w:rFonts w:ascii="Times New Roman" w:hAnsi="Times New Roman"/>
          <w:b/>
          <w:sz w:val="24"/>
          <w:lang w:val="id-ID"/>
        </w:rPr>
        <w:t>Y = α + β1X1 + β2X2 + e</w:t>
      </w:r>
    </w:p>
    <w:p w14:paraId="516900FC" w14:textId="77777777" w:rsidR="005E4025" w:rsidRDefault="005E4025" w:rsidP="005E4025">
      <w:pPr>
        <w:jc w:val="both"/>
        <w:rPr>
          <w:rFonts w:ascii="Times New Roman" w:hAnsi="Times New Roman"/>
          <w:sz w:val="24"/>
          <w:lang w:val="id-ID"/>
        </w:rPr>
      </w:pPr>
      <w:r>
        <w:rPr>
          <w:rFonts w:ascii="Times New Roman" w:hAnsi="Times New Roman"/>
          <w:sz w:val="24"/>
          <w:lang w:val="id-ID"/>
        </w:rPr>
        <w:t>Keterangan :</w:t>
      </w:r>
    </w:p>
    <w:p w14:paraId="4457B344" w14:textId="77777777" w:rsidR="005E4025" w:rsidRDefault="005E4025" w:rsidP="005E4025">
      <w:pPr>
        <w:jc w:val="both"/>
        <w:rPr>
          <w:rFonts w:ascii="Times New Roman" w:hAnsi="Times New Roman"/>
          <w:sz w:val="24"/>
          <w:lang w:val="id-ID"/>
        </w:rPr>
      </w:pPr>
      <w:r>
        <w:rPr>
          <w:rFonts w:ascii="Times New Roman" w:hAnsi="Times New Roman"/>
          <w:sz w:val="24"/>
          <w:lang w:val="id-ID"/>
        </w:rPr>
        <w:t>Y</w:t>
      </w:r>
      <w:r>
        <w:rPr>
          <w:rFonts w:ascii="Times New Roman" w:hAnsi="Times New Roman"/>
          <w:sz w:val="24"/>
          <w:lang w:val="id-ID"/>
        </w:rPr>
        <w:tab/>
        <w:t xml:space="preserve">: </w:t>
      </w:r>
      <w:r>
        <w:rPr>
          <w:rFonts w:ascii="Times New Roman" w:hAnsi="Times New Roman"/>
          <w:i/>
          <w:sz w:val="24"/>
          <w:lang w:val="id-ID"/>
        </w:rPr>
        <w:t>Economic Performance</w:t>
      </w:r>
    </w:p>
    <w:p w14:paraId="73850ADF" w14:textId="77777777" w:rsidR="005E4025" w:rsidRDefault="005E4025" w:rsidP="005E4025">
      <w:pPr>
        <w:jc w:val="both"/>
        <w:rPr>
          <w:rFonts w:ascii="Times New Roman" w:hAnsi="Times New Roman"/>
          <w:sz w:val="24"/>
          <w:lang w:val="id-ID"/>
        </w:rPr>
      </w:pPr>
      <w:r>
        <w:rPr>
          <w:rFonts w:ascii="Times New Roman" w:hAnsi="Times New Roman"/>
          <w:sz w:val="24"/>
          <w:lang w:val="id-ID"/>
        </w:rPr>
        <w:t xml:space="preserve">α </w:t>
      </w:r>
      <w:r>
        <w:rPr>
          <w:rFonts w:ascii="Times New Roman" w:hAnsi="Times New Roman"/>
          <w:sz w:val="24"/>
          <w:lang w:val="id-ID"/>
        </w:rPr>
        <w:tab/>
        <w:t xml:space="preserve">: Konstanta </w:t>
      </w:r>
    </w:p>
    <w:p w14:paraId="51FEFEAD" w14:textId="77777777" w:rsidR="005E4025" w:rsidRDefault="005E4025" w:rsidP="005E4025">
      <w:pPr>
        <w:jc w:val="both"/>
        <w:rPr>
          <w:rFonts w:ascii="Times New Roman" w:hAnsi="Times New Roman"/>
          <w:sz w:val="24"/>
          <w:lang w:val="id-ID"/>
        </w:rPr>
      </w:pPr>
      <w:r>
        <w:rPr>
          <w:rFonts w:ascii="Times New Roman" w:hAnsi="Times New Roman"/>
          <w:sz w:val="24"/>
          <w:lang w:val="id-ID"/>
        </w:rPr>
        <w:t>X1</w:t>
      </w:r>
      <w:r>
        <w:rPr>
          <w:rFonts w:ascii="Times New Roman" w:hAnsi="Times New Roman"/>
          <w:sz w:val="24"/>
          <w:lang w:val="id-ID"/>
        </w:rPr>
        <w:tab/>
        <w:t xml:space="preserve">: </w:t>
      </w:r>
      <w:r>
        <w:rPr>
          <w:rFonts w:ascii="Times New Roman" w:hAnsi="Times New Roman"/>
          <w:i/>
          <w:sz w:val="24"/>
          <w:lang w:val="id-ID"/>
        </w:rPr>
        <w:t>Green Accounting</w:t>
      </w:r>
    </w:p>
    <w:p w14:paraId="3E7D21D1" w14:textId="77777777" w:rsidR="005E4025" w:rsidRDefault="005E4025" w:rsidP="005E4025">
      <w:pPr>
        <w:jc w:val="both"/>
        <w:rPr>
          <w:rFonts w:ascii="Times New Roman" w:hAnsi="Times New Roman"/>
          <w:i/>
          <w:sz w:val="24"/>
          <w:lang w:val="id-ID"/>
        </w:rPr>
      </w:pPr>
      <w:r>
        <w:rPr>
          <w:rFonts w:ascii="Times New Roman" w:hAnsi="Times New Roman"/>
          <w:sz w:val="24"/>
          <w:lang w:val="id-ID"/>
        </w:rPr>
        <w:t>X2</w:t>
      </w:r>
      <w:r>
        <w:rPr>
          <w:rFonts w:ascii="Times New Roman" w:hAnsi="Times New Roman"/>
          <w:sz w:val="24"/>
          <w:lang w:val="id-ID"/>
        </w:rPr>
        <w:tab/>
        <w:t xml:space="preserve">: </w:t>
      </w:r>
      <w:r>
        <w:rPr>
          <w:rFonts w:ascii="Times New Roman" w:hAnsi="Times New Roman"/>
          <w:i/>
          <w:sz w:val="24"/>
          <w:lang w:val="id-ID"/>
        </w:rPr>
        <w:t>Environmental Performance</w:t>
      </w:r>
    </w:p>
    <w:p w14:paraId="61872923" w14:textId="77777777" w:rsidR="005E4025" w:rsidRDefault="005E4025" w:rsidP="005E4025">
      <w:pPr>
        <w:jc w:val="both"/>
        <w:rPr>
          <w:rFonts w:ascii="Times New Roman" w:hAnsi="Times New Roman"/>
          <w:sz w:val="24"/>
          <w:lang w:val="id-ID"/>
        </w:rPr>
      </w:pPr>
      <w:r>
        <w:rPr>
          <w:rFonts w:ascii="Times New Roman" w:hAnsi="Times New Roman"/>
          <w:sz w:val="24"/>
          <w:lang w:val="id-ID"/>
        </w:rPr>
        <w:t xml:space="preserve">e </w:t>
      </w:r>
      <w:r>
        <w:rPr>
          <w:rFonts w:ascii="Times New Roman" w:hAnsi="Times New Roman"/>
          <w:sz w:val="24"/>
          <w:lang w:val="id-ID"/>
        </w:rPr>
        <w:tab/>
        <w:t>: error</w:t>
      </w:r>
    </w:p>
    <w:p w14:paraId="1942183B" w14:textId="77777777" w:rsidR="005E4025" w:rsidRDefault="005E4025" w:rsidP="005E4025">
      <w:pPr>
        <w:pStyle w:val="Heading3"/>
        <w:rPr>
          <w:lang w:val="id-ID"/>
        </w:rPr>
      </w:pPr>
      <w:bookmarkStart w:id="96" w:name="_Toc140146235"/>
      <w:r>
        <w:rPr>
          <w:lang w:val="id-ID"/>
        </w:rPr>
        <w:t>3.5.4.</w:t>
      </w:r>
      <w:r>
        <w:rPr>
          <w:lang w:val="id-ID"/>
        </w:rPr>
        <w:tab/>
      </w:r>
      <w:r>
        <w:rPr>
          <w:lang w:val="id-ID"/>
        </w:rPr>
        <w:tab/>
        <w:t>Uji Hipotesis (Uji t)</w:t>
      </w:r>
      <w:bookmarkEnd w:id="96"/>
    </w:p>
    <w:p w14:paraId="17A85438" w14:textId="3C3584EF" w:rsidR="005E4025" w:rsidRDefault="005E4025" w:rsidP="005E4025">
      <w:pPr>
        <w:ind w:firstLine="720"/>
        <w:jc w:val="both"/>
        <w:rPr>
          <w:rFonts w:ascii="Times New Roman" w:hAnsi="Times New Roman"/>
          <w:sz w:val="24"/>
          <w:szCs w:val="24"/>
          <w:lang w:val="id-ID"/>
        </w:rPr>
      </w:pPr>
      <w:r>
        <w:rPr>
          <w:rFonts w:ascii="Times New Roman" w:hAnsi="Times New Roman"/>
          <w:sz w:val="24"/>
          <w:szCs w:val="24"/>
          <w:lang w:val="id-ID"/>
        </w:rPr>
        <w:t xml:space="preserve">Menurut </w:t>
      </w:r>
      <w:r>
        <w:rPr>
          <w:rFonts w:ascii="Times New Roman" w:hAnsi="Times New Roman"/>
          <w:sz w:val="24"/>
          <w:szCs w:val="24"/>
          <w:lang w:val="id-ID"/>
        </w:rPr>
        <w:fldChar w:fldCharType="begin" w:fldLock="1"/>
      </w:r>
      <w:r w:rsidR="00D615AB">
        <w:rPr>
          <w:rFonts w:ascii="Times New Roman" w:hAnsi="Times New Roman"/>
          <w:sz w:val="24"/>
          <w:szCs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Ghozali (2018)</w:t>
      </w:r>
      <w:r>
        <w:rPr>
          <w:rFonts w:ascii="Times New Roman" w:hAnsi="Times New Roman"/>
          <w:sz w:val="24"/>
          <w:szCs w:val="24"/>
          <w:lang w:val="id-ID"/>
        </w:rPr>
        <w:fldChar w:fldCharType="end"/>
      </w:r>
      <w:r>
        <w:rPr>
          <w:rFonts w:ascii="Times New Roman" w:hAnsi="Times New Roman"/>
          <w:sz w:val="24"/>
          <w:szCs w:val="24"/>
          <w:lang w:val="id-ID"/>
        </w:rPr>
        <w:t xml:space="preserve"> uji t berfungsi dalam melihat seberapa besar sejauh mana variabel independen dapat menjelaskan variabel dependen secara  individu. Pengujian yang dilakukan dalam penelitian ini dengan membandingkan tingkat sigifikansi 0,05. Adapun kriteria penerimaan dan penolakan hipotesis yaitu jika nilai sig &gt;0,05 disimpulkan tidak mempengaruhi variabel dependen, jika sig &lt;0,05 disimpulkan terdapat pengaruh terhadap variabel dependen.</w:t>
      </w:r>
    </w:p>
    <w:p w14:paraId="0907624E" w14:textId="77777777" w:rsidR="005E4025" w:rsidRDefault="005E4025" w:rsidP="005E4025">
      <w:pPr>
        <w:autoSpaceDE w:val="0"/>
        <w:autoSpaceDN w:val="0"/>
        <w:adjustRightInd w:val="0"/>
        <w:spacing w:after="0"/>
        <w:jc w:val="both"/>
      </w:pPr>
    </w:p>
    <w:p w14:paraId="7B52F44B" w14:textId="77777777" w:rsidR="005E4025" w:rsidRDefault="005E4025" w:rsidP="005E4025">
      <w:pPr>
        <w:autoSpaceDE w:val="0"/>
        <w:autoSpaceDN w:val="0"/>
        <w:adjustRightInd w:val="0"/>
        <w:spacing w:after="0"/>
        <w:jc w:val="both"/>
      </w:pPr>
    </w:p>
    <w:p w14:paraId="1DC78BE7" w14:textId="77777777" w:rsidR="000B1734" w:rsidRDefault="000B1734" w:rsidP="007E162C">
      <w:pPr>
        <w:pStyle w:val="Heading1"/>
        <w:sectPr w:rsidR="000B1734" w:rsidSect="000B1734">
          <w:pgSz w:w="11907" w:h="16839"/>
          <w:pgMar w:top="2268" w:right="1701" w:bottom="1701" w:left="2268" w:header="720" w:footer="720" w:gutter="0"/>
          <w:cols w:space="720"/>
          <w:titlePg/>
          <w:docGrid w:linePitch="299"/>
        </w:sectPr>
      </w:pPr>
      <w:bookmarkStart w:id="97" w:name="_Toc126858111"/>
    </w:p>
    <w:p w14:paraId="12B9A004" w14:textId="77777777" w:rsidR="00A46468" w:rsidRDefault="005E4025" w:rsidP="009C0A50">
      <w:pPr>
        <w:pStyle w:val="Heading1"/>
      </w:pPr>
      <w:bookmarkStart w:id="98" w:name="_Toc140146236"/>
      <w:r>
        <w:lastRenderedPageBreak/>
        <w:t>BAB IV</w:t>
      </w:r>
      <w:bookmarkEnd w:id="97"/>
      <w:r>
        <w:t xml:space="preserve"> </w:t>
      </w:r>
    </w:p>
    <w:p w14:paraId="0FB8C8D4" w14:textId="0BF009EE" w:rsidR="005E4025" w:rsidRDefault="00B64C8D" w:rsidP="009C0A50">
      <w:pPr>
        <w:pStyle w:val="Heading1"/>
      </w:pPr>
      <w:r>
        <w:t xml:space="preserve"> </w:t>
      </w:r>
      <w:r w:rsidR="005E4025">
        <w:t>HASIL DAN PEMBAHASAN</w:t>
      </w:r>
      <w:bookmarkEnd w:id="98"/>
    </w:p>
    <w:p w14:paraId="3EFD2A02" w14:textId="77777777" w:rsidR="005E4025" w:rsidRDefault="005E4025" w:rsidP="005E4025">
      <w:pPr>
        <w:pStyle w:val="Heading2"/>
        <w:numPr>
          <w:ilvl w:val="0"/>
          <w:numId w:val="0"/>
        </w:numPr>
        <w:ind w:left="567" w:hanging="567"/>
        <w:rPr>
          <w:lang w:val="id-ID"/>
        </w:rPr>
      </w:pPr>
      <w:bookmarkStart w:id="99" w:name="_Toc140146237"/>
      <w:r>
        <w:rPr>
          <w:lang w:val="id-ID"/>
        </w:rPr>
        <w:t>4.1.</w:t>
      </w:r>
      <w:r>
        <w:rPr>
          <w:lang w:val="id-ID"/>
        </w:rPr>
        <w:tab/>
      </w:r>
      <w:r>
        <w:rPr>
          <w:lang w:val="id-ID"/>
        </w:rPr>
        <w:tab/>
        <w:t>Deskripsi Objek Penelitian</w:t>
      </w:r>
      <w:bookmarkEnd w:id="99"/>
    </w:p>
    <w:p w14:paraId="11416306" w14:textId="2F82C6B8"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Penelitian ini  mencakup dari variabel yaitu </w:t>
      </w:r>
      <w:r>
        <w:rPr>
          <w:rFonts w:ascii="Times New Roman" w:hAnsi="Times New Roman"/>
          <w:i/>
          <w:sz w:val="24"/>
          <w:lang w:val="id-ID"/>
        </w:rPr>
        <w:t>green accounting</w:t>
      </w:r>
      <w:r>
        <w:rPr>
          <w:rFonts w:ascii="Times New Roman" w:hAnsi="Times New Roman"/>
          <w:sz w:val="24"/>
          <w:lang w:val="id-ID"/>
        </w:rPr>
        <w:t xml:space="preserve">, </w:t>
      </w:r>
      <w:r>
        <w:rPr>
          <w:rFonts w:ascii="Times New Roman" w:hAnsi="Times New Roman"/>
          <w:i/>
          <w:sz w:val="24"/>
          <w:lang w:val="id-ID"/>
        </w:rPr>
        <w:t>environmental performance</w:t>
      </w:r>
      <w:r>
        <w:rPr>
          <w:rFonts w:ascii="Times New Roman" w:hAnsi="Times New Roman"/>
          <w:sz w:val="24"/>
          <w:lang w:val="id-ID"/>
        </w:rPr>
        <w:t xml:space="preserve"> dan </w:t>
      </w:r>
      <w:r>
        <w:rPr>
          <w:rFonts w:ascii="Times New Roman" w:hAnsi="Times New Roman"/>
          <w:i/>
          <w:sz w:val="24"/>
          <w:lang w:val="id-ID"/>
        </w:rPr>
        <w:t>economic performance</w:t>
      </w:r>
      <w:r>
        <w:rPr>
          <w:rFonts w:ascii="Times New Roman" w:hAnsi="Times New Roman"/>
          <w:sz w:val="24"/>
          <w:lang w:val="id-ID"/>
        </w:rPr>
        <w:t xml:space="preserve">. </w:t>
      </w:r>
      <w:r w:rsidR="00515827">
        <w:rPr>
          <w:rFonts w:ascii="Times New Roman" w:hAnsi="Times New Roman"/>
          <w:sz w:val="24"/>
          <w:lang w:val="id-ID"/>
        </w:rPr>
        <w:t xml:space="preserve">Data </w:t>
      </w:r>
      <w:r w:rsidR="00515827" w:rsidRPr="00515827">
        <w:rPr>
          <w:rFonts w:ascii="Times New Roman" w:hAnsi="Times New Roman"/>
          <w:i/>
          <w:sz w:val="24"/>
          <w:lang w:val="id-ID"/>
        </w:rPr>
        <w:t>green accounting</w:t>
      </w:r>
      <w:r w:rsidR="00515827">
        <w:rPr>
          <w:rFonts w:ascii="Times New Roman" w:hAnsi="Times New Roman"/>
          <w:sz w:val="24"/>
          <w:lang w:val="id-ID"/>
        </w:rPr>
        <w:t xml:space="preserve"> diperoleh dari website masing-masing perusahaan yang berupa </w:t>
      </w:r>
      <w:r w:rsidR="00515827" w:rsidRPr="00515827">
        <w:rPr>
          <w:rFonts w:ascii="Times New Roman" w:hAnsi="Times New Roman"/>
          <w:i/>
          <w:sz w:val="24"/>
          <w:lang w:val="id-ID"/>
        </w:rPr>
        <w:t>annual report</w:t>
      </w:r>
      <w:r w:rsidR="00515827">
        <w:rPr>
          <w:rFonts w:ascii="Times New Roman" w:hAnsi="Times New Roman"/>
          <w:sz w:val="24"/>
          <w:lang w:val="id-ID"/>
        </w:rPr>
        <w:t xml:space="preserve"> dan </w:t>
      </w:r>
      <w:r w:rsidR="00515827" w:rsidRPr="00515827">
        <w:rPr>
          <w:rFonts w:ascii="Times New Roman" w:hAnsi="Times New Roman"/>
          <w:i/>
          <w:sz w:val="24"/>
          <w:lang w:val="id-ID"/>
        </w:rPr>
        <w:t>sustainability report</w:t>
      </w:r>
      <w:r w:rsidR="00515827">
        <w:rPr>
          <w:rFonts w:ascii="Times New Roman" w:hAnsi="Times New Roman"/>
          <w:sz w:val="24"/>
          <w:lang w:val="id-ID"/>
        </w:rPr>
        <w:t xml:space="preserve">. </w:t>
      </w:r>
      <w:r w:rsidR="003906C3">
        <w:rPr>
          <w:rFonts w:ascii="Times New Roman" w:hAnsi="Times New Roman"/>
          <w:sz w:val="24"/>
          <w:lang w:val="id-ID"/>
        </w:rPr>
        <w:t xml:space="preserve">Dalam memperoleh data </w:t>
      </w:r>
      <w:r w:rsidR="003906C3" w:rsidRPr="003906C3">
        <w:rPr>
          <w:rFonts w:ascii="Times New Roman" w:hAnsi="Times New Roman"/>
          <w:i/>
          <w:sz w:val="24"/>
          <w:lang w:val="id-ID"/>
        </w:rPr>
        <w:t>green accounting</w:t>
      </w:r>
      <w:r w:rsidR="003906C3">
        <w:rPr>
          <w:rFonts w:ascii="Times New Roman" w:hAnsi="Times New Roman"/>
          <w:sz w:val="24"/>
          <w:lang w:val="id-ID"/>
        </w:rPr>
        <w:t>, dilakukan menggunakan analisis konten dengan memberikan skor pada pengungkapan.</w:t>
      </w:r>
      <w:r>
        <w:rPr>
          <w:rFonts w:ascii="Times New Roman" w:hAnsi="Times New Roman"/>
          <w:sz w:val="24"/>
          <w:lang w:val="id-ID"/>
        </w:rPr>
        <w:t>.</w:t>
      </w:r>
      <w:r w:rsidR="00515827">
        <w:rPr>
          <w:rFonts w:ascii="Times New Roman" w:hAnsi="Times New Roman"/>
          <w:sz w:val="24"/>
          <w:lang w:val="id-ID"/>
        </w:rPr>
        <w:t xml:space="preserve"> </w:t>
      </w:r>
      <w:r>
        <w:rPr>
          <w:rFonts w:ascii="Times New Roman" w:hAnsi="Times New Roman"/>
          <w:sz w:val="24"/>
          <w:lang w:val="id-ID"/>
        </w:rPr>
        <w:t xml:space="preserve">Data </w:t>
      </w:r>
      <w:r w:rsidR="00515827" w:rsidRPr="003906C3">
        <w:rPr>
          <w:rFonts w:ascii="Times New Roman" w:hAnsi="Times New Roman"/>
          <w:i/>
          <w:sz w:val="24"/>
          <w:lang w:val="id-ID"/>
        </w:rPr>
        <w:t>environmental performance</w:t>
      </w:r>
      <w:r w:rsidR="00515827">
        <w:rPr>
          <w:rFonts w:ascii="Times New Roman" w:hAnsi="Times New Roman"/>
          <w:sz w:val="24"/>
          <w:lang w:val="id-ID"/>
        </w:rPr>
        <w:t xml:space="preserve"> diperoleh dari website masing-masing perusahaan berupa </w:t>
      </w:r>
      <w:r w:rsidR="00515827" w:rsidRPr="00515827">
        <w:rPr>
          <w:rFonts w:ascii="Times New Roman" w:hAnsi="Times New Roman"/>
          <w:i/>
          <w:sz w:val="24"/>
          <w:lang w:val="id-ID"/>
        </w:rPr>
        <w:t>annual report</w:t>
      </w:r>
      <w:r w:rsidR="00515827">
        <w:rPr>
          <w:rFonts w:ascii="Times New Roman" w:hAnsi="Times New Roman"/>
          <w:sz w:val="24"/>
          <w:lang w:val="id-ID"/>
        </w:rPr>
        <w:t xml:space="preserve"> dan </w:t>
      </w:r>
      <w:r w:rsidR="00515827" w:rsidRPr="00515827">
        <w:rPr>
          <w:rFonts w:ascii="Times New Roman" w:hAnsi="Times New Roman"/>
          <w:i/>
          <w:sz w:val="24"/>
          <w:lang w:val="id-ID"/>
        </w:rPr>
        <w:t>sustainability repor</w:t>
      </w:r>
      <w:r w:rsidR="003906C3">
        <w:rPr>
          <w:rFonts w:ascii="Times New Roman" w:hAnsi="Times New Roman"/>
          <w:i/>
          <w:sz w:val="24"/>
          <w:lang w:val="id-ID"/>
        </w:rPr>
        <w:t>t</w:t>
      </w:r>
      <w:r w:rsidR="00515827">
        <w:rPr>
          <w:rFonts w:ascii="Times New Roman" w:hAnsi="Times New Roman"/>
          <w:i/>
          <w:sz w:val="24"/>
          <w:lang w:val="id-ID"/>
        </w:rPr>
        <w:t>.</w:t>
      </w:r>
      <w:r w:rsidR="00515827">
        <w:rPr>
          <w:rFonts w:ascii="Times New Roman" w:hAnsi="Times New Roman"/>
          <w:sz w:val="24"/>
          <w:lang w:val="id-ID"/>
        </w:rPr>
        <w:t xml:space="preserve"> </w:t>
      </w:r>
      <w:r w:rsidR="003906C3">
        <w:rPr>
          <w:rFonts w:ascii="Times New Roman" w:hAnsi="Times New Roman"/>
          <w:sz w:val="24"/>
          <w:lang w:val="id-ID"/>
        </w:rPr>
        <w:t xml:space="preserve">Dalam memperoleh data </w:t>
      </w:r>
      <w:r w:rsidR="003906C3" w:rsidRPr="003906C3">
        <w:rPr>
          <w:rFonts w:ascii="Times New Roman" w:hAnsi="Times New Roman"/>
          <w:i/>
          <w:sz w:val="24"/>
          <w:lang w:val="id-ID"/>
        </w:rPr>
        <w:t>environmental performance</w:t>
      </w:r>
      <w:r w:rsidR="003906C3">
        <w:rPr>
          <w:rFonts w:ascii="Times New Roman" w:hAnsi="Times New Roman"/>
          <w:sz w:val="24"/>
          <w:lang w:val="id-ID"/>
        </w:rPr>
        <w:t xml:space="preserve">, dilakukan metode angka skoring dengan memberikan skor 1 pada setiap item pengungkapan dan skor 0 pada item yang tidak diungkapkan. </w:t>
      </w:r>
      <w:r>
        <w:rPr>
          <w:rFonts w:ascii="Times New Roman" w:hAnsi="Times New Roman"/>
          <w:sz w:val="24"/>
          <w:lang w:val="id-ID"/>
        </w:rPr>
        <w:t xml:space="preserve">Sedangkan data </w:t>
      </w:r>
      <w:r>
        <w:rPr>
          <w:rFonts w:ascii="Times New Roman" w:hAnsi="Times New Roman"/>
          <w:i/>
          <w:sz w:val="24"/>
          <w:lang w:val="id-ID"/>
        </w:rPr>
        <w:t>economic performance</w:t>
      </w:r>
      <w:r>
        <w:rPr>
          <w:rFonts w:ascii="Times New Roman" w:hAnsi="Times New Roman"/>
          <w:sz w:val="24"/>
          <w:lang w:val="id-ID"/>
        </w:rPr>
        <w:t xml:space="preserve"> diperoleh dari </w:t>
      </w:r>
      <w:r>
        <w:rPr>
          <w:rFonts w:ascii="Times New Roman" w:hAnsi="Times New Roman"/>
          <w:i/>
          <w:sz w:val="24"/>
          <w:lang w:val="id-ID"/>
        </w:rPr>
        <w:t>annual report</w:t>
      </w:r>
      <w:r>
        <w:rPr>
          <w:rFonts w:ascii="Times New Roman" w:hAnsi="Times New Roman"/>
          <w:sz w:val="24"/>
          <w:lang w:val="id-ID"/>
        </w:rPr>
        <w:t xml:space="preserve"> perusahaan pertambangan yang terdaftar di BEI tahun 2017-202</w:t>
      </w:r>
      <w:r w:rsidR="00EB6C50">
        <w:rPr>
          <w:rFonts w:ascii="Times New Roman" w:hAnsi="Times New Roman"/>
          <w:sz w:val="24"/>
          <w:lang w:val="id-ID"/>
        </w:rPr>
        <w:t>2</w:t>
      </w:r>
      <w:r>
        <w:rPr>
          <w:rFonts w:ascii="Times New Roman" w:hAnsi="Times New Roman"/>
          <w:sz w:val="24"/>
          <w:lang w:val="id-ID"/>
        </w:rPr>
        <w:t>.</w:t>
      </w:r>
    </w:p>
    <w:p w14:paraId="14809DEC" w14:textId="04B67369"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Perusahaan pertambangan yang terdaftar di BEI tahun 2017-202</w:t>
      </w:r>
      <w:r w:rsidR="00EB6C50">
        <w:rPr>
          <w:rFonts w:ascii="Times New Roman" w:hAnsi="Times New Roman"/>
          <w:sz w:val="24"/>
          <w:lang w:val="id-ID"/>
        </w:rPr>
        <w:t>2</w:t>
      </w:r>
      <w:r>
        <w:rPr>
          <w:rFonts w:ascii="Times New Roman" w:hAnsi="Times New Roman"/>
          <w:sz w:val="24"/>
          <w:lang w:val="id-ID"/>
        </w:rPr>
        <w:t xml:space="preserve"> merupakan sampel pada penelitian ini dengan teknik pemilihan sampel metode </w:t>
      </w:r>
      <w:r>
        <w:rPr>
          <w:rFonts w:ascii="Times New Roman" w:hAnsi="Times New Roman"/>
          <w:i/>
          <w:sz w:val="24"/>
          <w:lang w:val="id-ID"/>
        </w:rPr>
        <w:t>purposive sampling</w:t>
      </w:r>
      <w:r>
        <w:rPr>
          <w:rFonts w:ascii="Times New Roman" w:hAnsi="Times New Roman"/>
          <w:sz w:val="24"/>
          <w:lang w:val="id-ID"/>
        </w:rPr>
        <w:t xml:space="preserve"> pada perusahaan yang terdaftar di Bursa Efek Indonesia yang menerbitkan </w:t>
      </w:r>
      <w:r>
        <w:rPr>
          <w:rFonts w:ascii="Times New Roman" w:hAnsi="Times New Roman"/>
          <w:i/>
          <w:sz w:val="24"/>
          <w:lang w:val="id-ID"/>
        </w:rPr>
        <w:t>annual report</w:t>
      </w:r>
      <w:r>
        <w:rPr>
          <w:rFonts w:ascii="Times New Roman" w:hAnsi="Times New Roman"/>
          <w:sz w:val="24"/>
          <w:lang w:val="id-ID"/>
        </w:rPr>
        <w:t>, men</w:t>
      </w:r>
      <w:r w:rsidR="00515827">
        <w:rPr>
          <w:rFonts w:ascii="Times New Roman" w:hAnsi="Times New Roman"/>
          <w:sz w:val="24"/>
          <w:lang w:val="id-ID"/>
        </w:rPr>
        <w:t xml:space="preserve">gungkapkan environmental performance </w:t>
      </w:r>
      <w:r>
        <w:rPr>
          <w:rFonts w:ascii="Times New Roman" w:hAnsi="Times New Roman"/>
          <w:sz w:val="24"/>
          <w:lang w:val="id-ID"/>
        </w:rPr>
        <w:t>dan men</w:t>
      </w:r>
      <w:r w:rsidR="00515827">
        <w:rPr>
          <w:rFonts w:ascii="Times New Roman" w:hAnsi="Times New Roman"/>
          <w:sz w:val="24"/>
          <w:lang w:val="id-ID"/>
        </w:rPr>
        <w:t>gungkapkan</w:t>
      </w:r>
      <w:r>
        <w:rPr>
          <w:rFonts w:ascii="Times New Roman" w:hAnsi="Times New Roman"/>
          <w:sz w:val="24"/>
          <w:lang w:val="id-ID"/>
        </w:rPr>
        <w:t xml:space="preserve"> </w:t>
      </w:r>
      <w:r>
        <w:rPr>
          <w:rFonts w:ascii="Times New Roman" w:hAnsi="Times New Roman"/>
          <w:i/>
          <w:sz w:val="24"/>
          <w:lang w:val="id-ID"/>
        </w:rPr>
        <w:t>green accounting</w:t>
      </w:r>
      <w:r>
        <w:rPr>
          <w:rFonts w:ascii="Times New Roman" w:hAnsi="Times New Roman"/>
          <w:sz w:val="24"/>
          <w:lang w:val="id-ID"/>
        </w:rPr>
        <w:t>. Dari seluruh jumlah perusahaan pertambangan yang terdaftar di BEI periode 2017-202</w:t>
      </w:r>
      <w:r w:rsidR="00EB6C50">
        <w:rPr>
          <w:rFonts w:ascii="Times New Roman" w:hAnsi="Times New Roman"/>
          <w:sz w:val="24"/>
          <w:lang w:val="id-ID"/>
        </w:rPr>
        <w:t>2</w:t>
      </w:r>
      <w:r>
        <w:rPr>
          <w:rFonts w:ascii="Times New Roman" w:hAnsi="Times New Roman"/>
          <w:sz w:val="24"/>
          <w:lang w:val="id-ID"/>
        </w:rPr>
        <w:t>, jumlah observasi dalam penelitian ini adalah 1</w:t>
      </w:r>
      <w:r w:rsidR="00515827">
        <w:rPr>
          <w:rFonts w:ascii="Times New Roman" w:hAnsi="Times New Roman"/>
          <w:sz w:val="24"/>
          <w:lang w:val="id-ID"/>
        </w:rPr>
        <w:t>0</w:t>
      </w:r>
      <w:r>
        <w:rPr>
          <w:rFonts w:ascii="Times New Roman" w:hAnsi="Times New Roman"/>
          <w:sz w:val="24"/>
          <w:lang w:val="id-ID"/>
        </w:rPr>
        <w:t xml:space="preserve"> x </w:t>
      </w:r>
      <w:r w:rsidR="00515827">
        <w:rPr>
          <w:rFonts w:ascii="Times New Roman" w:hAnsi="Times New Roman"/>
          <w:sz w:val="24"/>
          <w:lang w:val="id-ID"/>
        </w:rPr>
        <w:t>6</w:t>
      </w:r>
      <w:r>
        <w:rPr>
          <w:rFonts w:ascii="Times New Roman" w:hAnsi="Times New Roman"/>
          <w:sz w:val="24"/>
          <w:lang w:val="id-ID"/>
        </w:rPr>
        <w:t xml:space="preserve"> = 6</w:t>
      </w:r>
      <w:r w:rsidR="00515827">
        <w:rPr>
          <w:rFonts w:ascii="Times New Roman" w:hAnsi="Times New Roman"/>
          <w:sz w:val="24"/>
          <w:lang w:val="id-ID"/>
        </w:rPr>
        <w:t xml:space="preserve">0 </w:t>
      </w:r>
      <w:r>
        <w:rPr>
          <w:rFonts w:ascii="Times New Roman" w:hAnsi="Times New Roman"/>
          <w:sz w:val="24"/>
          <w:lang w:val="id-ID"/>
        </w:rPr>
        <w:t>yang diperoleh dari 1</w:t>
      </w:r>
      <w:r w:rsidR="00515827">
        <w:rPr>
          <w:rFonts w:ascii="Times New Roman" w:hAnsi="Times New Roman"/>
          <w:sz w:val="24"/>
          <w:lang w:val="id-ID"/>
        </w:rPr>
        <w:t>0</w:t>
      </w:r>
      <w:r>
        <w:rPr>
          <w:rFonts w:ascii="Times New Roman" w:hAnsi="Times New Roman"/>
          <w:sz w:val="24"/>
          <w:lang w:val="id-ID"/>
        </w:rPr>
        <w:t xml:space="preserve"> perusahaan. </w:t>
      </w:r>
    </w:p>
    <w:p w14:paraId="253717D0" w14:textId="77777777" w:rsidR="005E4025" w:rsidRDefault="005E4025" w:rsidP="005E4025">
      <w:pPr>
        <w:pStyle w:val="Heading2"/>
        <w:numPr>
          <w:ilvl w:val="0"/>
          <w:numId w:val="0"/>
        </w:numPr>
        <w:ind w:left="567" w:hanging="567"/>
        <w:rPr>
          <w:lang w:val="id-ID"/>
        </w:rPr>
      </w:pPr>
      <w:bookmarkStart w:id="100" w:name="_Toc140146238"/>
      <w:r>
        <w:rPr>
          <w:lang w:val="id-ID"/>
        </w:rPr>
        <w:lastRenderedPageBreak/>
        <w:t xml:space="preserve">4.2. </w:t>
      </w:r>
      <w:r>
        <w:rPr>
          <w:lang w:val="id-ID"/>
        </w:rPr>
        <w:tab/>
      </w:r>
      <w:r>
        <w:rPr>
          <w:lang w:val="id-ID"/>
        </w:rPr>
        <w:tab/>
        <w:t>Hasil Penelitian</w:t>
      </w:r>
      <w:bookmarkEnd w:id="100"/>
      <w:r>
        <w:rPr>
          <w:lang w:val="id-ID"/>
        </w:rPr>
        <w:t xml:space="preserve"> </w:t>
      </w:r>
    </w:p>
    <w:p w14:paraId="4D995F6D" w14:textId="77777777" w:rsidR="005E4025" w:rsidRDefault="005E4025" w:rsidP="005E4025">
      <w:pPr>
        <w:pStyle w:val="Heading3"/>
        <w:rPr>
          <w:lang w:val="id-ID"/>
        </w:rPr>
      </w:pPr>
      <w:bookmarkStart w:id="101" w:name="_Toc140146239"/>
      <w:r>
        <w:rPr>
          <w:lang w:val="id-ID"/>
        </w:rPr>
        <w:t xml:space="preserve">4.2.1. </w:t>
      </w:r>
      <w:r>
        <w:rPr>
          <w:lang w:val="id-ID"/>
        </w:rPr>
        <w:tab/>
        <w:t>Analisis Statistik Deskriptif</w:t>
      </w:r>
      <w:bookmarkEnd w:id="101"/>
      <w:r>
        <w:rPr>
          <w:lang w:val="id-ID"/>
        </w:rPr>
        <w:t xml:space="preserve"> </w:t>
      </w:r>
    </w:p>
    <w:p w14:paraId="0FEEC2C6" w14:textId="77777777" w:rsidR="005E4025" w:rsidRDefault="005E4025" w:rsidP="005E4025">
      <w:pPr>
        <w:spacing w:after="0"/>
        <w:ind w:firstLine="709"/>
        <w:jc w:val="both"/>
        <w:rPr>
          <w:rFonts w:ascii="Times New Roman" w:hAnsi="Times New Roman"/>
          <w:sz w:val="24"/>
          <w:lang w:val="id-ID"/>
        </w:rPr>
      </w:pPr>
      <w:r>
        <w:rPr>
          <w:rFonts w:ascii="Times New Roman" w:hAnsi="Times New Roman"/>
          <w:sz w:val="24"/>
          <w:lang w:val="id-ID"/>
        </w:rPr>
        <w:t xml:space="preserve">Pengujian statistik deskriptif  dapat memberikan gambaran atau deskriptif data yang diperoleh dari nilai </w:t>
      </w:r>
      <w:r>
        <w:rPr>
          <w:rFonts w:ascii="Times New Roman" w:hAnsi="Times New Roman"/>
          <w:i/>
          <w:sz w:val="24"/>
          <w:lang w:val="id-ID"/>
        </w:rPr>
        <w:t>minimum</w:t>
      </w:r>
      <w:r>
        <w:rPr>
          <w:rFonts w:ascii="Times New Roman" w:hAnsi="Times New Roman"/>
          <w:sz w:val="24"/>
          <w:lang w:val="id-ID"/>
        </w:rPr>
        <w:t xml:space="preserve">, </w:t>
      </w:r>
      <w:r>
        <w:rPr>
          <w:rFonts w:ascii="Times New Roman" w:hAnsi="Times New Roman"/>
          <w:i/>
          <w:sz w:val="24"/>
          <w:lang w:val="id-ID"/>
        </w:rPr>
        <w:t>maximum</w:t>
      </w:r>
      <w:r>
        <w:rPr>
          <w:rFonts w:ascii="Times New Roman" w:hAnsi="Times New Roman"/>
          <w:sz w:val="24"/>
          <w:lang w:val="id-ID"/>
        </w:rPr>
        <w:t>, rata-rata</w:t>
      </w:r>
      <w:r>
        <w:rPr>
          <w:rFonts w:ascii="Times New Roman" w:hAnsi="Times New Roman"/>
          <w:i/>
          <w:sz w:val="24"/>
          <w:lang w:val="id-ID"/>
        </w:rPr>
        <w:t xml:space="preserve"> (mean)</w:t>
      </w:r>
      <w:r>
        <w:rPr>
          <w:rFonts w:ascii="Times New Roman" w:hAnsi="Times New Roman"/>
          <w:sz w:val="24"/>
          <w:lang w:val="id-ID"/>
        </w:rPr>
        <w:t>, dan standar deviasi dari variabel penelitian. Hasil pengujian dengan statistik deskriptif diperoleh sepeti dibawah ini:</w:t>
      </w:r>
    </w:p>
    <w:p w14:paraId="55B2E82A" w14:textId="25B2188C" w:rsidR="005E4025" w:rsidRPr="0092781F" w:rsidRDefault="005E4025" w:rsidP="0092781F">
      <w:pPr>
        <w:pStyle w:val="TableParagraph"/>
        <w:rPr>
          <w:b/>
        </w:rPr>
      </w:pPr>
      <w:bookmarkStart w:id="102" w:name="_Toc135593774"/>
      <w:bookmarkStart w:id="103" w:name="_Toc139951237"/>
      <w:r w:rsidRPr="0092781F">
        <w:rPr>
          <w:b/>
        </w:rPr>
        <w:t xml:space="preserve">Tabel 4. </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1</w:t>
      </w:r>
      <w:r w:rsidRPr="0092781F">
        <w:rPr>
          <w:b/>
          <w:noProof/>
        </w:rPr>
        <w:fldChar w:fldCharType="end"/>
      </w:r>
      <w:bookmarkStart w:id="104" w:name="_Toc126856071"/>
      <w:r w:rsidRPr="0092781F">
        <w:rPr>
          <w:b/>
        </w:rPr>
        <w:t xml:space="preserve"> Hasil Uji Statistik Deskriptif</w:t>
      </w:r>
      <w:bookmarkEnd w:id="102"/>
      <w:bookmarkEnd w:id="103"/>
      <w:r w:rsidRPr="0092781F">
        <w:rPr>
          <w:b/>
        </w:rPr>
        <w:t xml:space="preserve"> </w:t>
      </w:r>
      <w:bookmarkEnd w:id="104"/>
    </w:p>
    <w:tbl>
      <w:tblPr>
        <w:tblW w:w="8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57"/>
        <w:gridCol w:w="513"/>
        <w:gridCol w:w="1276"/>
        <w:gridCol w:w="1276"/>
        <w:gridCol w:w="1178"/>
        <w:gridCol w:w="1445"/>
      </w:tblGrid>
      <w:tr w:rsidR="005E4025" w14:paraId="31C32CF1" w14:textId="77777777" w:rsidTr="005E4025">
        <w:trPr>
          <w:cantSplit/>
        </w:trPr>
        <w:tc>
          <w:tcPr>
            <w:tcW w:w="2459" w:type="dxa"/>
            <w:tcBorders>
              <w:top w:val="single" w:sz="4" w:space="0" w:color="auto"/>
              <w:left w:val="single" w:sz="4" w:space="0" w:color="auto"/>
              <w:bottom w:val="single" w:sz="4" w:space="0" w:color="auto"/>
              <w:right w:val="single" w:sz="4" w:space="0" w:color="auto"/>
            </w:tcBorders>
            <w:vAlign w:val="bottom"/>
            <w:hideMark/>
          </w:tcPr>
          <w:p w14:paraId="4B8182FA" w14:textId="77777777" w:rsidR="005E4025" w:rsidRDefault="005E4025">
            <w:pPr>
              <w:autoSpaceDE w:val="0"/>
              <w:autoSpaceDN w:val="0"/>
              <w:adjustRightInd w:val="0"/>
              <w:spacing w:after="0" w:line="240" w:lineRule="auto"/>
              <w:jc w:val="center"/>
              <w:rPr>
                <w:rFonts w:ascii="Times New Roman" w:hAnsi="Times New Roman"/>
                <w:sz w:val="20"/>
                <w:szCs w:val="20"/>
                <w:lang w:val="id-ID"/>
              </w:rPr>
            </w:pPr>
            <w:r>
              <w:rPr>
                <w:rFonts w:ascii="Times New Roman" w:hAnsi="Times New Roman"/>
                <w:sz w:val="20"/>
                <w:szCs w:val="20"/>
                <w:lang w:val="id-ID"/>
              </w:rPr>
              <w:t>Variabel</w:t>
            </w:r>
          </w:p>
        </w:tc>
        <w:tc>
          <w:tcPr>
            <w:tcW w:w="513" w:type="dxa"/>
            <w:tcBorders>
              <w:top w:val="single" w:sz="4" w:space="0" w:color="auto"/>
              <w:left w:val="single" w:sz="4" w:space="0" w:color="auto"/>
              <w:bottom w:val="single" w:sz="4" w:space="0" w:color="auto"/>
              <w:right w:val="single" w:sz="4" w:space="0" w:color="auto"/>
            </w:tcBorders>
            <w:vAlign w:val="bottom"/>
            <w:hideMark/>
          </w:tcPr>
          <w:p w14:paraId="428A83FE"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N</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6F67293"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Min</w:t>
            </w:r>
          </w:p>
        </w:tc>
        <w:tc>
          <w:tcPr>
            <w:tcW w:w="1276" w:type="dxa"/>
            <w:tcBorders>
              <w:top w:val="single" w:sz="4" w:space="0" w:color="auto"/>
              <w:left w:val="single" w:sz="4" w:space="0" w:color="auto"/>
              <w:bottom w:val="single" w:sz="4" w:space="0" w:color="auto"/>
              <w:right w:val="single" w:sz="4" w:space="0" w:color="auto"/>
            </w:tcBorders>
            <w:vAlign w:val="bottom"/>
            <w:hideMark/>
          </w:tcPr>
          <w:p w14:paraId="4796604C"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Max</w:t>
            </w:r>
          </w:p>
        </w:tc>
        <w:tc>
          <w:tcPr>
            <w:tcW w:w="1178" w:type="dxa"/>
            <w:tcBorders>
              <w:top w:val="single" w:sz="4" w:space="0" w:color="auto"/>
              <w:left w:val="single" w:sz="4" w:space="0" w:color="auto"/>
              <w:bottom w:val="single" w:sz="4" w:space="0" w:color="auto"/>
              <w:right w:val="single" w:sz="4" w:space="0" w:color="auto"/>
            </w:tcBorders>
            <w:vAlign w:val="bottom"/>
            <w:hideMark/>
          </w:tcPr>
          <w:p w14:paraId="6EF916DA"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Mean</w:t>
            </w:r>
          </w:p>
        </w:tc>
        <w:tc>
          <w:tcPr>
            <w:tcW w:w="1445" w:type="dxa"/>
            <w:tcBorders>
              <w:top w:val="single" w:sz="4" w:space="0" w:color="auto"/>
              <w:left w:val="single" w:sz="4" w:space="0" w:color="auto"/>
              <w:bottom w:val="single" w:sz="4" w:space="0" w:color="auto"/>
              <w:right w:val="single" w:sz="4" w:space="0" w:color="auto"/>
            </w:tcBorders>
            <w:vAlign w:val="bottom"/>
            <w:hideMark/>
          </w:tcPr>
          <w:p w14:paraId="64EEA1D4"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Std. Deviation</w:t>
            </w:r>
          </w:p>
        </w:tc>
      </w:tr>
      <w:tr w:rsidR="005E4025" w14:paraId="7F000DD6" w14:textId="77777777" w:rsidTr="005E4025">
        <w:trPr>
          <w:cantSplit/>
        </w:trPr>
        <w:tc>
          <w:tcPr>
            <w:tcW w:w="2459" w:type="dxa"/>
            <w:tcBorders>
              <w:top w:val="single" w:sz="4" w:space="0" w:color="auto"/>
              <w:left w:val="single" w:sz="4" w:space="0" w:color="auto"/>
              <w:bottom w:val="single" w:sz="4" w:space="0" w:color="auto"/>
              <w:right w:val="single" w:sz="4" w:space="0" w:color="auto"/>
            </w:tcBorders>
            <w:hideMark/>
          </w:tcPr>
          <w:p w14:paraId="279FD4BF" w14:textId="77777777" w:rsidR="005E4025" w:rsidRDefault="005E4025">
            <w:pPr>
              <w:autoSpaceDE w:val="0"/>
              <w:autoSpaceDN w:val="0"/>
              <w:adjustRightInd w:val="0"/>
              <w:spacing w:after="0" w:line="320" w:lineRule="atLeast"/>
              <w:ind w:left="60" w:right="60"/>
              <w:rPr>
                <w:rFonts w:ascii="Times New Roman" w:hAnsi="Times New Roman"/>
                <w:sz w:val="20"/>
                <w:szCs w:val="20"/>
              </w:rPr>
            </w:pPr>
            <w:r>
              <w:rPr>
                <w:rFonts w:ascii="Times New Roman" w:hAnsi="Times New Roman"/>
                <w:sz w:val="20"/>
                <w:szCs w:val="20"/>
              </w:rPr>
              <w:t>Green Accounting</w:t>
            </w:r>
          </w:p>
        </w:tc>
        <w:tc>
          <w:tcPr>
            <w:tcW w:w="513" w:type="dxa"/>
            <w:tcBorders>
              <w:top w:val="single" w:sz="4" w:space="0" w:color="auto"/>
              <w:left w:val="single" w:sz="4" w:space="0" w:color="auto"/>
              <w:bottom w:val="single" w:sz="4" w:space="0" w:color="auto"/>
              <w:right w:val="single" w:sz="4" w:space="0" w:color="auto"/>
            </w:tcBorders>
            <w:hideMark/>
          </w:tcPr>
          <w:p w14:paraId="39B169E5"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57</w:t>
            </w:r>
          </w:p>
        </w:tc>
        <w:tc>
          <w:tcPr>
            <w:tcW w:w="1276" w:type="dxa"/>
            <w:tcBorders>
              <w:top w:val="single" w:sz="4" w:space="0" w:color="auto"/>
              <w:left w:val="single" w:sz="4" w:space="0" w:color="auto"/>
              <w:bottom w:val="single" w:sz="4" w:space="0" w:color="auto"/>
              <w:right w:val="single" w:sz="4" w:space="0" w:color="auto"/>
            </w:tcBorders>
            <w:hideMark/>
          </w:tcPr>
          <w:p w14:paraId="66384D1B"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0,00</w:t>
            </w:r>
          </w:p>
        </w:tc>
        <w:tc>
          <w:tcPr>
            <w:tcW w:w="1276" w:type="dxa"/>
            <w:tcBorders>
              <w:top w:val="single" w:sz="4" w:space="0" w:color="auto"/>
              <w:left w:val="single" w:sz="4" w:space="0" w:color="auto"/>
              <w:bottom w:val="single" w:sz="4" w:space="0" w:color="auto"/>
              <w:right w:val="single" w:sz="4" w:space="0" w:color="auto"/>
            </w:tcBorders>
            <w:hideMark/>
          </w:tcPr>
          <w:p w14:paraId="18F2F9A0"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1,00</w:t>
            </w:r>
          </w:p>
        </w:tc>
        <w:tc>
          <w:tcPr>
            <w:tcW w:w="1178" w:type="dxa"/>
            <w:tcBorders>
              <w:top w:val="single" w:sz="4" w:space="0" w:color="auto"/>
              <w:left w:val="single" w:sz="4" w:space="0" w:color="auto"/>
              <w:bottom w:val="single" w:sz="4" w:space="0" w:color="auto"/>
              <w:right w:val="single" w:sz="4" w:space="0" w:color="auto"/>
            </w:tcBorders>
            <w:hideMark/>
          </w:tcPr>
          <w:p w14:paraId="3C5F296B"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0,8947</w:t>
            </w:r>
          </w:p>
        </w:tc>
        <w:tc>
          <w:tcPr>
            <w:tcW w:w="1445" w:type="dxa"/>
            <w:tcBorders>
              <w:top w:val="single" w:sz="4" w:space="0" w:color="auto"/>
              <w:left w:val="single" w:sz="4" w:space="0" w:color="auto"/>
              <w:bottom w:val="single" w:sz="4" w:space="0" w:color="auto"/>
              <w:right w:val="single" w:sz="4" w:space="0" w:color="auto"/>
            </w:tcBorders>
            <w:hideMark/>
          </w:tcPr>
          <w:p w14:paraId="29C4D3DA"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0,30962</w:t>
            </w:r>
          </w:p>
        </w:tc>
      </w:tr>
      <w:tr w:rsidR="005E4025" w14:paraId="550A05EE" w14:textId="77777777" w:rsidTr="005E4025">
        <w:trPr>
          <w:cantSplit/>
        </w:trPr>
        <w:tc>
          <w:tcPr>
            <w:tcW w:w="2459" w:type="dxa"/>
            <w:tcBorders>
              <w:top w:val="single" w:sz="4" w:space="0" w:color="auto"/>
              <w:left w:val="single" w:sz="4" w:space="0" w:color="auto"/>
              <w:bottom w:val="single" w:sz="4" w:space="0" w:color="auto"/>
              <w:right w:val="single" w:sz="4" w:space="0" w:color="auto"/>
            </w:tcBorders>
            <w:hideMark/>
          </w:tcPr>
          <w:p w14:paraId="401FBB0F" w14:textId="77777777" w:rsidR="005E4025" w:rsidRDefault="005E4025">
            <w:pPr>
              <w:autoSpaceDE w:val="0"/>
              <w:autoSpaceDN w:val="0"/>
              <w:adjustRightInd w:val="0"/>
              <w:spacing w:after="0" w:line="320" w:lineRule="atLeast"/>
              <w:ind w:left="60" w:right="60"/>
              <w:rPr>
                <w:rFonts w:ascii="Times New Roman" w:hAnsi="Times New Roman"/>
                <w:sz w:val="20"/>
                <w:szCs w:val="20"/>
              </w:rPr>
            </w:pPr>
            <w:r>
              <w:rPr>
                <w:rFonts w:ascii="Times New Roman" w:hAnsi="Times New Roman"/>
                <w:sz w:val="20"/>
                <w:szCs w:val="20"/>
              </w:rPr>
              <w:t>Environmental Performance</w:t>
            </w:r>
          </w:p>
        </w:tc>
        <w:tc>
          <w:tcPr>
            <w:tcW w:w="513" w:type="dxa"/>
            <w:tcBorders>
              <w:top w:val="single" w:sz="4" w:space="0" w:color="auto"/>
              <w:left w:val="single" w:sz="4" w:space="0" w:color="auto"/>
              <w:bottom w:val="single" w:sz="4" w:space="0" w:color="auto"/>
              <w:right w:val="single" w:sz="4" w:space="0" w:color="auto"/>
            </w:tcBorders>
            <w:hideMark/>
          </w:tcPr>
          <w:p w14:paraId="1C581315"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57</w:t>
            </w:r>
          </w:p>
        </w:tc>
        <w:tc>
          <w:tcPr>
            <w:tcW w:w="1276" w:type="dxa"/>
            <w:tcBorders>
              <w:top w:val="single" w:sz="4" w:space="0" w:color="auto"/>
              <w:left w:val="single" w:sz="4" w:space="0" w:color="auto"/>
              <w:bottom w:val="single" w:sz="4" w:space="0" w:color="auto"/>
              <w:right w:val="single" w:sz="4" w:space="0" w:color="auto"/>
            </w:tcBorders>
            <w:hideMark/>
          </w:tcPr>
          <w:p w14:paraId="79E0BDEE"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3,00</w:t>
            </w:r>
          </w:p>
        </w:tc>
        <w:tc>
          <w:tcPr>
            <w:tcW w:w="1276" w:type="dxa"/>
            <w:tcBorders>
              <w:top w:val="single" w:sz="4" w:space="0" w:color="auto"/>
              <w:left w:val="single" w:sz="4" w:space="0" w:color="auto"/>
              <w:bottom w:val="single" w:sz="4" w:space="0" w:color="auto"/>
              <w:right w:val="single" w:sz="4" w:space="0" w:color="auto"/>
            </w:tcBorders>
            <w:hideMark/>
          </w:tcPr>
          <w:p w14:paraId="3DE3413B"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5,00</w:t>
            </w:r>
          </w:p>
        </w:tc>
        <w:tc>
          <w:tcPr>
            <w:tcW w:w="1178" w:type="dxa"/>
            <w:tcBorders>
              <w:top w:val="single" w:sz="4" w:space="0" w:color="auto"/>
              <w:left w:val="single" w:sz="4" w:space="0" w:color="auto"/>
              <w:bottom w:val="single" w:sz="4" w:space="0" w:color="auto"/>
              <w:right w:val="single" w:sz="4" w:space="0" w:color="auto"/>
            </w:tcBorders>
            <w:hideMark/>
          </w:tcPr>
          <w:p w14:paraId="524A5251"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3,8947</w:t>
            </w:r>
          </w:p>
        </w:tc>
        <w:tc>
          <w:tcPr>
            <w:tcW w:w="1445" w:type="dxa"/>
            <w:tcBorders>
              <w:top w:val="single" w:sz="4" w:space="0" w:color="auto"/>
              <w:left w:val="single" w:sz="4" w:space="0" w:color="auto"/>
              <w:bottom w:val="single" w:sz="4" w:space="0" w:color="auto"/>
              <w:right w:val="single" w:sz="4" w:space="0" w:color="auto"/>
            </w:tcBorders>
            <w:hideMark/>
          </w:tcPr>
          <w:p w14:paraId="0844DE1F"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0,81688</w:t>
            </w:r>
          </w:p>
        </w:tc>
      </w:tr>
      <w:tr w:rsidR="005E4025" w14:paraId="3962F5C5" w14:textId="77777777" w:rsidTr="005E4025">
        <w:trPr>
          <w:cantSplit/>
        </w:trPr>
        <w:tc>
          <w:tcPr>
            <w:tcW w:w="2459" w:type="dxa"/>
            <w:tcBorders>
              <w:top w:val="single" w:sz="4" w:space="0" w:color="auto"/>
              <w:left w:val="single" w:sz="4" w:space="0" w:color="auto"/>
              <w:bottom w:val="single" w:sz="4" w:space="0" w:color="auto"/>
              <w:right w:val="single" w:sz="4" w:space="0" w:color="auto"/>
            </w:tcBorders>
            <w:hideMark/>
          </w:tcPr>
          <w:p w14:paraId="7C925DEA" w14:textId="77777777" w:rsidR="005E4025" w:rsidRDefault="005E4025">
            <w:pPr>
              <w:autoSpaceDE w:val="0"/>
              <w:autoSpaceDN w:val="0"/>
              <w:adjustRightInd w:val="0"/>
              <w:spacing w:after="0" w:line="320" w:lineRule="atLeast"/>
              <w:ind w:left="60" w:right="60"/>
              <w:rPr>
                <w:rFonts w:ascii="Times New Roman" w:hAnsi="Times New Roman"/>
                <w:sz w:val="20"/>
                <w:szCs w:val="20"/>
              </w:rPr>
            </w:pPr>
            <w:r>
              <w:rPr>
                <w:rFonts w:ascii="Times New Roman" w:hAnsi="Times New Roman"/>
                <w:sz w:val="20"/>
                <w:szCs w:val="20"/>
              </w:rPr>
              <w:t>Economic Performance</w:t>
            </w:r>
          </w:p>
        </w:tc>
        <w:tc>
          <w:tcPr>
            <w:tcW w:w="513" w:type="dxa"/>
            <w:tcBorders>
              <w:top w:val="single" w:sz="4" w:space="0" w:color="auto"/>
              <w:left w:val="single" w:sz="4" w:space="0" w:color="auto"/>
              <w:bottom w:val="single" w:sz="4" w:space="0" w:color="auto"/>
              <w:right w:val="single" w:sz="4" w:space="0" w:color="auto"/>
            </w:tcBorders>
            <w:hideMark/>
          </w:tcPr>
          <w:p w14:paraId="1629CDC6"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57</w:t>
            </w:r>
          </w:p>
        </w:tc>
        <w:tc>
          <w:tcPr>
            <w:tcW w:w="1276" w:type="dxa"/>
            <w:tcBorders>
              <w:top w:val="single" w:sz="4" w:space="0" w:color="auto"/>
              <w:left w:val="single" w:sz="4" w:space="0" w:color="auto"/>
              <w:bottom w:val="single" w:sz="4" w:space="0" w:color="auto"/>
              <w:right w:val="single" w:sz="4" w:space="0" w:color="auto"/>
            </w:tcBorders>
            <w:hideMark/>
          </w:tcPr>
          <w:p w14:paraId="5CC7F0D5"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-9,84</w:t>
            </w:r>
          </w:p>
        </w:tc>
        <w:tc>
          <w:tcPr>
            <w:tcW w:w="1276" w:type="dxa"/>
            <w:tcBorders>
              <w:top w:val="single" w:sz="4" w:space="0" w:color="auto"/>
              <w:left w:val="single" w:sz="4" w:space="0" w:color="auto"/>
              <w:bottom w:val="single" w:sz="4" w:space="0" w:color="auto"/>
              <w:right w:val="single" w:sz="4" w:space="0" w:color="auto"/>
            </w:tcBorders>
            <w:hideMark/>
          </w:tcPr>
          <w:p w14:paraId="7D6EF54A"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22,25</w:t>
            </w:r>
          </w:p>
        </w:tc>
        <w:tc>
          <w:tcPr>
            <w:tcW w:w="1178" w:type="dxa"/>
            <w:tcBorders>
              <w:top w:val="single" w:sz="4" w:space="0" w:color="auto"/>
              <w:left w:val="single" w:sz="4" w:space="0" w:color="auto"/>
              <w:bottom w:val="single" w:sz="4" w:space="0" w:color="auto"/>
              <w:right w:val="single" w:sz="4" w:space="0" w:color="auto"/>
            </w:tcBorders>
            <w:hideMark/>
          </w:tcPr>
          <w:p w14:paraId="24C516E3"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6,5647</w:t>
            </w:r>
          </w:p>
        </w:tc>
        <w:tc>
          <w:tcPr>
            <w:tcW w:w="1445" w:type="dxa"/>
            <w:tcBorders>
              <w:top w:val="single" w:sz="4" w:space="0" w:color="auto"/>
              <w:left w:val="single" w:sz="4" w:space="0" w:color="auto"/>
              <w:bottom w:val="single" w:sz="4" w:space="0" w:color="auto"/>
              <w:right w:val="single" w:sz="4" w:space="0" w:color="auto"/>
            </w:tcBorders>
            <w:hideMark/>
          </w:tcPr>
          <w:p w14:paraId="380BD7CF"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6,73251</w:t>
            </w:r>
          </w:p>
        </w:tc>
      </w:tr>
      <w:tr w:rsidR="005E4025" w14:paraId="02BA459D" w14:textId="77777777" w:rsidTr="005E4025">
        <w:trPr>
          <w:cantSplit/>
        </w:trPr>
        <w:tc>
          <w:tcPr>
            <w:tcW w:w="2459" w:type="dxa"/>
            <w:tcBorders>
              <w:top w:val="single" w:sz="4" w:space="0" w:color="auto"/>
              <w:left w:val="single" w:sz="4" w:space="0" w:color="auto"/>
              <w:bottom w:val="single" w:sz="4" w:space="0" w:color="auto"/>
              <w:right w:val="single" w:sz="4" w:space="0" w:color="auto"/>
            </w:tcBorders>
            <w:hideMark/>
          </w:tcPr>
          <w:p w14:paraId="247B4AAE" w14:textId="77777777" w:rsidR="005E4025" w:rsidRDefault="005E4025">
            <w:pPr>
              <w:autoSpaceDE w:val="0"/>
              <w:autoSpaceDN w:val="0"/>
              <w:adjustRightInd w:val="0"/>
              <w:spacing w:after="0" w:line="320" w:lineRule="atLeast"/>
              <w:ind w:left="60" w:right="60"/>
              <w:rPr>
                <w:rFonts w:ascii="Times New Roman" w:hAnsi="Times New Roman"/>
                <w:sz w:val="20"/>
                <w:szCs w:val="20"/>
              </w:rPr>
            </w:pPr>
            <w:r>
              <w:rPr>
                <w:rFonts w:ascii="Times New Roman" w:hAnsi="Times New Roman"/>
                <w:sz w:val="20"/>
                <w:szCs w:val="20"/>
              </w:rPr>
              <w:t>Valid N (listwise)</w:t>
            </w:r>
          </w:p>
        </w:tc>
        <w:tc>
          <w:tcPr>
            <w:tcW w:w="513" w:type="dxa"/>
            <w:tcBorders>
              <w:top w:val="single" w:sz="4" w:space="0" w:color="auto"/>
              <w:left w:val="single" w:sz="4" w:space="0" w:color="auto"/>
              <w:bottom w:val="single" w:sz="4" w:space="0" w:color="auto"/>
              <w:right w:val="single" w:sz="4" w:space="0" w:color="auto"/>
            </w:tcBorders>
            <w:hideMark/>
          </w:tcPr>
          <w:p w14:paraId="28ECACF6" w14:textId="77777777" w:rsidR="005E4025" w:rsidRDefault="005E4025">
            <w:pPr>
              <w:autoSpaceDE w:val="0"/>
              <w:autoSpaceDN w:val="0"/>
              <w:adjustRightInd w:val="0"/>
              <w:spacing w:after="0" w:line="320" w:lineRule="atLeast"/>
              <w:ind w:left="60" w:right="60"/>
              <w:jc w:val="right"/>
              <w:rPr>
                <w:rFonts w:ascii="Times New Roman" w:hAnsi="Times New Roman"/>
                <w:sz w:val="20"/>
                <w:szCs w:val="20"/>
              </w:rPr>
            </w:pPr>
            <w:r>
              <w:rPr>
                <w:rFonts w:ascii="Times New Roman" w:hAnsi="Times New Roman"/>
                <w:sz w:val="20"/>
                <w:szCs w:val="20"/>
              </w:rPr>
              <w:t>57</w:t>
            </w:r>
          </w:p>
        </w:tc>
        <w:tc>
          <w:tcPr>
            <w:tcW w:w="1276" w:type="dxa"/>
            <w:tcBorders>
              <w:top w:val="single" w:sz="4" w:space="0" w:color="auto"/>
              <w:left w:val="single" w:sz="4" w:space="0" w:color="auto"/>
              <w:bottom w:val="single" w:sz="4" w:space="0" w:color="auto"/>
              <w:right w:val="single" w:sz="4" w:space="0" w:color="auto"/>
            </w:tcBorders>
            <w:vAlign w:val="center"/>
          </w:tcPr>
          <w:p w14:paraId="1AB4123E" w14:textId="77777777" w:rsidR="005E4025" w:rsidRDefault="005E4025">
            <w:pPr>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92C82D5" w14:textId="77777777" w:rsidR="005E4025" w:rsidRDefault="005E4025">
            <w:pPr>
              <w:autoSpaceDE w:val="0"/>
              <w:autoSpaceDN w:val="0"/>
              <w:adjustRightInd w:val="0"/>
              <w:spacing w:after="0" w:line="240" w:lineRule="auto"/>
              <w:rPr>
                <w:rFonts w:ascii="Times New Roman" w:hAnsi="Times New Roman"/>
                <w:sz w:val="20"/>
                <w:szCs w:val="20"/>
              </w:rPr>
            </w:pPr>
          </w:p>
        </w:tc>
        <w:tc>
          <w:tcPr>
            <w:tcW w:w="1178" w:type="dxa"/>
            <w:tcBorders>
              <w:top w:val="single" w:sz="4" w:space="0" w:color="auto"/>
              <w:left w:val="single" w:sz="4" w:space="0" w:color="auto"/>
              <w:bottom w:val="single" w:sz="4" w:space="0" w:color="auto"/>
              <w:right w:val="single" w:sz="4" w:space="0" w:color="auto"/>
            </w:tcBorders>
            <w:vAlign w:val="center"/>
          </w:tcPr>
          <w:p w14:paraId="0BA3E299" w14:textId="77777777" w:rsidR="005E4025" w:rsidRDefault="005E4025">
            <w:pPr>
              <w:autoSpaceDE w:val="0"/>
              <w:autoSpaceDN w:val="0"/>
              <w:adjustRightInd w:val="0"/>
              <w:spacing w:after="0" w:line="240" w:lineRule="auto"/>
              <w:rPr>
                <w:rFonts w:ascii="Times New Roman" w:hAnsi="Times New Roman"/>
                <w:sz w:val="20"/>
                <w:szCs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2938CA6B" w14:textId="77777777" w:rsidR="005E4025" w:rsidRDefault="005E4025">
            <w:pPr>
              <w:autoSpaceDE w:val="0"/>
              <w:autoSpaceDN w:val="0"/>
              <w:adjustRightInd w:val="0"/>
              <w:spacing w:after="0" w:line="240" w:lineRule="auto"/>
              <w:rPr>
                <w:rFonts w:ascii="Times New Roman" w:hAnsi="Times New Roman"/>
                <w:sz w:val="20"/>
                <w:szCs w:val="20"/>
              </w:rPr>
            </w:pPr>
          </w:p>
        </w:tc>
      </w:tr>
    </w:tbl>
    <w:p w14:paraId="3F0D4A3D" w14:textId="77777777" w:rsidR="005E4025" w:rsidRDefault="005E4025" w:rsidP="005E4025">
      <w:pPr>
        <w:autoSpaceDE w:val="0"/>
        <w:autoSpaceDN w:val="0"/>
        <w:adjustRightInd w:val="0"/>
        <w:spacing w:after="0" w:line="240" w:lineRule="auto"/>
        <w:rPr>
          <w:rFonts w:ascii="Times New Roman" w:hAnsi="Times New Roman"/>
          <w:i/>
          <w:sz w:val="20"/>
          <w:szCs w:val="20"/>
          <w:lang w:val="id-ID"/>
        </w:rPr>
      </w:pPr>
      <w:r>
        <w:rPr>
          <w:rFonts w:ascii="Times New Roman" w:hAnsi="Times New Roman"/>
          <w:i/>
          <w:sz w:val="20"/>
          <w:szCs w:val="20"/>
          <w:lang w:val="id-ID"/>
        </w:rPr>
        <w:t>Sumber : Output SPSS 25, 2023</w:t>
      </w:r>
    </w:p>
    <w:p w14:paraId="7BE5D476" w14:textId="77777777" w:rsidR="005E4025" w:rsidRDefault="005E4025" w:rsidP="005E4025">
      <w:pPr>
        <w:autoSpaceDE w:val="0"/>
        <w:autoSpaceDN w:val="0"/>
        <w:adjustRightInd w:val="0"/>
        <w:spacing w:after="0" w:line="240" w:lineRule="auto"/>
        <w:rPr>
          <w:rFonts w:ascii="Times New Roman" w:hAnsi="Times New Roman"/>
          <w:i/>
          <w:sz w:val="24"/>
          <w:szCs w:val="24"/>
          <w:lang w:val="id-ID"/>
        </w:rPr>
      </w:pPr>
    </w:p>
    <w:p w14:paraId="3B149C97" w14:textId="77777777" w:rsidR="005E4025" w:rsidRDefault="005E4025" w:rsidP="005E4025">
      <w:pPr>
        <w:autoSpaceDE w:val="0"/>
        <w:autoSpaceDN w:val="0"/>
        <w:adjustRightInd w:val="0"/>
        <w:spacing w:after="0"/>
        <w:ind w:firstLine="709"/>
        <w:jc w:val="both"/>
        <w:rPr>
          <w:rFonts w:ascii="Times New Roman" w:hAnsi="Times New Roman"/>
          <w:sz w:val="24"/>
          <w:szCs w:val="24"/>
          <w:lang w:val="id-ID"/>
        </w:rPr>
      </w:pPr>
      <w:r>
        <w:rPr>
          <w:rFonts w:ascii="Times New Roman" w:hAnsi="Times New Roman"/>
          <w:sz w:val="24"/>
          <w:szCs w:val="24"/>
          <w:lang w:val="id-ID"/>
        </w:rPr>
        <w:t>Berdasarkan tabel 4.1 diatas dapat diketahui data yang digunakan sebanyak 65 sampel, dapat disimpulkan:</w:t>
      </w:r>
    </w:p>
    <w:p w14:paraId="20C83216" w14:textId="77777777" w:rsidR="005E4025" w:rsidRDefault="005E4025" w:rsidP="005E4025">
      <w:pPr>
        <w:pStyle w:val="ListParagraph"/>
        <w:numPr>
          <w:ilvl w:val="0"/>
          <w:numId w:val="42"/>
        </w:numPr>
        <w:autoSpaceDE w:val="0"/>
        <w:autoSpaceDN w:val="0"/>
        <w:adjustRightInd w:val="0"/>
        <w:spacing w:after="0" w:line="480" w:lineRule="auto"/>
        <w:ind w:left="567" w:hanging="567"/>
        <w:jc w:val="both"/>
        <w:rPr>
          <w:rFonts w:ascii="Times New Roman" w:hAnsi="Times New Roman"/>
          <w:sz w:val="24"/>
          <w:szCs w:val="24"/>
          <w:lang w:val="id-ID"/>
        </w:rPr>
      </w:pPr>
      <w:r>
        <w:rPr>
          <w:rFonts w:ascii="Times New Roman" w:hAnsi="Times New Roman"/>
          <w:sz w:val="24"/>
          <w:szCs w:val="24"/>
          <w:lang w:val="id-ID"/>
        </w:rPr>
        <w:t>Hasil statistik deskriptif</w:t>
      </w:r>
      <w:r>
        <w:rPr>
          <w:rFonts w:ascii="Times New Roman" w:hAnsi="Times New Roman"/>
          <w:i/>
          <w:sz w:val="24"/>
          <w:szCs w:val="24"/>
          <w:lang w:val="id-ID"/>
        </w:rPr>
        <w:t xml:space="preserve"> green accounting</w:t>
      </w:r>
      <w:r>
        <w:rPr>
          <w:rFonts w:ascii="Times New Roman" w:hAnsi="Times New Roman"/>
          <w:sz w:val="24"/>
          <w:szCs w:val="24"/>
          <w:lang w:val="id-ID"/>
        </w:rPr>
        <w:t xml:space="preserve"> yang diproksikan dengan </w:t>
      </w:r>
      <w:r>
        <w:rPr>
          <w:rFonts w:ascii="Times New Roman" w:hAnsi="Times New Roman"/>
          <w:i/>
          <w:sz w:val="24"/>
          <w:szCs w:val="24"/>
          <w:lang w:val="id-ID"/>
        </w:rPr>
        <w:t>variabel dummy</w:t>
      </w:r>
      <w:r>
        <w:rPr>
          <w:rFonts w:ascii="Times New Roman" w:hAnsi="Times New Roman"/>
          <w:sz w:val="24"/>
          <w:szCs w:val="24"/>
          <w:lang w:val="id-ID"/>
        </w:rPr>
        <w:t xml:space="preserve"> menghasilkan nilai minimum 0,00 dan nilai maximum 1,00, sedangkan nilai rata-rata sebesar 0,8947 dengan standar deviasi 0,30962.</w:t>
      </w:r>
    </w:p>
    <w:p w14:paraId="3B3638AE" w14:textId="77777777" w:rsidR="005E4025" w:rsidRDefault="005E4025" w:rsidP="005E4025">
      <w:pPr>
        <w:pStyle w:val="ListParagraph"/>
        <w:numPr>
          <w:ilvl w:val="0"/>
          <w:numId w:val="42"/>
        </w:numPr>
        <w:autoSpaceDE w:val="0"/>
        <w:autoSpaceDN w:val="0"/>
        <w:adjustRightInd w:val="0"/>
        <w:spacing w:after="0" w:line="480" w:lineRule="auto"/>
        <w:ind w:left="567" w:hanging="567"/>
        <w:jc w:val="both"/>
        <w:rPr>
          <w:rFonts w:ascii="Times New Roman" w:hAnsi="Times New Roman"/>
          <w:sz w:val="24"/>
          <w:szCs w:val="24"/>
          <w:lang w:val="id-ID"/>
        </w:rPr>
      </w:pPr>
      <w:r>
        <w:rPr>
          <w:rFonts w:ascii="Times New Roman" w:hAnsi="Times New Roman"/>
          <w:sz w:val="24"/>
          <w:szCs w:val="24"/>
          <w:lang w:val="id-ID"/>
        </w:rPr>
        <w:t>Hasil statistik deskriptif</w:t>
      </w:r>
      <w:r>
        <w:rPr>
          <w:rFonts w:ascii="Times New Roman" w:hAnsi="Times New Roman"/>
          <w:i/>
          <w:sz w:val="24"/>
          <w:szCs w:val="24"/>
          <w:lang w:val="id-ID"/>
        </w:rPr>
        <w:t xml:space="preserve"> environmental performance</w:t>
      </w:r>
      <w:r>
        <w:rPr>
          <w:rFonts w:ascii="Times New Roman" w:hAnsi="Times New Roman"/>
          <w:sz w:val="24"/>
          <w:szCs w:val="24"/>
          <w:lang w:val="id-ID"/>
        </w:rPr>
        <w:t xml:space="preserve"> yang diproksikan dengan PROPER menghasilkan nilai minimum 3,00 dan nilai maximum 5,00, sedangkan nilai rata-rata sebesar 3,8947 dengan standar deviasi 0,81688.</w:t>
      </w:r>
    </w:p>
    <w:p w14:paraId="2A293804" w14:textId="77777777" w:rsidR="005E4025" w:rsidRDefault="005E4025" w:rsidP="005E4025">
      <w:pPr>
        <w:pStyle w:val="ListParagraph"/>
        <w:numPr>
          <w:ilvl w:val="0"/>
          <w:numId w:val="42"/>
        </w:numPr>
        <w:autoSpaceDE w:val="0"/>
        <w:autoSpaceDN w:val="0"/>
        <w:adjustRightInd w:val="0"/>
        <w:spacing w:after="0" w:line="480" w:lineRule="auto"/>
        <w:ind w:left="567" w:hanging="567"/>
        <w:jc w:val="both"/>
        <w:rPr>
          <w:rFonts w:ascii="Times New Roman" w:hAnsi="Times New Roman"/>
          <w:i/>
          <w:sz w:val="24"/>
          <w:szCs w:val="24"/>
          <w:lang w:val="id-ID"/>
        </w:rPr>
      </w:pPr>
      <w:r>
        <w:rPr>
          <w:rFonts w:ascii="Times New Roman" w:hAnsi="Times New Roman"/>
          <w:sz w:val="24"/>
          <w:szCs w:val="24"/>
          <w:lang w:val="id-ID"/>
        </w:rPr>
        <w:t>Hasil statistik deskriptif</w:t>
      </w:r>
      <w:r>
        <w:rPr>
          <w:rFonts w:ascii="Times New Roman" w:hAnsi="Times New Roman"/>
          <w:i/>
          <w:sz w:val="24"/>
          <w:szCs w:val="24"/>
          <w:lang w:val="id-ID"/>
        </w:rPr>
        <w:t xml:space="preserve"> economic performance </w:t>
      </w:r>
      <w:r>
        <w:rPr>
          <w:rFonts w:ascii="Times New Roman" w:hAnsi="Times New Roman"/>
          <w:sz w:val="24"/>
          <w:szCs w:val="24"/>
          <w:lang w:val="id-ID"/>
        </w:rPr>
        <w:t>yang diproksikan dengan ROA menghasilkan nilai minimum -9,84 dan nilai maximum 22,25 sedangkan nilai rata-rata sebesar 6,5647 dengan standar deviasi 6,73251.</w:t>
      </w:r>
    </w:p>
    <w:p w14:paraId="0A56ABE7" w14:textId="77777777" w:rsidR="005E4025" w:rsidRDefault="005E4025" w:rsidP="005E4025">
      <w:pPr>
        <w:autoSpaceDE w:val="0"/>
        <w:autoSpaceDN w:val="0"/>
        <w:adjustRightInd w:val="0"/>
        <w:spacing w:after="0" w:line="240" w:lineRule="auto"/>
        <w:rPr>
          <w:rFonts w:ascii="Times New Roman" w:hAnsi="Times New Roman"/>
          <w:sz w:val="24"/>
          <w:szCs w:val="24"/>
          <w:lang w:val="id-ID"/>
        </w:rPr>
      </w:pPr>
    </w:p>
    <w:p w14:paraId="3A0D641B" w14:textId="77777777" w:rsidR="005E4025" w:rsidRDefault="005E4025" w:rsidP="005E4025">
      <w:pPr>
        <w:pStyle w:val="Heading3"/>
        <w:rPr>
          <w:lang w:val="id-ID"/>
        </w:rPr>
      </w:pPr>
      <w:bookmarkStart w:id="105" w:name="_Toc140146240"/>
      <w:r>
        <w:rPr>
          <w:lang w:val="id-ID"/>
        </w:rPr>
        <w:lastRenderedPageBreak/>
        <w:t xml:space="preserve">4.2.2. </w:t>
      </w:r>
      <w:r>
        <w:rPr>
          <w:lang w:val="id-ID"/>
        </w:rPr>
        <w:tab/>
        <w:t>Uji Asumsi Klasik</w:t>
      </w:r>
      <w:bookmarkEnd w:id="105"/>
    </w:p>
    <w:p w14:paraId="2EC63993" w14:textId="77777777" w:rsidR="005E4025" w:rsidRDefault="005E4025" w:rsidP="005E4025">
      <w:pPr>
        <w:spacing w:after="0"/>
        <w:jc w:val="both"/>
        <w:rPr>
          <w:rStyle w:val="Heading4Char"/>
        </w:rPr>
      </w:pPr>
      <w:r>
        <w:rPr>
          <w:rStyle w:val="Heading4Char"/>
        </w:rPr>
        <w:t>4.2.2.1</w:t>
      </w:r>
      <w:r>
        <w:rPr>
          <w:rStyle w:val="Heading4Char"/>
          <w:lang w:val="id-ID"/>
        </w:rPr>
        <w:t xml:space="preserve">. </w:t>
      </w:r>
      <w:r>
        <w:rPr>
          <w:rStyle w:val="Heading4Char"/>
        </w:rPr>
        <w:t>Uji Normalitas Data</w:t>
      </w:r>
    </w:p>
    <w:p w14:paraId="059B871C" w14:textId="77777777" w:rsidR="005E4025" w:rsidRDefault="005E4025" w:rsidP="005E4025">
      <w:pPr>
        <w:spacing w:after="0"/>
        <w:ind w:firstLine="720"/>
        <w:jc w:val="both"/>
        <w:rPr>
          <w:lang w:val="id-ID"/>
        </w:rPr>
      </w:pPr>
      <w:r>
        <w:rPr>
          <w:rFonts w:ascii="Times New Roman" w:hAnsi="Times New Roman"/>
          <w:sz w:val="24"/>
          <w:lang w:val="id-ID"/>
        </w:rPr>
        <w:t xml:space="preserve">Berdasarkan </w:t>
      </w:r>
      <w:r>
        <w:rPr>
          <w:rFonts w:ascii="Times New Roman" w:hAnsi="Times New Roman"/>
          <w:sz w:val="24"/>
          <w:lang w:val="id-ID"/>
        </w:rPr>
        <w:fldChar w:fldCharType="begin" w:fldLock="1"/>
      </w:r>
      <w:r>
        <w:rPr>
          <w:rFonts w:ascii="Times New Roman" w:hAnsi="Times New Roman"/>
          <w:sz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Ghozali, (2018)</w:t>
      </w:r>
      <w:r>
        <w:rPr>
          <w:rFonts w:ascii="Times New Roman" w:hAnsi="Times New Roman"/>
          <w:sz w:val="24"/>
          <w:lang w:val="id-ID"/>
        </w:rPr>
        <w:fldChar w:fldCharType="end"/>
      </w:r>
      <w:r>
        <w:rPr>
          <w:rFonts w:ascii="Times New Roman" w:hAnsi="Times New Roman"/>
          <w:sz w:val="24"/>
          <w:lang w:val="id-ID"/>
        </w:rPr>
        <w:t xml:space="preserve"> uji normalitas berfungsi dalam melihat apakah model regresi menggunakan data yang terdistribusi normal. Uji normalitas dilakukan dengan memperhatikan nilai sig pada uji statistik </w:t>
      </w:r>
      <w:r>
        <w:rPr>
          <w:rFonts w:ascii="Times New Roman" w:hAnsi="Times New Roman"/>
          <w:i/>
          <w:sz w:val="24"/>
          <w:lang w:val="id-ID"/>
        </w:rPr>
        <w:t>Kolmogorov Smirnov</w:t>
      </w:r>
      <w:r>
        <w:rPr>
          <w:rFonts w:ascii="Times New Roman" w:hAnsi="Times New Roman"/>
          <w:sz w:val="24"/>
          <w:lang w:val="id-ID"/>
        </w:rPr>
        <w:t>. Hasil uji normalitas data bisa terlihat dalam tabel berikut:</w:t>
      </w:r>
    </w:p>
    <w:p w14:paraId="32DED32E" w14:textId="7F820CBC" w:rsidR="00FF5649" w:rsidRPr="0092781F" w:rsidRDefault="005E4025" w:rsidP="0092781F">
      <w:pPr>
        <w:pStyle w:val="TableParagraph"/>
        <w:rPr>
          <w:b/>
          <w:lang w:val="id-ID"/>
        </w:rPr>
      </w:pPr>
      <w:bookmarkStart w:id="106" w:name="_Toc135593775"/>
      <w:bookmarkStart w:id="107" w:name="_Toc139951238"/>
      <w:r w:rsidRPr="0092781F">
        <w:rPr>
          <w:b/>
        </w:rPr>
        <w:t xml:space="preserve">Tabel 4. </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2</w:t>
      </w:r>
      <w:r w:rsidRPr="0092781F">
        <w:rPr>
          <w:b/>
          <w:noProof/>
        </w:rPr>
        <w:fldChar w:fldCharType="end"/>
      </w:r>
      <w:bookmarkStart w:id="108" w:name="_Toc126856072"/>
      <w:r w:rsidRPr="0092781F">
        <w:rPr>
          <w:b/>
          <w:lang w:val="id-ID"/>
        </w:rPr>
        <w:t xml:space="preserve"> Uji Kolmogorov-Smirnov</w:t>
      </w:r>
      <w:bookmarkEnd w:id="106"/>
      <w:bookmarkEnd w:id="107"/>
      <w:bookmarkEnd w:id="108"/>
    </w:p>
    <w:tbl>
      <w:tblPr>
        <w:tblW w:w="7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2460"/>
        <w:gridCol w:w="2337"/>
        <w:gridCol w:w="1414"/>
        <w:gridCol w:w="1475"/>
      </w:tblGrid>
      <w:tr w:rsidR="00FF5649" w:rsidRPr="0092781F" w14:paraId="3F454382" w14:textId="77777777" w:rsidTr="00FF5649">
        <w:trPr>
          <w:cantSplit/>
        </w:trPr>
        <w:tc>
          <w:tcPr>
            <w:tcW w:w="7686" w:type="dxa"/>
            <w:gridSpan w:val="4"/>
            <w:shd w:val="clear" w:color="auto" w:fill="FFFFFF" w:themeFill="background1"/>
            <w:vAlign w:val="center"/>
          </w:tcPr>
          <w:p w14:paraId="295865C7" w14:textId="77777777" w:rsidR="00FF5649" w:rsidRPr="0092781F" w:rsidRDefault="00FF5649" w:rsidP="0092781F">
            <w:pPr>
              <w:pStyle w:val="TableParagraph"/>
              <w:jc w:val="center"/>
              <w:rPr>
                <w:b/>
                <w:sz w:val="20"/>
                <w:szCs w:val="20"/>
              </w:rPr>
            </w:pPr>
            <w:r w:rsidRPr="0092781F">
              <w:rPr>
                <w:b/>
                <w:bCs/>
                <w:sz w:val="20"/>
                <w:szCs w:val="20"/>
              </w:rPr>
              <w:t>One-Sample Kolmogorov-Smirnov Test</w:t>
            </w:r>
          </w:p>
        </w:tc>
      </w:tr>
      <w:tr w:rsidR="00FF5649" w:rsidRPr="00FF5649" w14:paraId="365D77EB" w14:textId="77777777" w:rsidTr="00FF5649">
        <w:trPr>
          <w:cantSplit/>
        </w:trPr>
        <w:tc>
          <w:tcPr>
            <w:tcW w:w="6211" w:type="dxa"/>
            <w:gridSpan w:val="3"/>
            <w:shd w:val="clear" w:color="auto" w:fill="FFFFFF" w:themeFill="background1"/>
            <w:vAlign w:val="bottom"/>
          </w:tcPr>
          <w:p w14:paraId="5F3B9F40" w14:textId="77777777" w:rsidR="00FF5649" w:rsidRPr="00FF5649" w:rsidRDefault="00FF5649" w:rsidP="00FF5649">
            <w:pPr>
              <w:autoSpaceDE w:val="0"/>
              <w:autoSpaceDN w:val="0"/>
              <w:adjustRightInd w:val="0"/>
              <w:spacing w:after="0" w:line="240" w:lineRule="auto"/>
              <w:rPr>
                <w:rFonts w:ascii="Times New Roman" w:hAnsi="Times New Roman"/>
                <w:sz w:val="20"/>
                <w:szCs w:val="20"/>
              </w:rPr>
            </w:pPr>
          </w:p>
        </w:tc>
        <w:tc>
          <w:tcPr>
            <w:tcW w:w="1475" w:type="dxa"/>
            <w:shd w:val="clear" w:color="auto" w:fill="FFFFFF" w:themeFill="background1"/>
            <w:vAlign w:val="bottom"/>
          </w:tcPr>
          <w:p w14:paraId="0D594FF7" w14:textId="77777777" w:rsidR="00FF5649" w:rsidRPr="00FF5649" w:rsidRDefault="00FF5649" w:rsidP="00FF5649">
            <w:pPr>
              <w:autoSpaceDE w:val="0"/>
              <w:autoSpaceDN w:val="0"/>
              <w:adjustRightInd w:val="0"/>
              <w:spacing w:after="0" w:line="320" w:lineRule="atLeast"/>
              <w:ind w:left="60" w:right="60"/>
              <w:jc w:val="center"/>
              <w:rPr>
                <w:rFonts w:ascii="Times New Roman" w:hAnsi="Times New Roman"/>
                <w:sz w:val="20"/>
                <w:szCs w:val="20"/>
              </w:rPr>
            </w:pPr>
            <w:r w:rsidRPr="00FF5649">
              <w:rPr>
                <w:rFonts w:ascii="Times New Roman" w:hAnsi="Times New Roman"/>
                <w:sz w:val="20"/>
                <w:szCs w:val="20"/>
              </w:rPr>
              <w:t>Unstandardized Residual</w:t>
            </w:r>
          </w:p>
        </w:tc>
      </w:tr>
      <w:tr w:rsidR="00FF5649" w:rsidRPr="00FF5649" w14:paraId="42360BBE" w14:textId="77777777" w:rsidTr="00FF5649">
        <w:trPr>
          <w:cantSplit/>
        </w:trPr>
        <w:tc>
          <w:tcPr>
            <w:tcW w:w="6211" w:type="dxa"/>
            <w:gridSpan w:val="3"/>
            <w:shd w:val="clear" w:color="auto" w:fill="FFFFFF" w:themeFill="background1"/>
          </w:tcPr>
          <w:p w14:paraId="3ACE4D42"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N</w:t>
            </w:r>
          </w:p>
        </w:tc>
        <w:tc>
          <w:tcPr>
            <w:tcW w:w="1475" w:type="dxa"/>
            <w:shd w:val="clear" w:color="auto" w:fill="FFFFFF" w:themeFill="background1"/>
          </w:tcPr>
          <w:p w14:paraId="1776C37B"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60</w:t>
            </w:r>
          </w:p>
        </w:tc>
      </w:tr>
      <w:tr w:rsidR="00FF5649" w:rsidRPr="00FF5649" w14:paraId="6314DBAE" w14:textId="77777777" w:rsidTr="00FF5649">
        <w:trPr>
          <w:cantSplit/>
        </w:trPr>
        <w:tc>
          <w:tcPr>
            <w:tcW w:w="2460" w:type="dxa"/>
            <w:vMerge w:val="restart"/>
            <w:shd w:val="clear" w:color="auto" w:fill="FFFFFF" w:themeFill="background1"/>
          </w:tcPr>
          <w:p w14:paraId="2E6D4B7F"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 xml:space="preserve">Normal </w:t>
            </w:r>
            <w:proofErr w:type="gramStart"/>
            <w:r w:rsidRPr="00FF5649">
              <w:rPr>
                <w:rFonts w:ascii="Times New Roman" w:hAnsi="Times New Roman"/>
                <w:sz w:val="20"/>
                <w:szCs w:val="20"/>
              </w:rPr>
              <w:t>Parameters</w:t>
            </w:r>
            <w:r w:rsidRPr="00FF5649">
              <w:rPr>
                <w:rFonts w:ascii="Times New Roman" w:hAnsi="Times New Roman"/>
                <w:sz w:val="20"/>
                <w:szCs w:val="20"/>
                <w:vertAlign w:val="superscript"/>
              </w:rPr>
              <w:t>a,b</w:t>
            </w:r>
            <w:proofErr w:type="gramEnd"/>
          </w:p>
        </w:tc>
        <w:tc>
          <w:tcPr>
            <w:tcW w:w="3751" w:type="dxa"/>
            <w:gridSpan w:val="2"/>
            <w:shd w:val="clear" w:color="auto" w:fill="FFFFFF" w:themeFill="background1"/>
          </w:tcPr>
          <w:p w14:paraId="31F607F3"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Mean</w:t>
            </w:r>
          </w:p>
        </w:tc>
        <w:tc>
          <w:tcPr>
            <w:tcW w:w="1475" w:type="dxa"/>
            <w:shd w:val="clear" w:color="auto" w:fill="FFFFFF" w:themeFill="background1"/>
          </w:tcPr>
          <w:p w14:paraId="469BD3B0"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0,0000000</w:t>
            </w:r>
          </w:p>
        </w:tc>
      </w:tr>
      <w:tr w:rsidR="00FF5649" w:rsidRPr="00FF5649" w14:paraId="4C76AD12" w14:textId="77777777" w:rsidTr="00FF5649">
        <w:trPr>
          <w:cantSplit/>
        </w:trPr>
        <w:tc>
          <w:tcPr>
            <w:tcW w:w="2460" w:type="dxa"/>
            <w:vMerge/>
            <w:shd w:val="clear" w:color="auto" w:fill="FFFFFF" w:themeFill="background1"/>
          </w:tcPr>
          <w:p w14:paraId="323C8CC3" w14:textId="77777777" w:rsidR="00FF5649" w:rsidRPr="00FF5649" w:rsidRDefault="00FF5649" w:rsidP="00FF5649">
            <w:pPr>
              <w:autoSpaceDE w:val="0"/>
              <w:autoSpaceDN w:val="0"/>
              <w:adjustRightInd w:val="0"/>
              <w:spacing w:after="0" w:line="240" w:lineRule="auto"/>
              <w:rPr>
                <w:rFonts w:ascii="Times New Roman" w:hAnsi="Times New Roman"/>
                <w:sz w:val="20"/>
                <w:szCs w:val="20"/>
              </w:rPr>
            </w:pPr>
          </w:p>
        </w:tc>
        <w:tc>
          <w:tcPr>
            <w:tcW w:w="3751" w:type="dxa"/>
            <w:gridSpan w:val="2"/>
            <w:shd w:val="clear" w:color="auto" w:fill="FFFFFF" w:themeFill="background1"/>
          </w:tcPr>
          <w:p w14:paraId="57F0D38E"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Std. Deviation</w:t>
            </w:r>
          </w:p>
        </w:tc>
        <w:tc>
          <w:tcPr>
            <w:tcW w:w="1475" w:type="dxa"/>
            <w:shd w:val="clear" w:color="auto" w:fill="FFFFFF" w:themeFill="background1"/>
          </w:tcPr>
          <w:p w14:paraId="4CF0C9B3"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8,10458005</w:t>
            </w:r>
          </w:p>
        </w:tc>
      </w:tr>
      <w:tr w:rsidR="00FF5649" w:rsidRPr="00FF5649" w14:paraId="2158DF46" w14:textId="77777777" w:rsidTr="00FF5649">
        <w:trPr>
          <w:cantSplit/>
        </w:trPr>
        <w:tc>
          <w:tcPr>
            <w:tcW w:w="2460" w:type="dxa"/>
            <w:vMerge w:val="restart"/>
            <w:shd w:val="clear" w:color="auto" w:fill="FFFFFF" w:themeFill="background1"/>
          </w:tcPr>
          <w:p w14:paraId="7FDA6B98"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Most Extreme Differences</w:t>
            </w:r>
          </w:p>
        </w:tc>
        <w:tc>
          <w:tcPr>
            <w:tcW w:w="3751" w:type="dxa"/>
            <w:gridSpan w:val="2"/>
            <w:shd w:val="clear" w:color="auto" w:fill="FFFFFF" w:themeFill="background1"/>
          </w:tcPr>
          <w:p w14:paraId="795EA12C"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Absolute</w:t>
            </w:r>
          </w:p>
        </w:tc>
        <w:tc>
          <w:tcPr>
            <w:tcW w:w="1475" w:type="dxa"/>
            <w:shd w:val="clear" w:color="auto" w:fill="FFFFFF" w:themeFill="background1"/>
          </w:tcPr>
          <w:p w14:paraId="3E5A1809"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0,136</w:t>
            </w:r>
          </w:p>
        </w:tc>
      </w:tr>
      <w:tr w:rsidR="00FF5649" w:rsidRPr="00FF5649" w14:paraId="1ABF9842" w14:textId="77777777" w:rsidTr="00FF5649">
        <w:trPr>
          <w:cantSplit/>
        </w:trPr>
        <w:tc>
          <w:tcPr>
            <w:tcW w:w="2460" w:type="dxa"/>
            <w:vMerge/>
            <w:shd w:val="clear" w:color="auto" w:fill="FFFFFF" w:themeFill="background1"/>
          </w:tcPr>
          <w:p w14:paraId="697A3746" w14:textId="77777777" w:rsidR="00FF5649" w:rsidRPr="00FF5649" w:rsidRDefault="00FF5649" w:rsidP="00FF5649">
            <w:pPr>
              <w:autoSpaceDE w:val="0"/>
              <w:autoSpaceDN w:val="0"/>
              <w:adjustRightInd w:val="0"/>
              <w:spacing w:after="0" w:line="240" w:lineRule="auto"/>
              <w:rPr>
                <w:rFonts w:ascii="Times New Roman" w:hAnsi="Times New Roman"/>
                <w:sz w:val="20"/>
                <w:szCs w:val="20"/>
              </w:rPr>
            </w:pPr>
          </w:p>
        </w:tc>
        <w:tc>
          <w:tcPr>
            <w:tcW w:w="3751" w:type="dxa"/>
            <w:gridSpan w:val="2"/>
            <w:shd w:val="clear" w:color="auto" w:fill="FFFFFF" w:themeFill="background1"/>
          </w:tcPr>
          <w:p w14:paraId="10A77723"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Positive</w:t>
            </w:r>
          </w:p>
        </w:tc>
        <w:tc>
          <w:tcPr>
            <w:tcW w:w="1475" w:type="dxa"/>
            <w:shd w:val="clear" w:color="auto" w:fill="FFFFFF" w:themeFill="background1"/>
          </w:tcPr>
          <w:p w14:paraId="0392331D"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0,136</w:t>
            </w:r>
          </w:p>
        </w:tc>
      </w:tr>
      <w:tr w:rsidR="00FF5649" w:rsidRPr="00FF5649" w14:paraId="04BC6CFB" w14:textId="77777777" w:rsidTr="00FF5649">
        <w:trPr>
          <w:cantSplit/>
        </w:trPr>
        <w:tc>
          <w:tcPr>
            <w:tcW w:w="2460" w:type="dxa"/>
            <w:vMerge/>
            <w:shd w:val="clear" w:color="auto" w:fill="FFFFFF" w:themeFill="background1"/>
          </w:tcPr>
          <w:p w14:paraId="4340E2B6" w14:textId="77777777" w:rsidR="00FF5649" w:rsidRPr="00FF5649" w:rsidRDefault="00FF5649" w:rsidP="00FF5649">
            <w:pPr>
              <w:autoSpaceDE w:val="0"/>
              <w:autoSpaceDN w:val="0"/>
              <w:adjustRightInd w:val="0"/>
              <w:spacing w:after="0" w:line="240" w:lineRule="auto"/>
              <w:rPr>
                <w:rFonts w:ascii="Times New Roman" w:hAnsi="Times New Roman"/>
                <w:sz w:val="20"/>
                <w:szCs w:val="20"/>
              </w:rPr>
            </w:pPr>
          </w:p>
        </w:tc>
        <w:tc>
          <w:tcPr>
            <w:tcW w:w="3751" w:type="dxa"/>
            <w:gridSpan w:val="2"/>
            <w:shd w:val="clear" w:color="auto" w:fill="FFFFFF" w:themeFill="background1"/>
          </w:tcPr>
          <w:p w14:paraId="2B462594"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Negative</w:t>
            </w:r>
          </w:p>
        </w:tc>
        <w:tc>
          <w:tcPr>
            <w:tcW w:w="1475" w:type="dxa"/>
            <w:shd w:val="clear" w:color="auto" w:fill="FFFFFF" w:themeFill="background1"/>
          </w:tcPr>
          <w:p w14:paraId="3D1C60DA"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-0,091</w:t>
            </w:r>
          </w:p>
        </w:tc>
      </w:tr>
      <w:tr w:rsidR="00FF5649" w:rsidRPr="00FF5649" w14:paraId="2CCE7245" w14:textId="77777777" w:rsidTr="00FF5649">
        <w:trPr>
          <w:cantSplit/>
        </w:trPr>
        <w:tc>
          <w:tcPr>
            <w:tcW w:w="6211" w:type="dxa"/>
            <w:gridSpan w:val="3"/>
            <w:shd w:val="clear" w:color="auto" w:fill="FFFFFF" w:themeFill="background1"/>
          </w:tcPr>
          <w:p w14:paraId="4BAD8E3C"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Test Statistic</w:t>
            </w:r>
          </w:p>
        </w:tc>
        <w:tc>
          <w:tcPr>
            <w:tcW w:w="1475" w:type="dxa"/>
            <w:shd w:val="clear" w:color="auto" w:fill="FFFFFF" w:themeFill="background1"/>
          </w:tcPr>
          <w:p w14:paraId="5C365E59"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0,136</w:t>
            </w:r>
          </w:p>
        </w:tc>
      </w:tr>
      <w:tr w:rsidR="00FF5649" w:rsidRPr="00FF5649" w14:paraId="5494C67F" w14:textId="77777777" w:rsidTr="00FF5649">
        <w:trPr>
          <w:cantSplit/>
        </w:trPr>
        <w:tc>
          <w:tcPr>
            <w:tcW w:w="6211" w:type="dxa"/>
            <w:gridSpan w:val="3"/>
            <w:shd w:val="clear" w:color="auto" w:fill="FFFFFF" w:themeFill="background1"/>
          </w:tcPr>
          <w:p w14:paraId="0702972A"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Asymp. Sig. (2-tailed)</w:t>
            </w:r>
          </w:p>
        </w:tc>
        <w:tc>
          <w:tcPr>
            <w:tcW w:w="1475" w:type="dxa"/>
            <w:shd w:val="clear" w:color="auto" w:fill="FFFFFF" w:themeFill="background1"/>
          </w:tcPr>
          <w:p w14:paraId="096DCE6C"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0,008</w:t>
            </w:r>
            <w:r w:rsidRPr="00FF5649">
              <w:rPr>
                <w:rFonts w:ascii="Times New Roman" w:hAnsi="Times New Roman"/>
                <w:sz w:val="20"/>
                <w:szCs w:val="20"/>
                <w:vertAlign w:val="superscript"/>
              </w:rPr>
              <w:t>c</w:t>
            </w:r>
          </w:p>
        </w:tc>
      </w:tr>
      <w:tr w:rsidR="00FF5649" w:rsidRPr="00FF5649" w14:paraId="496B212E" w14:textId="77777777" w:rsidTr="00FF5649">
        <w:trPr>
          <w:cantSplit/>
        </w:trPr>
        <w:tc>
          <w:tcPr>
            <w:tcW w:w="2460" w:type="dxa"/>
            <w:vMerge w:val="restart"/>
            <w:shd w:val="clear" w:color="auto" w:fill="FFFFFF" w:themeFill="background1"/>
          </w:tcPr>
          <w:p w14:paraId="6A8FD7FE"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Monte Carlo Sig. (2-tailed)</w:t>
            </w:r>
          </w:p>
        </w:tc>
        <w:tc>
          <w:tcPr>
            <w:tcW w:w="3751" w:type="dxa"/>
            <w:gridSpan w:val="2"/>
            <w:shd w:val="clear" w:color="auto" w:fill="FFFFFF" w:themeFill="background1"/>
          </w:tcPr>
          <w:p w14:paraId="2B5E0DA8"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Sig.</w:t>
            </w:r>
          </w:p>
        </w:tc>
        <w:tc>
          <w:tcPr>
            <w:tcW w:w="1475" w:type="dxa"/>
            <w:shd w:val="clear" w:color="auto" w:fill="FFFFFF" w:themeFill="background1"/>
          </w:tcPr>
          <w:p w14:paraId="523EAC77"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0,202</w:t>
            </w:r>
            <w:r w:rsidRPr="00FF5649">
              <w:rPr>
                <w:rFonts w:ascii="Times New Roman" w:hAnsi="Times New Roman"/>
                <w:sz w:val="20"/>
                <w:szCs w:val="20"/>
                <w:vertAlign w:val="superscript"/>
              </w:rPr>
              <w:t>d</w:t>
            </w:r>
          </w:p>
        </w:tc>
      </w:tr>
      <w:tr w:rsidR="00FF5649" w:rsidRPr="00FF5649" w14:paraId="0CB58D06" w14:textId="77777777" w:rsidTr="00FF5649">
        <w:trPr>
          <w:cantSplit/>
        </w:trPr>
        <w:tc>
          <w:tcPr>
            <w:tcW w:w="2460" w:type="dxa"/>
            <w:vMerge/>
            <w:shd w:val="clear" w:color="auto" w:fill="FFFFFF" w:themeFill="background1"/>
          </w:tcPr>
          <w:p w14:paraId="2DE4B449" w14:textId="77777777" w:rsidR="00FF5649" w:rsidRPr="00FF5649" w:rsidRDefault="00FF5649" w:rsidP="00FF5649">
            <w:pPr>
              <w:autoSpaceDE w:val="0"/>
              <w:autoSpaceDN w:val="0"/>
              <w:adjustRightInd w:val="0"/>
              <w:spacing w:after="0" w:line="240" w:lineRule="auto"/>
              <w:rPr>
                <w:rFonts w:ascii="Times New Roman" w:hAnsi="Times New Roman"/>
                <w:sz w:val="20"/>
                <w:szCs w:val="20"/>
              </w:rPr>
            </w:pPr>
          </w:p>
        </w:tc>
        <w:tc>
          <w:tcPr>
            <w:tcW w:w="2337" w:type="dxa"/>
            <w:vMerge w:val="restart"/>
            <w:shd w:val="clear" w:color="auto" w:fill="FFFFFF" w:themeFill="background1"/>
          </w:tcPr>
          <w:p w14:paraId="39E50E71"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99% Confidence Interval</w:t>
            </w:r>
          </w:p>
        </w:tc>
        <w:tc>
          <w:tcPr>
            <w:tcW w:w="1414" w:type="dxa"/>
            <w:shd w:val="clear" w:color="auto" w:fill="FFFFFF" w:themeFill="background1"/>
          </w:tcPr>
          <w:p w14:paraId="2367C830"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Lower Bound</w:t>
            </w:r>
          </w:p>
        </w:tc>
        <w:tc>
          <w:tcPr>
            <w:tcW w:w="1475" w:type="dxa"/>
            <w:shd w:val="clear" w:color="auto" w:fill="FFFFFF" w:themeFill="background1"/>
          </w:tcPr>
          <w:p w14:paraId="5F77A9AF"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0,191</w:t>
            </w:r>
          </w:p>
        </w:tc>
      </w:tr>
      <w:tr w:rsidR="00FF5649" w:rsidRPr="00FF5649" w14:paraId="6DB02668" w14:textId="77777777" w:rsidTr="00FF5649">
        <w:trPr>
          <w:cantSplit/>
        </w:trPr>
        <w:tc>
          <w:tcPr>
            <w:tcW w:w="2460" w:type="dxa"/>
            <w:vMerge/>
            <w:shd w:val="clear" w:color="auto" w:fill="FFFFFF" w:themeFill="background1"/>
          </w:tcPr>
          <w:p w14:paraId="2BEFC89E" w14:textId="77777777" w:rsidR="00FF5649" w:rsidRPr="00FF5649" w:rsidRDefault="00FF5649" w:rsidP="00FF5649">
            <w:pPr>
              <w:autoSpaceDE w:val="0"/>
              <w:autoSpaceDN w:val="0"/>
              <w:adjustRightInd w:val="0"/>
              <w:spacing w:after="0" w:line="240" w:lineRule="auto"/>
              <w:rPr>
                <w:rFonts w:ascii="Times New Roman" w:hAnsi="Times New Roman"/>
                <w:sz w:val="20"/>
                <w:szCs w:val="20"/>
              </w:rPr>
            </w:pPr>
          </w:p>
        </w:tc>
        <w:tc>
          <w:tcPr>
            <w:tcW w:w="2337" w:type="dxa"/>
            <w:vMerge/>
            <w:shd w:val="clear" w:color="auto" w:fill="FFFFFF" w:themeFill="background1"/>
          </w:tcPr>
          <w:p w14:paraId="28F01A09" w14:textId="77777777" w:rsidR="00FF5649" w:rsidRPr="00FF5649" w:rsidRDefault="00FF5649" w:rsidP="00FF5649">
            <w:pPr>
              <w:autoSpaceDE w:val="0"/>
              <w:autoSpaceDN w:val="0"/>
              <w:adjustRightInd w:val="0"/>
              <w:spacing w:after="0" w:line="240" w:lineRule="auto"/>
              <w:rPr>
                <w:rFonts w:ascii="Times New Roman" w:hAnsi="Times New Roman"/>
                <w:sz w:val="20"/>
                <w:szCs w:val="20"/>
              </w:rPr>
            </w:pPr>
          </w:p>
        </w:tc>
        <w:tc>
          <w:tcPr>
            <w:tcW w:w="1414" w:type="dxa"/>
            <w:shd w:val="clear" w:color="auto" w:fill="FFFFFF" w:themeFill="background1"/>
          </w:tcPr>
          <w:p w14:paraId="1E238D6F" w14:textId="77777777" w:rsidR="00FF5649" w:rsidRPr="00FF5649" w:rsidRDefault="00FF5649" w:rsidP="00FF5649">
            <w:pPr>
              <w:autoSpaceDE w:val="0"/>
              <w:autoSpaceDN w:val="0"/>
              <w:adjustRightInd w:val="0"/>
              <w:spacing w:after="0" w:line="320" w:lineRule="atLeast"/>
              <w:ind w:left="60" w:right="60"/>
              <w:rPr>
                <w:rFonts w:ascii="Times New Roman" w:hAnsi="Times New Roman"/>
                <w:sz w:val="20"/>
                <w:szCs w:val="20"/>
              </w:rPr>
            </w:pPr>
            <w:r w:rsidRPr="00FF5649">
              <w:rPr>
                <w:rFonts w:ascii="Times New Roman" w:hAnsi="Times New Roman"/>
                <w:sz w:val="20"/>
                <w:szCs w:val="20"/>
              </w:rPr>
              <w:t>Upper Bound</w:t>
            </w:r>
          </w:p>
        </w:tc>
        <w:tc>
          <w:tcPr>
            <w:tcW w:w="1475" w:type="dxa"/>
            <w:shd w:val="clear" w:color="auto" w:fill="FFFFFF" w:themeFill="background1"/>
          </w:tcPr>
          <w:p w14:paraId="54F59DB6" w14:textId="77777777" w:rsidR="00FF5649" w:rsidRPr="00FF5649" w:rsidRDefault="00FF5649" w:rsidP="00FF5649">
            <w:pPr>
              <w:autoSpaceDE w:val="0"/>
              <w:autoSpaceDN w:val="0"/>
              <w:adjustRightInd w:val="0"/>
              <w:spacing w:after="0" w:line="320" w:lineRule="atLeast"/>
              <w:ind w:left="60" w:right="60"/>
              <w:jc w:val="right"/>
              <w:rPr>
                <w:rFonts w:ascii="Times New Roman" w:hAnsi="Times New Roman"/>
                <w:sz w:val="20"/>
                <w:szCs w:val="20"/>
              </w:rPr>
            </w:pPr>
            <w:r w:rsidRPr="00FF5649">
              <w:rPr>
                <w:rFonts w:ascii="Times New Roman" w:hAnsi="Times New Roman"/>
                <w:sz w:val="20"/>
                <w:szCs w:val="20"/>
              </w:rPr>
              <w:t>0,212</w:t>
            </w:r>
          </w:p>
        </w:tc>
      </w:tr>
    </w:tbl>
    <w:p w14:paraId="22123698" w14:textId="4FBAC65D" w:rsidR="005E4025" w:rsidRDefault="005E4025" w:rsidP="005E4025">
      <w:pPr>
        <w:autoSpaceDE w:val="0"/>
        <w:autoSpaceDN w:val="0"/>
        <w:adjustRightInd w:val="0"/>
        <w:spacing w:after="0" w:line="240" w:lineRule="auto"/>
        <w:rPr>
          <w:rFonts w:ascii="Times New Roman" w:hAnsi="Times New Roman"/>
          <w:i/>
          <w:sz w:val="20"/>
          <w:szCs w:val="24"/>
          <w:lang w:val="id-ID"/>
        </w:rPr>
      </w:pPr>
      <w:r>
        <w:rPr>
          <w:rFonts w:ascii="Times New Roman" w:hAnsi="Times New Roman"/>
          <w:i/>
          <w:sz w:val="20"/>
          <w:szCs w:val="24"/>
          <w:lang w:val="id-ID"/>
        </w:rPr>
        <w:t>Sumber: Data Diolah, 2023</w:t>
      </w:r>
    </w:p>
    <w:p w14:paraId="34914EBC" w14:textId="3FEC9452" w:rsidR="005E4025" w:rsidRPr="00FF5649" w:rsidRDefault="005E4025" w:rsidP="00FF5649">
      <w:pPr>
        <w:spacing w:before="240" w:after="0"/>
        <w:ind w:firstLine="709"/>
        <w:jc w:val="both"/>
        <w:rPr>
          <w:rFonts w:ascii="Times New Roman" w:hAnsi="Times New Roman"/>
          <w:sz w:val="24"/>
          <w:lang w:val="id-ID"/>
        </w:rPr>
      </w:pPr>
      <w:r>
        <w:rPr>
          <w:rFonts w:ascii="Times New Roman" w:hAnsi="Times New Roman"/>
          <w:sz w:val="24"/>
          <w:lang w:val="id-ID"/>
        </w:rPr>
        <w:t xml:space="preserve">Dari tabel 4.2 </w:t>
      </w:r>
      <w:r w:rsidR="00C34087">
        <w:rPr>
          <w:rFonts w:ascii="Times New Roman" w:hAnsi="Times New Roman"/>
          <w:sz w:val="24"/>
          <w:lang w:val="id-ID"/>
        </w:rPr>
        <w:t xml:space="preserve">pengujian </w:t>
      </w:r>
      <w:r w:rsidR="00C34087" w:rsidRPr="00C34087">
        <w:rPr>
          <w:rFonts w:ascii="Times New Roman" w:hAnsi="Times New Roman"/>
          <w:i/>
          <w:sz w:val="24"/>
          <w:lang w:val="id-ID"/>
        </w:rPr>
        <w:t>Kolmogorov Smirnov</w:t>
      </w:r>
      <w:r w:rsidR="00C34087">
        <w:rPr>
          <w:rFonts w:ascii="Times New Roman" w:hAnsi="Times New Roman"/>
          <w:sz w:val="24"/>
          <w:lang w:val="id-ID"/>
        </w:rPr>
        <w:t xml:space="preserve"> dengan menggunakan signifikansi Monte Carlo. Dalam pengujian ini data dapat dikatakan normal jika nilai signifikansi &gt; 0,05. Dapat dilihat bahwa nilai sig Monte Carlo diperoleh sebesar 0,19</w:t>
      </w:r>
      <w:r w:rsidR="00FF5649">
        <w:rPr>
          <w:rFonts w:ascii="Times New Roman" w:hAnsi="Times New Roman"/>
          <w:sz w:val="24"/>
          <w:lang w:val="id-ID"/>
        </w:rPr>
        <w:t>1</w:t>
      </w:r>
      <w:r w:rsidR="00C34087">
        <w:rPr>
          <w:rFonts w:ascii="Times New Roman" w:hAnsi="Times New Roman"/>
          <w:sz w:val="24"/>
          <w:lang w:val="id-ID"/>
        </w:rPr>
        <w:t xml:space="preserve"> &gt; 0,05, sehingga dapat disimpulkan data terdistribusi normal. </w:t>
      </w:r>
    </w:p>
    <w:p w14:paraId="458644E8" w14:textId="77777777" w:rsidR="005E4025" w:rsidRDefault="005E4025" w:rsidP="005E4025">
      <w:pPr>
        <w:pStyle w:val="Heading4"/>
        <w:rPr>
          <w:lang w:val="id-ID"/>
        </w:rPr>
      </w:pPr>
      <w:r>
        <w:rPr>
          <w:lang w:val="id-ID"/>
        </w:rPr>
        <w:t>4.2.2.2. Uji Autokorelasi</w:t>
      </w:r>
    </w:p>
    <w:p w14:paraId="4B0E647A" w14:textId="77777777"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 Uji autokorelasi berfungsi untuk mengetahui ada atau tidaknya kesalahan pengganggu pada satu periode dengan periode sebelumnya dalam model regresi </w:t>
      </w:r>
      <w:r>
        <w:rPr>
          <w:rFonts w:ascii="Times New Roman" w:hAnsi="Times New Roman"/>
          <w:sz w:val="24"/>
          <w:lang w:val="id-ID"/>
        </w:rPr>
        <w:lastRenderedPageBreak/>
        <w:t xml:space="preserve">linier. Metode yang dipakai untuk mengetahui ada atau tidaknya autokorelasi ialah pengujian </w:t>
      </w:r>
      <w:r>
        <w:rPr>
          <w:rFonts w:ascii="Times New Roman" w:hAnsi="Times New Roman"/>
          <w:i/>
          <w:sz w:val="24"/>
          <w:lang w:val="id-ID"/>
        </w:rPr>
        <w:t>Durbin-Watson</w:t>
      </w:r>
      <w:r>
        <w:rPr>
          <w:rFonts w:ascii="Times New Roman" w:hAnsi="Times New Roman"/>
          <w:sz w:val="24"/>
          <w:lang w:val="id-ID"/>
        </w:rPr>
        <w:t>, hasil pengujiannya adalah seperti berikut :</w:t>
      </w:r>
    </w:p>
    <w:p w14:paraId="71BC9CD8" w14:textId="381D7D25" w:rsidR="00FF5649" w:rsidRPr="0092781F" w:rsidRDefault="005E4025" w:rsidP="0092781F">
      <w:pPr>
        <w:pStyle w:val="TableParagraph"/>
        <w:rPr>
          <w:b/>
        </w:rPr>
      </w:pPr>
      <w:bookmarkStart w:id="109" w:name="_Toc135593776"/>
      <w:bookmarkStart w:id="110" w:name="_Toc139951239"/>
      <w:r w:rsidRPr="0092781F">
        <w:rPr>
          <w:b/>
        </w:rPr>
        <w:t xml:space="preserve">Tabel 4. </w:t>
      </w:r>
      <w:r w:rsidRPr="0092781F">
        <w:rPr>
          <w:b/>
        </w:rPr>
        <w:fldChar w:fldCharType="begin"/>
      </w:r>
      <w:r w:rsidRPr="0092781F">
        <w:rPr>
          <w:b/>
        </w:rPr>
        <w:instrText xml:space="preserve"> SEQ Tabel_4. \* ARABIC </w:instrText>
      </w:r>
      <w:r w:rsidRPr="0092781F">
        <w:rPr>
          <w:b/>
        </w:rPr>
        <w:fldChar w:fldCharType="separate"/>
      </w:r>
      <w:r w:rsidR="000B46DC" w:rsidRPr="0092781F">
        <w:rPr>
          <w:b/>
        </w:rPr>
        <w:t>3</w:t>
      </w:r>
      <w:r w:rsidRPr="0092781F">
        <w:rPr>
          <w:b/>
        </w:rPr>
        <w:fldChar w:fldCharType="end"/>
      </w:r>
      <w:bookmarkStart w:id="111" w:name="_Toc126856073"/>
      <w:r w:rsidRPr="0092781F">
        <w:rPr>
          <w:b/>
        </w:rPr>
        <w:t xml:space="preserve"> Hasil Uji Autokorelasi</w:t>
      </w:r>
      <w:bookmarkEnd w:id="109"/>
      <w:bookmarkEnd w:id="110"/>
      <w:bookmarkEnd w:id="111"/>
    </w:p>
    <w:tbl>
      <w:tblPr>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99"/>
        <w:gridCol w:w="1031"/>
        <w:gridCol w:w="1092"/>
        <w:gridCol w:w="1476"/>
        <w:gridCol w:w="1476"/>
        <w:gridCol w:w="1476"/>
      </w:tblGrid>
      <w:tr w:rsidR="005E4025" w14:paraId="48E7C4AB" w14:textId="77777777" w:rsidTr="005E4025">
        <w:trPr>
          <w:cantSplit/>
        </w:trPr>
        <w:tc>
          <w:tcPr>
            <w:tcW w:w="798" w:type="dxa"/>
            <w:tcBorders>
              <w:top w:val="single" w:sz="4" w:space="0" w:color="auto"/>
              <w:left w:val="single" w:sz="4" w:space="0" w:color="auto"/>
              <w:bottom w:val="single" w:sz="4" w:space="0" w:color="auto"/>
              <w:right w:val="single" w:sz="4" w:space="0" w:color="auto"/>
            </w:tcBorders>
            <w:vAlign w:val="bottom"/>
            <w:hideMark/>
          </w:tcPr>
          <w:p w14:paraId="4038416D" w14:textId="77777777" w:rsidR="005E4025" w:rsidRDefault="005E4025">
            <w:pPr>
              <w:spacing w:after="0" w:line="320" w:lineRule="atLeast"/>
              <w:ind w:left="60" w:right="60"/>
              <w:jc w:val="center"/>
              <w:rPr>
                <w:rFonts w:ascii="Times New Roman" w:hAnsi="Times New Roman"/>
                <w:sz w:val="20"/>
                <w:szCs w:val="20"/>
                <w:lang w:val="id-ID"/>
              </w:rPr>
            </w:pPr>
            <w:bookmarkStart w:id="112" w:name="_Hlk134552160"/>
            <w:r>
              <w:rPr>
                <w:rFonts w:ascii="Times New Roman" w:hAnsi="Times New Roman"/>
                <w:sz w:val="20"/>
                <w:szCs w:val="20"/>
                <w:lang w:val="id-ID"/>
              </w:rPr>
              <w:t>K = N</w:t>
            </w:r>
          </w:p>
        </w:tc>
        <w:tc>
          <w:tcPr>
            <w:tcW w:w="1030" w:type="dxa"/>
            <w:tcBorders>
              <w:top w:val="single" w:sz="4" w:space="0" w:color="auto"/>
              <w:left w:val="single" w:sz="4" w:space="0" w:color="auto"/>
              <w:bottom w:val="single" w:sz="4" w:space="0" w:color="auto"/>
              <w:right w:val="single" w:sz="4" w:space="0" w:color="auto"/>
            </w:tcBorders>
            <w:vAlign w:val="bottom"/>
            <w:hideMark/>
          </w:tcPr>
          <w:p w14:paraId="4932CFE3"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K</w:t>
            </w:r>
          </w:p>
        </w:tc>
        <w:tc>
          <w:tcPr>
            <w:tcW w:w="1092" w:type="dxa"/>
            <w:tcBorders>
              <w:top w:val="single" w:sz="4" w:space="0" w:color="auto"/>
              <w:left w:val="single" w:sz="4" w:space="0" w:color="auto"/>
              <w:bottom w:val="single" w:sz="4" w:space="0" w:color="auto"/>
              <w:right w:val="single" w:sz="4" w:space="0" w:color="auto"/>
            </w:tcBorders>
            <w:vAlign w:val="bottom"/>
            <w:hideMark/>
          </w:tcPr>
          <w:p w14:paraId="3D5E076A"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dL</w:t>
            </w:r>
          </w:p>
        </w:tc>
        <w:tc>
          <w:tcPr>
            <w:tcW w:w="1476" w:type="dxa"/>
            <w:tcBorders>
              <w:top w:val="single" w:sz="4" w:space="0" w:color="auto"/>
              <w:left w:val="single" w:sz="4" w:space="0" w:color="auto"/>
              <w:bottom w:val="single" w:sz="4" w:space="0" w:color="auto"/>
              <w:right w:val="single" w:sz="4" w:space="0" w:color="auto"/>
            </w:tcBorders>
            <w:vAlign w:val="bottom"/>
            <w:hideMark/>
          </w:tcPr>
          <w:p w14:paraId="5B4F4014"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dU</w:t>
            </w:r>
          </w:p>
        </w:tc>
        <w:tc>
          <w:tcPr>
            <w:tcW w:w="1476" w:type="dxa"/>
            <w:tcBorders>
              <w:top w:val="single" w:sz="4" w:space="0" w:color="auto"/>
              <w:left w:val="single" w:sz="4" w:space="0" w:color="auto"/>
              <w:bottom w:val="single" w:sz="4" w:space="0" w:color="auto"/>
              <w:right w:val="single" w:sz="4" w:space="0" w:color="auto"/>
            </w:tcBorders>
            <w:vAlign w:val="bottom"/>
            <w:hideMark/>
          </w:tcPr>
          <w:p w14:paraId="0A5A1F8D"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4-dU</w:t>
            </w:r>
          </w:p>
        </w:tc>
        <w:tc>
          <w:tcPr>
            <w:tcW w:w="1476" w:type="dxa"/>
            <w:tcBorders>
              <w:top w:val="single" w:sz="4" w:space="0" w:color="auto"/>
              <w:left w:val="single" w:sz="4" w:space="0" w:color="auto"/>
              <w:bottom w:val="single" w:sz="4" w:space="0" w:color="auto"/>
              <w:right w:val="single" w:sz="4" w:space="0" w:color="auto"/>
            </w:tcBorders>
            <w:vAlign w:val="bottom"/>
            <w:hideMark/>
          </w:tcPr>
          <w:p w14:paraId="3E79275C" w14:textId="77777777" w:rsidR="005E4025" w:rsidRDefault="005E4025">
            <w:pPr>
              <w:spacing w:after="0" w:line="320" w:lineRule="atLeast"/>
              <w:ind w:left="60" w:right="60"/>
              <w:jc w:val="center"/>
              <w:rPr>
                <w:rFonts w:ascii="Times New Roman" w:hAnsi="Times New Roman"/>
                <w:sz w:val="20"/>
                <w:szCs w:val="20"/>
              </w:rPr>
            </w:pPr>
            <w:r>
              <w:rPr>
                <w:rFonts w:ascii="Times New Roman" w:hAnsi="Times New Roman"/>
                <w:sz w:val="20"/>
                <w:szCs w:val="20"/>
              </w:rPr>
              <w:t>Durbin-Watson</w:t>
            </w:r>
          </w:p>
        </w:tc>
      </w:tr>
      <w:tr w:rsidR="005E4025" w14:paraId="38E5271D" w14:textId="77777777" w:rsidTr="005E4025">
        <w:trPr>
          <w:cantSplit/>
        </w:trPr>
        <w:tc>
          <w:tcPr>
            <w:tcW w:w="798" w:type="dxa"/>
            <w:tcBorders>
              <w:top w:val="single" w:sz="4" w:space="0" w:color="auto"/>
              <w:left w:val="single" w:sz="4" w:space="0" w:color="auto"/>
              <w:bottom w:val="single" w:sz="4" w:space="0" w:color="auto"/>
              <w:right w:val="single" w:sz="4" w:space="0" w:color="auto"/>
            </w:tcBorders>
            <w:hideMark/>
          </w:tcPr>
          <w:p w14:paraId="7E70C290" w14:textId="7CEA27F8" w:rsidR="005E4025" w:rsidRDefault="001520CD">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60</w:t>
            </w:r>
          </w:p>
        </w:tc>
        <w:tc>
          <w:tcPr>
            <w:tcW w:w="1030" w:type="dxa"/>
            <w:tcBorders>
              <w:top w:val="single" w:sz="4" w:space="0" w:color="auto"/>
              <w:left w:val="single" w:sz="4" w:space="0" w:color="auto"/>
              <w:bottom w:val="single" w:sz="4" w:space="0" w:color="auto"/>
              <w:right w:val="single" w:sz="4" w:space="0" w:color="auto"/>
            </w:tcBorders>
            <w:hideMark/>
          </w:tcPr>
          <w:p w14:paraId="46E50479"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2</w:t>
            </w:r>
          </w:p>
        </w:tc>
        <w:tc>
          <w:tcPr>
            <w:tcW w:w="1092" w:type="dxa"/>
            <w:tcBorders>
              <w:top w:val="single" w:sz="4" w:space="0" w:color="auto"/>
              <w:left w:val="single" w:sz="4" w:space="0" w:color="auto"/>
              <w:bottom w:val="single" w:sz="4" w:space="0" w:color="auto"/>
              <w:right w:val="single" w:sz="4" w:space="0" w:color="auto"/>
            </w:tcBorders>
            <w:hideMark/>
          </w:tcPr>
          <w:p w14:paraId="5AE98107" w14:textId="2C997E89"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1,5</w:t>
            </w:r>
            <w:r w:rsidR="001520CD">
              <w:rPr>
                <w:rFonts w:ascii="Times New Roman" w:hAnsi="Times New Roman"/>
                <w:sz w:val="20"/>
                <w:szCs w:val="20"/>
                <w:lang w:val="id-ID"/>
              </w:rPr>
              <w:t>144</w:t>
            </w:r>
          </w:p>
        </w:tc>
        <w:tc>
          <w:tcPr>
            <w:tcW w:w="1476" w:type="dxa"/>
            <w:tcBorders>
              <w:top w:val="single" w:sz="4" w:space="0" w:color="auto"/>
              <w:left w:val="single" w:sz="4" w:space="0" w:color="auto"/>
              <w:bottom w:val="single" w:sz="4" w:space="0" w:color="auto"/>
              <w:right w:val="single" w:sz="4" w:space="0" w:color="auto"/>
            </w:tcBorders>
            <w:hideMark/>
          </w:tcPr>
          <w:p w14:paraId="4B07D909" w14:textId="5E1EAE65"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1,6</w:t>
            </w:r>
            <w:r w:rsidR="001520CD">
              <w:rPr>
                <w:rFonts w:ascii="Times New Roman" w:hAnsi="Times New Roman"/>
                <w:sz w:val="20"/>
                <w:szCs w:val="20"/>
                <w:lang w:val="id-ID"/>
              </w:rPr>
              <w:t>518</w:t>
            </w:r>
          </w:p>
        </w:tc>
        <w:tc>
          <w:tcPr>
            <w:tcW w:w="1476" w:type="dxa"/>
            <w:tcBorders>
              <w:top w:val="single" w:sz="4" w:space="0" w:color="auto"/>
              <w:left w:val="single" w:sz="4" w:space="0" w:color="auto"/>
              <w:bottom w:val="single" w:sz="4" w:space="0" w:color="auto"/>
              <w:right w:val="single" w:sz="4" w:space="0" w:color="auto"/>
            </w:tcBorders>
            <w:hideMark/>
          </w:tcPr>
          <w:p w14:paraId="071E12E7" w14:textId="09754E7C" w:rsidR="005E4025" w:rsidRDefault="001520CD">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2,3482</w:t>
            </w:r>
          </w:p>
        </w:tc>
        <w:tc>
          <w:tcPr>
            <w:tcW w:w="1476" w:type="dxa"/>
            <w:tcBorders>
              <w:top w:val="single" w:sz="4" w:space="0" w:color="auto"/>
              <w:left w:val="single" w:sz="4" w:space="0" w:color="auto"/>
              <w:bottom w:val="single" w:sz="4" w:space="0" w:color="auto"/>
              <w:right w:val="single" w:sz="4" w:space="0" w:color="auto"/>
            </w:tcBorders>
            <w:hideMark/>
          </w:tcPr>
          <w:p w14:paraId="27C7D939" w14:textId="67BBDE4D" w:rsidR="005E4025" w:rsidRPr="001520CD" w:rsidRDefault="001520CD">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1,344</w:t>
            </w:r>
          </w:p>
        </w:tc>
      </w:tr>
    </w:tbl>
    <w:bookmarkEnd w:id="112"/>
    <w:p w14:paraId="4A1A6158" w14:textId="77777777" w:rsidR="005E4025" w:rsidRDefault="005E4025" w:rsidP="005E4025">
      <w:pPr>
        <w:spacing w:line="240" w:lineRule="auto"/>
        <w:rPr>
          <w:rFonts w:ascii="Times New Roman" w:hAnsi="Times New Roman"/>
          <w:i/>
          <w:sz w:val="20"/>
          <w:lang w:val="id-ID"/>
        </w:rPr>
      </w:pPr>
      <w:r>
        <w:rPr>
          <w:rFonts w:ascii="Times New Roman" w:hAnsi="Times New Roman"/>
          <w:i/>
          <w:sz w:val="20"/>
          <w:lang w:val="id-ID"/>
        </w:rPr>
        <w:t xml:space="preserve"> Sumber : Output SPSS 25, 2023</w:t>
      </w:r>
    </w:p>
    <w:p w14:paraId="711556B1" w14:textId="676B7686"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Berdasarkan pada hasil uji Durbin-Watson diatas menunjukkan bahwa nilai DW sebesar 1,144. Nilai DW sebesar 1,144 dilakukan perbandigan dengan dengan nilai tabel </w:t>
      </w:r>
      <w:r>
        <w:rPr>
          <w:rFonts w:ascii="Times New Roman" w:hAnsi="Times New Roman"/>
          <w:i/>
          <w:sz w:val="24"/>
          <w:lang w:val="id-ID"/>
        </w:rPr>
        <w:t>Durbin-Watson</w:t>
      </w:r>
      <w:r>
        <w:rPr>
          <w:rFonts w:ascii="Times New Roman" w:hAnsi="Times New Roman"/>
          <w:sz w:val="24"/>
          <w:lang w:val="id-ID"/>
        </w:rPr>
        <w:t xml:space="preserve"> pada sig 0,05 dimana dU diperoleh 1,6</w:t>
      </w:r>
      <w:r w:rsidR="00BE3072">
        <w:rPr>
          <w:rFonts w:ascii="Times New Roman" w:hAnsi="Times New Roman"/>
          <w:sz w:val="24"/>
          <w:lang w:val="id-ID"/>
        </w:rPr>
        <w:t>518</w:t>
      </w:r>
      <w:r>
        <w:rPr>
          <w:rFonts w:ascii="Times New Roman" w:hAnsi="Times New Roman"/>
          <w:sz w:val="24"/>
          <w:lang w:val="id-ID"/>
        </w:rPr>
        <w:t>, dL sebesar 1,5</w:t>
      </w:r>
      <w:r w:rsidR="00BE3072">
        <w:rPr>
          <w:rFonts w:ascii="Times New Roman" w:hAnsi="Times New Roman"/>
          <w:sz w:val="24"/>
          <w:lang w:val="id-ID"/>
        </w:rPr>
        <w:t>144</w:t>
      </w:r>
      <w:r>
        <w:rPr>
          <w:rFonts w:ascii="Times New Roman" w:hAnsi="Times New Roman"/>
          <w:sz w:val="24"/>
          <w:lang w:val="id-ID"/>
        </w:rPr>
        <w:t xml:space="preserve"> dengan jumlah sampel </w:t>
      </w:r>
      <w:r w:rsidR="00BE3072">
        <w:rPr>
          <w:rFonts w:ascii="Times New Roman" w:hAnsi="Times New Roman"/>
          <w:sz w:val="24"/>
          <w:lang w:val="id-ID"/>
        </w:rPr>
        <w:t>60</w:t>
      </w:r>
      <w:r>
        <w:rPr>
          <w:rFonts w:ascii="Times New Roman" w:hAnsi="Times New Roman"/>
          <w:sz w:val="24"/>
          <w:lang w:val="id-ID"/>
        </w:rPr>
        <w:t xml:space="preserve"> dan 2 variabel independen. Kriteria data dinyatakan lolos uji apabila dU &lt; d &lt; d &lt; 4 – dU. Dari hasil pengujian ini diperoleh hasil 1,6</w:t>
      </w:r>
      <w:r w:rsidR="00BE3072">
        <w:rPr>
          <w:rFonts w:ascii="Times New Roman" w:hAnsi="Times New Roman"/>
          <w:sz w:val="24"/>
          <w:lang w:val="id-ID"/>
        </w:rPr>
        <w:t>518</w:t>
      </w:r>
      <w:r>
        <w:rPr>
          <w:rFonts w:ascii="Times New Roman" w:hAnsi="Times New Roman"/>
          <w:sz w:val="24"/>
          <w:lang w:val="id-ID"/>
        </w:rPr>
        <w:t xml:space="preserve"> &gt; 1,</w:t>
      </w:r>
      <w:r w:rsidR="00BE3072">
        <w:rPr>
          <w:rFonts w:ascii="Times New Roman" w:hAnsi="Times New Roman"/>
          <w:sz w:val="24"/>
          <w:lang w:val="id-ID"/>
        </w:rPr>
        <w:t>344</w:t>
      </w:r>
      <w:r>
        <w:rPr>
          <w:rFonts w:ascii="Times New Roman" w:hAnsi="Times New Roman"/>
          <w:sz w:val="24"/>
          <w:lang w:val="id-ID"/>
        </w:rPr>
        <w:t xml:space="preserve"> &lt; 2,3</w:t>
      </w:r>
      <w:r w:rsidR="00BE3072">
        <w:rPr>
          <w:rFonts w:ascii="Times New Roman" w:hAnsi="Times New Roman"/>
          <w:sz w:val="24"/>
          <w:lang w:val="id-ID"/>
        </w:rPr>
        <w:t>482</w:t>
      </w:r>
      <w:r>
        <w:rPr>
          <w:rFonts w:ascii="Times New Roman" w:hAnsi="Times New Roman"/>
          <w:sz w:val="24"/>
          <w:lang w:val="id-ID"/>
        </w:rPr>
        <w:t xml:space="preserve">, sehingga hasil dalam penelitian ini dikatakan tidak lolos uji autokorelasi. </w:t>
      </w:r>
    </w:p>
    <w:p w14:paraId="5AABA974" w14:textId="77777777"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Untuk mengatasi gejala autokorelasi pada penelitian ini maka pengujian kembali menggunakan metode </w:t>
      </w:r>
      <w:r>
        <w:rPr>
          <w:rFonts w:ascii="Times New Roman" w:hAnsi="Times New Roman"/>
          <w:i/>
          <w:sz w:val="24"/>
          <w:lang w:val="id-ID"/>
        </w:rPr>
        <w:t>Cochrane Orcutt</w:t>
      </w:r>
      <w:r>
        <w:rPr>
          <w:rFonts w:ascii="Times New Roman" w:hAnsi="Times New Roman"/>
          <w:sz w:val="24"/>
          <w:lang w:val="id-ID"/>
        </w:rPr>
        <w:t xml:space="preserve">. </w:t>
      </w:r>
      <w:r>
        <w:rPr>
          <w:rFonts w:ascii="Times New Roman" w:hAnsi="Times New Roman"/>
          <w:sz w:val="24"/>
          <w:lang w:val="id-ID"/>
        </w:rPr>
        <w:fldChar w:fldCharType="begin" w:fldLock="1"/>
      </w:r>
      <w:r>
        <w:rPr>
          <w:rFonts w:ascii="Times New Roman" w:hAnsi="Times New Roman"/>
          <w:sz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Ghozali, (2018)</w:t>
      </w:r>
      <w:r>
        <w:rPr>
          <w:rFonts w:ascii="Times New Roman" w:hAnsi="Times New Roman"/>
          <w:sz w:val="24"/>
          <w:lang w:val="id-ID"/>
        </w:rPr>
        <w:fldChar w:fldCharType="end"/>
      </w:r>
      <w:r>
        <w:rPr>
          <w:rFonts w:ascii="Times New Roman" w:hAnsi="Times New Roman"/>
          <w:sz w:val="24"/>
          <w:lang w:val="id-ID"/>
        </w:rPr>
        <w:t xml:space="preserve"> menyatakan uji </w:t>
      </w:r>
      <w:r>
        <w:rPr>
          <w:rFonts w:ascii="Times New Roman" w:hAnsi="Times New Roman"/>
          <w:i/>
          <w:sz w:val="24"/>
          <w:lang w:val="id-ID"/>
        </w:rPr>
        <w:t>cochrane orcutt</w:t>
      </w:r>
      <w:r>
        <w:rPr>
          <w:rFonts w:ascii="Times New Roman" w:hAnsi="Times New Roman"/>
          <w:sz w:val="24"/>
          <w:lang w:val="id-ID"/>
        </w:rPr>
        <w:t xml:space="preserve"> merupakan salah satu cara untuk mengatasi autokorelasi. Sehingga hasil </w:t>
      </w:r>
      <w:r>
        <w:rPr>
          <w:rFonts w:ascii="Times New Roman" w:hAnsi="Times New Roman"/>
          <w:i/>
          <w:sz w:val="24"/>
          <w:lang w:val="id-ID"/>
        </w:rPr>
        <w:t>Cochrane Orcutt</w:t>
      </w:r>
      <w:r>
        <w:rPr>
          <w:rFonts w:ascii="Times New Roman" w:hAnsi="Times New Roman"/>
          <w:sz w:val="24"/>
          <w:lang w:val="id-ID"/>
        </w:rPr>
        <w:t xml:space="preserve"> dapat diperoleh sebagai berikut: </w:t>
      </w:r>
    </w:p>
    <w:p w14:paraId="0690A960" w14:textId="70F08BE8" w:rsidR="005E4025" w:rsidRPr="0092781F" w:rsidRDefault="005E4025" w:rsidP="0092781F">
      <w:pPr>
        <w:pStyle w:val="TableParagraph"/>
        <w:rPr>
          <w:b/>
        </w:rPr>
      </w:pPr>
      <w:bookmarkStart w:id="113" w:name="_Toc135593777"/>
      <w:bookmarkStart w:id="114" w:name="_Toc139951240"/>
      <w:r w:rsidRPr="0092781F">
        <w:rPr>
          <w:b/>
        </w:rPr>
        <w:t xml:space="preserve">Tabel 4. </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4</w:t>
      </w:r>
      <w:r w:rsidRPr="0092781F">
        <w:rPr>
          <w:b/>
          <w:noProof/>
        </w:rPr>
        <w:fldChar w:fldCharType="end"/>
      </w:r>
      <w:bookmarkStart w:id="115" w:name="_Toc126856074"/>
      <w:r w:rsidRPr="0092781F">
        <w:rPr>
          <w:b/>
        </w:rPr>
        <w:t xml:space="preserve"> Hasil Uji Autokorelasi (</w:t>
      </w:r>
      <w:r w:rsidRPr="0092781F">
        <w:rPr>
          <w:b/>
          <w:i/>
        </w:rPr>
        <w:t>Cochrane Orcutt</w:t>
      </w:r>
      <w:r w:rsidRPr="0092781F">
        <w:rPr>
          <w:b/>
        </w:rPr>
        <w:t>)</w:t>
      </w:r>
      <w:bookmarkEnd w:id="113"/>
      <w:bookmarkEnd w:id="114"/>
      <w:bookmarkEnd w:id="115"/>
    </w:p>
    <w:tbl>
      <w:tblPr>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99"/>
        <w:gridCol w:w="1031"/>
        <w:gridCol w:w="1092"/>
        <w:gridCol w:w="1476"/>
        <w:gridCol w:w="1476"/>
        <w:gridCol w:w="1476"/>
      </w:tblGrid>
      <w:tr w:rsidR="005E4025" w14:paraId="137755C1" w14:textId="77777777" w:rsidTr="005E4025">
        <w:trPr>
          <w:cantSplit/>
        </w:trPr>
        <w:tc>
          <w:tcPr>
            <w:tcW w:w="798" w:type="dxa"/>
            <w:tcBorders>
              <w:top w:val="single" w:sz="4" w:space="0" w:color="auto"/>
              <w:left w:val="single" w:sz="4" w:space="0" w:color="auto"/>
              <w:bottom w:val="single" w:sz="4" w:space="0" w:color="auto"/>
              <w:right w:val="single" w:sz="4" w:space="0" w:color="auto"/>
            </w:tcBorders>
            <w:vAlign w:val="bottom"/>
            <w:hideMark/>
          </w:tcPr>
          <w:p w14:paraId="76BE805E"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K = N</w:t>
            </w:r>
          </w:p>
        </w:tc>
        <w:tc>
          <w:tcPr>
            <w:tcW w:w="1030" w:type="dxa"/>
            <w:tcBorders>
              <w:top w:val="single" w:sz="4" w:space="0" w:color="auto"/>
              <w:left w:val="single" w:sz="4" w:space="0" w:color="auto"/>
              <w:bottom w:val="single" w:sz="4" w:space="0" w:color="auto"/>
              <w:right w:val="single" w:sz="4" w:space="0" w:color="auto"/>
            </w:tcBorders>
            <w:vAlign w:val="bottom"/>
            <w:hideMark/>
          </w:tcPr>
          <w:p w14:paraId="054F94B5"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K</w:t>
            </w:r>
          </w:p>
        </w:tc>
        <w:tc>
          <w:tcPr>
            <w:tcW w:w="1092" w:type="dxa"/>
            <w:tcBorders>
              <w:top w:val="single" w:sz="4" w:space="0" w:color="auto"/>
              <w:left w:val="single" w:sz="4" w:space="0" w:color="auto"/>
              <w:bottom w:val="single" w:sz="4" w:space="0" w:color="auto"/>
              <w:right w:val="single" w:sz="4" w:space="0" w:color="auto"/>
            </w:tcBorders>
            <w:vAlign w:val="bottom"/>
            <w:hideMark/>
          </w:tcPr>
          <w:p w14:paraId="59088F49"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dL</w:t>
            </w:r>
          </w:p>
        </w:tc>
        <w:tc>
          <w:tcPr>
            <w:tcW w:w="1476" w:type="dxa"/>
            <w:tcBorders>
              <w:top w:val="single" w:sz="4" w:space="0" w:color="auto"/>
              <w:left w:val="single" w:sz="4" w:space="0" w:color="auto"/>
              <w:bottom w:val="single" w:sz="4" w:space="0" w:color="auto"/>
              <w:right w:val="single" w:sz="4" w:space="0" w:color="auto"/>
            </w:tcBorders>
            <w:vAlign w:val="bottom"/>
            <w:hideMark/>
          </w:tcPr>
          <w:p w14:paraId="386DD1D1"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dU</w:t>
            </w:r>
          </w:p>
        </w:tc>
        <w:tc>
          <w:tcPr>
            <w:tcW w:w="1476" w:type="dxa"/>
            <w:tcBorders>
              <w:top w:val="single" w:sz="4" w:space="0" w:color="auto"/>
              <w:left w:val="single" w:sz="4" w:space="0" w:color="auto"/>
              <w:bottom w:val="single" w:sz="4" w:space="0" w:color="auto"/>
              <w:right w:val="single" w:sz="4" w:space="0" w:color="auto"/>
            </w:tcBorders>
            <w:vAlign w:val="bottom"/>
            <w:hideMark/>
          </w:tcPr>
          <w:p w14:paraId="681700C9"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4-dU</w:t>
            </w:r>
          </w:p>
        </w:tc>
        <w:tc>
          <w:tcPr>
            <w:tcW w:w="1476" w:type="dxa"/>
            <w:tcBorders>
              <w:top w:val="single" w:sz="4" w:space="0" w:color="auto"/>
              <w:left w:val="single" w:sz="4" w:space="0" w:color="auto"/>
              <w:bottom w:val="single" w:sz="4" w:space="0" w:color="auto"/>
              <w:right w:val="single" w:sz="4" w:space="0" w:color="auto"/>
            </w:tcBorders>
            <w:vAlign w:val="bottom"/>
            <w:hideMark/>
          </w:tcPr>
          <w:p w14:paraId="55861242" w14:textId="77777777" w:rsidR="005E4025" w:rsidRDefault="005E4025">
            <w:pPr>
              <w:spacing w:after="0" w:line="320" w:lineRule="atLeast"/>
              <w:ind w:left="60" w:right="60"/>
              <w:jc w:val="center"/>
              <w:rPr>
                <w:rFonts w:ascii="Times New Roman" w:hAnsi="Times New Roman"/>
                <w:sz w:val="20"/>
                <w:szCs w:val="20"/>
              </w:rPr>
            </w:pPr>
            <w:r>
              <w:rPr>
                <w:rFonts w:ascii="Times New Roman" w:hAnsi="Times New Roman"/>
                <w:sz w:val="20"/>
                <w:szCs w:val="20"/>
              </w:rPr>
              <w:t>Durbin-Watson</w:t>
            </w:r>
          </w:p>
        </w:tc>
      </w:tr>
      <w:tr w:rsidR="005E4025" w14:paraId="335ED4BB" w14:textId="77777777" w:rsidTr="005E4025">
        <w:trPr>
          <w:cantSplit/>
        </w:trPr>
        <w:tc>
          <w:tcPr>
            <w:tcW w:w="798" w:type="dxa"/>
            <w:tcBorders>
              <w:top w:val="single" w:sz="4" w:space="0" w:color="auto"/>
              <w:left w:val="single" w:sz="4" w:space="0" w:color="auto"/>
              <w:bottom w:val="single" w:sz="4" w:space="0" w:color="auto"/>
              <w:right w:val="single" w:sz="4" w:space="0" w:color="auto"/>
            </w:tcBorders>
            <w:hideMark/>
          </w:tcPr>
          <w:p w14:paraId="6421968B" w14:textId="41722740" w:rsidR="005E4025" w:rsidRDefault="00BE3072">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60</w:t>
            </w:r>
          </w:p>
        </w:tc>
        <w:tc>
          <w:tcPr>
            <w:tcW w:w="1030" w:type="dxa"/>
            <w:tcBorders>
              <w:top w:val="single" w:sz="4" w:space="0" w:color="auto"/>
              <w:left w:val="single" w:sz="4" w:space="0" w:color="auto"/>
              <w:bottom w:val="single" w:sz="4" w:space="0" w:color="auto"/>
              <w:right w:val="single" w:sz="4" w:space="0" w:color="auto"/>
            </w:tcBorders>
            <w:hideMark/>
          </w:tcPr>
          <w:p w14:paraId="77992CA2" w14:textId="77777777"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2</w:t>
            </w:r>
          </w:p>
        </w:tc>
        <w:tc>
          <w:tcPr>
            <w:tcW w:w="1092" w:type="dxa"/>
            <w:tcBorders>
              <w:top w:val="single" w:sz="4" w:space="0" w:color="auto"/>
              <w:left w:val="single" w:sz="4" w:space="0" w:color="auto"/>
              <w:bottom w:val="single" w:sz="4" w:space="0" w:color="auto"/>
              <w:right w:val="single" w:sz="4" w:space="0" w:color="auto"/>
            </w:tcBorders>
            <w:hideMark/>
          </w:tcPr>
          <w:p w14:paraId="4A523065" w14:textId="7406AE86"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1,5</w:t>
            </w:r>
            <w:r w:rsidR="00BE3072">
              <w:rPr>
                <w:rFonts w:ascii="Times New Roman" w:hAnsi="Times New Roman"/>
                <w:sz w:val="20"/>
                <w:szCs w:val="20"/>
                <w:lang w:val="id-ID"/>
              </w:rPr>
              <w:t>144</w:t>
            </w:r>
          </w:p>
        </w:tc>
        <w:tc>
          <w:tcPr>
            <w:tcW w:w="1476" w:type="dxa"/>
            <w:tcBorders>
              <w:top w:val="single" w:sz="4" w:space="0" w:color="auto"/>
              <w:left w:val="single" w:sz="4" w:space="0" w:color="auto"/>
              <w:bottom w:val="single" w:sz="4" w:space="0" w:color="auto"/>
              <w:right w:val="single" w:sz="4" w:space="0" w:color="auto"/>
            </w:tcBorders>
            <w:hideMark/>
          </w:tcPr>
          <w:p w14:paraId="4E17821C" w14:textId="473F9ADB"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1,6</w:t>
            </w:r>
            <w:r w:rsidR="00BE3072">
              <w:rPr>
                <w:rFonts w:ascii="Times New Roman" w:hAnsi="Times New Roman"/>
                <w:sz w:val="20"/>
                <w:szCs w:val="20"/>
                <w:lang w:val="id-ID"/>
              </w:rPr>
              <w:t>518</w:t>
            </w:r>
          </w:p>
        </w:tc>
        <w:tc>
          <w:tcPr>
            <w:tcW w:w="1476" w:type="dxa"/>
            <w:tcBorders>
              <w:top w:val="single" w:sz="4" w:space="0" w:color="auto"/>
              <w:left w:val="single" w:sz="4" w:space="0" w:color="auto"/>
              <w:bottom w:val="single" w:sz="4" w:space="0" w:color="auto"/>
              <w:right w:val="single" w:sz="4" w:space="0" w:color="auto"/>
            </w:tcBorders>
            <w:hideMark/>
          </w:tcPr>
          <w:p w14:paraId="76E749D4" w14:textId="5B76D03B"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lang w:val="id-ID"/>
              </w:rPr>
              <w:t>2,3</w:t>
            </w:r>
            <w:r w:rsidR="00BE3072">
              <w:rPr>
                <w:rFonts w:ascii="Times New Roman" w:hAnsi="Times New Roman"/>
                <w:sz w:val="20"/>
                <w:szCs w:val="20"/>
                <w:lang w:val="id-ID"/>
              </w:rPr>
              <w:t>482</w:t>
            </w:r>
          </w:p>
        </w:tc>
        <w:tc>
          <w:tcPr>
            <w:tcW w:w="1476" w:type="dxa"/>
            <w:tcBorders>
              <w:top w:val="single" w:sz="4" w:space="0" w:color="auto"/>
              <w:left w:val="single" w:sz="4" w:space="0" w:color="auto"/>
              <w:bottom w:val="single" w:sz="4" w:space="0" w:color="auto"/>
              <w:right w:val="single" w:sz="4" w:space="0" w:color="auto"/>
            </w:tcBorders>
            <w:hideMark/>
          </w:tcPr>
          <w:p w14:paraId="22084C2B" w14:textId="02611555" w:rsidR="005E4025" w:rsidRDefault="005E4025">
            <w:pPr>
              <w:spacing w:after="0" w:line="320" w:lineRule="atLeast"/>
              <w:ind w:left="60" w:right="60"/>
              <w:jc w:val="center"/>
              <w:rPr>
                <w:rFonts w:ascii="Times New Roman" w:hAnsi="Times New Roman"/>
                <w:sz w:val="20"/>
                <w:szCs w:val="20"/>
                <w:lang w:val="id-ID"/>
              </w:rPr>
            </w:pPr>
            <w:r>
              <w:rPr>
                <w:rFonts w:ascii="Times New Roman" w:hAnsi="Times New Roman"/>
                <w:sz w:val="20"/>
                <w:szCs w:val="20"/>
              </w:rPr>
              <w:t>1,</w:t>
            </w:r>
            <w:r w:rsidR="00BE3072">
              <w:rPr>
                <w:rFonts w:ascii="Times New Roman" w:hAnsi="Times New Roman"/>
                <w:sz w:val="20"/>
                <w:szCs w:val="20"/>
                <w:lang w:val="id-ID"/>
              </w:rPr>
              <w:t>898</w:t>
            </w:r>
          </w:p>
        </w:tc>
      </w:tr>
    </w:tbl>
    <w:p w14:paraId="5813CBDF" w14:textId="77777777" w:rsidR="005E4025" w:rsidRDefault="005E4025" w:rsidP="005E4025">
      <w:pPr>
        <w:autoSpaceDE w:val="0"/>
        <w:autoSpaceDN w:val="0"/>
        <w:adjustRightInd w:val="0"/>
        <w:spacing w:after="0" w:line="240" w:lineRule="auto"/>
        <w:rPr>
          <w:rFonts w:ascii="Times New Roman" w:hAnsi="Times New Roman"/>
          <w:i/>
          <w:szCs w:val="24"/>
          <w:lang w:val="id-ID"/>
        </w:rPr>
      </w:pPr>
      <w:r>
        <w:rPr>
          <w:rFonts w:ascii="Times New Roman" w:hAnsi="Times New Roman"/>
          <w:i/>
          <w:sz w:val="20"/>
          <w:szCs w:val="24"/>
          <w:lang w:val="id-ID"/>
        </w:rPr>
        <w:t xml:space="preserve"> Sumber : Data Diolah, 2023</w:t>
      </w:r>
    </w:p>
    <w:p w14:paraId="0A80FDDC" w14:textId="055F77D0" w:rsidR="005E4025" w:rsidRDefault="005E4025" w:rsidP="005E4025">
      <w:pPr>
        <w:spacing w:before="240" w:after="0"/>
        <w:ind w:firstLine="720"/>
        <w:jc w:val="both"/>
        <w:rPr>
          <w:rFonts w:ascii="Times New Roman" w:hAnsi="Times New Roman"/>
          <w:sz w:val="24"/>
          <w:lang w:val="id-ID"/>
        </w:rPr>
      </w:pPr>
      <w:r>
        <w:rPr>
          <w:rFonts w:ascii="Times New Roman" w:hAnsi="Times New Roman"/>
          <w:sz w:val="24"/>
          <w:lang w:val="id-ID"/>
        </w:rPr>
        <w:t xml:space="preserve">Pengujian autokorelasi setelah dilakukan metode </w:t>
      </w:r>
      <w:r>
        <w:rPr>
          <w:rFonts w:ascii="Times New Roman" w:hAnsi="Times New Roman"/>
          <w:i/>
          <w:sz w:val="24"/>
          <w:lang w:val="id-ID"/>
        </w:rPr>
        <w:t>cochrane orcutt</w:t>
      </w:r>
      <w:r>
        <w:rPr>
          <w:rFonts w:ascii="Times New Roman" w:hAnsi="Times New Roman"/>
          <w:sz w:val="24"/>
          <w:lang w:val="id-ID"/>
        </w:rPr>
        <w:t xml:space="preserve"> yang diperlihatkan pada tabel 4.4 menunjukkan bahwa nilai DW sebesar 1,</w:t>
      </w:r>
      <w:r w:rsidR="00BE3072">
        <w:rPr>
          <w:rFonts w:ascii="Times New Roman" w:hAnsi="Times New Roman"/>
          <w:sz w:val="24"/>
          <w:lang w:val="id-ID"/>
        </w:rPr>
        <w:t>898</w:t>
      </w:r>
      <w:r>
        <w:rPr>
          <w:rFonts w:ascii="Times New Roman" w:hAnsi="Times New Roman"/>
          <w:sz w:val="24"/>
          <w:lang w:val="id-ID"/>
        </w:rPr>
        <w:t xml:space="preserve">. Nilai DW pada tabel 4.4 akan dilakukan perbandingan dengan nilai tabel </w:t>
      </w:r>
      <w:r>
        <w:rPr>
          <w:rFonts w:ascii="Times New Roman" w:hAnsi="Times New Roman"/>
          <w:i/>
          <w:sz w:val="24"/>
          <w:lang w:val="id-ID"/>
        </w:rPr>
        <w:t>Durbin-Watson</w:t>
      </w:r>
      <w:r>
        <w:rPr>
          <w:rFonts w:ascii="Times New Roman" w:hAnsi="Times New Roman"/>
          <w:sz w:val="24"/>
          <w:lang w:val="id-ID"/>
        </w:rPr>
        <w:t xml:space="preserve"> pada pada tingkat signifikansi 0,05, dimana dU diperoleh sebesar 1,</w:t>
      </w:r>
      <w:r w:rsidR="00BE3072">
        <w:rPr>
          <w:rFonts w:ascii="Times New Roman" w:hAnsi="Times New Roman"/>
          <w:sz w:val="24"/>
          <w:lang w:val="id-ID"/>
        </w:rPr>
        <w:t>6518</w:t>
      </w:r>
      <w:r>
        <w:rPr>
          <w:rFonts w:ascii="Times New Roman" w:hAnsi="Times New Roman"/>
          <w:sz w:val="24"/>
          <w:lang w:val="id-ID"/>
        </w:rPr>
        <w:t>, dL sebesar 1,5</w:t>
      </w:r>
      <w:r w:rsidR="00BE3072">
        <w:rPr>
          <w:rFonts w:ascii="Times New Roman" w:hAnsi="Times New Roman"/>
          <w:sz w:val="24"/>
          <w:lang w:val="id-ID"/>
        </w:rPr>
        <w:t>144</w:t>
      </w:r>
      <w:r>
        <w:rPr>
          <w:rFonts w:ascii="Times New Roman" w:hAnsi="Times New Roman"/>
          <w:sz w:val="24"/>
          <w:lang w:val="id-ID"/>
        </w:rPr>
        <w:t xml:space="preserve"> dengan jumlah sampel sebanyak </w:t>
      </w:r>
      <w:r w:rsidR="00BE3072">
        <w:rPr>
          <w:rFonts w:ascii="Times New Roman" w:hAnsi="Times New Roman"/>
          <w:sz w:val="24"/>
          <w:lang w:val="id-ID"/>
        </w:rPr>
        <w:t>60</w:t>
      </w:r>
      <w:r>
        <w:rPr>
          <w:rFonts w:ascii="Times New Roman" w:hAnsi="Times New Roman"/>
          <w:sz w:val="24"/>
          <w:lang w:val="id-ID"/>
        </w:rPr>
        <w:t xml:space="preserve"> dan 2 variabel independen. Dari hasil </w:t>
      </w:r>
      <w:r>
        <w:rPr>
          <w:rFonts w:ascii="Times New Roman" w:hAnsi="Times New Roman"/>
          <w:sz w:val="24"/>
          <w:lang w:val="id-ID"/>
        </w:rPr>
        <w:lastRenderedPageBreak/>
        <w:t>peneitian ini diperoleh hasil 1,6</w:t>
      </w:r>
      <w:r w:rsidR="00BE3072">
        <w:rPr>
          <w:rFonts w:ascii="Times New Roman" w:hAnsi="Times New Roman"/>
          <w:sz w:val="24"/>
          <w:lang w:val="id-ID"/>
        </w:rPr>
        <w:t>518</w:t>
      </w:r>
      <w:r>
        <w:rPr>
          <w:rFonts w:ascii="Times New Roman" w:hAnsi="Times New Roman"/>
          <w:sz w:val="24"/>
          <w:lang w:val="id-ID"/>
        </w:rPr>
        <w:t xml:space="preserve"> &lt; 1,</w:t>
      </w:r>
      <w:r w:rsidR="00BE3072">
        <w:rPr>
          <w:rFonts w:ascii="Times New Roman" w:hAnsi="Times New Roman"/>
          <w:sz w:val="24"/>
          <w:lang w:val="id-ID"/>
        </w:rPr>
        <w:t>898</w:t>
      </w:r>
      <w:r>
        <w:rPr>
          <w:rFonts w:ascii="Times New Roman" w:hAnsi="Times New Roman"/>
          <w:sz w:val="24"/>
          <w:lang w:val="id-ID"/>
        </w:rPr>
        <w:t xml:space="preserve"> &lt; 2,3</w:t>
      </w:r>
      <w:r w:rsidR="00BE3072">
        <w:rPr>
          <w:rFonts w:ascii="Times New Roman" w:hAnsi="Times New Roman"/>
          <w:sz w:val="24"/>
          <w:lang w:val="id-ID"/>
        </w:rPr>
        <w:t>482</w:t>
      </w:r>
      <w:r>
        <w:rPr>
          <w:rFonts w:ascii="Times New Roman" w:hAnsi="Times New Roman"/>
          <w:sz w:val="24"/>
          <w:lang w:val="id-ID"/>
        </w:rPr>
        <w:t>, sehingga hasil dalam penelitian ini dinyatakan tidak terdapat autokorelasi.</w:t>
      </w:r>
    </w:p>
    <w:p w14:paraId="11979E37" w14:textId="77777777" w:rsidR="005E4025" w:rsidRDefault="005E4025" w:rsidP="005E4025">
      <w:pPr>
        <w:pStyle w:val="Heading4"/>
        <w:rPr>
          <w:lang w:val="id-ID"/>
        </w:rPr>
      </w:pPr>
      <w:r>
        <w:rPr>
          <w:lang w:val="id-ID"/>
        </w:rPr>
        <w:t>4.2.2.3. Uji Multikoliniearitas</w:t>
      </w:r>
    </w:p>
    <w:p w14:paraId="009D6DCA" w14:textId="77777777"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 Uji multikolinearitas digunakan untuk menguji apakah terdapat korelasi hubungan antar variabel independen atau tidak. Uji multikoliniearitas dalam model penelitian dilakukan dengan memperhatikan nilai TOL (</w:t>
      </w:r>
      <w:r>
        <w:rPr>
          <w:rFonts w:ascii="Times New Roman" w:hAnsi="Times New Roman"/>
          <w:i/>
          <w:sz w:val="24"/>
          <w:lang w:val="id-ID"/>
        </w:rPr>
        <w:t>tolerance</w:t>
      </w:r>
      <w:r>
        <w:rPr>
          <w:rFonts w:ascii="Times New Roman" w:hAnsi="Times New Roman"/>
          <w:sz w:val="24"/>
          <w:lang w:val="id-ID"/>
        </w:rPr>
        <w:t>) dan VIF</w:t>
      </w:r>
      <w:r>
        <w:rPr>
          <w:rFonts w:ascii="Times New Roman" w:hAnsi="Times New Roman"/>
          <w:i/>
          <w:sz w:val="24"/>
          <w:lang w:val="id-ID"/>
        </w:rPr>
        <w:t xml:space="preserve"> (Variance Inflation Factor</w:t>
      </w:r>
      <w:r>
        <w:rPr>
          <w:rFonts w:ascii="Times New Roman" w:hAnsi="Times New Roman"/>
          <w:sz w:val="24"/>
          <w:lang w:val="id-ID"/>
        </w:rPr>
        <w:t>) tiap-tiap variabel independen terhadap variabel dependen. Hasil uji dari multikoliniearitas adalah sebagai berikut:</w:t>
      </w:r>
    </w:p>
    <w:p w14:paraId="32898EA3" w14:textId="4992AD01" w:rsidR="005E4025" w:rsidRPr="0092781F" w:rsidRDefault="005E4025" w:rsidP="0092781F">
      <w:pPr>
        <w:pStyle w:val="TableParagraph"/>
        <w:rPr>
          <w:b/>
        </w:rPr>
      </w:pPr>
      <w:bookmarkStart w:id="116" w:name="_Toc135593778"/>
      <w:bookmarkStart w:id="117" w:name="_Toc139951241"/>
      <w:r w:rsidRPr="0092781F">
        <w:rPr>
          <w:b/>
        </w:rPr>
        <w:t xml:space="preserve">Tabel 4. </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5</w:t>
      </w:r>
      <w:r w:rsidRPr="0092781F">
        <w:rPr>
          <w:b/>
          <w:noProof/>
        </w:rPr>
        <w:fldChar w:fldCharType="end"/>
      </w:r>
      <w:bookmarkStart w:id="118" w:name="_Toc126856075"/>
      <w:r w:rsidRPr="0092781F">
        <w:rPr>
          <w:b/>
        </w:rPr>
        <w:t xml:space="preserve"> Hasil Uji Multikolinieritas</w:t>
      </w:r>
      <w:bookmarkEnd w:id="116"/>
      <w:bookmarkEnd w:id="117"/>
      <w:bookmarkEnd w:id="118"/>
    </w:p>
    <w:tbl>
      <w:tblPr>
        <w:tblW w:w="6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61"/>
        <w:gridCol w:w="2278"/>
        <w:gridCol w:w="2227"/>
      </w:tblGrid>
      <w:tr w:rsidR="005E4025" w14:paraId="0806C8BA" w14:textId="77777777" w:rsidTr="005E4025">
        <w:trPr>
          <w:cantSplit/>
          <w:trHeight w:val="265"/>
        </w:trPr>
        <w:tc>
          <w:tcPr>
            <w:tcW w:w="0" w:type="auto"/>
            <w:tcBorders>
              <w:top w:val="single" w:sz="4" w:space="0" w:color="auto"/>
              <w:left w:val="single" w:sz="4" w:space="0" w:color="auto"/>
              <w:bottom w:val="single" w:sz="4" w:space="0" w:color="auto"/>
              <w:right w:val="single" w:sz="4" w:space="0" w:color="auto"/>
            </w:tcBorders>
            <w:hideMark/>
          </w:tcPr>
          <w:p w14:paraId="6231DC27" w14:textId="77777777" w:rsidR="005E4025" w:rsidRDefault="005E4025">
            <w:pPr>
              <w:autoSpaceDE w:val="0"/>
              <w:autoSpaceDN w:val="0"/>
              <w:adjustRightInd w:val="0"/>
              <w:spacing w:after="0" w:line="240" w:lineRule="auto"/>
              <w:ind w:left="60" w:right="60"/>
              <w:jc w:val="center"/>
              <w:rPr>
                <w:rFonts w:ascii="Times New Roman" w:hAnsi="Times New Roman"/>
                <w:b/>
                <w:color w:val="000000" w:themeColor="text1"/>
                <w:sz w:val="20"/>
                <w:lang w:val="id-ID"/>
              </w:rPr>
            </w:pPr>
            <w:r>
              <w:rPr>
                <w:rFonts w:ascii="Times New Roman" w:hAnsi="Times New Roman"/>
                <w:b/>
                <w:color w:val="000000" w:themeColor="text1"/>
                <w:sz w:val="20"/>
                <w:lang w:val="id-ID"/>
              </w:rPr>
              <w:t>Variabel</w:t>
            </w:r>
          </w:p>
        </w:tc>
        <w:tc>
          <w:tcPr>
            <w:tcW w:w="2278" w:type="dxa"/>
            <w:tcBorders>
              <w:top w:val="single" w:sz="4" w:space="0" w:color="auto"/>
              <w:left w:val="single" w:sz="4" w:space="0" w:color="auto"/>
              <w:bottom w:val="single" w:sz="4" w:space="0" w:color="auto"/>
              <w:right w:val="single" w:sz="4" w:space="0" w:color="auto"/>
            </w:tcBorders>
            <w:vAlign w:val="center"/>
            <w:hideMark/>
          </w:tcPr>
          <w:p w14:paraId="2DD7C0D0" w14:textId="77777777" w:rsidR="005E4025" w:rsidRDefault="005E4025">
            <w:pPr>
              <w:autoSpaceDE w:val="0"/>
              <w:autoSpaceDN w:val="0"/>
              <w:adjustRightInd w:val="0"/>
              <w:spacing w:after="0" w:line="240" w:lineRule="auto"/>
              <w:jc w:val="center"/>
              <w:rPr>
                <w:rFonts w:ascii="Times New Roman" w:hAnsi="Times New Roman"/>
                <w:b/>
                <w:color w:val="000000" w:themeColor="text1"/>
                <w:sz w:val="20"/>
                <w:lang w:val="id-ID"/>
              </w:rPr>
            </w:pPr>
            <w:r>
              <w:rPr>
                <w:rFonts w:ascii="Times New Roman" w:hAnsi="Times New Roman"/>
                <w:b/>
                <w:color w:val="000000" w:themeColor="text1"/>
                <w:sz w:val="20"/>
                <w:lang w:val="id-ID"/>
              </w:rPr>
              <w:t>TOL</w:t>
            </w:r>
          </w:p>
        </w:tc>
        <w:tc>
          <w:tcPr>
            <w:tcW w:w="2227" w:type="dxa"/>
            <w:tcBorders>
              <w:top w:val="single" w:sz="4" w:space="0" w:color="auto"/>
              <w:left w:val="single" w:sz="4" w:space="0" w:color="auto"/>
              <w:bottom w:val="single" w:sz="4" w:space="0" w:color="auto"/>
              <w:right w:val="single" w:sz="4" w:space="0" w:color="auto"/>
            </w:tcBorders>
            <w:vAlign w:val="center"/>
            <w:hideMark/>
          </w:tcPr>
          <w:p w14:paraId="490CB84A" w14:textId="77777777" w:rsidR="005E4025" w:rsidRDefault="005E4025">
            <w:pPr>
              <w:autoSpaceDE w:val="0"/>
              <w:autoSpaceDN w:val="0"/>
              <w:adjustRightInd w:val="0"/>
              <w:spacing w:after="0" w:line="240" w:lineRule="auto"/>
              <w:jc w:val="center"/>
              <w:rPr>
                <w:rFonts w:ascii="Times New Roman" w:hAnsi="Times New Roman"/>
                <w:b/>
                <w:color w:val="000000" w:themeColor="text1"/>
                <w:sz w:val="20"/>
                <w:lang w:val="id-ID"/>
              </w:rPr>
            </w:pPr>
            <w:r>
              <w:rPr>
                <w:rFonts w:ascii="Times New Roman" w:hAnsi="Times New Roman"/>
                <w:b/>
                <w:color w:val="000000" w:themeColor="text1"/>
                <w:sz w:val="20"/>
                <w:lang w:val="id-ID"/>
              </w:rPr>
              <w:t>VIF</w:t>
            </w:r>
          </w:p>
        </w:tc>
      </w:tr>
      <w:tr w:rsidR="005E4025" w14:paraId="34409CBC" w14:textId="77777777" w:rsidTr="005E4025">
        <w:trPr>
          <w:cantSplit/>
          <w:trHeight w:val="283"/>
        </w:trPr>
        <w:tc>
          <w:tcPr>
            <w:tcW w:w="0" w:type="auto"/>
            <w:tcBorders>
              <w:top w:val="single" w:sz="4" w:space="0" w:color="auto"/>
              <w:left w:val="single" w:sz="4" w:space="0" w:color="auto"/>
              <w:bottom w:val="single" w:sz="4" w:space="0" w:color="auto"/>
              <w:right w:val="single" w:sz="4" w:space="0" w:color="auto"/>
            </w:tcBorders>
            <w:hideMark/>
          </w:tcPr>
          <w:p w14:paraId="074F32E2" w14:textId="77777777" w:rsidR="005E4025" w:rsidRDefault="005E4025">
            <w:pPr>
              <w:autoSpaceDE w:val="0"/>
              <w:autoSpaceDN w:val="0"/>
              <w:adjustRightInd w:val="0"/>
              <w:spacing w:after="0" w:line="240" w:lineRule="auto"/>
              <w:ind w:right="60"/>
              <w:rPr>
                <w:rFonts w:ascii="Times New Roman" w:hAnsi="Times New Roman"/>
                <w:color w:val="000000" w:themeColor="text1"/>
                <w:sz w:val="20"/>
                <w:lang w:val="id-ID"/>
              </w:rPr>
            </w:pPr>
            <w:r>
              <w:rPr>
                <w:rFonts w:ascii="Times New Roman" w:hAnsi="Times New Roman"/>
                <w:color w:val="000000" w:themeColor="text1"/>
                <w:sz w:val="20"/>
                <w:lang w:val="id-ID"/>
              </w:rPr>
              <w:t>X1</w:t>
            </w:r>
          </w:p>
        </w:tc>
        <w:tc>
          <w:tcPr>
            <w:tcW w:w="2278" w:type="dxa"/>
            <w:tcBorders>
              <w:top w:val="single" w:sz="4" w:space="0" w:color="auto"/>
              <w:left w:val="single" w:sz="4" w:space="0" w:color="auto"/>
              <w:bottom w:val="single" w:sz="4" w:space="0" w:color="auto"/>
              <w:right w:val="single" w:sz="4" w:space="0" w:color="auto"/>
            </w:tcBorders>
            <w:hideMark/>
          </w:tcPr>
          <w:p w14:paraId="045FBB22" w14:textId="25E21944" w:rsidR="005E4025" w:rsidRPr="00BE3072" w:rsidRDefault="005E4025">
            <w:pPr>
              <w:autoSpaceDE w:val="0"/>
              <w:autoSpaceDN w:val="0"/>
              <w:adjustRightInd w:val="0"/>
              <w:spacing w:after="0" w:line="240" w:lineRule="auto"/>
              <w:ind w:left="60" w:right="60"/>
              <w:jc w:val="right"/>
              <w:rPr>
                <w:rFonts w:ascii="Times New Roman" w:hAnsi="Times New Roman"/>
                <w:color w:val="000000" w:themeColor="text1"/>
                <w:sz w:val="20"/>
                <w:lang w:val="id-ID"/>
              </w:rPr>
            </w:pPr>
            <w:r>
              <w:rPr>
                <w:rFonts w:ascii="Times New Roman" w:hAnsi="Times New Roman"/>
                <w:color w:val="000000" w:themeColor="text1"/>
                <w:sz w:val="20"/>
              </w:rPr>
              <w:t>0,</w:t>
            </w:r>
            <w:r w:rsidR="00BE3072">
              <w:rPr>
                <w:rFonts w:ascii="Times New Roman" w:hAnsi="Times New Roman"/>
                <w:color w:val="000000" w:themeColor="text1"/>
                <w:sz w:val="20"/>
                <w:lang w:val="id-ID"/>
              </w:rPr>
              <w:t>835</w:t>
            </w:r>
          </w:p>
        </w:tc>
        <w:tc>
          <w:tcPr>
            <w:tcW w:w="2227" w:type="dxa"/>
            <w:tcBorders>
              <w:top w:val="single" w:sz="4" w:space="0" w:color="auto"/>
              <w:left w:val="single" w:sz="4" w:space="0" w:color="auto"/>
              <w:bottom w:val="single" w:sz="4" w:space="0" w:color="auto"/>
              <w:right w:val="single" w:sz="4" w:space="0" w:color="auto"/>
            </w:tcBorders>
            <w:hideMark/>
          </w:tcPr>
          <w:p w14:paraId="679AAF36" w14:textId="75352516" w:rsidR="005E4025" w:rsidRPr="00BE3072" w:rsidRDefault="005E4025">
            <w:pPr>
              <w:autoSpaceDE w:val="0"/>
              <w:autoSpaceDN w:val="0"/>
              <w:adjustRightInd w:val="0"/>
              <w:spacing w:after="0" w:line="240" w:lineRule="auto"/>
              <w:ind w:left="60" w:right="60"/>
              <w:jc w:val="right"/>
              <w:rPr>
                <w:rFonts w:ascii="Times New Roman" w:hAnsi="Times New Roman"/>
                <w:color w:val="000000" w:themeColor="text1"/>
                <w:sz w:val="20"/>
                <w:lang w:val="id-ID"/>
              </w:rPr>
            </w:pPr>
            <w:r>
              <w:rPr>
                <w:rFonts w:ascii="Times New Roman" w:hAnsi="Times New Roman"/>
                <w:color w:val="000000" w:themeColor="text1"/>
                <w:sz w:val="20"/>
              </w:rPr>
              <w:t>1,</w:t>
            </w:r>
            <w:r w:rsidR="00BE3072">
              <w:rPr>
                <w:rFonts w:ascii="Times New Roman" w:hAnsi="Times New Roman"/>
                <w:color w:val="000000" w:themeColor="text1"/>
                <w:sz w:val="20"/>
                <w:lang w:val="id-ID"/>
              </w:rPr>
              <w:t>198</w:t>
            </w:r>
          </w:p>
        </w:tc>
      </w:tr>
      <w:tr w:rsidR="005E4025" w14:paraId="62FC18C5" w14:textId="77777777" w:rsidTr="005E4025">
        <w:trPr>
          <w:cantSplit/>
          <w:trHeight w:val="283"/>
        </w:trPr>
        <w:tc>
          <w:tcPr>
            <w:tcW w:w="0" w:type="auto"/>
            <w:tcBorders>
              <w:top w:val="single" w:sz="4" w:space="0" w:color="auto"/>
              <w:left w:val="single" w:sz="4" w:space="0" w:color="auto"/>
              <w:bottom w:val="single" w:sz="4" w:space="0" w:color="auto"/>
              <w:right w:val="single" w:sz="4" w:space="0" w:color="auto"/>
            </w:tcBorders>
            <w:hideMark/>
          </w:tcPr>
          <w:p w14:paraId="2DC9A447" w14:textId="77777777" w:rsidR="005E4025" w:rsidRDefault="005E4025">
            <w:pPr>
              <w:autoSpaceDE w:val="0"/>
              <w:autoSpaceDN w:val="0"/>
              <w:adjustRightInd w:val="0"/>
              <w:spacing w:after="0" w:line="240" w:lineRule="auto"/>
              <w:ind w:right="60"/>
              <w:rPr>
                <w:rFonts w:ascii="Times New Roman" w:hAnsi="Times New Roman"/>
                <w:color w:val="000000" w:themeColor="text1"/>
                <w:sz w:val="20"/>
              </w:rPr>
            </w:pPr>
            <w:r>
              <w:rPr>
                <w:rFonts w:ascii="Times New Roman" w:hAnsi="Times New Roman"/>
                <w:color w:val="000000" w:themeColor="text1"/>
                <w:sz w:val="20"/>
              </w:rPr>
              <w:t>X2</w:t>
            </w:r>
          </w:p>
        </w:tc>
        <w:tc>
          <w:tcPr>
            <w:tcW w:w="2278" w:type="dxa"/>
            <w:tcBorders>
              <w:top w:val="single" w:sz="4" w:space="0" w:color="auto"/>
              <w:left w:val="single" w:sz="4" w:space="0" w:color="auto"/>
              <w:bottom w:val="single" w:sz="4" w:space="0" w:color="auto"/>
              <w:right w:val="single" w:sz="4" w:space="0" w:color="auto"/>
            </w:tcBorders>
            <w:hideMark/>
          </w:tcPr>
          <w:p w14:paraId="2BAFF250" w14:textId="23211641" w:rsidR="005E4025" w:rsidRPr="00BE3072" w:rsidRDefault="005E4025">
            <w:pPr>
              <w:autoSpaceDE w:val="0"/>
              <w:autoSpaceDN w:val="0"/>
              <w:adjustRightInd w:val="0"/>
              <w:spacing w:after="0" w:line="240" w:lineRule="auto"/>
              <w:ind w:left="60" w:right="60"/>
              <w:jc w:val="right"/>
              <w:rPr>
                <w:rFonts w:ascii="Times New Roman" w:hAnsi="Times New Roman"/>
                <w:color w:val="000000" w:themeColor="text1"/>
                <w:sz w:val="20"/>
                <w:lang w:val="id-ID"/>
              </w:rPr>
            </w:pPr>
            <w:r>
              <w:rPr>
                <w:rFonts w:ascii="Times New Roman" w:hAnsi="Times New Roman"/>
                <w:color w:val="000000" w:themeColor="text1"/>
                <w:sz w:val="20"/>
              </w:rPr>
              <w:t>0,</w:t>
            </w:r>
            <w:r w:rsidR="00BE3072">
              <w:rPr>
                <w:rFonts w:ascii="Times New Roman" w:hAnsi="Times New Roman"/>
                <w:color w:val="000000" w:themeColor="text1"/>
                <w:sz w:val="20"/>
                <w:lang w:val="id-ID"/>
              </w:rPr>
              <w:t>835</w:t>
            </w:r>
          </w:p>
        </w:tc>
        <w:tc>
          <w:tcPr>
            <w:tcW w:w="2227" w:type="dxa"/>
            <w:tcBorders>
              <w:top w:val="single" w:sz="4" w:space="0" w:color="auto"/>
              <w:left w:val="single" w:sz="4" w:space="0" w:color="auto"/>
              <w:bottom w:val="single" w:sz="4" w:space="0" w:color="auto"/>
              <w:right w:val="single" w:sz="4" w:space="0" w:color="auto"/>
            </w:tcBorders>
            <w:hideMark/>
          </w:tcPr>
          <w:p w14:paraId="17EFBB96" w14:textId="48F12063" w:rsidR="005E4025" w:rsidRPr="00BE3072" w:rsidRDefault="005E4025">
            <w:pPr>
              <w:autoSpaceDE w:val="0"/>
              <w:autoSpaceDN w:val="0"/>
              <w:adjustRightInd w:val="0"/>
              <w:spacing w:after="0" w:line="240" w:lineRule="auto"/>
              <w:ind w:left="60" w:right="60"/>
              <w:jc w:val="right"/>
              <w:rPr>
                <w:rFonts w:ascii="Times New Roman" w:hAnsi="Times New Roman"/>
                <w:color w:val="000000" w:themeColor="text1"/>
                <w:sz w:val="20"/>
                <w:lang w:val="id-ID"/>
              </w:rPr>
            </w:pPr>
            <w:r>
              <w:rPr>
                <w:rFonts w:ascii="Times New Roman" w:hAnsi="Times New Roman"/>
                <w:color w:val="000000" w:themeColor="text1"/>
                <w:sz w:val="20"/>
              </w:rPr>
              <w:t>1,</w:t>
            </w:r>
            <w:r w:rsidR="00BE3072">
              <w:rPr>
                <w:rFonts w:ascii="Times New Roman" w:hAnsi="Times New Roman"/>
                <w:color w:val="000000" w:themeColor="text1"/>
                <w:sz w:val="20"/>
                <w:lang w:val="id-ID"/>
              </w:rPr>
              <w:t>198</w:t>
            </w:r>
          </w:p>
        </w:tc>
      </w:tr>
    </w:tbl>
    <w:p w14:paraId="7C4F2F01" w14:textId="77777777" w:rsidR="005E4025" w:rsidRDefault="005E4025" w:rsidP="005E4025">
      <w:pPr>
        <w:autoSpaceDE w:val="0"/>
        <w:autoSpaceDN w:val="0"/>
        <w:adjustRightInd w:val="0"/>
        <w:spacing w:after="0"/>
        <w:rPr>
          <w:rFonts w:ascii="Times New Roman" w:hAnsi="Times New Roman"/>
          <w:i/>
          <w:sz w:val="20"/>
          <w:szCs w:val="24"/>
          <w:lang w:val="id-ID"/>
        </w:rPr>
      </w:pPr>
      <w:r>
        <w:rPr>
          <w:rFonts w:ascii="Times New Roman" w:hAnsi="Times New Roman"/>
          <w:i/>
          <w:sz w:val="20"/>
          <w:szCs w:val="24"/>
          <w:lang w:val="id-ID"/>
        </w:rPr>
        <w:t>Sumber : Output SPSS 25, 2023</w:t>
      </w:r>
    </w:p>
    <w:p w14:paraId="04CB39B8" w14:textId="4E4B75B6"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Hasil uji multikoliniearitas diperoleh nilai </w:t>
      </w:r>
      <w:r>
        <w:rPr>
          <w:rFonts w:ascii="Times New Roman" w:hAnsi="Times New Roman"/>
          <w:i/>
          <w:sz w:val="24"/>
          <w:lang w:val="id-ID"/>
        </w:rPr>
        <w:t>tolerance</w:t>
      </w:r>
      <w:r>
        <w:rPr>
          <w:rFonts w:ascii="Times New Roman" w:hAnsi="Times New Roman"/>
          <w:sz w:val="24"/>
          <w:lang w:val="id-ID"/>
        </w:rPr>
        <w:t xml:space="preserve"> untuk variabel X1 dan X2 masing-masing sebesar 0,</w:t>
      </w:r>
      <w:r w:rsidR="00146B6C">
        <w:rPr>
          <w:rFonts w:ascii="Times New Roman" w:hAnsi="Times New Roman"/>
          <w:sz w:val="24"/>
          <w:lang w:val="id-ID"/>
        </w:rPr>
        <w:t>835</w:t>
      </w:r>
      <w:r>
        <w:rPr>
          <w:rFonts w:ascii="Times New Roman" w:hAnsi="Times New Roman"/>
          <w:sz w:val="24"/>
          <w:lang w:val="id-ID"/>
        </w:rPr>
        <w:t xml:space="preserve"> &lt; 1 dan nilai VIF untuk  variabel X1 dan X2 masing-masing sebesar 1,</w:t>
      </w:r>
      <w:r w:rsidR="00146B6C">
        <w:rPr>
          <w:rFonts w:ascii="Times New Roman" w:hAnsi="Times New Roman"/>
          <w:sz w:val="24"/>
          <w:lang w:val="id-ID"/>
        </w:rPr>
        <w:t>198</w:t>
      </w:r>
      <w:r>
        <w:rPr>
          <w:rFonts w:ascii="Times New Roman" w:hAnsi="Times New Roman"/>
          <w:sz w:val="24"/>
          <w:lang w:val="id-ID"/>
        </w:rPr>
        <w:t xml:space="preserve"> nilai tersebut &lt; 10. Maka disimpulkan dalam model regresi tidak terdapat gejala multikoliniearitas. </w:t>
      </w:r>
    </w:p>
    <w:p w14:paraId="0372012B" w14:textId="77777777" w:rsidR="005E4025" w:rsidRDefault="005E4025" w:rsidP="005E4025">
      <w:pPr>
        <w:pStyle w:val="Heading4"/>
        <w:rPr>
          <w:lang w:val="id-ID"/>
        </w:rPr>
      </w:pPr>
      <w:r>
        <w:rPr>
          <w:lang w:val="id-ID"/>
        </w:rPr>
        <w:t>4.2.2.4. Uji Heterokedastisitas</w:t>
      </w:r>
    </w:p>
    <w:p w14:paraId="6851D96A" w14:textId="60A60588" w:rsidR="00146B6C" w:rsidRDefault="005E4025" w:rsidP="000476EB">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 Uji heteroskedastisitas </w:t>
      </w:r>
      <w:r>
        <w:rPr>
          <w:rFonts w:ascii="Times New Roman" w:hAnsi="Times New Roman"/>
          <w:sz w:val="24"/>
          <w:lang w:val="id-ID"/>
        </w:rPr>
        <w:t xml:space="preserve">digunakan untuk mendeteksi model regresi apakah terdapat perbedaan </w:t>
      </w:r>
      <w:r>
        <w:rPr>
          <w:rFonts w:ascii="Times New Roman" w:hAnsi="Times New Roman"/>
          <w:i/>
          <w:sz w:val="24"/>
          <w:lang w:val="id-ID"/>
        </w:rPr>
        <w:t>variance</w:t>
      </w:r>
      <w:r>
        <w:rPr>
          <w:rFonts w:ascii="Times New Roman" w:hAnsi="Times New Roman"/>
          <w:sz w:val="24"/>
          <w:lang w:val="id-ID"/>
        </w:rPr>
        <w:t xml:space="preserve"> antar satu observer dengan observer lainnya. </w:t>
      </w:r>
      <w:r>
        <w:rPr>
          <w:rFonts w:ascii="Times New Roman" w:hAnsi="Times New Roman"/>
          <w:sz w:val="24"/>
          <w:szCs w:val="24"/>
          <w:lang w:val="id-ID"/>
        </w:rPr>
        <w:t>Uji heteroskedastisitas dapat terlihat pada tabel berikut ini:</w:t>
      </w:r>
    </w:p>
    <w:p w14:paraId="21EFF1B4" w14:textId="12369DCE" w:rsidR="002C16D5" w:rsidRPr="0092781F" w:rsidRDefault="005E4025" w:rsidP="0092781F">
      <w:pPr>
        <w:pStyle w:val="TableParagraph"/>
        <w:rPr>
          <w:b/>
          <w:lang w:val="id-ID"/>
        </w:rPr>
      </w:pPr>
      <w:bookmarkStart w:id="119" w:name="_Toc135593779"/>
      <w:bookmarkStart w:id="120" w:name="_Toc139951242"/>
      <w:r w:rsidRPr="0092781F">
        <w:rPr>
          <w:b/>
        </w:rPr>
        <w:t>Tabel 4.</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6</w:t>
      </w:r>
      <w:r w:rsidRPr="0092781F">
        <w:rPr>
          <w:b/>
          <w:noProof/>
        </w:rPr>
        <w:fldChar w:fldCharType="end"/>
      </w:r>
      <w:bookmarkStart w:id="121" w:name="_Toc126856076"/>
      <w:r w:rsidRPr="0092781F">
        <w:rPr>
          <w:b/>
          <w:lang w:val="id-ID"/>
        </w:rPr>
        <w:t xml:space="preserve">. </w:t>
      </w:r>
      <w:r w:rsidRPr="0092781F">
        <w:rPr>
          <w:b/>
        </w:rPr>
        <w:t>Hasil Uji Heteroskedastisitas</w:t>
      </w:r>
      <w:r w:rsidRPr="0092781F">
        <w:rPr>
          <w:b/>
          <w:lang w:val="id-ID"/>
        </w:rPr>
        <w:t xml:space="preserve"> </w:t>
      </w:r>
      <w:bookmarkEnd w:id="121"/>
      <w:r w:rsidRPr="0092781F">
        <w:rPr>
          <w:b/>
          <w:lang w:val="id-ID"/>
        </w:rPr>
        <w:t>(</w:t>
      </w:r>
      <w:r w:rsidR="002C16D5" w:rsidRPr="0092781F">
        <w:rPr>
          <w:b/>
          <w:lang w:val="id-ID"/>
        </w:rPr>
        <w:t>Uji Glejser</w:t>
      </w:r>
      <w:r w:rsidRPr="0092781F">
        <w:rPr>
          <w:b/>
          <w:lang w:val="id-ID"/>
        </w:rPr>
        <w:t>)</w:t>
      </w:r>
      <w:bookmarkEnd w:id="119"/>
      <w:bookmarkEnd w:id="1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30"/>
        <w:gridCol w:w="975"/>
        <w:gridCol w:w="997"/>
        <w:gridCol w:w="1416"/>
        <w:gridCol w:w="2202"/>
        <w:gridCol w:w="647"/>
        <w:gridCol w:w="580"/>
      </w:tblGrid>
      <w:tr w:rsidR="000B46DC" w:rsidRPr="000B46DC" w14:paraId="7A08766C" w14:textId="77777777" w:rsidTr="000B46DC">
        <w:trPr>
          <w:cantSplit/>
        </w:trPr>
        <w:tc>
          <w:tcPr>
            <w:tcW w:w="0" w:type="auto"/>
            <w:gridSpan w:val="7"/>
            <w:shd w:val="clear" w:color="auto" w:fill="FFFFFF" w:themeFill="background1"/>
            <w:vAlign w:val="center"/>
          </w:tcPr>
          <w:p w14:paraId="0D185884"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b/>
                <w:bCs/>
                <w:sz w:val="20"/>
                <w:szCs w:val="20"/>
              </w:rPr>
              <w:t>Coefficients</w:t>
            </w:r>
            <w:r w:rsidRPr="002C16D5">
              <w:rPr>
                <w:rFonts w:ascii="Times New Roman" w:hAnsi="Times New Roman"/>
                <w:b/>
                <w:bCs/>
                <w:sz w:val="20"/>
                <w:szCs w:val="20"/>
                <w:vertAlign w:val="superscript"/>
              </w:rPr>
              <w:t>a</w:t>
            </w:r>
          </w:p>
        </w:tc>
      </w:tr>
      <w:tr w:rsidR="000B46DC" w:rsidRPr="000B46DC" w14:paraId="5D1562E8" w14:textId="77777777" w:rsidTr="000B46DC">
        <w:trPr>
          <w:cantSplit/>
        </w:trPr>
        <w:tc>
          <w:tcPr>
            <w:tcW w:w="0" w:type="auto"/>
            <w:gridSpan w:val="2"/>
            <w:vMerge w:val="restart"/>
            <w:shd w:val="clear" w:color="auto" w:fill="FFFFFF" w:themeFill="background1"/>
            <w:vAlign w:val="bottom"/>
          </w:tcPr>
          <w:p w14:paraId="31B40F76" w14:textId="77777777" w:rsidR="002C16D5" w:rsidRPr="002C16D5" w:rsidRDefault="002C16D5" w:rsidP="000B46DC">
            <w:pPr>
              <w:autoSpaceDE w:val="0"/>
              <w:autoSpaceDN w:val="0"/>
              <w:adjustRightInd w:val="0"/>
              <w:spacing w:after="0" w:line="240" w:lineRule="auto"/>
              <w:ind w:left="60" w:right="60"/>
              <w:rPr>
                <w:rFonts w:ascii="Times New Roman" w:hAnsi="Times New Roman"/>
                <w:sz w:val="20"/>
                <w:szCs w:val="20"/>
              </w:rPr>
            </w:pPr>
            <w:r w:rsidRPr="002C16D5">
              <w:rPr>
                <w:rFonts w:ascii="Times New Roman" w:hAnsi="Times New Roman"/>
                <w:sz w:val="20"/>
                <w:szCs w:val="20"/>
              </w:rPr>
              <w:t>Model</w:t>
            </w:r>
          </w:p>
        </w:tc>
        <w:tc>
          <w:tcPr>
            <w:tcW w:w="0" w:type="auto"/>
            <w:gridSpan w:val="2"/>
            <w:shd w:val="clear" w:color="auto" w:fill="FFFFFF" w:themeFill="background1"/>
            <w:vAlign w:val="bottom"/>
          </w:tcPr>
          <w:p w14:paraId="63C1F004"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sz w:val="20"/>
                <w:szCs w:val="20"/>
              </w:rPr>
              <w:t>Unstandardized Coefficients</w:t>
            </w:r>
          </w:p>
        </w:tc>
        <w:tc>
          <w:tcPr>
            <w:tcW w:w="0" w:type="auto"/>
            <w:shd w:val="clear" w:color="auto" w:fill="FFFFFF" w:themeFill="background1"/>
            <w:vAlign w:val="bottom"/>
          </w:tcPr>
          <w:p w14:paraId="2221B49A"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sz w:val="20"/>
                <w:szCs w:val="20"/>
              </w:rPr>
              <w:t>Standardized Coefficients</w:t>
            </w:r>
          </w:p>
        </w:tc>
        <w:tc>
          <w:tcPr>
            <w:tcW w:w="0" w:type="auto"/>
            <w:vMerge w:val="restart"/>
            <w:shd w:val="clear" w:color="auto" w:fill="FFFFFF" w:themeFill="background1"/>
            <w:vAlign w:val="bottom"/>
          </w:tcPr>
          <w:p w14:paraId="021A480C"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sz w:val="20"/>
                <w:szCs w:val="20"/>
              </w:rPr>
              <w:t>t</w:t>
            </w:r>
          </w:p>
        </w:tc>
        <w:tc>
          <w:tcPr>
            <w:tcW w:w="0" w:type="auto"/>
            <w:vMerge w:val="restart"/>
            <w:shd w:val="clear" w:color="auto" w:fill="FFFFFF" w:themeFill="background1"/>
            <w:vAlign w:val="bottom"/>
          </w:tcPr>
          <w:p w14:paraId="454AAE81"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sz w:val="20"/>
                <w:szCs w:val="20"/>
              </w:rPr>
              <w:t>Sig.</w:t>
            </w:r>
          </w:p>
        </w:tc>
      </w:tr>
      <w:tr w:rsidR="000B46DC" w:rsidRPr="000B46DC" w14:paraId="552F356F" w14:textId="77777777" w:rsidTr="000B46DC">
        <w:trPr>
          <w:cantSplit/>
        </w:trPr>
        <w:tc>
          <w:tcPr>
            <w:tcW w:w="0" w:type="auto"/>
            <w:gridSpan w:val="2"/>
            <w:vMerge/>
            <w:shd w:val="clear" w:color="auto" w:fill="FFFFFF" w:themeFill="background1"/>
            <w:vAlign w:val="bottom"/>
          </w:tcPr>
          <w:p w14:paraId="1880392C" w14:textId="77777777" w:rsidR="002C16D5" w:rsidRPr="002C16D5" w:rsidRDefault="002C16D5" w:rsidP="000B46DC">
            <w:pPr>
              <w:autoSpaceDE w:val="0"/>
              <w:autoSpaceDN w:val="0"/>
              <w:adjustRightInd w:val="0"/>
              <w:spacing w:after="0" w:line="240" w:lineRule="auto"/>
              <w:rPr>
                <w:rFonts w:ascii="Times New Roman" w:hAnsi="Times New Roman"/>
                <w:sz w:val="20"/>
                <w:szCs w:val="20"/>
              </w:rPr>
            </w:pPr>
          </w:p>
        </w:tc>
        <w:tc>
          <w:tcPr>
            <w:tcW w:w="0" w:type="auto"/>
            <w:shd w:val="clear" w:color="auto" w:fill="FFFFFF" w:themeFill="background1"/>
            <w:vAlign w:val="bottom"/>
          </w:tcPr>
          <w:p w14:paraId="0A1E0D20"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sz w:val="20"/>
                <w:szCs w:val="20"/>
              </w:rPr>
              <w:t>B</w:t>
            </w:r>
          </w:p>
        </w:tc>
        <w:tc>
          <w:tcPr>
            <w:tcW w:w="0" w:type="auto"/>
            <w:shd w:val="clear" w:color="auto" w:fill="FFFFFF" w:themeFill="background1"/>
            <w:vAlign w:val="bottom"/>
          </w:tcPr>
          <w:p w14:paraId="3DEA4AAF"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sz w:val="20"/>
                <w:szCs w:val="20"/>
              </w:rPr>
              <w:t>Std. Error</w:t>
            </w:r>
          </w:p>
        </w:tc>
        <w:tc>
          <w:tcPr>
            <w:tcW w:w="0" w:type="auto"/>
            <w:shd w:val="clear" w:color="auto" w:fill="FFFFFF" w:themeFill="background1"/>
            <w:vAlign w:val="bottom"/>
          </w:tcPr>
          <w:p w14:paraId="603FEF0B" w14:textId="77777777" w:rsidR="002C16D5" w:rsidRPr="002C16D5" w:rsidRDefault="002C16D5" w:rsidP="000B46DC">
            <w:pPr>
              <w:autoSpaceDE w:val="0"/>
              <w:autoSpaceDN w:val="0"/>
              <w:adjustRightInd w:val="0"/>
              <w:spacing w:after="0" w:line="240" w:lineRule="auto"/>
              <w:ind w:left="60" w:right="60"/>
              <w:jc w:val="center"/>
              <w:rPr>
                <w:rFonts w:ascii="Times New Roman" w:hAnsi="Times New Roman"/>
                <w:sz w:val="20"/>
                <w:szCs w:val="20"/>
              </w:rPr>
            </w:pPr>
            <w:r w:rsidRPr="002C16D5">
              <w:rPr>
                <w:rFonts w:ascii="Times New Roman" w:hAnsi="Times New Roman"/>
                <w:sz w:val="20"/>
                <w:szCs w:val="20"/>
              </w:rPr>
              <w:t>Beta</w:t>
            </w:r>
          </w:p>
        </w:tc>
        <w:tc>
          <w:tcPr>
            <w:tcW w:w="0" w:type="auto"/>
            <w:vMerge/>
            <w:shd w:val="clear" w:color="auto" w:fill="FFFFFF" w:themeFill="background1"/>
            <w:vAlign w:val="bottom"/>
          </w:tcPr>
          <w:p w14:paraId="0FC2602D" w14:textId="77777777" w:rsidR="002C16D5" w:rsidRPr="002C16D5" w:rsidRDefault="002C16D5" w:rsidP="000B46DC">
            <w:pPr>
              <w:autoSpaceDE w:val="0"/>
              <w:autoSpaceDN w:val="0"/>
              <w:adjustRightInd w:val="0"/>
              <w:spacing w:after="0" w:line="240" w:lineRule="auto"/>
              <w:rPr>
                <w:rFonts w:ascii="Times New Roman" w:hAnsi="Times New Roman"/>
                <w:sz w:val="20"/>
                <w:szCs w:val="20"/>
              </w:rPr>
            </w:pPr>
          </w:p>
        </w:tc>
        <w:tc>
          <w:tcPr>
            <w:tcW w:w="0" w:type="auto"/>
            <w:vMerge/>
            <w:shd w:val="clear" w:color="auto" w:fill="FFFFFF" w:themeFill="background1"/>
            <w:vAlign w:val="bottom"/>
          </w:tcPr>
          <w:p w14:paraId="2EF05665" w14:textId="77777777" w:rsidR="002C16D5" w:rsidRPr="002C16D5" w:rsidRDefault="002C16D5" w:rsidP="000B46DC">
            <w:pPr>
              <w:autoSpaceDE w:val="0"/>
              <w:autoSpaceDN w:val="0"/>
              <w:adjustRightInd w:val="0"/>
              <w:spacing w:after="0" w:line="240" w:lineRule="auto"/>
              <w:rPr>
                <w:rFonts w:ascii="Times New Roman" w:hAnsi="Times New Roman"/>
                <w:sz w:val="20"/>
                <w:szCs w:val="20"/>
              </w:rPr>
            </w:pPr>
          </w:p>
        </w:tc>
      </w:tr>
      <w:tr w:rsidR="000B46DC" w:rsidRPr="000B46DC" w14:paraId="32BF29A6" w14:textId="77777777" w:rsidTr="000B46DC">
        <w:trPr>
          <w:cantSplit/>
        </w:trPr>
        <w:tc>
          <w:tcPr>
            <w:tcW w:w="0" w:type="auto"/>
            <w:vMerge w:val="restart"/>
            <w:shd w:val="clear" w:color="auto" w:fill="FFFFFF" w:themeFill="background1"/>
          </w:tcPr>
          <w:p w14:paraId="0F21CDE0" w14:textId="77777777" w:rsidR="002C16D5" w:rsidRPr="002C16D5" w:rsidRDefault="002C16D5" w:rsidP="000B46DC">
            <w:pPr>
              <w:autoSpaceDE w:val="0"/>
              <w:autoSpaceDN w:val="0"/>
              <w:adjustRightInd w:val="0"/>
              <w:spacing w:after="0" w:line="240" w:lineRule="auto"/>
              <w:ind w:left="60" w:right="60"/>
              <w:rPr>
                <w:rFonts w:ascii="Times New Roman" w:hAnsi="Times New Roman"/>
                <w:sz w:val="20"/>
                <w:szCs w:val="20"/>
              </w:rPr>
            </w:pPr>
            <w:r w:rsidRPr="002C16D5">
              <w:rPr>
                <w:rFonts w:ascii="Times New Roman" w:hAnsi="Times New Roman"/>
                <w:sz w:val="20"/>
                <w:szCs w:val="20"/>
              </w:rPr>
              <w:t>1</w:t>
            </w:r>
          </w:p>
        </w:tc>
        <w:tc>
          <w:tcPr>
            <w:tcW w:w="0" w:type="auto"/>
            <w:shd w:val="clear" w:color="auto" w:fill="FFFFFF" w:themeFill="background1"/>
          </w:tcPr>
          <w:p w14:paraId="1EE3C918" w14:textId="77777777" w:rsidR="002C16D5" w:rsidRPr="002C16D5" w:rsidRDefault="002C16D5" w:rsidP="000B46DC">
            <w:pPr>
              <w:autoSpaceDE w:val="0"/>
              <w:autoSpaceDN w:val="0"/>
              <w:adjustRightInd w:val="0"/>
              <w:spacing w:after="0" w:line="240" w:lineRule="auto"/>
              <w:ind w:left="60" w:right="60"/>
              <w:rPr>
                <w:rFonts w:ascii="Times New Roman" w:hAnsi="Times New Roman"/>
                <w:sz w:val="20"/>
                <w:szCs w:val="20"/>
              </w:rPr>
            </w:pPr>
            <w:r w:rsidRPr="002C16D5">
              <w:rPr>
                <w:rFonts w:ascii="Times New Roman" w:hAnsi="Times New Roman"/>
                <w:sz w:val="20"/>
                <w:szCs w:val="20"/>
              </w:rPr>
              <w:t>(Constant)</w:t>
            </w:r>
          </w:p>
        </w:tc>
        <w:tc>
          <w:tcPr>
            <w:tcW w:w="0" w:type="auto"/>
            <w:shd w:val="clear" w:color="auto" w:fill="FFFFFF" w:themeFill="background1"/>
          </w:tcPr>
          <w:p w14:paraId="23A65278"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-0,143</w:t>
            </w:r>
          </w:p>
        </w:tc>
        <w:tc>
          <w:tcPr>
            <w:tcW w:w="0" w:type="auto"/>
            <w:shd w:val="clear" w:color="auto" w:fill="FFFFFF" w:themeFill="background1"/>
          </w:tcPr>
          <w:p w14:paraId="3EB69AA3"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0,160</w:t>
            </w:r>
          </w:p>
        </w:tc>
        <w:tc>
          <w:tcPr>
            <w:tcW w:w="0" w:type="auto"/>
            <w:shd w:val="clear" w:color="auto" w:fill="FFFFFF" w:themeFill="background1"/>
            <w:vAlign w:val="center"/>
          </w:tcPr>
          <w:p w14:paraId="7E573F45" w14:textId="77777777" w:rsidR="002C16D5" w:rsidRPr="002C16D5" w:rsidRDefault="002C16D5" w:rsidP="000B46DC">
            <w:pPr>
              <w:autoSpaceDE w:val="0"/>
              <w:autoSpaceDN w:val="0"/>
              <w:adjustRightInd w:val="0"/>
              <w:spacing w:after="0" w:line="240" w:lineRule="auto"/>
              <w:rPr>
                <w:rFonts w:ascii="Times New Roman" w:hAnsi="Times New Roman"/>
                <w:sz w:val="20"/>
                <w:szCs w:val="20"/>
              </w:rPr>
            </w:pPr>
          </w:p>
        </w:tc>
        <w:tc>
          <w:tcPr>
            <w:tcW w:w="0" w:type="auto"/>
            <w:shd w:val="clear" w:color="auto" w:fill="FFFFFF" w:themeFill="background1"/>
          </w:tcPr>
          <w:p w14:paraId="74233505"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-0,897</w:t>
            </w:r>
          </w:p>
        </w:tc>
        <w:tc>
          <w:tcPr>
            <w:tcW w:w="0" w:type="auto"/>
            <w:shd w:val="clear" w:color="auto" w:fill="FFFFFF" w:themeFill="background1"/>
          </w:tcPr>
          <w:p w14:paraId="05B603DF"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0,373</w:t>
            </w:r>
          </w:p>
        </w:tc>
      </w:tr>
      <w:tr w:rsidR="000B46DC" w:rsidRPr="000B46DC" w14:paraId="5F8C0C21" w14:textId="77777777" w:rsidTr="000B46DC">
        <w:trPr>
          <w:cantSplit/>
        </w:trPr>
        <w:tc>
          <w:tcPr>
            <w:tcW w:w="0" w:type="auto"/>
            <w:vMerge/>
            <w:shd w:val="clear" w:color="auto" w:fill="FFFFFF" w:themeFill="background1"/>
          </w:tcPr>
          <w:p w14:paraId="6AADA283" w14:textId="77777777" w:rsidR="002C16D5" w:rsidRPr="002C16D5" w:rsidRDefault="002C16D5" w:rsidP="000B46DC">
            <w:pPr>
              <w:autoSpaceDE w:val="0"/>
              <w:autoSpaceDN w:val="0"/>
              <w:adjustRightInd w:val="0"/>
              <w:spacing w:after="0" w:line="240" w:lineRule="auto"/>
              <w:rPr>
                <w:rFonts w:ascii="Times New Roman" w:hAnsi="Times New Roman"/>
                <w:sz w:val="20"/>
                <w:szCs w:val="20"/>
              </w:rPr>
            </w:pPr>
          </w:p>
        </w:tc>
        <w:tc>
          <w:tcPr>
            <w:tcW w:w="0" w:type="auto"/>
            <w:shd w:val="clear" w:color="auto" w:fill="FFFFFF" w:themeFill="background1"/>
          </w:tcPr>
          <w:p w14:paraId="22407A4C" w14:textId="251AA0CA" w:rsidR="002C16D5" w:rsidRPr="002C16D5" w:rsidRDefault="000B46DC" w:rsidP="000B46DC">
            <w:pPr>
              <w:autoSpaceDE w:val="0"/>
              <w:autoSpaceDN w:val="0"/>
              <w:adjustRightInd w:val="0"/>
              <w:spacing w:after="0" w:line="240" w:lineRule="auto"/>
              <w:ind w:left="60" w:right="60"/>
              <w:rPr>
                <w:rFonts w:ascii="Times New Roman" w:hAnsi="Times New Roman"/>
                <w:sz w:val="20"/>
                <w:szCs w:val="20"/>
                <w:lang w:val="id-ID"/>
              </w:rPr>
            </w:pPr>
            <w:r>
              <w:rPr>
                <w:rFonts w:ascii="Times New Roman" w:hAnsi="Times New Roman"/>
                <w:sz w:val="20"/>
                <w:szCs w:val="20"/>
                <w:lang w:val="id-ID"/>
              </w:rPr>
              <w:t>X1</w:t>
            </w:r>
          </w:p>
        </w:tc>
        <w:tc>
          <w:tcPr>
            <w:tcW w:w="0" w:type="auto"/>
            <w:shd w:val="clear" w:color="auto" w:fill="FFFFFF" w:themeFill="background1"/>
          </w:tcPr>
          <w:p w14:paraId="1EA06F02"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0,094</w:t>
            </w:r>
          </w:p>
        </w:tc>
        <w:tc>
          <w:tcPr>
            <w:tcW w:w="0" w:type="auto"/>
            <w:shd w:val="clear" w:color="auto" w:fill="FFFFFF" w:themeFill="background1"/>
          </w:tcPr>
          <w:p w14:paraId="0BCF5873"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0,110</w:t>
            </w:r>
          </w:p>
        </w:tc>
        <w:tc>
          <w:tcPr>
            <w:tcW w:w="0" w:type="auto"/>
            <w:shd w:val="clear" w:color="auto" w:fill="FFFFFF" w:themeFill="background1"/>
          </w:tcPr>
          <w:p w14:paraId="2C80FA83"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0,116</w:t>
            </w:r>
          </w:p>
        </w:tc>
        <w:tc>
          <w:tcPr>
            <w:tcW w:w="0" w:type="auto"/>
            <w:shd w:val="clear" w:color="auto" w:fill="FFFFFF" w:themeFill="background1"/>
          </w:tcPr>
          <w:p w14:paraId="6B17390C"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0,851</w:t>
            </w:r>
          </w:p>
        </w:tc>
        <w:tc>
          <w:tcPr>
            <w:tcW w:w="0" w:type="auto"/>
            <w:shd w:val="clear" w:color="auto" w:fill="FFFFFF" w:themeFill="background1"/>
          </w:tcPr>
          <w:p w14:paraId="74F469CE"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0,398</w:t>
            </w:r>
          </w:p>
        </w:tc>
      </w:tr>
      <w:tr w:rsidR="000B46DC" w:rsidRPr="000B46DC" w14:paraId="5EE0151D" w14:textId="77777777" w:rsidTr="000B46DC">
        <w:trPr>
          <w:cantSplit/>
          <w:trHeight w:val="169"/>
        </w:trPr>
        <w:tc>
          <w:tcPr>
            <w:tcW w:w="0" w:type="auto"/>
            <w:vMerge/>
            <w:shd w:val="clear" w:color="auto" w:fill="FFFFFF" w:themeFill="background1"/>
          </w:tcPr>
          <w:p w14:paraId="1ABA376A" w14:textId="77777777" w:rsidR="002C16D5" w:rsidRPr="002C16D5" w:rsidRDefault="002C16D5" w:rsidP="000B46DC">
            <w:pPr>
              <w:autoSpaceDE w:val="0"/>
              <w:autoSpaceDN w:val="0"/>
              <w:adjustRightInd w:val="0"/>
              <w:spacing w:after="0" w:line="240" w:lineRule="auto"/>
              <w:rPr>
                <w:rFonts w:ascii="Times New Roman" w:hAnsi="Times New Roman"/>
                <w:sz w:val="20"/>
                <w:szCs w:val="20"/>
              </w:rPr>
            </w:pPr>
          </w:p>
        </w:tc>
        <w:tc>
          <w:tcPr>
            <w:tcW w:w="0" w:type="auto"/>
            <w:shd w:val="clear" w:color="auto" w:fill="FFFFFF" w:themeFill="background1"/>
          </w:tcPr>
          <w:p w14:paraId="74ECA6C9" w14:textId="660664B7" w:rsidR="002C16D5" w:rsidRPr="002C16D5" w:rsidRDefault="000B46DC" w:rsidP="000B46DC">
            <w:pPr>
              <w:autoSpaceDE w:val="0"/>
              <w:autoSpaceDN w:val="0"/>
              <w:adjustRightInd w:val="0"/>
              <w:spacing w:after="0" w:line="240" w:lineRule="auto"/>
              <w:ind w:left="60" w:right="60"/>
              <w:rPr>
                <w:rFonts w:ascii="Times New Roman" w:hAnsi="Times New Roman"/>
                <w:sz w:val="20"/>
                <w:szCs w:val="20"/>
                <w:lang w:val="id-ID"/>
              </w:rPr>
            </w:pPr>
            <w:r>
              <w:rPr>
                <w:rFonts w:ascii="Times New Roman" w:hAnsi="Times New Roman"/>
                <w:sz w:val="20"/>
                <w:szCs w:val="20"/>
                <w:lang w:val="id-ID"/>
              </w:rPr>
              <w:t>X2</w:t>
            </w:r>
          </w:p>
        </w:tc>
        <w:tc>
          <w:tcPr>
            <w:tcW w:w="0" w:type="auto"/>
            <w:shd w:val="clear" w:color="auto" w:fill="FFFFFF" w:themeFill="background1"/>
          </w:tcPr>
          <w:p w14:paraId="35C75F96"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0,425</w:t>
            </w:r>
          </w:p>
        </w:tc>
        <w:tc>
          <w:tcPr>
            <w:tcW w:w="0" w:type="auto"/>
            <w:shd w:val="clear" w:color="auto" w:fill="FFFFFF" w:themeFill="background1"/>
          </w:tcPr>
          <w:p w14:paraId="3CAACCFE"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0,218</w:t>
            </w:r>
          </w:p>
        </w:tc>
        <w:tc>
          <w:tcPr>
            <w:tcW w:w="0" w:type="auto"/>
            <w:shd w:val="clear" w:color="auto" w:fill="FFFFFF" w:themeFill="background1"/>
          </w:tcPr>
          <w:p w14:paraId="7F86FB65"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0,266</w:t>
            </w:r>
          </w:p>
        </w:tc>
        <w:tc>
          <w:tcPr>
            <w:tcW w:w="0" w:type="auto"/>
            <w:shd w:val="clear" w:color="auto" w:fill="FFFFFF" w:themeFill="background1"/>
          </w:tcPr>
          <w:p w14:paraId="78674AB3"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1,947</w:t>
            </w:r>
          </w:p>
        </w:tc>
        <w:tc>
          <w:tcPr>
            <w:tcW w:w="0" w:type="auto"/>
            <w:shd w:val="clear" w:color="auto" w:fill="FFFFFF" w:themeFill="background1"/>
          </w:tcPr>
          <w:p w14:paraId="2DA99C5B" w14:textId="77777777" w:rsidR="002C16D5" w:rsidRPr="002C16D5" w:rsidRDefault="002C16D5" w:rsidP="000B46DC">
            <w:pPr>
              <w:autoSpaceDE w:val="0"/>
              <w:autoSpaceDN w:val="0"/>
              <w:adjustRightInd w:val="0"/>
              <w:spacing w:after="0" w:line="240" w:lineRule="auto"/>
              <w:ind w:left="60" w:right="60"/>
              <w:jc w:val="right"/>
              <w:rPr>
                <w:rFonts w:ascii="Times New Roman" w:hAnsi="Times New Roman"/>
                <w:sz w:val="20"/>
                <w:szCs w:val="20"/>
              </w:rPr>
            </w:pPr>
            <w:r w:rsidRPr="002C16D5">
              <w:rPr>
                <w:rFonts w:ascii="Times New Roman" w:hAnsi="Times New Roman"/>
                <w:sz w:val="20"/>
                <w:szCs w:val="20"/>
              </w:rPr>
              <w:t>0,056</w:t>
            </w:r>
          </w:p>
        </w:tc>
      </w:tr>
    </w:tbl>
    <w:p w14:paraId="65CC2D38" w14:textId="28491397" w:rsidR="005E4025" w:rsidRDefault="005E4025" w:rsidP="005E4025">
      <w:pPr>
        <w:spacing w:after="0"/>
        <w:rPr>
          <w:rFonts w:ascii="Times New Roman" w:hAnsi="Times New Roman"/>
          <w:i/>
          <w:sz w:val="20"/>
          <w:lang w:val="id-ID"/>
        </w:rPr>
      </w:pPr>
      <w:r>
        <w:rPr>
          <w:rFonts w:ascii="Times New Roman" w:hAnsi="Times New Roman"/>
          <w:i/>
          <w:sz w:val="20"/>
          <w:lang w:val="id-ID"/>
        </w:rPr>
        <w:t>Sumber</w:t>
      </w:r>
      <w:r w:rsidR="00290B14">
        <w:rPr>
          <w:rFonts w:ascii="Times New Roman" w:hAnsi="Times New Roman"/>
          <w:i/>
          <w:sz w:val="20"/>
          <w:lang w:val="id-ID"/>
        </w:rPr>
        <w:t>:</w:t>
      </w:r>
      <w:r>
        <w:rPr>
          <w:rFonts w:ascii="Times New Roman" w:hAnsi="Times New Roman"/>
          <w:i/>
          <w:sz w:val="20"/>
          <w:lang w:val="id-ID"/>
        </w:rPr>
        <w:t xml:space="preserve"> Data Diolah, 2023</w:t>
      </w:r>
    </w:p>
    <w:p w14:paraId="64EFBC45" w14:textId="204631E6" w:rsidR="005E4025" w:rsidRDefault="005E4025" w:rsidP="005E4025">
      <w:pPr>
        <w:spacing w:after="0"/>
        <w:ind w:firstLine="709"/>
        <w:jc w:val="both"/>
        <w:rPr>
          <w:rFonts w:ascii="Times New Roman" w:hAnsi="Times New Roman"/>
          <w:sz w:val="24"/>
          <w:lang w:val="id-ID"/>
        </w:rPr>
      </w:pPr>
      <w:r>
        <w:rPr>
          <w:rFonts w:ascii="Times New Roman" w:hAnsi="Times New Roman"/>
          <w:sz w:val="24"/>
          <w:lang w:val="id-ID"/>
        </w:rPr>
        <w:lastRenderedPageBreak/>
        <w:t xml:space="preserve">Berdasarkan pengujian pada tabel 4.6 menunjukkan bahwa nilai signifikansi (2-tailed) dari setiap variabel independen yaitu </w:t>
      </w:r>
      <w:r>
        <w:rPr>
          <w:rFonts w:ascii="Times New Roman" w:hAnsi="Times New Roman"/>
          <w:i/>
          <w:sz w:val="24"/>
          <w:lang w:val="id-ID"/>
        </w:rPr>
        <w:t>green accounting</w:t>
      </w:r>
      <w:r>
        <w:rPr>
          <w:rFonts w:ascii="Times New Roman" w:hAnsi="Times New Roman"/>
          <w:sz w:val="24"/>
          <w:lang w:val="id-ID"/>
        </w:rPr>
        <w:t xml:space="preserve"> 0,</w:t>
      </w:r>
      <w:r w:rsidR="000B46DC">
        <w:rPr>
          <w:rFonts w:ascii="Times New Roman" w:hAnsi="Times New Roman"/>
          <w:sz w:val="24"/>
          <w:lang w:val="id-ID"/>
        </w:rPr>
        <w:t>398</w:t>
      </w:r>
      <w:r>
        <w:rPr>
          <w:rFonts w:ascii="Times New Roman" w:hAnsi="Times New Roman"/>
          <w:sz w:val="24"/>
          <w:lang w:val="id-ID"/>
        </w:rPr>
        <w:t xml:space="preserve"> dan </w:t>
      </w:r>
      <w:r>
        <w:rPr>
          <w:rFonts w:ascii="Times New Roman" w:hAnsi="Times New Roman"/>
          <w:i/>
          <w:sz w:val="24"/>
          <w:lang w:val="id-ID"/>
        </w:rPr>
        <w:t>environmental performance</w:t>
      </w:r>
      <w:r>
        <w:rPr>
          <w:rFonts w:ascii="Times New Roman" w:hAnsi="Times New Roman"/>
          <w:sz w:val="24"/>
          <w:lang w:val="id-ID"/>
        </w:rPr>
        <w:t xml:space="preserve"> 0,</w:t>
      </w:r>
      <w:r w:rsidR="000B46DC">
        <w:rPr>
          <w:rFonts w:ascii="Times New Roman" w:hAnsi="Times New Roman"/>
          <w:sz w:val="24"/>
          <w:lang w:val="id-ID"/>
        </w:rPr>
        <w:t>056</w:t>
      </w:r>
      <w:r>
        <w:rPr>
          <w:rFonts w:ascii="Times New Roman" w:hAnsi="Times New Roman"/>
          <w:sz w:val="24"/>
          <w:lang w:val="id-ID"/>
        </w:rPr>
        <w:t xml:space="preserve">. Seperti yang telah diketahui bahwa syarat pengambilan keputusan menggunakan uji </w:t>
      </w:r>
      <w:r w:rsidR="000B46DC">
        <w:rPr>
          <w:rFonts w:ascii="Times New Roman" w:hAnsi="Times New Roman"/>
          <w:sz w:val="24"/>
          <w:lang w:val="id-ID"/>
        </w:rPr>
        <w:t>glejser</w:t>
      </w:r>
      <w:r>
        <w:rPr>
          <w:rFonts w:ascii="Times New Roman" w:hAnsi="Times New Roman"/>
          <w:sz w:val="24"/>
          <w:lang w:val="id-ID"/>
        </w:rPr>
        <w:t xml:space="preserve"> yaitu apabila nilai sig &gt; 0,05. Sehingga dalam model regresi ini tidak terdapat gejala heteroskedastisitas. </w:t>
      </w:r>
    </w:p>
    <w:p w14:paraId="5C1697BA" w14:textId="77777777" w:rsidR="005E4025" w:rsidRDefault="005E4025" w:rsidP="005E4025">
      <w:pPr>
        <w:pStyle w:val="Heading3"/>
        <w:rPr>
          <w:lang w:val="id-ID"/>
        </w:rPr>
      </w:pPr>
      <w:bookmarkStart w:id="122" w:name="_Toc140146241"/>
      <w:r>
        <w:rPr>
          <w:lang w:val="id-ID"/>
        </w:rPr>
        <w:t xml:space="preserve">4.2.3. </w:t>
      </w:r>
      <w:r>
        <w:rPr>
          <w:lang w:val="id-ID"/>
        </w:rPr>
        <w:tab/>
        <w:t xml:space="preserve"> Uji Kelayakan Model</w:t>
      </w:r>
      <w:bookmarkEnd w:id="122"/>
    </w:p>
    <w:p w14:paraId="69C7B3A7" w14:textId="77777777" w:rsidR="005E4025" w:rsidRDefault="005E4025" w:rsidP="005E4025">
      <w:pPr>
        <w:pStyle w:val="Heading4"/>
        <w:rPr>
          <w:lang w:val="id-ID"/>
        </w:rPr>
      </w:pPr>
      <w:r>
        <w:rPr>
          <w:lang w:val="id-ID"/>
        </w:rPr>
        <w:t>4.2.3.1. Koefisiensi Determinasi (R</w:t>
      </w:r>
      <w:r>
        <w:rPr>
          <w:rFonts w:cs="Calibri"/>
          <w:lang w:val="id-ID"/>
        </w:rPr>
        <w:t>²</w:t>
      </w:r>
      <w:r>
        <w:rPr>
          <w:lang w:val="id-ID"/>
        </w:rPr>
        <w:t>)</w:t>
      </w:r>
    </w:p>
    <w:p w14:paraId="2D43FBE4" w14:textId="77777777" w:rsidR="005E4025" w:rsidRDefault="005E4025" w:rsidP="005E4025">
      <w:pPr>
        <w:autoSpaceDE w:val="0"/>
        <w:autoSpaceDN w:val="0"/>
        <w:adjustRightInd w:val="0"/>
        <w:spacing w:after="0"/>
        <w:ind w:firstLine="720"/>
        <w:jc w:val="both"/>
        <w:rPr>
          <w:rFonts w:ascii="Times New Roman" w:hAnsi="Times New Roman"/>
          <w:sz w:val="24"/>
          <w:szCs w:val="24"/>
          <w:lang w:val="id-ID"/>
        </w:rPr>
      </w:pPr>
      <w:r>
        <w:rPr>
          <w:rFonts w:ascii="Times New Roman" w:hAnsi="Times New Roman"/>
          <w:sz w:val="24"/>
          <w:szCs w:val="24"/>
          <w:lang w:val="id-ID"/>
        </w:rPr>
        <w:t xml:space="preserve">Berdasarkan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979-704-015-1","author":[{"dropping-particle":"","family":"Ghozali","given":"Imam","non-dropping-particle":"","parse-names":false,"suffix":""}],"edition":"9","id":"ITEM-1","issued":{"date-parts":[["2018"]]},"number-of-pages":"490","publisher":"Badan Penerbit Universitas Diponegoro","publisher-place":"Semarang","title":"Aplikasi Multivariate dengan IBM SPSS 25","type":"book"},"uris":["http://www.mendeley.com/documents/?uuid=2d6e9aba-bf53-4c6e-bd5b-367bd854f3a5"]}],"mendeley":{"formattedCitation":"(Ghozali,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noProof/>
          <w:sz w:val="24"/>
          <w:szCs w:val="24"/>
          <w:lang w:val="id-ID"/>
        </w:rPr>
        <w:t>Ghozali, (2018)</w:t>
      </w:r>
      <w:r>
        <w:rPr>
          <w:rFonts w:ascii="Times New Roman" w:hAnsi="Times New Roman"/>
          <w:sz w:val="24"/>
          <w:szCs w:val="24"/>
          <w:lang w:val="id-ID"/>
        </w:rPr>
        <w:fldChar w:fldCharType="end"/>
      </w:r>
      <w:r>
        <w:rPr>
          <w:rFonts w:ascii="Times New Roman" w:hAnsi="Times New Roman"/>
          <w:sz w:val="24"/>
          <w:szCs w:val="24"/>
          <w:lang w:val="id-ID"/>
        </w:rPr>
        <w:t xml:space="preserve"> pengujian koefisien determinasi (R</w:t>
      </w:r>
      <w:r>
        <w:rPr>
          <w:rFonts w:ascii="Times New Roman" w:hAnsi="Times New Roman"/>
          <w:sz w:val="24"/>
          <w:szCs w:val="24"/>
          <w:vertAlign w:val="superscript"/>
          <w:lang w:val="id-ID"/>
        </w:rPr>
        <w:t>2</w:t>
      </w:r>
      <w:r>
        <w:rPr>
          <w:rFonts w:ascii="Times New Roman" w:hAnsi="Times New Roman"/>
          <w:sz w:val="24"/>
          <w:szCs w:val="24"/>
          <w:lang w:val="id-ID"/>
        </w:rPr>
        <w:t xml:space="preserve">) dapat bermanfaat dalam mengetahui kontribusi sebuah model penelitian dalam mendeskripsikan variasi variabel independen. </w:t>
      </w:r>
    </w:p>
    <w:p w14:paraId="242314B9" w14:textId="6FECDEF2" w:rsidR="005E4025" w:rsidRPr="0092781F" w:rsidRDefault="005E4025" w:rsidP="0092781F">
      <w:pPr>
        <w:pStyle w:val="TableParagraph"/>
        <w:rPr>
          <w:b/>
          <w:lang w:val="id-ID"/>
        </w:rPr>
      </w:pPr>
      <w:bookmarkStart w:id="123" w:name="_Toc135593780"/>
      <w:bookmarkStart w:id="124" w:name="_Toc139951243"/>
      <w:r w:rsidRPr="0092781F">
        <w:rPr>
          <w:b/>
        </w:rPr>
        <w:t xml:space="preserve">Tabel 4. </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7</w:t>
      </w:r>
      <w:r w:rsidRPr="0092781F">
        <w:rPr>
          <w:b/>
          <w:noProof/>
        </w:rPr>
        <w:fldChar w:fldCharType="end"/>
      </w:r>
      <w:r w:rsidRPr="0092781F">
        <w:rPr>
          <w:b/>
          <w:lang w:val="id-ID"/>
        </w:rPr>
        <w:t xml:space="preserve">. </w:t>
      </w:r>
      <w:bookmarkStart w:id="125" w:name="_Toc126856078"/>
      <w:r w:rsidRPr="0092781F">
        <w:rPr>
          <w:b/>
        </w:rPr>
        <w:t>Hasil</w:t>
      </w:r>
      <w:r w:rsidRPr="0092781F">
        <w:rPr>
          <w:b/>
          <w:lang w:val="id-ID"/>
        </w:rPr>
        <w:t xml:space="preserve"> Pengujian</w:t>
      </w:r>
      <w:r w:rsidRPr="0092781F">
        <w:rPr>
          <w:b/>
        </w:rPr>
        <w:t xml:space="preserve"> Koefisieni Determinasi</w:t>
      </w:r>
      <w:r w:rsidRPr="0092781F">
        <w:rPr>
          <w:b/>
          <w:lang w:val="id-ID"/>
        </w:rPr>
        <w:t xml:space="preserve"> </w:t>
      </w:r>
      <w:r w:rsidRPr="0092781F">
        <w:rPr>
          <w:b/>
          <w:sz w:val="24"/>
          <w:szCs w:val="24"/>
          <w:lang w:val="id-ID"/>
        </w:rPr>
        <w:t>(R</w:t>
      </w:r>
      <w:r w:rsidRPr="0092781F">
        <w:rPr>
          <w:b/>
          <w:sz w:val="24"/>
          <w:szCs w:val="24"/>
          <w:vertAlign w:val="superscript"/>
          <w:lang w:val="id-ID"/>
        </w:rPr>
        <w:t>2</w:t>
      </w:r>
      <w:r w:rsidRPr="0092781F">
        <w:rPr>
          <w:b/>
          <w:sz w:val="24"/>
          <w:szCs w:val="24"/>
          <w:lang w:val="id-ID"/>
        </w:rPr>
        <w:t>)</w:t>
      </w:r>
      <w:bookmarkEnd w:id="123"/>
      <w:bookmarkEnd w:id="124"/>
      <w:bookmarkEnd w:id="125"/>
    </w:p>
    <w:tbl>
      <w:tblPr>
        <w:tblStyle w:val="TableGrid"/>
        <w:tblW w:w="5777" w:type="dxa"/>
        <w:tblLook w:val="04A0" w:firstRow="1" w:lastRow="0" w:firstColumn="1" w:lastColumn="0" w:noHBand="0" w:noVBand="1"/>
      </w:tblPr>
      <w:tblGrid>
        <w:gridCol w:w="1229"/>
        <w:gridCol w:w="905"/>
        <w:gridCol w:w="1297"/>
        <w:gridCol w:w="2346"/>
      </w:tblGrid>
      <w:tr w:rsidR="005E4025" w14:paraId="2E99884B" w14:textId="77777777" w:rsidTr="005E4025">
        <w:trPr>
          <w:trHeight w:val="282"/>
        </w:trPr>
        <w:tc>
          <w:tcPr>
            <w:tcW w:w="0" w:type="auto"/>
            <w:gridSpan w:val="4"/>
            <w:tcBorders>
              <w:top w:val="single" w:sz="4" w:space="0" w:color="000000"/>
              <w:left w:val="single" w:sz="4" w:space="0" w:color="000000"/>
              <w:bottom w:val="single" w:sz="4" w:space="0" w:color="000000"/>
              <w:right w:val="single" w:sz="4" w:space="0" w:color="000000"/>
            </w:tcBorders>
            <w:hideMark/>
          </w:tcPr>
          <w:p w14:paraId="70DECE34" w14:textId="77777777" w:rsidR="005E4025" w:rsidRDefault="005E4025">
            <w:pPr>
              <w:autoSpaceDE w:val="0"/>
              <w:autoSpaceDN w:val="0"/>
              <w:adjustRightInd w:val="0"/>
              <w:spacing w:after="0" w:line="240" w:lineRule="auto"/>
              <w:jc w:val="center"/>
              <w:rPr>
                <w:rFonts w:ascii="Times New Roman" w:hAnsi="Times New Roman"/>
                <w:b/>
                <w:sz w:val="20"/>
                <w:szCs w:val="24"/>
                <w:lang w:val="id-ID"/>
              </w:rPr>
            </w:pPr>
            <w:r>
              <w:rPr>
                <w:rFonts w:ascii="Times New Roman" w:hAnsi="Times New Roman"/>
                <w:b/>
                <w:sz w:val="20"/>
                <w:szCs w:val="24"/>
                <w:lang w:val="id-ID"/>
              </w:rPr>
              <w:t>Model Summary</w:t>
            </w:r>
          </w:p>
        </w:tc>
      </w:tr>
      <w:tr w:rsidR="005E4025" w14:paraId="4DFE1610" w14:textId="77777777" w:rsidTr="005E4025">
        <w:trPr>
          <w:trHeight w:val="282"/>
        </w:trPr>
        <w:tc>
          <w:tcPr>
            <w:tcW w:w="0" w:type="auto"/>
            <w:tcBorders>
              <w:top w:val="single" w:sz="4" w:space="0" w:color="000000"/>
              <w:left w:val="single" w:sz="4" w:space="0" w:color="000000"/>
              <w:bottom w:val="single" w:sz="4" w:space="0" w:color="000000"/>
              <w:right w:val="single" w:sz="4" w:space="0" w:color="000000"/>
            </w:tcBorders>
            <w:hideMark/>
          </w:tcPr>
          <w:p w14:paraId="530E7232" w14:textId="77777777"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Variabel</w:t>
            </w:r>
          </w:p>
        </w:tc>
        <w:tc>
          <w:tcPr>
            <w:tcW w:w="0" w:type="auto"/>
            <w:tcBorders>
              <w:top w:val="single" w:sz="4" w:space="0" w:color="000000"/>
              <w:left w:val="single" w:sz="4" w:space="0" w:color="000000"/>
              <w:bottom w:val="single" w:sz="4" w:space="0" w:color="000000"/>
              <w:right w:val="single" w:sz="4" w:space="0" w:color="000000"/>
            </w:tcBorders>
            <w:hideMark/>
          </w:tcPr>
          <w:p w14:paraId="6C3FD6E8" w14:textId="77777777"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R</w:t>
            </w:r>
          </w:p>
        </w:tc>
        <w:tc>
          <w:tcPr>
            <w:tcW w:w="0" w:type="auto"/>
            <w:tcBorders>
              <w:top w:val="single" w:sz="4" w:space="0" w:color="000000"/>
              <w:left w:val="single" w:sz="4" w:space="0" w:color="000000"/>
              <w:bottom w:val="single" w:sz="4" w:space="0" w:color="000000"/>
              <w:right w:val="single" w:sz="4" w:space="0" w:color="000000"/>
            </w:tcBorders>
            <w:hideMark/>
          </w:tcPr>
          <w:p w14:paraId="68246DF3" w14:textId="77777777"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R Square</w:t>
            </w:r>
          </w:p>
        </w:tc>
        <w:tc>
          <w:tcPr>
            <w:tcW w:w="0" w:type="auto"/>
            <w:tcBorders>
              <w:top w:val="single" w:sz="4" w:space="0" w:color="000000"/>
              <w:left w:val="single" w:sz="4" w:space="0" w:color="000000"/>
              <w:bottom w:val="single" w:sz="4" w:space="0" w:color="000000"/>
              <w:right w:val="single" w:sz="4" w:space="0" w:color="000000"/>
            </w:tcBorders>
            <w:hideMark/>
          </w:tcPr>
          <w:p w14:paraId="589B043A" w14:textId="77777777"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Adjusted R Square</w:t>
            </w:r>
          </w:p>
        </w:tc>
      </w:tr>
      <w:tr w:rsidR="005E4025" w14:paraId="6783B0AC" w14:textId="77777777" w:rsidTr="005E4025">
        <w:trPr>
          <w:trHeight w:val="308"/>
        </w:trPr>
        <w:tc>
          <w:tcPr>
            <w:tcW w:w="0" w:type="auto"/>
            <w:tcBorders>
              <w:top w:val="single" w:sz="4" w:space="0" w:color="000000"/>
              <w:left w:val="single" w:sz="4" w:space="0" w:color="000000"/>
              <w:bottom w:val="single" w:sz="4" w:space="0" w:color="000000"/>
              <w:right w:val="single" w:sz="4" w:space="0" w:color="000000"/>
            </w:tcBorders>
            <w:hideMark/>
          </w:tcPr>
          <w:p w14:paraId="27A13A5B" w14:textId="77777777"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1</w:t>
            </w:r>
          </w:p>
        </w:tc>
        <w:tc>
          <w:tcPr>
            <w:tcW w:w="0" w:type="auto"/>
            <w:tcBorders>
              <w:top w:val="single" w:sz="4" w:space="0" w:color="000000"/>
              <w:left w:val="single" w:sz="4" w:space="0" w:color="000000"/>
              <w:bottom w:val="single" w:sz="4" w:space="0" w:color="000000"/>
              <w:right w:val="single" w:sz="4" w:space="0" w:color="000000"/>
            </w:tcBorders>
            <w:hideMark/>
          </w:tcPr>
          <w:p w14:paraId="6F488707" w14:textId="2FD7B565"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0,</w:t>
            </w:r>
            <w:r w:rsidR="000B46DC">
              <w:rPr>
                <w:rFonts w:ascii="Times New Roman" w:hAnsi="Times New Roman"/>
                <w:sz w:val="20"/>
                <w:szCs w:val="24"/>
                <w:lang w:val="id-ID"/>
              </w:rPr>
              <w:t>534</w:t>
            </w:r>
          </w:p>
        </w:tc>
        <w:tc>
          <w:tcPr>
            <w:tcW w:w="0" w:type="auto"/>
            <w:tcBorders>
              <w:top w:val="single" w:sz="4" w:space="0" w:color="000000"/>
              <w:left w:val="single" w:sz="4" w:space="0" w:color="000000"/>
              <w:bottom w:val="single" w:sz="4" w:space="0" w:color="000000"/>
              <w:right w:val="single" w:sz="4" w:space="0" w:color="000000"/>
            </w:tcBorders>
            <w:hideMark/>
          </w:tcPr>
          <w:p w14:paraId="4C710CCE" w14:textId="595F5200"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0,</w:t>
            </w:r>
            <w:r w:rsidR="000B46DC">
              <w:rPr>
                <w:rFonts w:ascii="Times New Roman" w:hAnsi="Times New Roman"/>
                <w:sz w:val="20"/>
                <w:szCs w:val="24"/>
                <w:lang w:val="id-ID"/>
              </w:rPr>
              <w:t>285</w:t>
            </w:r>
          </w:p>
        </w:tc>
        <w:tc>
          <w:tcPr>
            <w:tcW w:w="0" w:type="auto"/>
            <w:tcBorders>
              <w:top w:val="single" w:sz="4" w:space="0" w:color="000000"/>
              <w:left w:val="single" w:sz="4" w:space="0" w:color="000000"/>
              <w:bottom w:val="single" w:sz="4" w:space="0" w:color="000000"/>
              <w:right w:val="single" w:sz="4" w:space="0" w:color="000000"/>
            </w:tcBorders>
            <w:hideMark/>
          </w:tcPr>
          <w:p w14:paraId="28051F04" w14:textId="350C39D1" w:rsidR="005E4025" w:rsidRDefault="005E4025">
            <w:pPr>
              <w:autoSpaceDE w:val="0"/>
              <w:autoSpaceDN w:val="0"/>
              <w:adjustRightInd w:val="0"/>
              <w:spacing w:after="0" w:line="240" w:lineRule="auto"/>
              <w:jc w:val="both"/>
              <w:rPr>
                <w:rFonts w:ascii="Times New Roman" w:hAnsi="Times New Roman"/>
                <w:sz w:val="20"/>
                <w:szCs w:val="24"/>
                <w:lang w:val="id-ID"/>
              </w:rPr>
            </w:pPr>
            <w:r>
              <w:rPr>
                <w:rFonts w:ascii="Times New Roman" w:hAnsi="Times New Roman"/>
                <w:sz w:val="20"/>
                <w:szCs w:val="24"/>
                <w:lang w:val="id-ID"/>
              </w:rPr>
              <w:t>0,</w:t>
            </w:r>
            <w:r w:rsidR="000B46DC">
              <w:rPr>
                <w:rFonts w:ascii="Times New Roman" w:hAnsi="Times New Roman"/>
                <w:sz w:val="20"/>
                <w:szCs w:val="24"/>
                <w:lang w:val="id-ID"/>
              </w:rPr>
              <w:t>260</w:t>
            </w:r>
          </w:p>
        </w:tc>
      </w:tr>
    </w:tbl>
    <w:p w14:paraId="421D969E" w14:textId="77777777" w:rsidR="005E4025" w:rsidRDefault="005E4025" w:rsidP="005E4025">
      <w:pPr>
        <w:autoSpaceDE w:val="0"/>
        <w:autoSpaceDN w:val="0"/>
        <w:adjustRightInd w:val="0"/>
        <w:spacing w:after="0"/>
        <w:jc w:val="both"/>
        <w:rPr>
          <w:rFonts w:ascii="Times New Roman" w:hAnsi="Times New Roman"/>
          <w:i/>
          <w:sz w:val="20"/>
          <w:szCs w:val="24"/>
          <w:lang w:val="id-ID"/>
        </w:rPr>
      </w:pPr>
      <w:r>
        <w:rPr>
          <w:rFonts w:ascii="Times New Roman" w:hAnsi="Times New Roman"/>
          <w:i/>
          <w:sz w:val="20"/>
          <w:szCs w:val="24"/>
          <w:lang w:val="id-ID"/>
        </w:rPr>
        <w:t>Sumber : Data Diolah, 2023</w:t>
      </w:r>
    </w:p>
    <w:p w14:paraId="042806F7" w14:textId="14D3C588" w:rsidR="005E4025" w:rsidRDefault="005E4025" w:rsidP="005E4025">
      <w:pPr>
        <w:autoSpaceDE w:val="0"/>
        <w:autoSpaceDN w:val="0"/>
        <w:adjustRightInd w:val="0"/>
        <w:spacing w:after="0"/>
        <w:ind w:firstLine="709"/>
        <w:jc w:val="both"/>
        <w:rPr>
          <w:rFonts w:ascii="Times New Roman" w:hAnsi="Times New Roman"/>
          <w:sz w:val="24"/>
          <w:szCs w:val="24"/>
          <w:lang w:val="id-ID"/>
        </w:rPr>
      </w:pPr>
      <w:r>
        <w:rPr>
          <w:rFonts w:ascii="Times New Roman" w:hAnsi="Times New Roman"/>
          <w:sz w:val="24"/>
          <w:szCs w:val="24"/>
          <w:lang w:val="id-ID"/>
        </w:rPr>
        <w:t xml:space="preserve">Hasil pengujian pada tabel 4.7 dapat dilihat bahwa nilai dari </w:t>
      </w:r>
      <w:r>
        <w:rPr>
          <w:rFonts w:ascii="Times New Roman" w:hAnsi="Times New Roman"/>
          <w:i/>
          <w:sz w:val="24"/>
          <w:szCs w:val="24"/>
          <w:lang w:val="id-ID"/>
        </w:rPr>
        <w:t>adjusted R²</w:t>
      </w:r>
      <w:r>
        <w:rPr>
          <w:rFonts w:ascii="Times New Roman" w:hAnsi="Times New Roman"/>
          <w:sz w:val="24"/>
          <w:szCs w:val="24"/>
          <w:lang w:val="id-ID"/>
        </w:rPr>
        <w:t xml:space="preserve"> menghasilkan nilai 0,</w:t>
      </w:r>
      <w:r w:rsidR="000B46DC">
        <w:rPr>
          <w:rFonts w:ascii="Times New Roman" w:hAnsi="Times New Roman"/>
          <w:sz w:val="24"/>
          <w:szCs w:val="24"/>
          <w:lang w:val="id-ID"/>
        </w:rPr>
        <w:t>260</w:t>
      </w:r>
      <w:r>
        <w:rPr>
          <w:rFonts w:ascii="Times New Roman" w:hAnsi="Times New Roman"/>
          <w:sz w:val="24"/>
          <w:szCs w:val="24"/>
          <w:lang w:val="id-ID"/>
        </w:rPr>
        <w:t xml:space="preserve"> atau </w:t>
      </w:r>
      <w:r w:rsidR="000B46DC">
        <w:rPr>
          <w:rFonts w:ascii="Times New Roman" w:hAnsi="Times New Roman"/>
          <w:sz w:val="24"/>
          <w:szCs w:val="24"/>
          <w:lang w:val="id-ID"/>
        </w:rPr>
        <w:t>26</w:t>
      </w:r>
      <w:r>
        <w:rPr>
          <w:rFonts w:ascii="Times New Roman" w:hAnsi="Times New Roman"/>
          <w:sz w:val="24"/>
          <w:szCs w:val="24"/>
          <w:lang w:val="id-ID"/>
        </w:rPr>
        <w:t xml:space="preserve">% variasi variabel dependen dapat dijelaskan oleh variasi dari variabel independen. Hal ini, dapat disimpulkan bahwa sebesar </w:t>
      </w:r>
      <w:r w:rsidR="000B46DC">
        <w:rPr>
          <w:rFonts w:ascii="Times New Roman" w:hAnsi="Times New Roman"/>
          <w:sz w:val="24"/>
          <w:szCs w:val="24"/>
          <w:lang w:val="id-ID"/>
        </w:rPr>
        <w:t>26</w:t>
      </w:r>
      <w:r>
        <w:rPr>
          <w:rFonts w:ascii="Times New Roman" w:hAnsi="Times New Roman"/>
          <w:sz w:val="24"/>
          <w:szCs w:val="24"/>
          <w:lang w:val="id-ID"/>
        </w:rPr>
        <w:t xml:space="preserve">% </w:t>
      </w:r>
      <w:r>
        <w:rPr>
          <w:rFonts w:ascii="Times New Roman" w:hAnsi="Times New Roman"/>
          <w:i/>
          <w:sz w:val="24"/>
          <w:szCs w:val="24"/>
          <w:lang w:val="id-ID"/>
        </w:rPr>
        <w:t>economic performance</w:t>
      </w:r>
      <w:r>
        <w:rPr>
          <w:rFonts w:ascii="Times New Roman" w:hAnsi="Times New Roman"/>
          <w:sz w:val="24"/>
          <w:szCs w:val="24"/>
          <w:lang w:val="id-ID"/>
        </w:rPr>
        <w:t xml:space="preserve"> disebabkan oleh </w:t>
      </w:r>
      <w:r>
        <w:rPr>
          <w:rFonts w:ascii="Times New Roman" w:hAnsi="Times New Roman"/>
          <w:i/>
          <w:sz w:val="24"/>
          <w:szCs w:val="24"/>
          <w:lang w:val="id-ID"/>
        </w:rPr>
        <w:t>green accounting</w:t>
      </w:r>
      <w:r>
        <w:rPr>
          <w:rFonts w:ascii="Times New Roman" w:hAnsi="Times New Roman"/>
          <w:sz w:val="24"/>
          <w:szCs w:val="24"/>
          <w:lang w:val="id-ID"/>
        </w:rPr>
        <w:t xml:space="preserve"> dan </w:t>
      </w:r>
      <w:r>
        <w:rPr>
          <w:rFonts w:ascii="Times New Roman" w:hAnsi="Times New Roman"/>
          <w:i/>
          <w:sz w:val="24"/>
          <w:szCs w:val="24"/>
          <w:lang w:val="id-ID"/>
        </w:rPr>
        <w:t>environmental performance</w:t>
      </w:r>
      <w:r>
        <w:rPr>
          <w:rFonts w:ascii="Times New Roman" w:hAnsi="Times New Roman"/>
          <w:sz w:val="24"/>
          <w:szCs w:val="24"/>
          <w:lang w:val="id-ID"/>
        </w:rPr>
        <w:t xml:space="preserve"> dan sisanya sebesar </w:t>
      </w:r>
      <w:r w:rsidR="000B46DC">
        <w:rPr>
          <w:rFonts w:ascii="Times New Roman" w:hAnsi="Times New Roman"/>
          <w:sz w:val="24"/>
          <w:szCs w:val="24"/>
          <w:lang w:val="id-ID"/>
        </w:rPr>
        <w:t>74</w:t>
      </w:r>
      <w:r>
        <w:rPr>
          <w:rFonts w:ascii="Times New Roman" w:hAnsi="Times New Roman"/>
          <w:sz w:val="24"/>
          <w:szCs w:val="24"/>
          <w:lang w:val="id-ID"/>
        </w:rPr>
        <w:t xml:space="preserve">% dipengaruhi oleh variabel lain selain variabel yang digunakan dalam penelitian ini. </w:t>
      </w:r>
    </w:p>
    <w:p w14:paraId="0E9FE3DC" w14:textId="77777777" w:rsidR="005E4025" w:rsidRDefault="005E4025" w:rsidP="005E4025">
      <w:pPr>
        <w:pStyle w:val="Heading4"/>
      </w:pPr>
      <w:r>
        <w:t>4.2.3.2. Uji F</w:t>
      </w:r>
    </w:p>
    <w:p w14:paraId="26F53641" w14:textId="4AC9DC6D" w:rsidR="005E4025" w:rsidRDefault="005E4025" w:rsidP="005E4025">
      <w:pPr>
        <w:spacing w:after="0"/>
        <w:ind w:firstLine="709"/>
        <w:jc w:val="both"/>
        <w:rPr>
          <w:rFonts w:ascii="Times New Roman" w:hAnsi="Times New Roman"/>
          <w:sz w:val="24"/>
          <w:lang w:val="id-ID"/>
        </w:rPr>
      </w:pPr>
      <w:r>
        <w:rPr>
          <w:rFonts w:ascii="Times New Roman" w:hAnsi="Times New Roman"/>
          <w:sz w:val="24"/>
          <w:lang w:val="id-ID"/>
        </w:rPr>
        <w:t xml:space="preserve"> Uji F bertujuan menjelaskan apakah variabel independen mempunyai pengaruh secara bersamaan terhadap variabel dependen. Syarat dalam pengujian ini ketika nilai signifikansi F memenuhi kriteria yang ditetapkan dengan </w:t>
      </w:r>
      <w:r>
        <w:rPr>
          <w:rFonts w:ascii="Times New Roman" w:hAnsi="Times New Roman"/>
          <w:sz w:val="24"/>
          <w:lang w:val="id-ID"/>
        </w:rPr>
        <w:lastRenderedPageBreak/>
        <w:t xml:space="preserve">memperhatikan jika nilai sig &lt; 0,05. Hasil pengujian F yang diperoleh sebagai berikut: </w:t>
      </w:r>
    </w:p>
    <w:p w14:paraId="713591E9" w14:textId="6E9AF212" w:rsidR="000B46DC" w:rsidRPr="0092781F" w:rsidRDefault="000B46DC" w:rsidP="0092781F">
      <w:pPr>
        <w:pStyle w:val="TableParagraph"/>
        <w:rPr>
          <w:b/>
          <w:sz w:val="24"/>
          <w:szCs w:val="24"/>
        </w:rPr>
      </w:pPr>
      <w:bookmarkStart w:id="126" w:name="_Toc139951244"/>
      <w:r w:rsidRPr="0092781F">
        <w:rPr>
          <w:b/>
        </w:rPr>
        <w:t xml:space="preserve">Tabel 4. </w:t>
      </w:r>
      <w:r w:rsidR="0006041F" w:rsidRPr="0092781F">
        <w:rPr>
          <w:b/>
          <w:noProof/>
        </w:rPr>
        <w:fldChar w:fldCharType="begin"/>
      </w:r>
      <w:r w:rsidR="0006041F" w:rsidRPr="0092781F">
        <w:rPr>
          <w:b/>
          <w:noProof/>
        </w:rPr>
        <w:instrText xml:space="preserve"> SEQ Tabel_4. \* ARABIC </w:instrText>
      </w:r>
      <w:r w:rsidR="0006041F" w:rsidRPr="0092781F">
        <w:rPr>
          <w:b/>
          <w:noProof/>
        </w:rPr>
        <w:fldChar w:fldCharType="separate"/>
      </w:r>
      <w:r w:rsidRPr="0092781F">
        <w:rPr>
          <w:b/>
          <w:noProof/>
        </w:rPr>
        <w:t>8</w:t>
      </w:r>
      <w:r w:rsidR="0006041F" w:rsidRPr="0092781F">
        <w:rPr>
          <w:b/>
          <w:noProof/>
        </w:rPr>
        <w:fldChar w:fldCharType="end"/>
      </w:r>
      <w:bookmarkStart w:id="127" w:name="_Toc135593781"/>
      <w:r w:rsidR="00745DE2" w:rsidRPr="0092781F">
        <w:rPr>
          <w:b/>
          <w:lang w:val="id-ID"/>
        </w:rPr>
        <w:t xml:space="preserve">. </w:t>
      </w:r>
      <w:r w:rsidRPr="0092781F">
        <w:rPr>
          <w:b/>
          <w:lang w:val="id-ID"/>
        </w:rPr>
        <w:t>Hasil Pengujian Uji F</w:t>
      </w:r>
      <w:bookmarkEnd w:id="126"/>
      <w:bookmarkEnd w:id="127"/>
    </w:p>
    <w:tbl>
      <w:tblPr>
        <w:tblW w:w="8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0B46DC" w:rsidRPr="000B46DC" w14:paraId="1D7BEE8A" w14:textId="77777777" w:rsidTr="000B46DC">
        <w:trPr>
          <w:cantSplit/>
        </w:trPr>
        <w:tc>
          <w:tcPr>
            <w:tcW w:w="8009" w:type="dxa"/>
            <w:gridSpan w:val="7"/>
            <w:shd w:val="clear" w:color="auto" w:fill="FFFFFF" w:themeFill="background1"/>
            <w:vAlign w:val="center"/>
          </w:tcPr>
          <w:p w14:paraId="5E7083C4" w14:textId="77777777" w:rsidR="000B46DC" w:rsidRPr="000B46DC" w:rsidRDefault="000B46DC" w:rsidP="000B46DC">
            <w:pPr>
              <w:autoSpaceDE w:val="0"/>
              <w:autoSpaceDN w:val="0"/>
              <w:adjustRightInd w:val="0"/>
              <w:spacing w:after="0" w:line="320" w:lineRule="atLeast"/>
              <w:ind w:left="60" w:right="60"/>
              <w:jc w:val="center"/>
              <w:rPr>
                <w:rFonts w:ascii="Times New Roman" w:hAnsi="Times New Roman"/>
                <w:sz w:val="20"/>
                <w:szCs w:val="20"/>
              </w:rPr>
            </w:pPr>
            <w:r w:rsidRPr="000B46DC">
              <w:rPr>
                <w:rFonts w:ascii="Times New Roman" w:hAnsi="Times New Roman"/>
                <w:b/>
                <w:bCs/>
                <w:sz w:val="20"/>
                <w:szCs w:val="20"/>
              </w:rPr>
              <w:t>ANOVA</w:t>
            </w:r>
            <w:r w:rsidRPr="000B46DC">
              <w:rPr>
                <w:rFonts w:ascii="Times New Roman" w:hAnsi="Times New Roman"/>
                <w:b/>
                <w:bCs/>
                <w:sz w:val="20"/>
                <w:szCs w:val="20"/>
                <w:vertAlign w:val="superscript"/>
              </w:rPr>
              <w:t>a</w:t>
            </w:r>
          </w:p>
        </w:tc>
      </w:tr>
      <w:tr w:rsidR="000B46DC" w:rsidRPr="000B46DC" w14:paraId="18B78F04" w14:textId="77777777" w:rsidTr="000B46DC">
        <w:trPr>
          <w:cantSplit/>
        </w:trPr>
        <w:tc>
          <w:tcPr>
            <w:tcW w:w="2028" w:type="dxa"/>
            <w:gridSpan w:val="2"/>
            <w:shd w:val="clear" w:color="auto" w:fill="FFFFFF" w:themeFill="background1"/>
            <w:vAlign w:val="bottom"/>
          </w:tcPr>
          <w:p w14:paraId="367AF309" w14:textId="77777777" w:rsidR="000B46DC" w:rsidRPr="000B46DC" w:rsidRDefault="000B46DC" w:rsidP="000B46DC">
            <w:pPr>
              <w:autoSpaceDE w:val="0"/>
              <w:autoSpaceDN w:val="0"/>
              <w:adjustRightInd w:val="0"/>
              <w:spacing w:after="0" w:line="320" w:lineRule="atLeast"/>
              <w:ind w:left="60" w:right="60"/>
              <w:rPr>
                <w:rFonts w:ascii="Times New Roman" w:hAnsi="Times New Roman"/>
                <w:sz w:val="20"/>
                <w:szCs w:val="20"/>
              </w:rPr>
            </w:pPr>
            <w:r w:rsidRPr="000B46DC">
              <w:rPr>
                <w:rFonts w:ascii="Times New Roman" w:hAnsi="Times New Roman"/>
                <w:sz w:val="20"/>
                <w:szCs w:val="20"/>
              </w:rPr>
              <w:t>Model</w:t>
            </w:r>
          </w:p>
        </w:tc>
        <w:tc>
          <w:tcPr>
            <w:tcW w:w="1476" w:type="dxa"/>
            <w:shd w:val="clear" w:color="auto" w:fill="FFFFFF" w:themeFill="background1"/>
            <w:vAlign w:val="bottom"/>
          </w:tcPr>
          <w:p w14:paraId="25CA5E03" w14:textId="77777777" w:rsidR="000B46DC" w:rsidRPr="000B46DC" w:rsidRDefault="000B46DC" w:rsidP="000B46DC">
            <w:pPr>
              <w:autoSpaceDE w:val="0"/>
              <w:autoSpaceDN w:val="0"/>
              <w:adjustRightInd w:val="0"/>
              <w:spacing w:after="0" w:line="320" w:lineRule="atLeast"/>
              <w:ind w:left="60" w:right="60"/>
              <w:jc w:val="center"/>
              <w:rPr>
                <w:rFonts w:ascii="Times New Roman" w:hAnsi="Times New Roman"/>
                <w:sz w:val="20"/>
                <w:szCs w:val="20"/>
              </w:rPr>
            </w:pPr>
            <w:r w:rsidRPr="000B46DC">
              <w:rPr>
                <w:rFonts w:ascii="Times New Roman" w:hAnsi="Times New Roman"/>
                <w:sz w:val="20"/>
                <w:szCs w:val="20"/>
              </w:rPr>
              <w:t>Sum of Squares</w:t>
            </w:r>
          </w:p>
        </w:tc>
        <w:tc>
          <w:tcPr>
            <w:tcW w:w="1030" w:type="dxa"/>
            <w:shd w:val="clear" w:color="auto" w:fill="FFFFFF" w:themeFill="background1"/>
            <w:vAlign w:val="bottom"/>
          </w:tcPr>
          <w:p w14:paraId="5F856657" w14:textId="77777777" w:rsidR="000B46DC" w:rsidRPr="000B46DC" w:rsidRDefault="000B46DC" w:rsidP="000B46DC">
            <w:pPr>
              <w:autoSpaceDE w:val="0"/>
              <w:autoSpaceDN w:val="0"/>
              <w:adjustRightInd w:val="0"/>
              <w:spacing w:after="0" w:line="320" w:lineRule="atLeast"/>
              <w:ind w:left="60" w:right="60"/>
              <w:jc w:val="center"/>
              <w:rPr>
                <w:rFonts w:ascii="Times New Roman" w:hAnsi="Times New Roman"/>
                <w:sz w:val="20"/>
                <w:szCs w:val="20"/>
              </w:rPr>
            </w:pPr>
            <w:r w:rsidRPr="000B46DC">
              <w:rPr>
                <w:rFonts w:ascii="Times New Roman" w:hAnsi="Times New Roman"/>
                <w:sz w:val="20"/>
                <w:szCs w:val="20"/>
              </w:rPr>
              <w:t>df</w:t>
            </w:r>
          </w:p>
        </w:tc>
        <w:tc>
          <w:tcPr>
            <w:tcW w:w="1415" w:type="dxa"/>
            <w:shd w:val="clear" w:color="auto" w:fill="FFFFFF" w:themeFill="background1"/>
            <w:vAlign w:val="bottom"/>
          </w:tcPr>
          <w:p w14:paraId="1BB3FBDD" w14:textId="77777777" w:rsidR="000B46DC" w:rsidRPr="000B46DC" w:rsidRDefault="000B46DC" w:rsidP="000B46DC">
            <w:pPr>
              <w:autoSpaceDE w:val="0"/>
              <w:autoSpaceDN w:val="0"/>
              <w:adjustRightInd w:val="0"/>
              <w:spacing w:after="0" w:line="320" w:lineRule="atLeast"/>
              <w:ind w:left="60" w:right="60"/>
              <w:jc w:val="center"/>
              <w:rPr>
                <w:rFonts w:ascii="Times New Roman" w:hAnsi="Times New Roman"/>
                <w:sz w:val="20"/>
                <w:szCs w:val="20"/>
              </w:rPr>
            </w:pPr>
            <w:r w:rsidRPr="000B46DC">
              <w:rPr>
                <w:rFonts w:ascii="Times New Roman" w:hAnsi="Times New Roman"/>
                <w:sz w:val="20"/>
                <w:szCs w:val="20"/>
              </w:rPr>
              <w:t>Mean Square</w:t>
            </w:r>
          </w:p>
        </w:tc>
        <w:tc>
          <w:tcPr>
            <w:tcW w:w="1030" w:type="dxa"/>
            <w:shd w:val="clear" w:color="auto" w:fill="FFFFFF" w:themeFill="background1"/>
            <w:vAlign w:val="bottom"/>
          </w:tcPr>
          <w:p w14:paraId="62D2021C" w14:textId="77777777" w:rsidR="000B46DC" w:rsidRPr="000B46DC" w:rsidRDefault="000B46DC" w:rsidP="000B46DC">
            <w:pPr>
              <w:autoSpaceDE w:val="0"/>
              <w:autoSpaceDN w:val="0"/>
              <w:adjustRightInd w:val="0"/>
              <w:spacing w:after="0" w:line="320" w:lineRule="atLeast"/>
              <w:ind w:left="60" w:right="60"/>
              <w:jc w:val="center"/>
              <w:rPr>
                <w:rFonts w:ascii="Times New Roman" w:hAnsi="Times New Roman"/>
                <w:sz w:val="20"/>
                <w:szCs w:val="20"/>
              </w:rPr>
            </w:pPr>
            <w:r w:rsidRPr="000B46DC">
              <w:rPr>
                <w:rFonts w:ascii="Times New Roman" w:hAnsi="Times New Roman"/>
                <w:sz w:val="20"/>
                <w:szCs w:val="20"/>
              </w:rPr>
              <w:t>F</w:t>
            </w:r>
          </w:p>
        </w:tc>
        <w:tc>
          <w:tcPr>
            <w:tcW w:w="1030" w:type="dxa"/>
            <w:shd w:val="clear" w:color="auto" w:fill="FFFFFF" w:themeFill="background1"/>
            <w:vAlign w:val="bottom"/>
          </w:tcPr>
          <w:p w14:paraId="2DA7C82F" w14:textId="77777777" w:rsidR="000B46DC" w:rsidRPr="000B46DC" w:rsidRDefault="000B46DC" w:rsidP="000B46DC">
            <w:pPr>
              <w:autoSpaceDE w:val="0"/>
              <w:autoSpaceDN w:val="0"/>
              <w:adjustRightInd w:val="0"/>
              <w:spacing w:after="0" w:line="320" w:lineRule="atLeast"/>
              <w:ind w:left="60" w:right="60"/>
              <w:jc w:val="center"/>
              <w:rPr>
                <w:rFonts w:ascii="Times New Roman" w:hAnsi="Times New Roman"/>
                <w:sz w:val="20"/>
                <w:szCs w:val="20"/>
              </w:rPr>
            </w:pPr>
            <w:r w:rsidRPr="000B46DC">
              <w:rPr>
                <w:rFonts w:ascii="Times New Roman" w:hAnsi="Times New Roman"/>
                <w:sz w:val="20"/>
                <w:szCs w:val="20"/>
              </w:rPr>
              <w:t>Sig.</w:t>
            </w:r>
          </w:p>
        </w:tc>
      </w:tr>
      <w:tr w:rsidR="000B46DC" w:rsidRPr="000B46DC" w14:paraId="55E2F5ED" w14:textId="77777777" w:rsidTr="000B46DC">
        <w:trPr>
          <w:cantSplit/>
        </w:trPr>
        <w:tc>
          <w:tcPr>
            <w:tcW w:w="736" w:type="dxa"/>
            <w:vMerge w:val="restart"/>
            <w:shd w:val="clear" w:color="auto" w:fill="FFFFFF" w:themeFill="background1"/>
          </w:tcPr>
          <w:p w14:paraId="54F63B0F" w14:textId="77777777" w:rsidR="000B46DC" w:rsidRPr="000B46DC" w:rsidRDefault="000B46DC" w:rsidP="000B46DC">
            <w:pPr>
              <w:autoSpaceDE w:val="0"/>
              <w:autoSpaceDN w:val="0"/>
              <w:adjustRightInd w:val="0"/>
              <w:spacing w:after="0" w:line="320" w:lineRule="atLeast"/>
              <w:ind w:left="60" w:right="60"/>
              <w:rPr>
                <w:rFonts w:ascii="Times New Roman" w:hAnsi="Times New Roman"/>
                <w:sz w:val="20"/>
                <w:szCs w:val="20"/>
              </w:rPr>
            </w:pPr>
            <w:r w:rsidRPr="000B46DC">
              <w:rPr>
                <w:rFonts w:ascii="Times New Roman" w:hAnsi="Times New Roman"/>
                <w:sz w:val="20"/>
                <w:szCs w:val="20"/>
              </w:rPr>
              <w:t>1</w:t>
            </w:r>
          </w:p>
        </w:tc>
        <w:tc>
          <w:tcPr>
            <w:tcW w:w="1292" w:type="dxa"/>
            <w:shd w:val="clear" w:color="auto" w:fill="FFFFFF" w:themeFill="background1"/>
          </w:tcPr>
          <w:p w14:paraId="0544878B" w14:textId="77777777" w:rsidR="000B46DC" w:rsidRPr="000B46DC" w:rsidRDefault="000B46DC" w:rsidP="000B46DC">
            <w:pPr>
              <w:autoSpaceDE w:val="0"/>
              <w:autoSpaceDN w:val="0"/>
              <w:adjustRightInd w:val="0"/>
              <w:spacing w:after="0" w:line="320" w:lineRule="atLeast"/>
              <w:ind w:left="60" w:right="60"/>
              <w:rPr>
                <w:rFonts w:ascii="Times New Roman" w:hAnsi="Times New Roman"/>
                <w:sz w:val="20"/>
                <w:szCs w:val="20"/>
              </w:rPr>
            </w:pPr>
            <w:r w:rsidRPr="000B46DC">
              <w:rPr>
                <w:rFonts w:ascii="Times New Roman" w:hAnsi="Times New Roman"/>
                <w:sz w:val="20"/>
                <w:szCs w:val="20"/>
              </w:rPr>
              <w:t>Regression</w:t>
            </w:r>
          </w:p>
        </w:tc>
        <w:tc>
          <w:tcPr>
            <w:tcW w:w="1476" w:type="dxa"/>
            <w:shd w:val="clear" w:color="auto" w:fill="FFFFFF" w:themeFill="background1"/>
          </w:tcPr>
          <w:p w14:paraId="311091D9"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1547,922</w:t>
            </w:r>
          </w:p>
        </w:tc>
        <w:tc>
          <w:tcPr>
            <w:tcW w:w="1030" w:type="dxa"/>
            <w:shd w:val="clear" w:color="auto" w:fill="FFFFFF" w:themeFill="background1"/>
          </w:tcPr>
          <w:p w14:paraId="63B80E11"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2</w:t>
            </w:r>
          </w:p>
        </w:tc>
        <w:tc>
          <w:tcPr>
            <w:tcW w:w="1415" w:type="dxa"/>
            <w:shd w:val="clear" w:color="auto" w:fill="FFFFFF" w:themeFill="background1"/>
          </w:tcPr>
          <w:p w14:paraId="27009305"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773,961</w:t>
            </w:r>
          </w:p>
        </w:tc>
        <w:tc>
          <w:tcPr>
            <w:tcW w:w="1030" w:type="dxa"/>
            <w:shd w:val="clear" w:color="auto" w:fill="FFFFFF" w:themeFill="background1"/>
          </w:tcPr>
          <w:p w14:paraId="5C14EF6C"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11,384</w:t>
            </w:r>
          </w:p>
        </w:tc>
        <w:tc>
          <w:tcPr>
            <w:tcW w:w="1030" w:type="dxa"/>
            <w:shd w:val="clear" w:color="auto" w:fill="FFFFFF" w:themeFill="background1"/>
          </w:tcPr>
          <w:p w14:paraId="2A31DC73"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0,000</w:t>
            </w:r>
            <w:r w:rsidRPr="000B46DC">
              <w:rPr>
                <w:rFonts w:ascii="Times New Roman" w:hAnsi="Times New Roman"/>
                <w:sz w:val="20"/>
                <w:szCs w:val="20"/>
                <w:vertAlign w:val="superscript"/>
              </w:rPr>
              <w:t>b</w:t>
            </w:r>
          </w:p>
        </w:tc>
      </w:tr>
      <w:tr w:rsidR="000B46DC" w:rsidRPr="000B46DC" w14:paraId="23852A9C" w14:textId="77777777" w:rsidTr="000B46DC">
        <w:trPr>
          <w:cantSplit/>
        </w:trPr>
        <w:tc>
          <w:tcPr>
            <w:tcW w:w="736" w:type="dxa"/>
            <w:vMerge/>
            <w:shd w:val="clear" w:color="auto" w:fill="FFFFFF" w:themeFill="background1"/>
          </w:tcPr>
          <w:p w14:paraId="7F01703E" w14:textId="77777777" w:rsidR="000B46DC" w:rsidRPr="000B46DC" w:rsidRDefault="000B46DC" w:rsidP="000B46DC">
            <w:pPr>
              <w:autoSpaceDE w:val="0"/>
              <w:autoSpaceDN w:val="0"/>
              <w:adjustRightInd w:val="0"/>
              <w:spacing w:after="0" w:line="240" w:lineRule="auto"/>
              <w:rPr>
                <w:rFonts w:ascii="Times New Roman" w:hAnsi="Times New Roman"/>
                <w:sz w:val="20"/>
                <w:szCs w:val="20"/>
              </w:rPr>
            </w:pPr>
          </w:p>
        </w:tc>
        <w:tc>
          <w:tcPr>
            <w:tcW w:w="1292" w:type="dxa"/>
            <w:shd w:val="clear" w:color="auto" w:fill="FFFFFF" w:themeFill="background1"/>
          </w:tcPr>
          <w:p w14:paraId="753BF0FB" w14:textId="77777777" w:rsidR="000B46DC" w:rsidRPr="000B46DC" w:rsidRDefault="000B46DC" w:rsidP="000B46DC">
            <w:pPr>
              <w:autoSpaceDE w:val="0"/>
              <w:autoSpaceDN w:val="0"/>
              <w:adjustRightInd w:val="0"/>
              <w:spacing w:after="0" w:line="320" w:lineRule="atLeast"/>
              <w:ind w:left="60" w:right="60"/>
              <w:rPr>
                <w:rFonts w:ascii="Times New Roman" w:hAnsi="Times New Roman"/>
                <w:sz w:val="20"/>
                <w:szCs w:val="20"/>
              </w:rPr>
            </w:pPr>
            <w:r w:rsidRPr="000B46DC">
              <w:rPr>
                <w:rFonts w:ascii="Times New Roman" w:hAnsi="Times New Roman"/>
                <w:sz w:val="20"/>
                <w:szCs w:val="20"/>
              </w:rPr>
              <w:t>Residual</w:t>
            </w:r>
          </w:p>
        </w:tc>
        <w:tc>
          <w:tcPr>
            <w:tcW w:w="1476" w:type="dxa"/>
            <w:shd w:val="clear" w:color="auto" w:fill="FFFFFF" w:themeFill="background1"/>
          </w:tcPr>
          <w:p w14:paraId="1798D422"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3875,369</w:t>
            </w:r>
          </w:p>
        </w:tc>
        <w:tc>
          <w:tcPr>
            <w:tcW w:w="1030" w:type="dxa"/>
            <w:shd w:val="clear" w:color="auto" w:fill="FFFFFF" w:themeFill="background1"/>
          </w:tcPr>
          <w:p w14:paraId="5D0ED512"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57</w:t>
            </w:r>
          </w:p>
        </w:tc>
        <w:tc>
          <w:tcPr>
            <w:tcW w:w="1415" w:type="dxa"/>
            <w:shd w:val="clear" w:color="auto" w:fill="FFFFFF" w:themeFill="background1"/>
          </w:tcPr>
          <w:p w14:paraId="1D1100A3"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67,989</w:t>
            </w:r>
          </w:p>
        </w:tc>
        <w:tc>
          <w:tcPr>
            <w:tcW w:w="1030" w:type="dxa"/>
            <w:shd w:val="clear" w:color="auto" w:fill="FFFFFF" w:themeFill="background1"/>
            <w:vAlign w:val="center"/>
          </w:tcPr>
          <w:p w14:paraId="305232AD" w14:textId="77777777" w:rsidR="000B46DC" w:rsidRPr="000B46DC" w:rsidRDefault="000B46DC" w:rsidP="000B46DC">
            <w:pPr>
              <w:autoSpaceDE w:val="0"/>
              <w:autoSpaceDN w:val="0"/>
              <w:adjustRightInd w:val="0"/>
              <w:spacing w:after="0" w:line="240" w:lineRule="auto"/>
              <w:rPr>
                <w:rFonts w:ascii="Times New Roman" w:hAnsi="Times New Roman"/>
                <w:sz w:val="20"/>
                <w:szCs w:val="20"/>
              </w:rPr>
            </w:pPr>
          </w:p>
        </w:tc>
        <w:tc>
          <w:tcPr>
            <w:tcW w:w="1030" w:type="dxa"/>
            <w:shd w:val="clear" w:color="auto" w:fill="FFFFFF" w:themeFill="background1"/>
            <w:vAlign w:val="center"/>
          </w:tcPr>
          <w:p w14:paraId="5C6ED8EF" w14:textId="77777777" w:rsidR="000B46DC" w:rsidRPr="000B46DC" w:rsidRDefault="000B46DC" w:rsidP="000B46DC">
            <w:pPr>
              <w:autoSpaceDE w:val="0"/>
              <w:autoSpaceDN w:val="0"/>
              <w:adjustRightInd w:val="0"/>
              <w:spacing w:after="0" w:line="240" w:lineRule="auto"/>
              <w:rPr>
                <w:rFonts w:ascii="Times New Roman" w:hAnsi="Times New Roman"/>
                <w:sz w:val="20"/>
                <w:szCs w:val="20"/>
              </w:rPr>
            </w:pPr>
          </w:p>
        </w:tc>
      </w:tr>
      <w:tr w:rsidR="000B46DC" w:rsidRPr="000B46DC" w14:paraId="56E2781C" w14:textId="77777777" w:rsidTr="000B46DC">
        <w:trPr>
          <w:cantSplit/>
        </w:trPr>
        <w:tc>
          <w:tcPr>
            <w:tcW w:w="736" w:type="dxa"/>
            <w:vMerge/>
            <w:shd w:val="clear" w:color="auto" w:fill="FFFFFF" w:themeFill="background1"/>
          </w:tcPr>
          <w:p w14:paraId="46C057B9" w14:textId="77777777" w:rsidR="000B46DC" w:rsidRPr="000B46DC" w:rsidRDefault="000B46DC" w:rsidP="000B46DC">
            <w:pPr>
              <w:autoSpaceDE w:val="0"/>
              <w:autoSpaceDN w:val="0"/>
              <w:adjustRightInd w:val="0"/>
              <w:spacing w:after="0" w:line="240" w:lineRule="auto"/>
              <w:rPr>
                <w:rFonts w:ascii="Times New Roman" w:hAnsi="Times New Roman"/>
                <w:sz w:val="20"/>
                <w:szCs w:val="20"/>
              </w:rPr>
            </w:pPr>
          </w:p>
        </w:tc>
        <w:tc>
          <w:tcPr>
            <w:tcW w:w="1292" w:type="dxa"/>
            <w:shd w:val="clear" w:color="auto" w:fill="FFFFFF" w:themeFill="background1"/>
          </w:tcPr>
          <w:p w14:paraId="5BF21EC2" w14:textId="77777777" w:rsidR="000B46DC" w:rsidRPr="000B46DC" w:rsidRDefault="000B46DC" w:rsidP="000B46DC">
            <w:pPr>
              <w:autoSpaceDE w:val="0"/>
              <w:autoSpaceDN w:val="0"/>
              <w:adjustRightInd w:val="0"/>
              <w:spacing w:after="0" w:line="320" w:lineRule="atLeast"/>
              <w:ind w:left="60" w:right="60"/>
              <w:rPr>
                <w:rFonts w:ascii="Times New Roman" w:hAnsi="Times New Roman"/>
                <w:sz w:val="20"/>
                <w:szCs w:val="20"/>
              </w:rPr>
            </w:pPr>
            <w:r w:rsidRPr="000B46DC">
              <w:rPr>
                <w:rFonts w:ascii="Times New Roman" w:hAnsi="Times New Roman"/>
                <w:sz w:val="20"/>
                <w:szCs w:val="20"/>
              </w:rPr>
              <w:t>Total</w:t>
            </w:r>
          </w:p>
        </w:tc>
        <w:tc>
          <w:tcPr>
            <w:tcW w:w="1476" w:type="dxa"/>
            <w:shd w:val="clear" w:color="auto" w:fill="FFFFFF" w:themeFill="background1"/>
          </w:tcPr>
          <w:p w14:paraId="7292EE69"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5423,291</w:t>
            </w:r>
          </w:p>
        </w:tc>
        <w:tc>
          <w:tcPr>
            <w:tcW w:w="1030" w:type="dxa"/>
            <w:shd w:val="clear" w:color="auto" w:fill="FFFFFF" w:themeFill="background1"/>
          </w:tcPr>
          <w:p w14:paraId="09D12E9B" w14:textId="77777777" w:rsidR="000B46DC" w:rsidRPr="000B46DC" w:rsidRDefault="000B46DC" w:rsidP="000B46DC">
            <w:pPr>
              <w:autoSpaceDE w:val="0"/>
              <w:autoSpaceDN w:val="0"/>
              <w:adjustRightInd w:val="0"/>
              <w:spacing w:after="0" w:line="320" w:lineRule="atLeast"/>
              <w:ind w:left="60" w:right="60"/>
              <w:jc w:val="right"/>
              <w:rPr>
                <w:rFonts w:ascii="Times New Roman" w:hAnsi="Times New Roman"/>
                <w:sz w:val="20"/>
                <w:szCs w:val="20"/>
              </w:rPr>
            </w:pPr>
            <w:r w:rsidRPr="000B46DC">
              <w:rPr>
                <w:rFonts w:ascii="Times New Roman" w:hAnsi="Times New Roman"/>
                <w:sz w:val="20"/>
                <w:szCs w:val="20"/>
              </w:rPr>
              <w:t>59</w:t>
            </w:r>
          </w:p>
        </w:tc>
        <w:tc>
          <w:tcPr>
            <w:tcW w:w="1415" w:type="dxa"/>
            <w:shd w:val="clear" w:color="auto" w:fill="FFFFFF" w:themeFill="background1"/>
            <w:vAlign w:val="center"/>
          </w:tcPr>
          <w:p w14:paraId="38F5988C" w14:textId="77777777" w:rsidR="000B46DC" w:rsidRPr="000B46DC" w:rsidRDefault="000B46DC" w:rsidP="000B46DC">
            <w:pPr>
              <w:autoSpaceDE w:val="0"/>
              <w:autoSpaceDN w:val="0"/>
              <w:adjustRightInd w:val="0"/>
              <w:spacing w:after="0" w:line="240" w:lineRule="auto"/>
              <w:rPr>
                <w:rFonts w:ascii="Times New Roman" w:hAnsi="Times New Roman"/>
                <w:sz w:val="20"/>
                <w:szCs w:val="20"/>
              </w:rPr>
            </w:pPr>
          </w:p>
        </w:tc>
        <w:tc>
          <w:tcPr>
            <w:tcW w:w="1030" w:type="dxa"/>
            <w:shd w:val="clear" w:color="auto" w:fill="FFFFFF" w:themeFill="background1"/>
            <w:vAlign w:val="center"/>
          </w:tcPr>
          <w:p w14:paraId="40E9FB17" w14:textId="77777777" w:rsidR="000B46DC" w:rsidRPr="000B46DC" w:rsidRDefault="000B46DC" w:rsidP="000B46DC">
            <w:pPr>
              <w:autoSpaceDE w:val="0"/>
              <w:autoSpaceDN w:val="0"/>
              <w:adjustRightInd w:val="0"/>
              <w:spacing w:after="0" w:line="240" w:lineRule="auto"/>
              <w:rPr>
                <w:rFonts w:ascii="Times New Roman" w:hAnsi="Times New Roman"/>
                <w:sz w:val="20"/>
                <w:szCs w:val="20"/>
              </w:rPr>
            </w:pPr>
          </w:p>
        </w:tc>
        <w:tc>
          <w:tcPr>
            <w:tcW w:w="1030" w:type="dxa"/>
            <w:shd w:val="clear" w:color="auto" w:fill="FFFFFF" w:themeFill="background1"/>
            <w:vAlign w:val="center"/>
          </w:tcPr>
          <w:p w14:paraId="6B527F17" w14:textId="77777777" w:rsidR="000B46DC" w:rsidRPr="000B46DC" w:rsidRDefault="000B46DC" w:rsidP="000B46DC">
            <w:pPr>
              <w:autoSpaceDE w:val="0"/>
              <w:autoSpaceDN w:val="0"/>
              <w:adjustRightInd w:val="0"/>
              <w:spacing w:after="0" w:line="240" w:lineRule="auto"/>
              <w:rPr>
                <w:rFonts w:ascii="Times New Roman" w:hAnsi="Times New Roman"/>
                <w:sz w:val="20"/>
                <w:szCs w:val="20"/>
              </w:rPr>
            </w:pPr>
          </w:p>
        </w:tc>
      </w:tr>
    </w:tbl>
    <w:p w14:paraId="13AC0D6A" w14:textId="77777777" w:rsidR="005E4025" w:rsidRDefault="005E4025" w:rsidP="005E4025">
      <w:pPr>
        <w:autoSpaceDE w:val="0"/>
        <w:autoSpaceDN w:val="0"/>
        <w:adjustRightInd w:val="0"/>
        <w:spacing w:after="0" w:line="240" w:lineRule="auto"/>
        <w:rPr>
          <w:rFonts w:ascii="Times New Roman" w:hAnsi="Times New Roman"/>
          <w:i/>
          <w:szCs w:val="24"/>
          <w:lang w:val="id-ID"/>
        </w:rPr>
      </w:pPr>
      <w:r>
        <w:rPr>
          <w:rFonts w:ascii="Times New Roman" w:hAnsi="Times New Roman"/>
          <w:i/>
          <w:sz w:val="20"/>
          <w:szCs w:val="24"/>
          <w:lang w:val="id-ID"/>
        </w:rPr>
        <w:t>Sumber : Data Diolah, 2023</w:t>
      </w:r>
    </w:p>
    <w:p w14:paraId="4A8B64B6" w14:textId="67E8F373" w:rsidR="005E4025" w:rsidRDefault="005E4025" w:rsidP="005E4025">
      <w:pPr>
        <w:spacing w:before="240" w:after="0"/>
        <w:ind w:firstLine="720"/>
        <w:jc w:val="both"/>
        <w:rPr>
          <w:rFonts w:ascii="Times New Roman" w:hAnsi="Times New Roman"/>
          <w:sz w:val="24"/>
          <w:lang w:val="id-ID"/>
        </w:rPr>
      </w:pPr>
      <w:r>
        <w:rPr>
          <w:rFonts w:ascii="Times New Roman" w:hAnsi="Times New Roman"/>
          <w:sz w:val="24"/>
          <w:lang w:val="id-ID"/>
        </w:rPr>
        <w:t xml:space="preserve">Dari tabel 4.8 menunjukkan nilai F senilai </w:t>
      </w:r>
      <w:r w:rsidR="00745DE2">
        <w:rPr>
          <w:rFonts w:ascii="Times New Roman" w:hAnsi="Times New Roman"/>
          <w:sz w:val="24"/>
          <w:lang w:val="id-ID"/>
        </w:rPr>
        <w:t>11,384</w:t>
      </w:r>
      <w:r>
        <w:rPr>
          <w:rFonts w:ascii="Times New Roman" w:hAnsi="Times New Roman"/>
          <w:sz w:val="24"/>
          <w:lang w:val="id-ID"/>
        </w:rPr>
        <w:t xml:space="preserve"> dengan nilai sig 0,0</w:t>
      </w:r>
      <w:r w:rsidR="00745DE2">
        <w:rPr>
          <w:rFonts w:ascii="Times New Roman" w:hAnsi="Times New Roman"/>
          <w:sz w:val="24"/>
          <w:lang w:val="id-ID"/>
        </w:rPr>
        <w:t>00</w:t>
      </w:r>
      <w:r>
        <w:rPr>
          <w:rFonts w:ascii="Times New Roman" w:hAnsi="Times New Roman"/>
          <w:sz w:val="24"/>
          <w:lang w:val="id-ID"/>
        </w:rPr>
        <w:t>. Jika dibandingkan dengan tingkat signifikansi 0,05 maka nilai 0,0</w:t>
      </w:r>
      <w:r w:rsidR="00745DE2">
        <w:rPr>
          <w:rFonts w:ascii="Times New Roman" w:hAnsi="Times New Roman"/>
          <w:sz w:val="24"/>
          <w:lang w:val="id-ID"/>
        </w:rPr>
        <w:t>00</w:t>
      </w:r>
      <w:r>
        <w:rPr>
          <w:rFonts w:ascii="Times New Roman" w:hAnsi="Times New Roman"/>
          <w:sz w:val="24"/>
          <w:lang w:val="id-ID"/>
        </w:rPr>
        <w:t xml:space="preserve"> &lt; 0,05. Kesimpulannya adalah variabel </w:t>
      </w:r>
      <w:r>
        <w:rPr>
          <w:rFonts w:ascii="Times New Roman" w:hAnsi="Times New Roman"/>
          <w:i/>
          <w:sz w:val="24"/>
          <w:lang w:val="id-ID"/>
        </w:rPr>
        <w:t>green accounting</w:t>
      </w:r>
      <w:r>
        <w:rPr>
          <w:rFonts w:ascii="Times New Roman" w:hAnsi="Times New Roman"/>
          <w:sz w:val="24"/>
          <w:lang w:val="id-ID"/>
        </w:rPr>
        <w:t xml:space="preserve">, </w:t>
      </w:r>
      <w:r>
        <w:rPr>
          <w:rFonts w:ascii="Times New Roman" w:hAnsi="Times New Roman"/>
          <w:i/>
          <w:sz w:val="24"/>
          <w:lang w:val="id-ID"/>
        </w:rPr>
        <w:t>environmental performance</w:t>
      </w:r>
      <w:r>
        <w:rPr>
          <w:rFonts w:ascii="Times New Roman" w:hAnsi="Times New Roman"/>
          <w:sz w:val="24"/>
          <w:lang w:val="id-ID"/>
        </w:rPr>
        <w:t xml:space="preserve">, secara simultan (bersamaan) memiliki pengaruh terhadap </w:t>
      </w:r>
      <w:r>
        <w:rPr>
          <w:rFonts w:ascii="Times New Roman" w:hAnsi="Times New Roman"/>
          <w:i/>
          <w:sz w:val="24"/>
          <w:lang w:val="id-ID"/>
        </w:rPr>
        <w:t>economic performance</w:t>
      </w:r>
      <w:r>
        <w:rPr>
          <w:rFonts w:ascii="Times New Roman" w:hAnsi="Times New Roman"/>
          <w:sz w:val="24"/>
          <w:lang w:val="id-ID"/>
        </w:rPr>
        <w:t>.</w:t>
      </w:r>
    </w:p>
    <w:p w14:paraId="60A385B6" w14:textId="77777777" w:rsidR="005E4025" w:rsidRDefault="005E4025" w:rsidP="005E4025">
      <w:pPr>
        <w:pStyle w:val="Heading3"/>
        <w:rPr>
          <w:lang w:val="id-ID"/>
        </w:rPr>
      </w:pPr>
      <w:bookmarkStart w:id="128" w:name="_Toc140146242"/>
      <w:r>
        <w:rPr>
          <w:lang w:val="id-ID"/>
        </w:rPr>
        <w:t xml:space="preserve">4.2.4. </w:t>
      </w:r>
      <w:r>
        <w:rPr>
          <w:lang w:val="id-ID"/>
        </w:rPr>
        <w:tab/>
        <w:t>Analisis Regresi Berganda</w:t>
      </w:r>
      <w:bookmarkEnd w:id="128"/>
    </w:p>
    <w:p w14:paraId="7C4D9106" w14:textId="77777777" w:rsidR="005E4025" w:rsidRDefault="005E4025" w:rsidP="005E4025">
      <w:pPr>
        <w:spacing w:after="0"/>
        <w:ind w:firstLine="720"/>
        <w:jc w:val="both"/>
        <w:rPr>
          <w:rFonts w:ascii="Times New Roman" w:hAnsi="Times New Roman"/>
          <w:sz w:val="24"/>
          <w:lang w:val="id-ID"/>
        </w:rPr>
      </w:pPr>
      <w:r>
        <w:rPr>
          <w:rFonts w:ascii="Times New Roman" w:hAnsi="Times New Roman"/>
          <w:sz w:val="24"/>
          <w:szCs w:val="24"/>
          <w:lang w:val="id-ID"/>
        </w:rPr>
        <w:t xml:space="preserve">Pengujian regresi linier berganda bertujuan dalam mengidentifikasi hubungan serta pengaruh variabel independen terhadap variabel dependennya, hasil pengujian regresi berganda seperti berikut : </w:t>
      </w:r>
    </w:p>
    <w:p w14:paraId="46C18153" w14:textId="47C1BF12" w:rsidR="005E4025" w:rsidRPr="0092781F" w:rsidRDefault="005E4025" w:rsidP="0092781F">
      <w:pPr>
        <w:pStyle w:val="TableParagraph"/>
        <w:rPr>
          <w:b/>
          <w:lang w:val="id-ID"/>
        </w:rPr>
      </w:pPr>
      <w:bookmarkStart w:id="129" w:name="_Toc135593782"/>
      <w:bookmarkStart w:id="130" w:name="_Toc139951245"/>
      <w:r w:rsidRPr="0092781F">
        <w:rPr>
          <w:b/>
        </w:rPr>
        <w:t xml:space="preserve">Tabel 4. </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9</w:t>
      </w:r>
      <w:r w:rsidRPr="0092781F">
        <w:rPr>
          <w:b/>
          <w:noProof/>
        </w:rPr>
        <w:fldChar w:fldCharType="end"/>
      </w:r>
      <w:bookmarkStart w:id="131" w:name="_Toc126856080"/>
      <w:r w:rsidRPr="0092781F">
        <w:rPr>
          <w:b/>
          <w:lang w:val="id-ID"/>
        </w:rPr>
        <w:t xml:space="preserve"> Analisis Regresi Linier Berganda</w:t>
      </w:r>
      <w:bookmarkEnd w:id="129"/>
      <w:bookmarkEnd w:id="130"/>
      <w:bookmarkEnd w:id="1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1"/>
        <w:gridCol w:w="2514"/>
        <w:gridCol w:w="2406"/>
      </w:tblGrid>
      <w:tr w:rsidR="005E4025" w14:paraId="4694FF6E" w14:textId="77777777" w:rsidTr="005E4025">
        <w:trPr>
          <w:cantSplit/>
        </w:trPr>
        <w:tc>
          <w:tcPr>
            <w:tcW w:w="0" w:type="auto"/>
            <w:vMerge w:val="restart"/>
            <w:tcBorders>
              <w:top w:val="single" w:sz="4" w:space="0" w:color="auto"/>
              <w:left w:val="single" w:sz="4" w:space="0" w:color="auto"/>
              <w:bottom w:val="single" w:sz="4" w:space="0" w:color="auto"/>
              <w:right w:val="single" w:sz="4" w:space="0" w:color="auto"/>
            </w:tcBorders>
            <w:vAlign w:val="bottom"/>
            <w:hideMark/>
          </w:tcPr>
          <w:p w14:paraId="088B2798" w14:textId="77777777" w:rsidR="005E4025" w:rsidRDefault="005E4025">
            <w:pPr>
              <w:autoSpaceDE w:val="0"/>
              <w:autoSpaceDN w:val="0"/>
              <w:adjustRightInd w:val="0"/>
              <w:spacing w:after="0" w:line="320" w:lineRule="atLeast"/>
              <w:ind w:left="60" w:right="60"/>
              <w:rPr>
                <w:rFonts w:ascii="Times New Roman" w:hAnsi="Times New Roman"/>
                <w:sz w:val="20"/>
                <w:szCs w:val="20"/>
                <w:lang w:val="id-ID"/>
              </w:rPr>
            </w:pPr>
            <w:r>
              <w:rPr>
                <w:rFonts w:ascii="Times New Roman" w:hAnsi="Times New Roman"/>
                <w:sz w:val="20"/>
                <w:szCs w:val="20"/>
                <w:lang w:val="id-ID"/>
              </w:rPr>
              <w:t>Variabel</w:t>
            </w:r>
          </w:p>
        </w:tc>
        <w:tc>
          <w:tcPr>
            <w:tcW w:w="4920" w:type="dxa"/>
            <w:gridSpan w:val="2"/>
            <w:tcBorders>
              <w:top w:val="single" w:sz="4" w:space="0" w:color="auto"/>
              <w:left w:val="single" w:sz="4" w:space="0" w:color="auto"/>
              <w:bottom w:val="single" w:sz="4" w:space="0" w:color="auto"/>
              <w:right w:val="single" w:sz="4" w:space="0" w:color="auto"/>
            </w:tcBorders>
            <w:vAlign w:val="bottom"/>
            <w:hideMark/>
          </w:tcPr>
          <w:p w14:paraId="5D7AAEE9"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Unstandardized Coefficients</w:t>
            </w:r>
          </w:p>
        </w:tc>
      </w:tr>
      <w:tr w:rsidR="005E4025" w14:paraId="13B43870" w14:textId="77777777" w:rsidTr="005E4025">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17F02F" w14:textId="77777777" w:rsidR="005E4025" w:rsidRDefault="005E4025">
            <w:pPr>
              <w:spacing w:after="0" w:line="240" w:lineRule="auto"/>
              <w:rPr>
                <w:rFonts w:ascii="Times New Roman" w:hAnsi="Times New Roman"/>
                <w:sz w:val="20"/>
                <w:szCs w:val="20"/>
                <w:lang w:val="id-ID"/>
              </w:rPr>
            </w:pPr>
          </w:p>
        </w:tc>
        <w:tc>
          <w:tcPr>
            <w:tcW w:w="2514" w:type="dxa"/>
            <w:tcBorders>
              <w:top w:val="single" w:sz="4" w:space="0" w:color="auto"/>
              <w:left w:val="single" w:sz="4" w:space="0" w:color="auto"/>
              <w:bottom w:val="single" w:sz="4" w:space="0" w:color="auto"/>
              <w:right w:val="single" w:sz="4" w:space="0" w:color="auto"/>
            </w:tcBorders>
            <w:vAlign w:val="bottom"/>
            <w:hideMark/>
          </w:tcPr>
          <w:p w14:paraId="7A661104"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B</w:t>
            </w:r>
          </w:p>
        </w:tc>
        <w:tc>
          <w:tcPr>
            <w:tcW w:w="2406" w:type="dxa"/>
            <w:tcBorders>
              <w:top w:val="single" w:sz="4" w:space="0" w:color="auto"/>
              <w:left w:val="single" w:sz="4" w:space="0" w:color="auto"/>
              <w:bottom w:val="single" w:sz="4" w:space="0" w:color="auto"/>
              <w:right w:val="single" w:sz="4" w:space="0" w:color="auto"/>
            </w:tcBorders>
            <w:vAlign w:val="bottom"/>
            <w:hideMark/>
          </w:tcPr>
          <w:p w14:paraId="38A7AD68" w14:textId="77777777" w:rsidR="005E4025" w:rsidRDefault="005E4025">
            <w:pPr>
              <w:autoSpaceDE w:val="0"/>
              <w:autoSpaceDN w:val="0"/>
              <w:adjustRightInd w:val="0"/>
              <w:spacing w:after="0" w:line="320" w:lineRule="atLeast"/>
              <w:ind w:left="60" w:right="60"/>
              <w:jc w:val="center"/>
              <w:rPr>
                <w:rFonts w:ascii="Times New Roman" w:hAnsi="Times New Roman"/>
                <w:sz w:val="20"/>
                <w:szCs w:val="20"/>
              </w:rPr>
            </w:pPr>
            <w:r>
              <w:rPr>
                <w:rFonts w:ascii="Times New Roman" w:hAnsi="Times New Roman"/>
                <w:sz w:val="20"/>
                <w:szCs w:val="20"/>
              </w:rPr>
              <w:t>Std. Error</w:t>
            </w:r>
          </w:p>
        </w:tc>
      </w:tr>
      <w:tr w:rsidR="005E4025" w14:paraId="7365D9CD" w14:textId="77777777" w:rsidTr="005E4025">
        <w:trPr>
          <w:cantSplit/>
        </w:trPr>
        <w:tc>
          <w:tcPr>
            <w:tcW w:w="0" w:type="auto"/>
            <w:tcBorders>
              <w:top w:val="single" w:sz="4" w:space="0" w:color="auto"/>
              <w:left w:val="single" w:sz="4" w:space="0" w:color="auto"/>
              <w:bottom w:val="single" w:sz="4" w:space="0" w:color="auto"/>
              <w:right w:val="single" w:sz="4" w:space="0" w:color="auto"/>
            </w:tcBorders>
            <w:hideMark/>
          </w:tcPr>
          <w:p w14:paraId="03E5E95F" w14:textId="77777777" w:rsidR="005E4025" w:rsidRDefault="005E4025">
            <w:pPr>
              <w:autoSpaceDE w:val="0"/>
              <w:autoSpaceDN w:val="0"/>
              <w:adjustRightInd w:val="0"/>
              <w:spacing w:after="0" w:line="320" w:lineRule="atLeast"/>
              <w:ind w:left="60" w:right="60"/>
              <w:rPr>
                <w:rFonts w:ascii="Times New Roman" w:hAnsi="Times New Roman"/>
                <w:sz w:val="20"/>
                <w:szCs w:val="20"/>
                <w:lang w:val="id-ID"/>
              </w:rPr>
            </w:pPr>
            <w:r>
              <w:rPr>
                <w:rFonts w:ascii="Times New Roman" w:hAnsi="Times New Roman"/>
                <w:sz w:val="20"/>
                <w:szCs w:val="20"/>
                <w:lang w:val="id-ID"/>
              </w:rPr>
              <w:t>Konstanta</w:t>
            </w:r>
          </w:p>
        </w:tc>
        <w:tc>
          <w:tcPr>
            <w:tcW w:w="2514" w:type="dxa"/>
            <w:tcBorders>
              <w:top w:val="single" w:sz="4" w:space="0" w:color="auto"/>
              <w:left w:val="single" w:sz="4" w:space="0" w:color="auto"/>
              <w:bottom w:val="single" w:sz="4" w:space="0" w:color="auto"/>
              <w:right w:val="single" w:sz="4" w:space="0" w:color="auto"/>
            </w:tcBorders>
            <w:hideMark/>
          </w:tcPr>
          <w:p w14:paraId="26369C55" w14:textId="36E88F91" w:rsidR="005E4025" w:rsidRPr="00745DE2" w:rsidRDefault="005E4025">
            <w:pPr>
              <w:autoSpaceDE w:val="0"/>
              <w:autoSpaceDN w:val="0"/>
              <w:adjustRightInd w:val="0"/>
              <w:spacing w:after="0" w:line="320" w:lineRule="atLeast"/>
              <w:ind w:left="60" w:right="60"/>
              <w:jc w:val="right"/>
              <w:rPr>
                <w:rFonts w:ascii="Times New Roman" w:hAnsi="Times New Roman"/>
                <w:sz w:val="20"/>
                <w:szCs w:val="20"/>
                <w:lang w:val="id-ID"/>
              </w:rPr>
            </w:pPr>
            <w:r>
              <w:rPr>
                <w:rFonts w:ascii="Times New Roman" w:hAnsi="Times New Roman"/>
                <w:sz w:val="20"/>
                <w:szCs w:val="20"/>
              </w:rPr>
              <w:t>-</w:t>
            </w:r>
            <w:r w:rsidR="00745DE2">
              <w:rPr>
                <w:rFonts w:ascii="Times New Roman" w:hAnsi="Times New Roman"/>
                <w:sz w:val="20"/>
                <w:szCs w:val="20"/>
                <w:lang w:val="id-ID"/>
              </w:rPr>
              <w:t>4,794</w:t>
            </w:r>
          </w:p>
        </w:tc>
        <w:tc>
          <w:tcPr>
            <w:tcW w:w="2406" w:type="dxa"/>
            <w:tcBorders>
              <w:top w:val="single" w:sz="4" w:space="0" w:color="auto"/>
              <w:left w:val="single" w:sz="4" w:space="0" w:color="auto"/>
              <w:bottom w:val="single" w:sz="4" w:space="0" w:color="auto"/>
              <w:right w:val="single" w:sz="4" w:space="0" w:color="auto"/>
            </w:tcBorders>
            <w:hideMark/>
          </w:tcPr>
          <w:p w14:paraId="181832E9" w14:textId="2AF723E3" w:rsidR="005E4025" w:rsidRPr="00745DE2" w:rsidRDefault="00745DE2">
            <w:pPr>
              <w:autoSpaceDE w:val="0"/>
              <w:autoSpaceDN w:val="0"/>
              <w:adjustRightInd w:val="0"/>
              <w:spacing w:after="0" w:line="320" w:lineRule="atLeast"/>
              <w:ind w:left="60" w:right="60"/>
              <w:jc w:val="right"/>
              <w:rPr>
                <w:rFonts w:ascii="Times New Roman" w:hAnsi="Times New Roman"/>
                <w:sz w:val="20"/>
                <w:szCs w:val="20"/>
                <w:lang w:val="id-ID"/>
              </w:rPr>
            </w:pPr>
            <w:r>
              <w:rPr>
                <w:rFonts w:ascii="Times New Roman" w:hAnsi="Times New Roman"/>
                <w:sz w:val="20"/>
                <w:szCs w:val="20"/>
                <w:lang w:val="id-ID"/>
              </w:rPr>
              <w:t>3,165</w:t>
            </w:r>
          </w:p>
        </w:tc>
      </w:tr>
      <w:tr w:rsidR="005E4025" w14:paraId="3E2487DF" w14:textId="77777777" w:rsidTr="005E4025">
        <w:trPr>
          <w:cantSplit/>
        </w:trPr>
        <w:tc>
          <w:tcPr>
            <w:tcW w:w="0" w:type="auto"/>
            <w:tcBorders>
              <w:top w:val="single" w:sz="4" w:space="0" w:color="auto"/>
              <w:left w:val="single" w:sz="4" w:space="0" w:color="auto"/>
              <w:bottom w:val="single" w:sz="4" w:space="0" w:color="auto"/>
              <w:right w:val="single" w:sz="4" w:space="0" w:color="auto"/>
            </w:tcBorders>
            <w:hideMark/>
          </w:tcPr>
          <w:p w14:paraId="2561806A" w14:textId="77777777" w:rsidR="005E4025" w:rsidRDefault="005E4025">
            <w:pPr>
              <w:autoSpaceDE w:val="0"/>
              <w:autoSpaceDN w:val="0"/>
              <w:adjustRightInd w:val="0"/>
              <w:spacing w:after="0" w:line="320" w:lineRule="atLeast"/>
              <w:ind w:left="60" w:right="60"/>
              <w:rPr>
                <w:rFonts w:ascii="Times New Roman" w:hAnsi="Times New Roman"/>
                <w:sz w:val="20"/>
                <w:szCs w:val="20"/>
              </w:rPr>
            </w:pPr>
            <w:r>
              <w:rPr>
                <w:rFonts w:ascii="Times New Roman" w:hAnsi="Times New Roman"/>
                <w:sz w:val="20"/>
                <w:szCs w:val="20"/>
              </w:rPr>
              <w:t>Green Accounting</w:t>
            </w:r>
          </w:p>
        </w:tc>
        <w:tc>
          <w:tcPr>
            <w:tcW w:w="2514" w:type="dxa"/>
            <w:tcBorders>
              <w:top w:val="single" w:sz="4" w:space="0" w:color="auto"/>
              <w:left w:val="single" w:sz="4" w:space="0" w:color="auto"/>
              <w:bottom w:val="single" w:sz="4" w:space="0" w:color="auto"/>
              <w:right w:val="single" w:sz="4" w:space="0" w:color="auto"/>
            </w:tcBorders>
            <w:hideMark/>
          </w:tcPr>
          <w:p w14:paraId="28882E90" w14:textId="2943F6B9" w:rsidR="005E4025" w:rsidRPr="00745DE2" w:rsidRDefault="00745DE2">
            <w:pPr>
              <w:autoSpaceDE w:val="0"/>
              <w:autoSpaceDN w:val="0"/>
              <w:adjustRightInd w:val="0"/>
              <w:spacing w:after="0" w:line="320" w:lineRule="atLeast"/>
              <w:ind w:left="60" w:right="60"/>
              <w:jc w:val="right"/>
              <w:rPr>
                <w:rFonts w:ascii="Times New Roman" w:hAnsi="Times New Roman"/>
                <w:sz w:val="20"/>
                <w:szCs w:val="20"/>
                <w:lang w:val="id-ID"/>
              </w:rPr>
            </w:pPr>
            <w:r>
              <w:rPr>
                <w:rFonts w:ascii="Times New Roman" w:hAnsi="Times New Roman"/>
                <w:sz w:val="20"/>
                <w:szCs w:val="20"/>
                <w:lang w:val="id-ID"/>
              </w:rPr>
              <w:t>8,907</w:t>
            </w:r>
          </w:p>
        </w:tc>
        <w:tc>
          <w:tcPr>
            <w:tcW w:w="2406" w:type="dxa"/>
            <w:tcBorders>
              <w:top w:val="single" w:sz="4" w:space="0" w:color="auto"/>
              <w:left w:val="single" w:sz="4" w:space="0" w:color="auto"/>
              <w:bottom w:val="single" w:sz="4" w:space="0" w:color="auto"/>
              <w:right w:val="single" w:sz="4" w:space="0" w:color="auto"/>
            </w:tcBorders>
            <w:hideMark/>
          </w:tcPr>
          <w:p w14:paraId="0B6F0BCE" w14:textId="22CA030B" w:rsidR="005E4025" w:rsidRPr="00745DE2" w:rsidRDefault="00745DE2">
            <w:pPr>
              <w:autoSpaceDE w:val="0"/>
              <w:autoSpaceDN w:val="0"/>
              <w:adjustRightInd w:val="0"/>
              <w:spacing w:after="0" w:line="320" w:lineRule="atLeast"/>
              <w:ind w:left="60" w:right="60"/>
              <w:jc w:val="right"/>
              <w:rPr>
                <w:rFonts w:ascii="Times New Roman" w:hAnsi="Times New Roman"/>
                <w:sz w:val="20"/>
                <w:szCs w:val="20"/>
                <w:lang w:val="id-ID"/>
              </w:rPr>
            </w:pPr>
            <w:r>
              <w:rPr>
                <w:rFonts w:ascii="Times New Roman" w:hAnsi="Times New Roman"/>
                <w:sz w:val="20"/>
                <w:szCs w:val="20"/>
                <w:lang w:val="id-ID"/>
              </w:rPr>
              <w:t>2,179</w:t>
            </w:r>
          </w:p>
        </w:tc>
      </w:tr>
      <w:tr w:rsidR="005E4025" w14:paraId="217C2085" w14:textId="77777777" w:rsidTr="005E4025">
        <w:trPr>
          <w:cantSplit/>
        </w:trPr>
        <w:tc>
          <w:tcPr>
            <w:tcW w:w="0" w:type="auto"/>
            <w:tcBorders>
              <w:top w:val="single" w:sz="4" w:space="0" w:color="auto"/>
              <w:left w:val="single" w:sz="4" w:space="0" w:color="auto"/>
              <w:bottom w:val="single" w:sz="4" w:space="0" w:color="auto"/>
              <w:right w:val="single" w:sz="4" w:space="0" w:color="auto"/>
            </w:tcBorders>
            <w:hideMark/>
          </w:tcPr>
          <w:p w14:paraId="1A7D4C08" w14:textId="77777777" w:rsidR="005E4025" w:rsidRDefault="005E4025">
            <w:pPr>
              <w:autoSpaceDE w:val="0"/>
              <w:autoSpaceDN w:val="0"/>
              <w:adjustRightInd w:val="0"/>
              <w:spacing w:after="0" w:line="320" w:lineRule="atLeast"/>
              <w:ind w:left="60" w:right="60"/>
              <w:rPr>
                <w:rFonts w:ascii="Times New Roman" w:hAnsi="Times New Roman"/>
                <w:sz w:val="20"/>
                <w:szCs w:val="20"/>
              </w:rPr>
            </w:pPr>
            <w:r>
              <w:rPr>
                <w:rFonts w:ascii="Times New Roman" w:hAnsi="Times New Roman"/>
                <w:sz w:val="20"/>
                <w:szCs w:val="20"/>
              </w:rPr>
              <w:t>Environmental Performance</w:t>
            </w:r>
          </w:p>
        </w:tc>
        <w:tc>
          <w:tcPr>
            <w:tcW w:w="2514" w:type="dxa"/>
            <w:tcBorders>
              <w:top w:val="single" w:sz="4" w:space="0" w:color="auto"/>
              <w:left w:val="single" w:sz="4" w:space="0" w:color="auto"/>
              <w:bottom w:val="single" w:sz="4" w:space="0" w:color="auto"/>
              <w:right w:val="single" w:sz="4" w:space="0" w:color="auto"/>
            </w:tcBorders>
            <w:hideMark/>
          </w:tcPr>
          <w:p w14:paraId="53DA9676" w14:textId="10BE19C0" w:rsidR="005E4025" w:rsidRPr="00745DE2" w:rsidRDefault="00745DE2">
            <w:pPr>
              <w:autoSpaceDE w:val="0"/>
              <w:autoSpaceDN w:val="0"/>
              <w:adjustRightInd w:val="0"/>
              <w:spacing w:after="0" w:line="320" w:lineRule="atLeast"/>
              <w:ind w:left="60" w:right="60"/>
              <w:jc w:val="right"/>
              <w:rPr>
                <w:rFonts w:ascii="Times New Roman" w:hAnsi="Times New Roman"/>
                <w:sz w:val="20"/>
                <w:szCs w:val="20"/>
                <w:lang w:val="id-ID"/>
              </w:rPr>
            </w:pPr>
            <w:r>
              <w:rPr>
                <w:rFonts w:ascii="Times New Roman" w:hAnsi="Times New Roman"/>
                <w:sz w:val="20"/>
                <w:szCs w:val="20"/>
                <w:lang w:val="id-ID"/>
              </w:rPr>
              <w:t>2,538</w:t>
            </w:r>
          </w:p>
        </w:tc>
        <w:tc>
          <w:tcPr>
            <w:tcW w:w="2406" w:type="dxa"/>
            <w:tcBorders>
              <w:top w:val="single" w:sz="4" w:space="0" w:color="auto"/>
              <w:left w:val="single" w:sz="4" w:space="0" w:color="auto"/>
              <w:bottom w:val="single" w:sz="4" w:space="0" w:color="auto"/>
              <w:right w:val="single" w:sz="4" w:space="0" w:color="auto"/>
            </w:tcBorders>
            <w:hideMark/>
          </w:tcPr>
          <w:p w14:paraId="03CB189E" w14:textId="7A4C127A" w:rsidR="005E4025" w:rsidRPr="00745DE2" w:rsidRDefault="00745DE2">
            <w:pPr>
              <w:autoSpaceDE w:val="0"/>
              <w:autoSpaceDN w:val="0"/>
              <w:adjustRightInd w:val="0"/>
              <w:spacing w:after="0" w:line="320" w:lineRule="atLeast"/>
              <w:ind w:left="60" w:right="60"/>
              <w:jc w:val="right"/>
              <w:rPr>
                <w:rFonts w:ascii="Times New Roman" w:hAnsi="Times New Roman"/>
                <w:sz w:val="20"/>
                <w:szCs w:val="20"/>
                <w:lang w:val="id-ID"/>
              </w:rPr>
            </w:pPr>
            <w:r>
              <w:rPr>
                <w:rFonts w:ascii="Times New Roman" w:hAnsi="Times New Roman"/>
                <w:sz w:val="20"/>
                <w:szCs w:val="20"/>
                <w:lang w:val="id-ID"/>
              </w:rPr>
              <w:t>4,322</w:t>
            </w:r>
          </w:p>
        </w:tc>
      </w:tr>
    </w:tbl>
    <w:p w14:paraId="31F84DDB" w14:textId="77777777" w:rsidR="005E4025" w:rsidRDefault="005E4025" w:rsidP="005E4025">
      <w:pPr>
        <w:spacing w:after="0"/>
        <w:rPr>
          <w:rFonts w:ascii="Times New Roman" w:hAnsi="Times New Roman"/>
          <w:i/>
          <w:sz w:val="20"/>
          <w:lang w:val="id-ID"/>
        </w:rPr>
      </w:pPr>
      <w:r>
        <w:rPr>
          <w:rFonts w:ascii="Times New Roman" w:hAnsi="Times New Roman"/>
          <w:i/>
          <w:sz w:val="20"/>
          <w:lang w:val="id-ID"/>
        </w:rPr>
        <w:t>Sumber : Data Diolah, 2023</w:t>
      </w:r>
    </w:p>
    <w:p w14:paraId="1DCFA599" w14:textId="77777777"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Persamaan regresi pada tabel 4.9 yang diperoleh dari hasil analisis regresi linear berganda sebagai berikut :</w:t>
      </w:r>
    </w:p>
    <w:p w14:paraId="4210ACA8" w14:textId="7AD38122" w:rsidR="005E4025" w:rsidRDefault="005E4025" w:rsidP="005E4025">
      <w:pPr>
        <w:spacing w:after="0"/>
        <w:rPr>
          <w:rFonts w:ascii="Times New Roman" w:hAnsi="Times New Roman"/>
          <w:b/>
          <w:sz w:val="24"/>
          <w:lang w:val="id-ID"/>
        </w:rPr>
      </w:pPr>
      <w:r>
        <w:rPr>
          <w:rFonts w:ascii="Times New Roman" w:hAnsi="Times New Roman"/>
          <w:b/>
          <w:sz w:val="24"/>
          <w:lang w:val="id-ID"/>
        </w:rPr>
        <w:t>Y = -</w:t>
      </w:r>
      <w:r w:rsidR="00745DE2">
        <w:rPr>
          <w:rFonts w:ascii="Times New Roman" w:hAnsi="Times New Roman"/>
          <w:b/>
          <w:sz w:val="24"/>
          <w:lang w:val="id-ID"/>
        </w:rPr>
        <w:t>4,794</w:t>
      </w:r>
      <w:r>
        <w:rPr>
          <w:rFonts w:ascii="Times New Roman" w:hAnsi="Times New Roman"/>
          <w:b/>
          <w:sz w:val="24"/>
          <w:lang w:val="id-ID"/>
        </w:rPr>
        <w:t xml:space="preserve"> + </w:t>
      </w:r>
      <w:r w:rsidR="00745DE2">
        <w:rPr>
          <w:rFonts w:ascii="Times New Roman" w:hAnsi="Times New Roman"/>
          <w:b/>
          <w:sz w:val="24"/>
          <w:lang w:val="id-ID"/>
        </w:rPr>
        <w:t>8,907</w:t>
      </w:r>
      <w:r>
        <w:rPr>
          <w:rFonts w:ascii="Times New Roman" w:hAnsi="Times New Roman"/>
          <w:b/>
          <w:sz w:val="24"/>
          <w:lang w:val="id-ID"/>
        </w:rPr>
        <w:t xml:space="preserve">X1 + </w:t>
      </w:r>
      <w:r w:rsidR="00745DE2">
        <w:rPr>
          <w:rFonts w:ascii="Times New Roman" w:hAnsi="Times New Roman"/>
          <w:b/>
          <w:sz w:val="24"/>
          <w:lang w:val="id-ID"/>
        </w:rPr>
        <w:t>2,538</w:t>
      </w:r>
      <w:r>
        <w:rPr>
          <w:rFonts w:ascii="Times New Roman" w:hAnsi="Times New Roman"/>
          <w:b/>
          <w:sz w:val="24"/>
          <w:lang w:val="id-ID"/>
        </w:rPr>
        <w:t>X2 + e</w:t>
      </w:r>
    </w:p>
    <w:p w14:paraId="14BC8D37" w14:textId="77777777"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Dengan melihat persamaan regresi yang diperoleh dari hasil uji regresi berganda, maka bisa disimpulkan bahwa:</w:t>
      </w:r>
    </w:p>
    <w:p w14:paraId="208224D7" w14:textId="4EC6643A" w:rsidR="005E4025" w:rsidRDefault="005E4025" w:rsidP="005E4025">
      <w:pPr>
        <w:pStyle w:val="ListParagraph"/>
        <w:numPr>
          <w:ilvl w:val="0"/>
          <w:numId w:val="43"/>
        </w:numPr>
        <w:spacing w:after="0" w:line="480" w:lineRule="auto"/>
        <w:ind w:left="567" w:hanging="567"/>
        <w:jc w:val="both"/>
        <w:rPr>
          <w:rFonts w:ascii="Times New Roman" w:hAnsi="Times New Roman"/>
          <w:sz w:val="24"/>
          <w:lang w:val="id-ID"/>
        </w:rPr>
      </w:pPr>
      <w:r>
        <w:rPr>
          <w:rFonts w:ascii="Times New Roman" w:hAnsi="Times New Roman"/>
          <w:sz w:val="24"/>
          <w:lang w:val="id-ID"/>
        </w:rPr>
        <w:lastRenderedPageBreak/>
        <w:t>Nilai konstanta menunjukkan angka -</w:t>
      </w:r>
      <w:r w:rsidR="00745DE2">
        <w:rPr>
          <w:rFonts w:ascii="Times New Roman" w:hAnsi="Times New Roman"/>
          <w:sz w:val="24"/>
          <w:lang w:val="id-ID"/>
        </w:rPr>
        <w:t>4,794</w:t>
      </w:r>
      <w:r>
        <w:rPr>
          <w:rFonts w:ascii="Times New Roman" w:hAnsi="Times New Roman"/>
          <w:sz w:val="24"/>
          <w:lang w:val="id-ID"/>
        </w:rPr>
        <w:t xml:space="preserve"> kesimpulannya apabila semua variabel </w:t>
      </w:r>
      <w:r>
        <w:rPr>
          <w:rFonts w:ascii="Times New Roman" w:hAnsi="Times New Roman"/>
          <w:i/>
          <w:sz w:val="24"/>
          <w:lang w:val="id-ID"/>
        </w:rPr>
        <w:t>green accounting</w:t>
      </w:r>
      <w:r>
        <w:rPr>
          <w:rFonts w:ascii="Times New Roman" w:hAnsi="Times New Roman"/>
          <w:sz w:val="24"/>
          <w:lang w:val="id-ID"/>
        </w:rPr>
        <w:t xml:space="preserve"> dan </w:t>
      </w:r>
      <w:r>
        <w:rPr>
          <w:rFonts w:ascii="Times New Roman" w:hAnsi="Times New Roman"/>
          <w:i/>
          <w:sz w:val="24"/>
          <w:lang w:val="id-ID"/>
        </w:rPr>
        <w:t>environmental performance</w:t>
      </w:r>
      <w:r>
        <w:rPr>
          <w:rFonts w:ascii="Times New Roman" w:hAnsi="Times New Roman"/>
          <w:sz w:val="24"/>
          <w:lang w:val="id-ID"/>
        </w:rPr>
        <w:t xml:space="preserve"> bernilai 0, maka nilai </w:t>
      </w:r>
      <w:r>
        <w:rPr>
          <w:rFonts w:ascii="Times New Roman" w:hAnsi="Times New Roman"/>
          <w:i/>
          <w:sz w:val="24"/>
          <w:lang w:val="id-ID"/>
        </w:rPr>
        <w:t>economic performance</w:t>
      </w:r>
      <w:r>
        <w:rPr>
          <w:rFonts w:ascii="Times New Roman" w:hAnsi="Times New Roman"/>
          <w:sz w:val="24"/>
          <w:lang w:val="id-ID"/>
        </w:rPr>
        <w:t xml:space="preserve"> sebesar -</w:t>
      </w:r>
      <w:r w:rsidR="00745DE2">
        <w:rPr>
          <w:rFonts w:ascii="Times New Roman" w:hAnsi="Times New Roman"/>
          <w:sz w:val="24"/>
          <w:lang w:val="id-ID"/>
        </w:rPr>
        <w:t>4,794</w:t>
      </w:r>
      <w:r>
        <w:rPr>
          <w:rFonts w:ascii="Times New Roman" w:hAnsi="Times New Roman"/>
          <w:sz w:val="24"/>
          <w:lang w:val="id-ID"/>
        </w:rPr>
        <w:t xml:space="preserve">. </w:t>
      </w:r>
    </w:p>
    <w:p w14:paraId="3BCC05E0" w14:textId="5C82AE87" w:rsidR="005E4025" w:rsidRDefault="005E4025" w:rsidP="005E4025">
      <w:pPr>
        <w:pStyle w:val="ListParagraph"/>
        <w:numPr>
          <w:ilvl w:val="0"/>
          <w:numId w:val="43"/>
        </w:numPr>
        <w:spacing w:line="480" w:lineRule="auto"/>
        <w:ind w:left="567" w:hanging="567"/>
        <w:jc w:val="both"/>
        <w:rPr>
          <w:rFonts w:ascii="Times New Roman" w:hAnsi="Times New Roman"/>
          <w:sz w:val="24"/>
          <w:lang w:val="id-ID"/>
        </w:rPr>
      </w:pPr>
      <w:r>
        <w:rPr>
          <w:rFonts w:ascii="Times New Roman" w:hAnsi="Times New Roman"/>
          <w:sz w:val="24"/>
          <w:lang w:val="id-ID"/>
        </w:rPr>
        <w:t xml:space="preserve">Nilai koefisien regresi untuk variabel </w:t>
      </w:r>
      <w:r>
        <w:rPr>
          <w:rFonts w:ascii="Times New Roman" w:hAnsi="Times New Roman"/>
          <w:i/>
          <w:sz w:val="24"/>
          <w:lang w:val="id-ID"/>
        </w:rPr>
        <w:t>green accounting</w:t>
      </w:r>
      <w:r>
        <w:rPr>
          <w:rFonts w:ascii="Times New Roman" w:hAnsi="Times New Roman"/>
          <w:sz w:val="24"/>
          <w:lang w:val="id-ID"/>
        </w:rPr>
        <w:t xml:space="preserve"> sebesar </w:t>
      </w:r>
      <w:r w:rsidR="00745DE2">
        <w:rPr>
          <w:rFonts w:ascii="Times New Roman" w:hAnsi="Times New Roman"/>
          <w:sz w:val="24"/>
          <w:lang w:val="id-ID"/>
        </w:rPr>
        <w:t>8,907</w:t>
      </w:r>
      <w:r>
        <w:rPr>
          <w:rFonts w:ascii="Times New Roman" w:hAnsi="Times New Roman"/>
          <w:sz w:val="24"/>
          <w:lang w:val="id-ID"/>
        </w:rPr>
        <w:t xml:space="preserve"> kesimpulannya setiap terjadi peningkatan </w:t>
      </w:r>
      <w:r>
        <w:rPr>
          <w:rFonts w:ascii="Times New Roman" w:hAnsi="Times New Roman"/>
          <w:i/>
          <w:sz w:val="24"/>
          <w:lang w:val="id-ID"/>
        </w:rPr>
        <w:t>green accounting</w:t>
      </w:r>
      <w:r>
        <w:rPr>
          <w:rFonts w:ascii="Times New Roman" w:hAnsi="Times New Roman"/>
          <w:sz w:val="24"/>
          <w:lang w:val="id-ID"/>
        </w:rPr>
        <w:t xml:space="preserve"> maka akan meningkatkan </w:t>
      </w:r>
      <w:r>
        <w:rPr>
          <w:rFonts w:ascii="Times New Roman" w:hAnsi="Times New Roman"/>
          <w:i/>
          <w:sz w:val="24"/>
          <w:lang w:val="id-ID"/>
        </w:rPr>
        <w:t>economic performance</w:t>
      </w:r>
      <w:r>
        <w:rPr>
          <w:rFonts w:ascii="Times New Roman" w:hAnsi="Times New Roman"/>
          <w:sz w:val="24"/>
          <w:lang w:val="id-ID"/>
        </w:rPr>
        <w:t xml:space="preserve"> sebesar </w:t>
      </w:r>
      <w:r w:rsidR="00745DE2">
        <w:rPr>
          <w:rFonts w:ascii="Times New Roman" w:hAnsi="Times New Roman"/>
          <w:sz w:val="24"/>
          <w:lang w:val="id-ID"/>
        </w:rPr>
        <w:t>8,907</w:t>
      </w:r>
      <w:r>
        <w:rPr>
          <w:rFonts w:ascii="Times New Roman" w:hAnsi="Times New Roman"/>
          <w:sz w:val="24"/>
          <w:lang w:val="id-ID"/>
        </w:rPr>
        <w:t>.</w:t>
      </w:r>
    </w:p>
    <w:p w14:paraId="1D0A3DF1" w14:textId="3A459F40" w:rsidR="005E4025" w:rsidRDefault="005E4025" w:rsidP="005E4025">
      <w:pPr>
        <w:pStyle w:val="ListParagraph"/>
        <w:numPr>
          <w:ilvl w:val="0"/>
          <w:numId w:val="43"/>
        </w:numPr>
        <w:spacing w:after="0" w:line="480" w:lineRule="auto"/>
        <w:ind w:left="567" w:hanging="567"/>
        <w:jc w:val="both"/>
        <w:rPr>
          <w:rFonts w:ascii="Times New Roman" w:hAnsi="Times New Roman"/>
          <w:sz w:val="24"/>
          <w:szCs w:val="24"/>
          <w:lang w:val="id-ID"/>
        </w:rPr>
      </w:pPr>
      <w:r>
        <w:rPr>
          <w:rFonts w:ascii="Times New Roman" w:hAnsi="Times New Roman"/>
          <w:sz w:val="24"/>
          <w:szCs w:val="24"/>
          <w:lang w:val="id-ID"/>
        </w:rPr>
        <w:t xml:space="preserve">Nilai koefisiensi regresi untuk variabel </w:t>
      </w:r>
      <w:r>
        <w:rPr>
          <w:rFonts w:ascii="Times New Roman" w:hAnsi="Times New Roman"/>
          <w:i/>
          <w:sz w:val="24"/>
          <w:szCs w:val="24"/>
          <w:lang w:val="id-ID"/>
        </w:rPr>
        <w:t>environmental performance</w:t>
      </w:r>
      <w:r>
        <w:rPr>
          <w:rFonts w:ascii="Times New Roman" w:hAnsi="Times New Roman"/>
          <w:sz w:val="24"/>
          <w:szCs w:val="24"/>
          <w:lang w:val="id-ID"/>
        </w:rPr>
        <w:t xml:space="preserve"> sebesar </w:t>
      </w:r>
      <w:r w:rsidR="00745DE2">
        <w:rPr>
          <w:rFonts w:ascii="Times New Roman" w:hAnsi="Times New Roman"/>
          <w:color w:val="000000" w:themeColor="text1"/>
          <w:sz w:val="24"/>
          <w:szCs w:val="24"/>
          <w:lang w:val="id-ID"/>
        </w:rPr>
        <w:t>2,538</w:t>
      </w:r>
      <w:r>
        <w:rPr>
          <w:rFonts w:ascii="Times New Roman" w:hAnsi="Times New Roman"/>
          <w:color w:val="000000" w:themeColor="text1"/>
          <w:sz w:val="24"/>
          <w:szCs w:val="24"/>
          <w:lang w:val="id-ID"/>
        </w:rPr>
        <w:t xml:space="preserve"> kesimpulannya setiap terjadi peningkatan </w:t>
      </w:r>
      <w:r>
        <w:rPr>
          <w:rFonts w:ascii="Times New Roman" w:hAnsi="Times New Roman"/>
          <w:i/>
          <w:color w:val="000000" w:themeColor="text1"/>
          <w:sz w:val="24"/>
          <w:szCs w:val="24"/>
          <w:lang w:val="id-ID"/>
        </w:rPr>
        <w:t>environmental performance</w:t>
      </w:r>
      <w:r>
        <w:rPr>
          <w:rFonts w:ascii="Times New Roman" w:hAnsi="Times New Roman"/>
          <w:color w:val="000000" w:themeColor="text1"/>
          <w:sz w:val="24"/>
          <w:szCs w:val="24"/>
          <w:lang w:val="id-ID"/>
        </w:rPr>
        <w:t xml:space="preserve"> maka akan meningkatkan </w:t>
      </w:r>
      <w:r>
        <w:rPr>
          <w:rFonts w:ascii="Times New Roman" w:hAnsi="Times New Roman"/>
          <w:i/>
          <w:color w:val="000000" w:themeColor="text1"/>
          <w:sz w:val="24"/>
          <w:szCs w:val="24"/>
          <w:lang w:val="id-ID"/>
        </w:rPr>
        <w:t>economic performance</w:t>
      </w:r>
      <w:r>
        <w:rPr>
          <w:rFonts w:ascii="Times New Roman" w:hAnsi="Times New Roman"/>
          <w:color w:val="000000" w:themeColor="text1"/>
          <w:sz w:val="24"/>
          <w:szCs w:val="24"/>
          <w:lang w:val="id-ID"/>
        </w:rPr>
        <w:t xml:space="preserve"> sebesar </w:t>
      </w:r>
      <w:r w:rsidR="00745DE2">
        <w:rPr>
          <w:rFonts w:ascii="Times New Roman" w:hAnsi="Times New Roman"/>
          <w:color w:val="000000" w:themeColor="text1"/>
          <w:sz w:val="24"/>
          <w:szCs w:val="24"/>
          <w:lang w:val="id-ID"/>
        </w:rPr>
        <w:t>2,538</w:t>
      </w:r>
      <w:r>
        <w:rPr>
          <w:rFonts w:ascii="Times New Roman" w:hAnsi="Times New Roman"/>
          <w:color w:val="000000" w:themeColor="text1"/>
          <w:sz w:val="24"/>
          <w:szCs w:val="24"/>
          <w:lang w:val="id-ID"/>
        </w:rPr>
        <w:t>.</w:t>
      </w:r>
    </w:p>
    <w:p w14:paraId="2CF6F8AE" w14:textId="77777777" w:rsidR="005E4025" w:rsidRDefault="005E4025" w:rsidP="005E4025">
      <w:pPr>
        <w:pStyle w:val="Heading3"/>
        <w:rPr>
          <w:lang w:val="id-ID"/>
        </w:rPr>
      </w:pPr>
      <w:bookmarkStart w:id="132" w:name="_Toc140146243"/>
      <w:r>
        <w:rPr>
          <w:lang w:val="id-ID"/>
        </w:rPr>
        <w:t xml:space="preserve">4.2.5. </w:t>
      </w:r>
      <w:r>
        <w:rPr>
          <w:lang w:val="id-ID"/>
        </w:rPr>
        <w:tab/>
        <w:t>Uji Hipotesis (Uji t)</w:t>
      </w:r>
      <w:bookmarkEnd w:id="132"/>
    </w:p>
    <w:p w14:paraId="19AEF28C" w14:textId="77777777" w:rsidR="005E4025" w:rsidRDefault="005E4025" w:rsidP="005E4025">
      <w:pPr>
        <w:spacing w:after="0"/>
        <w:ind w:firstLine="720"/>
        <w:jc w:val="both"/>
        <w:rPr>
          <w:rFonts w:ascii="Times New Roman" w:hAnsi="Times New Roman"/>
          <w:sz w:val="24"/>
          <w:szCs w:val="24"/>
          <w:lang w:val="id-ID"/>
        </w:rPr>
      </w:pPr>
      <w:r>
        <w:rPr>
          <w:rFonts w:ascii="Times New Roman" w:hAnsi="Times New Roman"/>
          <w:sz w:val="24"/>
          <w:szCs w:val="24"/>
          <w:lang w:val="id-ID"/>
        </w:rPr>
        <w:t xml:space="preserve">Pengujian uji t berfungsi untuk menjelaskan sejauh mana variabel independen dapat menjelaskan variabel dependen secara  individu. Tingkat signifikansi dalam pengujian hipotesis adalah sebesar 0,05. </w:t>
      </w:r>
      <w:r>
        <w:rPr>
          <w:rFonts w:ascii="Times New Roman" w:hAnsi="Times New Roman"/>
          <w:sz w:val="24"/>
          <w:lang w:val="id-ID"/>
        </w:rPr>
        <w:t>Berikut ini merupakan hasil uji t:</w:t>
      </w:r>
      <w:r>
        <w:rPr>
          <w:rFonts w:ascii="Times New Roman" w:hAnsi="Times New Roman"/>
          <w:sz w:val="24"/>
          <w:szCs w:val="24"/>
          <w:lang w:val="id-ID"/>
        </w:rPr>
        <w:t>.</w:t>
      </w:r>
    </w:p>
    <w:p w14:paraId="679B9556" w14:textId="4A438190" w:rsidR="005E4025" w:rsidRPr="0092781F" w:rsidRDefault="005E4025" w:rsidP="0092781F">
      <w:pPr>
        <w:pStyle w:val="TableParagraph"/>
        <w:rPr>
          <w:b/>
          <w:lang w:val="id-ID"/>
        </w:rPr>
      </w:pPr>
      <w:bookmarkStart w:id="133" w:name="_Toc135593783"/>
      <w:bookmarkStart w:id="134" w:name="_Toc139951246"/>
      <w:r w:rsidRPr="0092781F">
        <w:rPr>
          <w:b/>
        </w:rPr>
        <w:t xml:space="preserve">Tabel 4. </w:t>
      </w:r>
      <w:r w:rsidRPr="0092781F">
        <w:rPr>
          <w:b/>
          <w:noProof/>
        </w:rPr>
        <w:fldChar w:fldCharType="begin"/>
      </w:r>
      <w:r w:rsidRPr="0092781F">
        <w:rPr>
          <w:b/>
          <w:noProof/>
        </w:rPr>
        <w:instrText xml:space="preserve"> SEQ Tabel_4. \* ARABIC </w:instrText>
      </w:r>
      <w:r w:rsidRPr="0092781F">
        <w:rPr>
          <w:b/>
          <w:noProof/>
        </w:rPr>
        <w:fldChar w:fldCharType="separate"/>
      </w:r>
      <w:r w:rsidR="000B46DC" w:rsidRPr="0092781F">
        <w:rPr>
          <w:b/>
          <w:noProof/>
        </w:rPr>
        <w:t>10</w:t>
      </w:r>
      <w:r w:rsidRPr="0092781F">
        <w:rPr>
          <w:b/>
          <w:noProof/>
        </w:rPr>
        <w:fldChar w:fldCharType="end"/>
      </w:r>
      <w:r w:rsidRPr="0092781F">
        <w:rPr>
          <w:b/>
          <w:lang w:val="id-ID"/>
        </w:rPr>
        <w:t xml:space="preserve"> Uji t</w:t>
      </w:r>
      <w:bookmarkEnd w:id="133"/>
      <w:bookmarkEnd w:id="1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1"/>
        <w:gridCol w:w="2282"/>
        <w:gridCol w:w="2410"/>
      </w:tblGrid>
      <w:tr w:rsidR="005E4025" w14:paraId="0D44A027" w14:textId="77777777" w:rsidTr="005E4025">
        <w:trPr>
          <w:cantSplit/>
          <w:trHeight w:val="269"/>
        </w:trPr>
        <w:tc>
          <w:tcPr>
            <w:tcW w:w="0" w:type="auto"/>
            <w:vMerge w:val="restart"/>
            <w:tcBorders>
              <w:top w:val="single" w:sz="4" w:space="0" w:color="auto"/>
              <w:left w:val="single" w:sz="4" w:space="0" w:color="auto"/>
              <w:bottom w:val="single" w:sz="4" w:space="0" w:color="auto"/>
              <w:right w:val="single" w:sz="4" w:space="0" w:color="auto"/>
            </w:tcBorders>
            <w:vAlign w:val="bottom"/>
            <w:hideMark/>
          </w:tcPr>
          <w:p w14:paraId="56BCF216" w14:textId="77777777" w:rsidR="005E4025" w:rsidRDefault="005E4025">
            <w:pPr>
              <w:autoSpaceDE w:val="0"/>
              <w:autoSpaceDN w:val="0"/>
              <w:adjustRightInd w:val="0"/>
              <w:spacing w:after="0" w:line="240" w:lineRule="auto"/>
              <w:ind w:left="60" w:right="60"/>
              <w:rPr>
                <w:rFonts w:ascii="Times New Roman" w:hAnsi="Times New Roman"/>
                <w:sz w:val="20"/>
                <w:szCs w:val="20"/>
                <w:lang w:val="id-ID"/>
              </w:rPr>
            </w:pPr>
            <w:r>
              <w:rPr>
                <w:rFonts w:ascii="Times New Roman" w:hAnsi="Times New Roman"/>
                <w:sz w:val="20"/>
                <w:szCs w:val="20"/>
                <w:lang w:val="id-ID"/>
              </w:rPr>
              <w:t>Variabel</w:t>
            </w:r>
          </w:p>
        </w:tc>
        <w:tc>
          <w:tcPr>
            <w:tcW w:w="2282" w:type="dxa"/>
            <w:vMerge w:val="restart"/>
            <w:tcBorders>
              <w:top w:val="single" w:sz="4" w:space="0" w:color="auto"/>
              <w:left w:val="single" w:sz="4" w:space="0" w:color="auto"/>
              <w:bottom w:val="single" w:sz="4" w:space="0" w:color="auto"/>
              <w:right w:val="single" w:sz="4" w:space="0" w:color="auto"/>
            </w:tcBorders>
            <w:vAlign w:val="bottom"/>
            <w:hideMark/>
          </w:tcPr>
          <w:p w14:paraId="29A01AC6" w14:textId="77777777" w:rsidR="005E4025" w:rsidRDefault="005E4025">
            <w:pPr>
              <w:autoSpaceDE w:val="0"/>
              <w:autoSpaceDN w:val="0"/>
              <w:adjustRightInd w:val="0"/>
              <w:spacing w:after="0" w:line="240" w:lineRule="auto"/>
              <w:ind w:left="60" w:right="60"/>
              <w:jc w:val="center"/>
              <w:rPr>
                <w:rFonts w:ascii="Times New Roman" w:hAnsi="Times New Roman"/>
                <w:sz w:val="20"/>
                <w:szCs w:val="20"/>
              </w:rPr>
            </w:pPr>
            <w:r>
              <w:rPr>
                <w:rFonts w:ascii="Times New Roman" w:hAnsi="Times New Roman"/>
                <w:sz w:val="20"/>
                <w:szCs w:val="20"/>
              </w:rPr>
              <w:t>t</w:t>
            </w:r>
          </w:p>
        </w:tc>
        <w:tc>
          <w:tcPr>
            <w:tcW w:w="2410" w:type="dxa"/>
            <w:vMerge w:val="restart"/>
            <w:tcBorders>
              <w:top w:val="single" w:sz="4" w:space="0" w:color="auto"/>
              <w:left w:val="single" w:sz="4" w:space="0" w:color="auto"/>
              <w:bottom w:val="single" w:sz="4" w:space="0" w:color="auto"/>
              <w:right w:val="single" w:sz="4" w:space="0" w:color="auto"/>
            </w:tcBorders>
            <w:vAlign w:val="bottom"/>
            <w:hideMark/>
          </w:tcPr>
          <w:p w14:paraId="7E2FDD2A" w14:textId="77777777" w:rsidR="005E4025" w:rsidRDefault="005E4025">
            <w:pPr>
              <w:autoSpaceDE w:val="0"/>
              <w:autoSpaceDN w:val="0"/>
              <w:adjustRightInd w:val="0"/>
              <w:spacing w:after="0" w:line="240" w:lineRule="auto"/>
              <w:ind w:left="60" w:right="60"/>
              <w:jc w:val="center"/>
              <w:rPr>
                <w:rFonts w:ascii="Times New Roman" w:hAnsi="Times New Roman"/>
                <w:sz w:val="20"/>
                <w:szCs w:val="20"/>
              </w:rPr>
            </w:pPr>
            <w:r>
              <w:rPr>
                <w:rFonts w:ascii="Times New Roman" w:hAnsi="Times New Roman"/>
                <w:sz w:val="20"/>
                <w:szCs w:val="20"/>
              </w:rPr>
              <w:t>Sig.</w:t>
            </w:r>
          </w:p>
        </w:tc>
      </w:tr>
      <w:tr w:rsidR="005E4025" w14:paraId="741C8ACC" w14:textId="77777777" w:rsidTr="005E4025">
        <w:trPr>
          <w:cantSplit/>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C0B071" w14:textId="77777777" w:rsidR="005E4025" w:rsidRDefault="005E4025">
            <w:pPr>
              <w:spacing w:after="0" w:line="240" w:lineRule="auto"/>
              <w:rPr>
                <w:rFonts w:ascii="Times New Roman" w:hAnsi="Times New Roman"/>
                <w:sz w:val="20"/>
                <w:szCs w:val="20"/>
                <w:lang w:val="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3DA257" w14:textId="77777777" w:rsidR="005E4025" w:rsidRDefault="005E402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899B6E" w14:textId="77777777" w:rsidR="005E4025" w:rsidRDefault="005E4025">
            <w:pPr>
              <w:spacing w:after="0" w:line="240" w:lineRule="auto"/>
              <w:rPr>
                <w:rFonts w:ascii="Times New Roman" w:hAnsi="Times New Roman"/>
                <w:sz w:val="20"/>
                <w:szCs w:val="20"/>
              </w:rPr>
            </w:pPr>
          </w:p>
        </w:tc>
      </w:tr>
      <w:tr w:rsidR="005E4025" w14:paraId="6C926473" w14:textId="77777777" w:rsidTr="005E4025">
        <w:trPr>
          <w:cantSplit/>
          <w:trHeight w:val="296"/>
        </w:trPr>
        <w:tc>
          <w:tcPr>
            <w:tcW w:w="0" w:type="auto"/>
            <w:tcBorders>
              <w:top w:val="single" w:sz="4" w:space="0" w:color="auto"/>
              <w:left w:val="single" w:sz="4" w:space="0" w:color="auto"/>
              <w:bottom w:val="single" w:sz="4" w:space="0" w:color="auto"/>
              <w:right w:val="single" w:sz="4" w:space="0" w:color="auto"/>
            </w:tcBorders>
            <w:hideMark/>
          </w:tcPr>
          <w:p w14:paraId="0605AB07" w14:textId="77777777" w:rsidR="005E4025" w:rsidRDefault="005E4025">
            <w:pPr>
              <w:autoSpaceDE w:val="0"/>
              <w:autoSpaceDN w:val="0"/>
              <w:adjustRightInd w:val="0"/>
              <w:spacing w:after="0" w:line="240" w:lineRule="auto"/>
              <w:ind w:left="60" w:right="60"/>
              <w:rPr>
                <w:rFonts w:ascii="Times New Roman" w:hAnsi="Times New Roman"/>
                <w:sz w:val="20"/>
                <w:szCs w:val="20"/>
                <w:lang w:val="id-ID"/>
              </w:rPr>
            </w:pPr>
            <w:r>
              <w:rPr>
                <w:rFonts w:ascii="Times New Roman" w:hAnsi="Times New Roman"/>
                <w:sz w:val="20"/>
                <w:szCs w:val="20"/>
                <w:lang w:val="id-ID"/>
              </w:rPr>
              <w:t>Konstanta</w:t>
            </w:r>
          </w:p>
        </w:tc>
        <w:tc>
          <w:tcPr>
            <w:tcW w:w="2282" w:type="dxa"/>
            <w:tcBorders>
              <w:top w:val="single" w:sz="4" w:space="0" w:color="auto"/>
              <w:left w:val="single" w:sz="4" w:space="0" w:color="auto"/>
              <w:bottom w:val="single" w:sz="4" w:space="0" w:color="auto"/>
              <w:right w:val="single" w:sz="4" w:space="0" w:color="auto"/>
            </w:tcBorders>
            <w:hideMark/>
          </w:tcPr>
          <w:p w14:paraId="227ED9C7" w14:textId="7FCEDC7E" w:rsidR="005E4025" w:rsidRPr="003E2EF2" w:rsidRDefault="005E4025">
            <w:pPr>
              <w:autoSpaceDE w:val="0"/>
              <w:autoSpaceDN w:val="0"/>
              <w:adjustRightInd w:val="0"/>
              <w:spacing w:after="0" w:line="240" w:lineRule="auto"/>
              <w:ind w:left="60" w:right="60"/>
              <w:jc w:val="right"/>
              <w:rPr>
                <w:rFonts w:ascii="Times New Roman" w:hAnsi="Times New Roman"/>
                <w:sz w:val="20"/>
                <w:szCs w:val="20"/>
                <w:lang w:val="id-ID"/>
              </w:rPr>
            </w:pPr>
            <w:r>
              <w:rPr>
                <w:rFonts w:ascii="Times New Roman" w:hAnsi="Times New Roman"/>
                <w:sz w:val="20"/>
                <w:szCs w:val="20"/>
              </w:rPr>
              <w:t>-</w:t>
            </w:r>
            <w:r w:rsidR="003E2EF2">
              <w:rPr>
                <w:rFonts w:ascii="Times New Roman" w:hAnsi="Times New Roman"/>
                <w:sz w:val="20"/>
                <w:szCs w:val="20"/>
                <w:lang w:val="id-ID"/>
              </w:rPr>
              <w:t>1,515</w:t>
            </w:r>
          </w:p>
        </w:tc>
        <w:tc>
          <w:tcPr>
            <w:tcW w:w="2410" w:type="dxa"/>
            <w:tcBorders>
              <w:top w:val="single" w:sz="4" w:space="0" w:color="auto"/>
              <w:left w:val="single" w:sz="4" w:space="0" w:color="auto"/>
              <w:bottom w:val="single" w:sz="4" w:space="0" w:color="auto"/>
              <w:right w:val="single" w:sz="4" w:space="0" w:color="auto"/>
            </w:tcBorders>
            <w:hideMark/>
          </w:tcPr>
          <w:p w14:paraId="77755D8A" w14:textId="295CD1EC" w:rsidR="005E4025" w:rsidRPr="003E2EF2" w:rsidRDefault="005E4025">
            <w:pPr>
              <w:autoSpaceDE w:val="0"/>
              <w:autoSpaceDN w:val="0"/>
              <w:adjustRightInd w:val="0"/>
              <w:spacing w:after="0" w:line="240" w:lineRule="auto"/>
              <w:ind w:left="60" w:right="60"/>
              <w:jc w:val="right"/>
              <w:rPr>
                <w:rFonts w:ascii="Times New Roman" w:hAnsi="Times New Roman"/>
                <w:sz w:val="20"/>
                <w:szCs w:val="20"/>
                <w:lang w:val="id-ID"/>
              </w:rPr>
            </w:pPr>
            <w:r>
              <w:rPr>
                <w:rFonts w:ascii="Times New Roman" w:hAnsi="Times New Roman"/>
                <w:sz w:val="20"/>
                <w:szCs w:val="20"/>
              </w:rPr>
              <w:t>0,</w:t>
            </w:r>
            <w:r w:rsidR="003E2EF2">
              <w:rPr>
                <w:rFonts w:ascii="Times New Roman" w:hAnsi="Times New Roman"/>
                <w:sz w:val="20"/>
                <w:szCs w:val="20"/>
                <w:lang w:val="id-ID"/>
              </w:rPr>
              <w:t>135</w:t>
            </w:r>
          </w:p>
        </w:tc>
      </w:tr>
      <w:tr w:rsidR="005E4025" w14:paraId="42EA0F04" w14:textId="77777777" w:rsidTr="005E4025">
        <w:trPr>
          <w:cantSplit/>
          <w:trHeight w:val="271"/>
        </w:trPr>
        <w:tc>
          <w:tcPr>
            <w:tcW w:w="0" w:type="auto"/>
            <w:tcBorders>
              <w:top w:val="single" w:sz="4" w:space="0" w:color="auto"/>
              <w:left w:val="single" w:sz="4" w:space="0" w:color="auto"/>
              <w:bottom w:val="single" w:sz="4" w:space="0" w:color="auto"/>
              <w:right w:val="single" w:sz="4" w:space="0" w:color="auto"/>
            </w:tcBorders>
            <w:hideMark/>
          </w:tcPr>
          <w:p w14:paraId="47249094" w14:textId="77777777" w:rsidR="005E4025" w:rsidRDefault="005E4025">
            <w:pPr>
              <w:autoSpaceDE w:val="0"/>
              <w:autoSpaceDN w:val="0"/>
              <w:adjustRightInd w:val="0"/>
              <w:spacing w:after="0" w:line="240" w:lineRule="auto"/>
              <w:ind w:left="60" w:right="60"/>
              <w:rPr>
                <w:rFonts w:ascii="Times New Roman" w:hAnsi="Times New Roman"/>
                <w:sz w:val="20"/>
                <w:szCs w:val="20"/>
              </w:rPr>
            </w:pPr>
            <w:r>
              <w:rPr>
                <w:rFonts w:ascii="Times New Roman" w:hAnsi="Times New Roman"/>
                <w:sz w:val="20"/>
                <w:szCs w:val="20"/>
              </w:rPr>
              <w:t>Green Accounting</w:t>
            </w:r>
          </w:p>
        </w:tc>
        <w:tc>
          <w:tcPr>
            <w:tcW w:w="2282" w:type="dxa"/>
            <w:tcBorders>
              <w:top w:val="single" w:sz="4" w:space="0" w:color="auto"/>
              <w:left w:val="single" w:sz="4" w:space="0" w:color="auto"/>
              <w:bottom w:val="single" w:sz="4" w:space="0" w:color="auto"/>
              <w:right w:val="single" w:sz="4" w:space="0" w:color="auto"/>
            </w:tcBorders>
            <w:hideMark/>
          </w:tcPr>
          <w:p w14:paraId="60CB60E5" w14:textId="22C5AC91" w:rsidR="005E4025" w:rsidRPr="003E2EF2" w:rsidRDefault="003E2EF2">
            <w:pPr>
              <w:autoSpaceDE w:val="0"/>
              <w:autoSpaceDN w:val="0"/>
              <w:adjustRightInd w:val="0"/>
              <w:spacing w:after="0" w:line="240" w:lineRule="auto"/>
              <w:ind w:left="60" w:right="60"/>
              <w:jc w:val="right"/>
              <w:rPr>
                <w:rFonts w:ascii="Times New Roman" w:hAnsi="Times New Roman"/>
                <w:sz w:val="20"/>
                <w:szCs w:val="20"/>
                <w:lang w:val="id-ID"/>
              </w:rPr>
            </w:pPr>
            <w:r>
              <w:rPr>
                <w:rFonts w:ascii="Times New Roman" w:hAnsi="Times New Roman"/>
                <w:sz w:val="20"/>
                <w:szCs w:val="20"/>
                <w:lang w:val="id-ID"/>
              </w:rPr>
              <w:t>4,087</w:t>
            </w:r>
          </w:p>
        </w:tc>
        <w:tc>
          <w:tcPr>
            <w:tcW w:w="2410" w:type="dxa"/>
            <w:tcBorders>
              <w:top w:val="single" w:sz="4" w:space="0" w:color="auto"/>
              <w:left w:val="single" w:sz="4" w:space="0" w:color="auto"/>
              <w:bottom w:val="single" w:sz="4" w:space="0" w:color="auto"/>
              <w:right w:val="single" w:sz="4" w:space="0" w:color="auto"/>
            </w:tcBorders>
            <w:hideMark/>
          </w:tcPr>
          <w:p w14:paraId="755116F1" w14:textId="1C1636F9" w:rsidR="005E4025" w:rsidRPr="003E2EF2" w:rsidRDefault="005E4025">
            <w:pPr>
              <w:autoSpaceDE w:val="0"/>
              <w:autoSpaceDN w:val="0"/>
              <w:adjustRightInd w:val="0"/>
              <w:spacing w:after="0" w:line="240" w:lineRule="auto"/>
              <w:ind w:left="60" w:right="60"/>
              <w:jc w:val="right"/>
              <w:rPr>
                <w:rFonts w:ascii="Times New Roman" w:hAnsi="Times New Roman"/>
                <w:sz w:val="20"/>
                <w:szCs w:val="20"/>
                <w:lang w:val="id-ID"/>
              </w:rPr>
            </w:pPr>
            <w:r>
              <w:rPr>
                <w:rFonts w:ascii="Times New Roman" w:hAnsi="Times New Roman"/>
                <w:sz w:val="20"/>
                <w:szCs w:val="20"/>
              </w:rPr>
              <w:t>0,</w:t>
            </w:r>
            <w:r w:rsidR="003E2EF2">
              <w:rPr>
                <w:rFonts w:ascii="Times New Roman" w:hAnsi="Times New Roman"/>
                <w:sz w:val="20"/>
                <w:szCs w:val="20"/>
                <w:lang w:val="id-ID"/>
              </w:rPr>
              <w:t>000</w:t>
            </w:r>
          </w:p>
        </w:tc>
      </w:tr>
      <w:tr w:rsidR="005E4025" w14:paraId="7FBCE9CF" w14:textId="77777777" w:rsidTr="005E4025">
        <w:trPr>
          <w:cantSplit/>
          <w:trHeight w:val="271"/>
        </w:trPr>
        <w:tc>
          <w:tcPr>
            <w:tcW w:w="0" w:type="auto"/>
            <w:tcBorders>
              <w:top w:val="single" w:sz="4" w:space="0" w:color="auto"/>
              <w:left w:val="single" w:sz="4" w:space="0" w:color="auto"/>
              <w:bottom w:val="single" w:sz="4" w:space="0" w:color="auto"/>
              <w:right w:val="single" w:sz="4" w:space="0" w:color="auto"/>
            </w:tcBorders>
            <w:hideMark/>
          </w:tcPr>
          <w:p w14:paraId="284EE2D9" w14:textId="77777777" w:rsidR="005E4025" w:rsidRDefault="005E4025">
            <w:pPr>
              <w:autoSpaceDE w:val="0"/>
              <w:autoSpaceDN w:val="0"/>
              <w:adjustRightInd w:val="0"/>
              <w:spacing w:after="0" w:line="240" w:lineRule="auto"/>
              <w:ind w:left="60" w:right="60"/>
              <w:rPr>
                <w:rFonts w:ascii="Times New Roman" w:hAnsi="Times New Roman"/>
                <w:sz w:val="20"/>
                <w:szCs w:val="20"/>
              </w:rPr>
            </w:pPr>
            <w:r>
              <w:rPr>
                <w:rFonts w:ascii="Times New Roman" w:hAnsi="Times New Roman"/>
                <w:sz w:val="20"/>
                <w:szCs w:val="20"/>
              </w:rPr>
              <w:t>Environmental Performance</w:t>
            </w:r>
          </w:p>
        </w:tc>
        <w:tc>
          <w:tcPr>
            <w:tcW w:w="2282" w:type="dxa"/>
            <w:tcBorders>
              <w:top w:val="single" w:sz="4" w:space="0" w:color="auto"/>
              <w:left w:val="single" w:sz="4" w:space="0" w:color="auto"/>
              <w:bottom w:val="single" w:sz="4" w:space="0" w:color="auto"/>
              <w:right w:val="single" w:sz="4" w:space="0" w:color="auto"/>
            </w:tcBorders>
            <w:hideMark/>
          </w:tcPr>
          <w:p w14:paraId="756162DD" w14:textId="2D00761E" w:rsidR="005E4025" w:rsidRPr="003E2EF2" w:rsidRDefault="003E2EF2">
            <w:pPr>
              <w:autoSpaceDE w:val="0"/>
              <w:autoSpaceDN w:val="0"/>
              <w:adjustRightInd w:val="0"/>
              <w:spacing w:after="0" w:line="240" w:lineRule="auto"/>
              <w:ind w:left="60" w:right="60"/>
              <w:jc w:val="right"/>
              <w:rPr>
                <w:rFonts w:ascii="Times New Roman" w:hAnsi="Times New Roman"/>
                <w:sz w:val="20"/>
                <w:szCs w:val="20"/>
                <w:lang w:val="id-ID"/>
              </w:rPr>
            </w:pPr>
            <w:r>
              <w:rPr>
                <w:rFonts w:ascii="Times New Roman" w:hAnsi="Times New Roman"/>
                <w:sz w:val="20"/>
                <w:szCs w:val="20"/>
                <w:lang w:val="id-ID"/>
              </w:rPr>
              <w:t>0,587</w:t>
            </w:r>
          </w:p>
        </w:tc>
        <w:tc>
          <w:tcPr>
            <w:tcW w:w="2410" w:type="dxa"/>
            <w:tcBorders>
              <w:top w:val="single" w:sz="4" w:space="0" w:color="auto"/>
              <w:left w:val="single" w:sz="4" w:space="0" w:color="auto"/>
              <w:bottom w:val="single" w:sz="4" w:space="0" w:color="auto"/>
              <w:right w:val="single" w:sz="4" w:space="0" w:color="auto"/>
            </w:tcBorders>
            <w:hideMark/>
          </w:tcPr>
          <w:p w14:paraId="341AB5CB" w14:textId="46EC9427" w:rsidR="005E4025" w:rsidRPr="003E2EF2" w:rsidRDefault="005E4025">
            <w:pPr>
              <w:autoSpaceDE w:val="0"/>
              <w:autoSpaceDN w:val="0"/>
              <w:adjustRightInd w:val="0"/>
              <w:spacing w:after="0" w:line="240" w:lineRule="auto"/>
              <w:ind w:left="60" w:right="60"/>
              <w:jc w:val="right"/>
              <w:rPr>
                <w:rFonts w:ascii="Times New Roman" w:hAnsi="Times New Roman"/>
                <w:sz w:val="20"/>
                <w:szCs w:val="20"/>
                <w:lang w:val="id-ID"/>
              </w:rPr>
            </w:pPr>
            <w:r>
              <w:rPr>
                <w:rFonts w:ascii="Times New Roman" w:hAnsi="Times New Roman"/>
                <w:sz w:val="20"/>
                <w:szCs w:val="20"/>
              </w:rPr>
              <w:t>0,</w:t>
            </w:r>
            <w:r w:rsidR="003E2EF2">
              <w:rPr>
                <w:rFonts w:ascii="Times New Roman" w:hAnsi="Times New Roman"/>
                <w:sz w:val="20"/>
                <w:szCs w:val="20"/>
                <w:lang w:val="id-ID"/>
              </w:rPr>
              <w:t>559</w:t>
            </w:r>
          </w:p>
        </w:tc>
      </w:tr>
    </w:tbl>
    <w:p w14:paraId="0D62ABD4" w14:textId="77777777" w:rsidR="005E4025" w:rsidRDefault="005E4025" w:rsidP="005E4025">
      <w:pPr>
        <w:spacing w:after="0"/>
        <w:rPr>
          <w:rFonts w:ascii="Times New Roman" w:hAnsi="Times New Roman"/>
          <w:i/>
          <w:sz w:val="20"/>
          <w:lang w:val="id-ID"/>
        </w:rPr>
      </w:pPr>
      <w:r>
        <w:rPr>
          <w:rFonts w:ascii="Times New Roman" w:hAnsi="Times New Roman"/>
          <w:i/>
          <w:sz w:val="20"/>
          <w:lang w:val="id-ID"/>
        </w:rPr>
        <w:t>Sumber : Data Diolah, 2023</w:t>
      </w:r>
    </w:p>
    <w:p w14:paraId="1D66A0C9" w14:textId="77777777"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Berdasarkan tabel 4.10 dapat dijelaskan seperti berikut:</w:t>
      </w:r>
    </w:p>
    <w:p w14:paraId="0532FE6A" w14:textId="77777777" w:rsidR="005E4025" w:rsidRDefault="005E4025" w:rsidP="005E4025">
      <w:pPr>
        <w:pStyle w:val="ListParagraph"/>
        <w:numPr>
          <w:ilvl w:val="0"/>
          <w:numId w:val="44"/>
        </w:numPr>
        <w:spacing w:after="0" w:line="480" w:lineRule="auto"/>
        <w:jc w:val="both"/>
        <w:rPr>
          <w:rFonts w:ascii="Times New Roman" w:hAnsi="Times New Roman"/>
          <w:sz w:val="24"/>
          <w:lang w:val="id-ID"/>
        </w:rPr>
      </w:pPr>
      <w:r>
        <w:rPr>
          <w:rFonts w:ascii="Times New Roman" w:hAnsi="Times New Roman"/>
          <w:sz w:val="24"/>
          <w:lang w:val="id-ID"/>
        </w:rPr>
        <w:t xml:space="preserve">Pengaruh </w:t>
      </w:r>
      <w:r>
        <w:rPr>
          <w:rFonts w:ascii="Times New Roman" w:hAnsi="Times New Roman"/>
          <w:i/>
          <w:sz w:val="24"/>
          <w:lang w:val="id-ID"/>
        </w:rPr>
        <w:t>green accounting</w:t>
      </w:r>
      <w:r>
        <w:rPr>
          <w:rFonts w:ascii="Times New Roman" w:hAnsi="Times New Roman"/>
          <w:sz w:val="24"/>
          <w:lang w:val="id-ID"/>
        </w:rPr>
        <w:t xml:space="preserve"> terhadap </w:t>
      </w:r>
      <w:r>
        <w:rPr>
          <w:rFonts w:ascii="Times New Roman" w:hAnsi="Times New Roman"/>
          <w:i/>
          <w:sz w:val="24"/>
          <w:lang w:val="id-ID"/>
        </w:rPr>
        <w:t>economic performance</w:t>
      </w:r>
      <w:r>
        <w:rPr>
          <w:rFonts w:ascii="Times New Roman" w:hAnsi="Times New Roman"/>
          <w:sz w:val="24"/>
          <w:lang w:val="id-ID"/>
        </w:rPr>
        <w:t xml:space="preserve">. </w:t>
      </w:r>
    </w:p>
    <w:p w14:paraId="1056CF40" w14:textId="79E31332" w:rsidR="005E4025" w:rsidRDefault="005E4025" w:rsidP="005E4025">
      <w:pPr>
        <w:pStyle w:val="ListParagraph"/>
        <w:spacing w:after="0" w:line="480" w:lineRule="auto"/>
        <w:jc w:val="both"/>
        <w:rPr>
          <w:rFonts w:ascii="Times New Roman" w:hAnsi="Times New Roman"/>
          <w:sz w:val="24"/>
          <w:lang w:val="id-ID"/>
        </w:rPr>
      </w:pPr>
      <w:r>
        <w:rPr>
          <w:rFonts w:ascii="Times New Roman" w:hAnsi="Times New Roman"/>
          <w:i/>
          <w:sz w:val="24"/>
          <w:lang w:val="id-ID"/>
        </w:rPr>
        <w:t>Green accounting</w:t>
      </w:r>
      <w:r>
        <w:rPr>
          <w:rFonts w:ascii="Times New Roman" w:hAnsi="Times New Roman"/>
          <w:sz w:val="24"/>
          <w:lang w:val="id-ID"/>
        </w:rPr>
        <w:t xml:space="preserve"> (X1) dengan nilai t</w:t>
      </w:r>
      <w:r>
        <w:rPr>
          <w:rFonts w:ascii="Times New Roman" w:hAnsi="Times New Roman"/>
          <w:sz w:val="18"/>
          <w:lang w:val="id-ID"/>
        </w:rPr>
        <w:t>hitung</w:t>
      </w:r>
      <w:r>
        <w:rPr>
          <w:rFonts w:ascii="Times New Roman" w:hAnsi="Times New Roman"/>
          <w:sz w:val="24"/>
          <w:lang w:val="id-ID"/>
        </w:rPr>
        <w:t xml:space="preserve"> </w:t>
      </w:r>
      <w:r w:rsidR="003E2EF2">
        <w:rPr>
          <w:rFonts w:ascii="Times New Roman" w:hAnsi="Times New Roman"/>
          <w:sz w:val="24"/>
          <w:lang w:val="id-ID"/>
        </w:rPr>
        <w:t>4,087</w:t>
      </w:r>
      <w:r>
        <w:rPr>
          <w:rFonts w:ascii="Times New Roman" w:hAnsi="Times New Roman"/>
          <w:sz w:val="24"/>
          <w:lang w:val="id-ID"/>
        </w:rPr>
        <w:t xml:space="preserve"> dengan tingkat signifikansi sebesar 0,00</w:t>
      </w:r>
      <w:r w:rsidR="003E2EF2">
        <w:rPr>
          <w:rFonts w:ascii="Times New Roman" w:hAnsi="Times New Roman"/>
          <w:sz w:val="24"/>
          <w:lang w:val="id-ID"/>
        </w:rPr>
        <w:t>0</w:t>
      </w:r>
      <w:r>
        <w:rPr>
          <w:rFonts w:ascii="Times New Roman" w:hAnsi="Times New Roman"/>
          <w:sz w:val="24"/>
          <w:lang w:val="id-ID"/>
        </w:rPr>
        <w:t xml:space="preserve"> &lt; 0,05 yang menunjukkan bahwa </w:t>
      </w:r>
      <w:r>
        <w:rPr>
          <w:rFonts w:ascii="Times New Roman" w:hAnsi="Times New Roman"/>
          <w:i/>
          <w:sz w:val="24"/>
          <w:lang w:val="id-ID"/>
        </w:rPr>
        <w:t>green accounting</w:t>
      </w:r>
      <w:r>
        <w:rPr>
          <w:rFonts w:ascii="Times New Roman" w:hAnsi="Times New Roman"/>
          <w:sz w:val="24"/>
          <w:lang w:val="id-ID"/>
        </w:rPr>
        <w:t xml:space="preserve"> </w:t>
      </w:r>
      <w:r>
        <w:rPr>
          <w:rFonts w:ascii="Times New Roman" w:hAnsi="Times New Roman"/>
          <w:sz w:val="24"/>
          <w:lang w:val="id-ID"/>
        </w:rPr>
        <w:lastRenderedPageBreak/>
        <w:t xml:space="preserve">berpengaruh positif terhadap </w:t>
      </w:r>
      <w:r>
        <w:rPr>
          <w:rFonts w:ascii="Times New Roman" w:hAnsi="Times New Roman"/>
          <w:i/>
          <w:sz w:val="24"/>
          <w:lang w:val="id-ID"/>
        </w:rPr>
        <w:t>economic performance</w:t>
      </w:r>
      <w:r>
        <w:rPr>
          <w:rFonts w:ascii="Times New Roman" w:hAnsi="Times New Roman"/>
          <w:sz w:val="24"/>
          <w:lang w:val="id-ID"/>
        </w:rPr>
        <w:t>, dengan kata lain H1 diterima.</w:t>
      </w:r>
    </w:p>
    <w:p w14:paraId="6D597A34" w14:textId="77777777" w:rsidR="005E4025" w:rsidRDefault="005E4025" w:rsidP="005E4025">
      <w:pPr>
        <w:pStyle w:val="ListParagraph"/>
        <w:numPr>
          <w:ilvl w:val="0"/>
          <w:numId w:val="44"/>
        </w:numPr>
        <w:spacing w:after="0" w:line="480" w:lineRule="auto"/>
        <w:jc w:val="both"/>
        <w:rPr>
          <w:rFonts w:ascii="Times New Roman" w:hAnsi="Times New Roman"/>
          <w:sz w:val="24"/>
          <w:lang w:val="id-ID"/>
        </w:rPr>
      </w:pPr>
      <w:r>
        <w:rPr>
          <w:rFonts w:ascii="Times New Roman" w:hAnsi="Times New Roman"/>
          <w:sz w:val="24"/>
          <w:lang w:val="id-ID"/>
        </w:rPr>
        <w:t xml:space="preserve">Pengaruh </w:t>
      </w:r>
      <w:r>
        <w:rPr>
          <w:rFonts w:ascii="Times New Roman" w:hAnsi="Times New Roman"/>
          <w:i/>
          <w:sz w:val="24"/>
          <w:lang w:val="id-ID"/>
        </w:rPr>
        <w:t>environmental performance</w:t>
      </w:r>
      <w:r>
        <w:rPr>
          <w:rFonts w:ascii="Times New Roman" w:hAnsi="Times New Roman"/>
          <w:sz w:val="24"/>
          <w:lang w:val="id-ID"/>
        </w:rPr>
        <w:t xml:space="preserve"> (X2) terhadap </w:t>
      </w:r>
      <w:r>
        <w:rPr>
          <w:rFonts w:ascii="Times New Roman" w:hAnsi="Times New Roman"/>
          <w:i/>
          <w:sz w:val="24"/>
          <w:lang w:val="id-ID"/>
        </w:rPr>
        <w:t>economic performance</w:t>
      </w:r>
      <w:r>
        <w:rPr>
          <w:rFonts w:ascii="Times New Roman" w:hAnsi="Times New Roman"/>
          <w:sz w:val="24"/>
          <w:lang w:val="id-ID"/>
        </w:rPr>
        <w:t>.</w:t>
      </w:r>
    </w:p>
    <w:p w14:paraId="1CB20053" w14:textId="1472003E" w:rsidR="005E4025" w:rsidRDefault="005E4025" w:rsidP="005E4025">
      <w:pPr>
        <w:pStyle w:val="ListParagraph"/>
        <w:spacing w:after="0" w:line="480" w:lineRule="auto"/>
        <w:jc w:val="both"/>
        <w:rPr>
          <w:rFonts w:ascii="Times New Roman" w:hAnsi="Times New Roman"/>
          <w:sz w:val="24"/>
          <w:lang w:val="id-ID"/>
        </w:rPr>
      </w:pPr>
      <w:r>
        <w:rPr>
          <w:rFonts w:ascii="Times New Roman" w:hAnsi="Times New Roman"/>
          <w:i/>
          <w:sz w:val="24"/>
          <w:lang w:val="id-ID"/>
        </w:rPr>
        <w:t>Environmental performance</w:t>
      </w:r>
      <w:r>
        <w:rPr>
          <w:rFonts w:ascii="Times New Roman" w:hAnsi="Times New Roman"/>
          <w:sz w:val="24"/>
          <w:lang w:val="id-ID"/>
        </w:rPr>
        <w:t xml:space="preserve"> memiliki t</w:t>
      </w:r>
      <w:r>
        <w:rPr>
          <w:rFonts w:ascii="Times New Roman" w:hAnsi="Times New Roman"/>
          <w:sz w:val="18"/>
          <w:lang w:val="id-ID"/>
        </w:rPr>
        <w:t>hitung</w:t>
      </w:r>
      <w:r>
        <w:rPr>
          <w:rFonts w:ascii="Times New Roman" w:hAnsi="Times New Roman"/>
          <w:sz w:val="24"/>
          <w:lang w:val="id-ID"/>
        </w:rPr>
        <w:t xml:space="preserve"> 0,</w:t>
      </w:r>
      <w:r w:rsidR="003E2EF2">
        <w:rPr>
          <w:rFonts w:ascii="Times New Roman" w:hAnsi="Times New Roman"/>
          <w:sz w:val="24"/>
          <w:lang w:val="id-ID"/>
        </w:rPr>
        <w:t>587</w:t>
      </w:r>
      <w:r>
        <w:rPr>
          <w:rFonts w:ascii="Times New Roman" w:hAnsi="Times New Roman"/>
          <w:sz w:val="24"/>
          <w:lang w:val="id-ID"/>
        </w:rPr>
        <w:t xml:space="preserve"> dengan tingkat signifikansi  0,</w:t>
      </w:r>
      <w:r w:rsidR="003E2EF2">
        <w:rPr>
          <w:rFonts w:ascii="Times New Roman" w:hAnsi="Times New Roman"/>
          <w:sz w:val="24"/>
          <w:lang w:val="id-ID"/>
        </w:rPr>
        <w:t>559</w:t>
      </w:r>
      <w:r>
        <w:rPr>
          <w:rFonts w:ascii="Times New Roman" w:hAnsi="Times New Roman"/>
          <w:sz w:val="24"/>
          <w:lang w:val="id-ID"/>
        </w:rPr>
        <w:t xml:space="preserve"> &gt; 0,05 yang menunjukkan bahwa </w:t>
      </w:r>
      <w:r>
        <w:rPr>
          <w:rFonts w:ascii="Times New Roman" w:hAnsi="Times New Roman"/>
          <w:i/>
          <w:sz w:val="24"/>
          <w:lang w:val="id-ID"/>
        </w:rPr>
        <w:t>environmental performance</w:t>
      </w:r>
      <w:r>
        <w:rPr>
          <w:rFonts w:ascii="Times New Roman" w:hAnsi="Times New Roman"/>
          <w:sz w:val="24"/>
          <w:lang w:val="id-ID"/>
        </w:rPr>
        <w:t xml:space="preserve"> tidak berpengaruh terhadap </w:t>
      </w:r>
      <w:r>
        <w:rPr>
          <w:rFonts w:ascii="Times New Roman" w:hAnsi="Times New Roman"/>
          <w:i/>
          <w:sz w:val="24"/>
          <w:lang w:val="id-ID"/>
        </w:rPr>
        <w:t>economic performance</w:t>
      </w:r>
      <w:r>
        <w:rPr>
          <w:rFonts w:ascii="Times New Roman" w:hAnsi="Times New Roman"/>
          <w:sz w:val="24"/>
          <w:lang w:val="id-ID"/>
        </w:rPr>
        <w:t>, dengan kata lain H2 ditolak.</w:t>
      </w:r>
    </w:p>
    <w:p w14:paraId="73C32520" w14:textId="77777777" w:rsidR="005E4025" w:rsidRDefault="005E4025" w:rsidP="005E4025">
      <w:pPr>
        <w:pStyle w:val="Heading2"/>
        <w:numPr>
          <w:ilvl w:val="0"/>
          <w:numId w:val="0"/>
        </w:numPr>
        <w:ind w:left="567" w:hanging="567"/>
        <w:rPr>
          <w:lang w:val="id-ID"/>
        </w:rPr>
      </w:pPr>
      <w:bookmarkStart w:id="135" w:name="_Toc140146244"/>
      <w:r>
        <w:rPr>
          <w:lang w:val="id-ID"/>
        </w:rPr>
        <w:t>4.3.</w:t>
      </w:r>
      <w:r>
        <w:rPr>
          <w:lang w:val="id-ID"/>
        </w:rPr>
        <w:tab/>
      </w:r>
      <w:r>
        <w:rPr>
          <w:lang w:val="id-ID"/>
        </w:rPr>
        <w:tab/>
        <w:t xml:space="preserve"> Interpretasi Hasil</w:t>
      </w:r>
      <w:bookmarkEnd w:id="135"/>
    </w:p>
    <w:p w14:paraId="20742693" w14:textId="77777777" w:rsidR="005E4025" w:rsidRDefault="005E4025" w:rsidP="005E4025">
      <w:pPr>
        <w:pStyle w:val="Heading3"/>
        <w:rPr>
          <w:lang w:val="id-ID"/>
        </w:rPr>
      </w:pPr>
      <w:bookmarkStart w:id="136" w:name="_Toc140146245"/>
      <w:r>
        <w:rPr>
          <w:lang w:val="id-ID"/>
        </w:rPr>
        <w:t xml:space="preserve">4.3.1. </w:t>
      </w:r>
      <w:r>
        <w:rPr>
          <w:lang w:val="id-ID"/>
        </w:rPr>
        <w:tab/>
        <w:t xml:space="preserve">Pengaruh </w:t>
      </w:r>
      <w:r w:rsidRPr="00382402">
        <w:rPr>
          <w:i/>
          <w:lang w:val="id-ID"/>
        </w:rPr>
        <w:t>green accounting</w:t>
      </w:r>
      <w:r>
        <w:rPr>
          <w:lang w:val="id-ID"/>
        </w:rPr>
        <w:t xml:space="preserve"> terhadap </w:t>
      </w:r>
      <w:r w:rsidRPr="00382402">
        <w:rPr>
          <w:i/>
          <w:lang w:val="id-ID"/>
        </w:rPr>
        <w:t>economic performance</w:t>
      </w:r>
      <w:bookmarkEnd w:id="136"/>
    </w:p>
    <w:p w14:paraId="22F8A940" w14:textId="7A44ECFB"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Hasil analisis uji t membuktikan bahwa terdapat pengaruh variabel </w:t>
      </w:r>
      <w:r>
        <w:rPr>
          <w:rFonts w:ascii="Times New Roman" w:hAnsi="Times New Roman"/>
          <w:i/>
          <w:sz w:val="24"/>
          <w:lang w:val="id-ID"/>
        </w:rPr>
        <w:t>green accounting</w:t>
      </w:r>
      <w:r>
        <w:rPr>
          <w:rFonts w:ascii="Times New Roman" w:hAnsi="Times New Roman"/>
          <w:sz w:val="24"/>
          <w:lang w:val="id-ID"/>
        </w:rPr>
        <w:t xml:space="preserve"> terhadap </w:t>
      </w:r>
      <w:r>
        <w:rPr>
          <w:rFonts w:ascii="Times New Roman" w:hAnsi="Times New Roman"/>
          <w:i/>
          <w:sz w:val="24"/>
          <w:lang w:val="id-ID"/>
        </w:rPr>
        <w:t>economic performance</w:t>
      </w:r>
      <w:r>
        <w:rPr>
          <w:rFonts w:ascii="Times New Roman" w:hAnsi="Times New Roman"/>
          <w:sz w:val="24"/>
          <w:lang w:val="id-ID"/>
        </w:rPr>
        <w:t xml:space="preserve"> dengan hasil pengujian variabel </w:t>
      </w:r>
      <w:r>
        <w:rPr>
          <w:rFonts w:ascii="Times New Roman" w:hAnsi="Times New Roman"/>
          <w:i/>
          <w:sz w:val="24"/>
          <w:lang w:val="id-ID"/>
        </w:rPr>
        <w:t>green accounting</w:t>
      </w:r>
      <w:r>
        <w:rPr>
          <w:rFonts w:ascii="Times New Roman" w:hAnsi="Times New Roman"/>
          <w:sz w:val="24"/>
          <w:lang w:val="id-ID"/>
        </w:rPr>
        <w:t xml:space="preserve"> dengan t</w:t>
      </w:r>
      <w:r>
        <w:rPr>
          <w:rFonts w:ascii="Times New Roman" w:hAnsi="Times New Roman"/>
          <w:sz w:val="18"/>
          <w:lang w:val="id-ID"/>
        </w:rPr>
        <w:t>hitung</w:t>
      </w:r>
      <w:r>
        <w:rPr>
          <w:rFonts w:ascii="Times New Roman" w:hAnsi="Times New Roman"/>
          <w:sz w:val="24"/>
          <w:lang w:val="id-ID"/>
        </w:rPr>
        <w:t xml:space="preserve"> sebesar </w:t>
      </w:r>
      <w:r w:rsidR="003E2EF2">
        <w:rPr>
          <w:rFonts w:ascii="Times New Roman" w:hAnsi="Times New Roman"/>
          <w:sz w:val="24"/>
          <w:lang w:val="id-ID"/>
        </w:rPr>
        <w:t>4,087</w:t>
      </w:r>
      <w:r>
        <w:rPr>
          <w:rFonts w:ascii="Times New Roman" w:hAnsi="Times New Roman"/>
          <w:sz w:val="24"/>
          <w:lang w:val="id-ID"/>
        </w:rPr>
        <w:t xml:space="preserve"> dan nilai signifikansi sebesar 0,00</w:t>
      </w:r>
      <w:r w:rsidR="003E2EF2">
        <w:rPr>
          <w:rFonts w:ascii="Times New Roman" w:hAnsi="Times New Roman"/>
          <w:sz w:val="24"/>
          <w:lang w:val="id-ID"/>
        </w:rPr>
        <w:t>0</w:t>
      </w:r>
      <w:r>
        <w:rPr>
          <w:rFonts w:ascii="Times New Roman" w:hAnsi="Times New Roman"/>
          <w:sz w:val="24"/>
          <w:lang w:val="id-ID"/>
        </w:rPr>
        <w:t xml:space="preserve"> &lt; 0,05. Kesimpulannya variabel </w:t>
      </w:r>
      <w:r>
        <w:rPr>
          <w:rFonts w:ascii="Times New Roman" w:hAnsi="Times New Roman"/>
          <w:i/>
          <w:sz w:val="24"/>
          <w:lang w:val="id-ID"/>
        </w:rPr>
        <w:t>green accounting</w:t>
      </w:r>
      <w:r>
        <w:rPr>
          <w:rFonts w:ascii="Times New Roman" w:hAnsi="Times New Roman"/>
          <w:sz w:val="24"/>
          <w:lang w:val="id-ID"/>
        </w:rPr>
        <w:t xml:space="preserve"> berpengaruh positif terhadap </w:t>
      </w:r>
      <w:r>
        <w:rPr>
          <w:rFonts w:ascii="Times New Roman" w:hAnsi="Times New Roman"/>
          <w:i/>
          <w:sz w:val="24"/>
          <w:lang w:val="id-ID"/>
        </w:rPr>
        <w:t>economic performance</w:t>
      </w:r>
      <w:r>
        <w:rPr>
          <w:rFonts w:ascii="Times New Roman" w:hAnsi="Times New Roman"/>
          <w:sz w:val="24"/>
          <w:lang w:val="id-ID"/>
        </w:rPr>
        <w:t xml:space="preserve"> dan H1 diterima. </w:t>
      </w:r>
    </w:p>
    <w:p w14:paraId="3881B98B" w14:textId="2D0AB946"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Dalam penelitian ini membuktikan bahwa variabel </w:t>
      </w:r>
      <w:r>
        <w:rPr>
          <w:rFonts w:ascii="Times New Roman" w:hAnsi="Times New Roman"/>
          <w:i/>
          <w:sz w:val="24"/>
          <w:lang w:val="id-ID"/>
        </w:rPr>
        <w:t>green accounting</w:t>
      </w:r>
      <w:r>
        <w:rPr>
          <w:rFonts w:ascii="Times New Roman" w:hAnsi="Times New Roman"/>
          <w:sz w:val="24"/>
          <w:lang w:val="id-ID"/>
        </w:rPr>
        <w:t xml:space="preserve"> secara parsial berpengaruh positif terhadap </w:t>
      </w:r>
      <w:r>
        <w:rPr>
          <w:rFonts w:ascii="Times New Roman" w:hAnsi="Times New Roman"/>
          <w:i/>
          <w:sz w:val="24"/>
          <w:lang w:val="id-ID"/>
        </w:rPr>
        <w:t>economic performance</w:t>
      </w:r>
      <w:r>
        <w:rPr>
          <w:rFonts w:ascii="Times New Roman" w:hAnsi="Times New Roman"/>
          <w:sz w:val="24"/>
          <w:lang w:val="id-ID"/>
        </w:rPr>
        <w:t xml:space="preserve">. Apabila perusahaan dapat mengimplementasi </w:t>
      </w:r>
      <w:r>
        <w:rPr>
          <w:rFonts w:ascii="Times New Roman" w:hAnsi="Times New Roman"/>
          <w:i/>
          <w:sz w:val="24"/>
          <w:lang w:val="id-ID"/>
        </w:rPr>
        <w:t>green accounting</w:t>
      </w:r>
      <w:r>
        <w:rPr>
          <w:rFonts w:ascii="Times New Roman" w:hAnsi="Times New Roman"/>
          <w:sz w:val="24"/>
          <w:lang w:val="id-ID"/>
        </w:rPr>
        <w:t xml:space="preserve"> melalui pengungkapan biaya lingkungan yang dikorbankan untuk menjaga kelestarian lingkungan maka secara tidak sengaja akan berdampak pada peningkatan </w:t>
      </w:r>
      <w:r>
        <w:rPr>
          <w:rFonts w:ascii="Times New Roman" w:hAnsi="Times New Roman"/>
          <w:i/>
          <w:sz w:val="24"/>
          <w:lang w:val="id-ID"/>
        </w:rPr>
        <w:t>economic performance</w:t>
      </w:r>
      <w:r>
        <w:rPr>
          <w:rFonts w:ascii="Times New Roman" w:hAnsi="Times New Roman"/>
          <w:sz w:val="24"/>
          <w:lang w:val="id-ID"/>
        </w:rPr>
        <w:t xml:space="preserve">. </w:t>
      </w:r>
      <w:r w:rsidR="00490B31">
        <w:rPr>
          <w:rFonts w:ascii="Times New Roman" w:hAnsi="Times New Roman"/>
          <w:sz w:val="24"/>
          <w:lang w:val="id-ID"/>
        </w:rPr>
        <w:t xml:space="preserve">Perusahaan </w:t>
      </w:r>
      <w:r w:rsidR="00BC6C0D">
        <w:rPr>
          <w:rFonts w:ascii="Times New Roman" w:hAnsi="Times New Roman"/>
          <w:sz w:val="24"/>
          <w:lang w:val="id-ID"/>
        </w:rPr>
        <w:t xml:space="preserve">yang menerapkan green accounting menunjukkan komitmen terhadap dampak lingkungan yang disebabkan oleh aktivitas bisnis perusahaan. Komitmen tersebut ditunjukkan dengan kesungguhan untuk melakukan dokumentasi </w:t>
      </w:r>
      <w:r w:rsidR="00BC6C0D">
        <w:rPr>
          <w:rFonts w:ascii="Times New Roman" w:hAnsi="Times New Roman"/>
          <w:sz w:val="24"/>
          <w:lang w:val="id-ID"/>
        </w:rPr>
        <w:lastRenderedPageBreak/>
        <w:t xml:space="preserve">pencatatan biaya yang dikeluarkan untuk mengelola dampak lingkungan. Laporan akuntansi yang dihasilkan akan memberi manfaat manajemen dalam mengambil keputusan dan manfaat yang diperoleh perusahaan terkait dengan pengelolaan lingkungan. Terhadap masyarakat, komitmen tersebut akan berdampak pada peningkatan kepercayaan atas produk-produk yang dihasilkan sehingga akan meningkatkan penjualan yang pada akhirnya akan menaikkan ROA perusahaan. </w:t>
      </w:r>
      <w:r>
        <w:rPr>
          <w:rFonts w:ascii="Times New Roman" w:hAnsi="Times New Roman"/>
          <w:sz w:val="24"/>
          <w:lang w:val="id-ID"/>
        </w:rPr>
        <w:t xml:space="preserve">Biaya yang timbul dari menerapkan </w:t>
      </w:r>
      <w:r>
        <w:rPr>
          <w:rFonts w:ascii="Times New Roman" w:hAnsi="Times New Roman"/>
          <w:i/>
          <w:sz w:val="24"/>
          <w:lang w:val="id-ID"/>
        </w:rPr>
        <w:t>green accounting</w:t>
      </w:r>
      <w:r>
        <w:rPr>
          <w:rFonts w:ascii="Times New Roman" w:hAnsi="Times New Roman"/>
          <w:sz w:val="24"/>
          <w:lang w:val="id-ID"/>
        </w:rPr>
        <w:t xml:space="preserve"> akan dibebankan kepada perusahaan, perusahaan semestinya menilai bahwa biaya lingkungan yang dikeluarkan dapat memberi legitimasi sosial dan penilaian ramah lingkungan dari pemerintah dan masyarakat serta membentuk lingkungan yang sehat dan terjaga kelestariannya.  </w:t>
      </w:r>
    </w:p>
    <w:p w14:paraId="63B7D34C" w14:textId="77777777" w:rsidR="005E4025" w:rsidRDefault="005E4025" w:rsidP="005E4025">
      <w:pPr>
        <w:spacing w:after="0"/>
        <w:ind w:firstLine="360"/>
        <w:jc w:val="both"/>
        <w:rPr>
          <w:rFonts w:ascii="Times New Roman" w:hAnsi="Times New Roman"/>
          <w:sz w:val="24"/>
          <w:lang w:val="id-ID"/>
        </w:rPr>
      </w:pPr>
      <w:r>
        <w:rPr>
          <w:rFonts w:ascii="Times New Roman" w:hAnsi="Times New Roman"/>
          <w:sz w:val="24"/>
          <w:lang w:val="id-ID"/>
        </w:rPr>
        <w:t xml:space="preserve">Berdasarkan teori legitimasi pentingnya penerapan </w:t>
      </w:r>
      <w:r>
        <w:rPr>
          <w:rFonts w:ascii="Times New Roman" w:hAnsi="Times New Roman"/>
          <w:i/>
          <w:sz w:val="24"/>
          <w:lang w:val="id-ID"/>
        </w:rPr>
        <w:t>green accounting</w:t>
      </w:r>
      <w:r>
        <w:rPr>
          <w:rFonts w:ascii="Times New Roman" w:hAnsi="Times New Roman"/>
          <w:sz w:val="24"/>
          <w:lang w:val="id-ID"/>
        </w:rPr>
        <w:t xml:space="preserve"> bagi perusahaan, karena merupakan cerminan dari tanggung jawab perusahaan terhadap masyarakat dan lingkungan sekitar perusahaan. Ketika perusahaan telah melakukam implementasi </w:t>
      </w:r>
      <w:r>
        <w:rPr>
          <w:rFonts w:ascii="Times New Roman" w:hAnsi="Times New Roman"/>
          <w:i/>
          <w:sz w:val="24"/>
          <w:lang w:val="id-ID"/>
        </w:rPr>
        <w:t>green accounting</w:t>
      </w:r>
      <w:r>
        <w:rPr>
          <w:rFonts w:ascii="Times New Roman" w:hAnsi="Times New Roman"/>
          <w:sz w:val="24"/>
          <w:lang w:val="id-ID"/>
        </w:rPr>
        <w:t xml:space="preserve"> dan membuktikan kegiatan operasional perusahaan dengan tetap menjaga kepeduliannya terhadap lingkungan, maka perusahaan tersebut akan dapat diterima oleh masyarakat dan lingkungan sehingga dapat berkembang untuk kedepannya.</w:t>
      </w:r>
    </w:p>
    <w:p w14:paraId="1E320798" w14:textId="352284A7" w:rsidR="005E4025" w:rsidRDefault="005E4025" w:rsidP="005E4025">
      <w:pPr>
        <w:spacing w:after="0"/>
        <w:ind w:firstLine="360"/>
        <w:jc w:val="both"/>
        <w:rPr>
          <w:rFonts w:ascii="Times New Roman" w:hAnsi="Times New Roman"/>
          <w:sz w:val="24"/>
          <w:lang w:val="id-ID"/>
        </w:rPr>
      </w:pPr>
      <w:r>
        <w:rPr>
          <w:rFonts w:ascii="Times New Roman" w:hAnsi="Times New Roman"/>
          <w:sz w:val="24"/>
          <w:lang w:val="id-ID"/>
        </w:rPr>
        <w:t xml:space="preserve">Hasil penelitian ini sejalan dengan penelitian </w:t>
      </w:r>
      <w:r w:rsidR="001A315F">
        <w:rPr>
          <w:rFonts w:ascii="Times New Roman" w:hAnsi="Times New Roman"/>
          <w:sz w:val="24"/>
          <w:lang w:val="id-ID"/>
        </w:rPr>
        <w:fldChar w:fldCharType="begin" w:fldLock="1"/>
      </w:r>
      <w:r w:rsidR="00D615AB">
        <w:rPr>
          <w:rFonts w:ascii="Times New Roman" w:hAnsi="Times New Roman"/>
          <w:sz w:val="24"/>
          <w:lang w:val="id-ID"/>
        </w:rPr>
        <w:instrText>ADDIN CSL_CITATION {"citationItems":[{"id":"ITEM-1","itemData":{"DOI":"10.26905/afr.v2i2.3722","ISSN":"2598-7763","abstract":"The purpose of this study is to examine the effect of green accounting and environmental performance on company profitability. Green accounting and environmental performance as an accounting benchmark for corporate awareness and concern for an increasingly old earth. This study uses a sample of 58 manufacturing companies listed on the Indonesia stock exchange in 2017 and 2018 on the basis of an assessment of PROPER. Data were analyzed using panel data analysis with the help of eviews program. The results of this study indicate that green accounting and environmental performance have a positive effect on company profitability.","author":[{"dropping-particle":"","family":"Chasbiandani","given":"Tryas","non-dropping-particle":"","parse-names":false,"suffix":""},{"dropping-particle":"","family":"Rizal","given":"Nelyumna","non-dropping-particle":"","parse-names":false,"suffix":""},{"dropping-particle":"","family":"Indra Satria","given":"Indra","non-dropping-particle":"","parse-names":false,"suffix":""}],"container-title":"AFRE (Accounting and Financial Review)","id":"ITEM-1","issue":"2","issued":{"date-parts":[["2019"]]},"page":"126-132","title":"Penerapan Green Accounting Terhadap Profitabitas Perusahaan Di Indonesia","type":"article-journal","volume":"2"},"uris":["http://www.mendeley.com/documents/?uuid=e90afacb-0081-4d41-b593-7d6a274ef105"]}],"mendeley":{"formattedCitation":"(Chasbiandani, Rizal, &amp; Indra Satria, 2019)","manualFormatting":"Chasbiandani, Rizal, &amp; Indra Satria (2019)","plainTextFormattedCitation":"(Chasbiandani, Rizal, &amp; Indra Satria, 2019)","previouslyFormattedCitation":"(Chasbiandani, Rizal, &amp; Indra Satria, 2019)"},"properties":{"noteIndex":0},"schema":"https://github.com/citation-style-language/schema/raw/master/csl-citation.json"}</w:instrText>
      </w:r>
      <w:r w:rsidR="001A315F">
        <w:rPr>
          <w:rFonts w:ascii="Times New Roman" w:hAnsi="Times New Roman"/>
          <w:sz w:val="24"/>
          <w:lang w:val="id-ID"/>
        </w:rPr>
        <w:fldChar w:fldCharType="separate"/>
      </w:r>
      <w:r w:rsidR="001A315F" w:rsidRPr="001A315F">
        <w:rPr>
          <w:rFonts w:ascii="Times New Roman" w:hAnsi="Times New Roman"/>
          <w:noProof/>
          <w:sz w:val="24"/>
          <w:lang w:val="id-ID"/>
        </w:rPr>
        <w:t xml:space="preserve">Chasbiandani, Rizal, &amp; Indra Satria </w:t>
      </w:r>
      <w:r w:rsidR="001A315F">
        <w:rPr>
          <w:rFonts w:ascii="Times New Roman" w:hAnsi="Times New Roman"/>
          <w:noProof/>
          <w:sz w:val="24"/>
          <w:lang w:val="id-ID"/>
        </w:rPr>
        <w:t>(</w:t>
      </w:r>
      <w:r w:rsidR="001A315F" w:rsidRPr="001A315F">
        <w:rPr>
          <w:rFonts w:ascii="Times New Roman" w:hAnsi="Times New Roman"/>
          <w:noProof/>
          <w:sz w:val="24"/>
          <w:lang w:val="id-ID"/>
        </w:rPr>
        <w:t>2019)</w:t>
      </w:r>
      <w:r w:rsidR="001A315F">
        <w:rPr>
          <w:rFonts w:ascii="Times New Roman" w:hAnsi="Times New Roman"/>
          <w:sz w:val="24"/>
          <w:lang w:val="id-ID"/>
        </w:rPr>
        <w:fldChar w:fldCharType="end"/>
      </w:r>
      <w:r w:rsidR="001A315F">
        <w:rPr>
          <w:rFonts w:ascii="Times New Roman" w:hAnsi="Times New Roman"/>
          <w:sz w:val="24"/>
          <w:lang w:val="id-ID"/>
        </w:rPr>
        <w:t xml:space="preserve"> </w:t>
      </w:r>
      <w:r>
        <w:rPr>
          <w:rFonts w:ascii="Times New Roman" w:hAnsi="Times New Roman"/>
          <w:sz w:val="24"/>
          <w:lang w:val="id-ID"/>
        </w:rPr>
        <w:t xml:space="preserve">yang menyatakan bahwa </w:t>
      </w:r>
      <w:r>
        <w:rPr>
          <w:rFonts w:ascii="Times New Roman" w:hAnsi="Times New Roman"/>
          <w:i/>
          <w:sz w:val="24"/>
          <w:lang w:val="id-ID"/>
        </w:rPr>
        <w:t>green accounting</w:t>
      </w:r>
      <w:r>
        <w:rPr>
          <w:rFonts w:ascii="Times New Roman" w:hAnsi="Times New Roman"/>
          <w:sz w:val="24"/>
          <w:lang w:val="id-ID"/>
        </w:rPr>
        <w:t xml:space="preserve"> berpengaruh positif terhadap profitabilitas (ROA), </w:t>
      </w:r>
      <w:r>
        <w:rPr>
          <w:rFonts w:ascii="Times New Roman" w:hAnsi="Times New Roman"/>
          <w:i/>
          <w:sz w:val="24"/>
          <w:lang w:val="id-ID"/>
        </w:rPr>
        <w:t>green accounting</w:t>
      </w:r>
      <w:r>
        <w:rPr>
          <w:rFonts w:ascii="Times New Roman" w:hAnsi="Times New Roman"/>
          <w:sz w:val="24"/>
          <w:lang w:val="id-ID"/>
        </w:rPr>
        <w:t xml:space="preserve"> diberi skor 1 jika perusahaan mempunyai komponen biaya lingkungan. Artinya profitabilitas perusahaan akan </w:t>
      </w:r>
      <w:r>
        <w:rPr>
          <w:rFonts w:ascii="Times New Roman" w:hAnsi="Times New Roman"/>
          <w:sz w:val="24"/>
          <w:lang w:val="id-ID"/>
        </w:rPr>
        <w:lastRenderedPageBreak/>
        <w:t xml:space="preserve">semakin naik jika perusahaan menerapkan </w:t>
      </w:r>
      <w:r>
        <w:rPr>
          <w:rFonts w:ascii="Times New Roman" w:hAnsi="Times New Roman"/>
          <w:i/>
          <w:sz w:val="24"/>
          <w:lang w:val="id-ID"/>
        </w:rPr>
        <w:t>green accounting</w:t>
      </w:r>
      <w:r>
        <w:rPr>
          <w:rFonts w:ascii="Times New Roman" w:hAnsi="Times New Roman"/>
          <w:sz w:val="24"/>
          <w:lang w:val="id-ID"/>
        </w:rPr>
        <w:t xml:space="preserve"> dalam laporan keuangannya. </w:t>
      </w:r>
    </w:p>
    <w:p w14:paraId="005A04CD" w14:textId="7BBDC2C7" w:rsidR="005E4025" w:rsidRDefault="005E4025" w:rsidP="005E4025">
      <w:pPr>
        <w:pStyle w:val="Heading3"/>
        <w:rPr>
          <w:lang w:val="id-ID"/>
        </w:rPr>
      </w:pPr>
      <w:bookmarkStart w:id="137" w:name="_Toc140146246"/>
      <w:r>
        <w:rPr>
          <w:lang w:val="id-ID"/>
        </w:rPr>
        <w:t xml:space="preserve">4.3.2. </w:t>
      </w:r>
      <w:r>
        <w:rPr>
          <w:lang w:val="id-ID"/>
        </w:rPr>
        <w:tab/>
        <w:t xml:space="preserve">Pengaruh </w:t>
      </w:r>
      <w:r w:rsidRPr="000B1734">
        <w:rPr>
          <w:i/>
          <w:lang w:val="id-ID"/>
        </w:rPr>
        <w:t>environmen</w:t>
      </w:r>
      <w:r w:rsidR="00FA2264">
        <w:rPr>
          <w:i/>
          <w:lang w:val="id-ID"/>
        </w:rPr>
        <w:t>t</w:t>
      </w:r>
      <w:r w:rsidRPr="000B1734">
        <w:rPr>
          <w:i/>
          <w:lang w:val="id-ID"/>
        </w:rPr>
        <w:t>al performance</w:t>
      </w:r>
      <w:r>
        <w:rPr>
          <w:lang w:val="id-ID"/>
        </w:rPr>
        <w:t xml:space="preserve"> terhadap </w:t>
      </w:r>
      <w:r w:rsidRPr="000B1734">
        <w:rPr>
          <w:i/>
          <w:lang w:val="id-ID"/>
        </w:rPr>
        <w:t>economic performance</w:t>
      </w:r>
      <w:bookmarkEnd w:id="137"/>
      <w:r>
        <w:rPr>
          <w:lang w:val="id-ID"/>
        </w:rPr>
        <w:t xml:space="preserve"> </w:t>
      </w:r>
    </w:p>
    <w:p w14:paraId="1876D0E4" w14:textId="003007AA" w:rsidR="005E4025" w:rsidRDefault="005E4025" w:rsidP="005C6769">
      <w:pPr>
        <w:spacing w:after="0"/>
        <w:ind w:firstLine="720"/>
        <w:jc w:val="both"/>
        <w:rPr>
          <w:rFonts w:ascii="Times New Roman" w:hAnsi="Times New Roman"/>
          <w:sz w:val="24"/>
          <w:lang w:val="id-ID"/>
        </w:rPr>
      </w:pPr>
      <w:r>
        <w:rPr>
          <w:rFonts w:ascii="Times New Roman" w:hAnsi="Times New Roman"/>
          <w:sz w:val="24"/>
          <w:lang w:val="id-ID"/>
        </w:rPr>
        <w:t xml:space="preserve">Hasil analisis uji t membuktikan bahwa </w:t>
      </w:r>
      <w:r>
        <w:rPr>
          <w:rFonts w:ascii="Times New Roman" w:hAnsi="Times New Roman"/>
          <w:i/>
          <w:sz w:val="24"/>
          <w:lang w:val="id-ID"/>
        </w:rPr>
        <w:t>environmental performance</w:t>
      </w:r>
      <w:r>
        <w:rPr>
          <w:rFonts w:ascii="Times New Roman" w:hAnsi="Times New Roman"/>
          <w:sz w:val="24"/>
          <w:lang w:val="id-ID"/>
        </w:rPr>
        <w:t xml:space="preserve"> memiliki t</w:t>
      </w:r>
      <w:r>
        <w:rPr>
          <w:rFonts w:ascii="Times New Roman" w:hAnsi="Times New Roman"/>
          <w:sz w:val="18"/>
          <w:szCs w:val="18"/>
          <w:lang w:val="id-ID"/>
        </w:rPr>
        <w:t>hitung</w:t>
      </w:r>
      <w:r>
        <w:rPr>
          <w:rFonts w:ascii="Times New Roman" w:hAnsi="Times New Roman"/>
          <w:sz w:val="24"/>
          <w:lang w:val="id-ID"/>
        </w:rPr>
        <w:t xml:space="preserve"> sebesar </w:t>
      </w:r>
      <w:r w:rsidR="0002219F">
        <w:rPr>
          <w:rFonts w:ascii="Times New Roman" w:hAnsi="Times New Roman"/>
          <w:sz w:val="24"/>
          <w:lang w:val="id-ID"/>
        </w:rPr>
        <w:t>0,587</w:t>
      </w:r>
      <w:r>
        <w:rPr>
          <w:rFonts w:ascii="Times New Roman" w:hAnsi="Times New Roman"/>
          <w:sz w:val="24"/>
          <w:lang w:val="id-ID"/>
        </w:rPr>
        <w:t xml:space="preserve"> dengan nilai signifikansi 0,</w:t>
      </w:r>
      <w:r w:rsidR="0002219F">
        <w:rPr>
          <w:rFonts w:ascii="Times New Roman" w:hAnsi="Times New Roman"/>
          <w:sz w:val="24"/>
          <w:lang w:val="id-ID"/>
        </w:rPr>
        <w:t>559</w:t>
      </w:r>
      <w:r>
        <w:rPr>
          <w:rFonts w:ascii="Times New Roman" w:hAnsi="Times New Roman"/>
          <w:sz w:val="24"/>
          <w:lang w:val="id-ID"/>
        </w:rPr>
        <w:t xml:space="preserve"> &gt; 0,05 yang berarti H2 ditolak. Penelitian ini mengungkapkan bahwa tidak terdapat pengaruh pada variabel </w:t>
      </w:r>
      <w:r>
        <w:rPr>
          <w:rFonts w:ascii="Times New Roman" w:hAnsi="Times New Roman"/>
          <w:i/>
          <w:sz w:val="24"/>
          <w:lang w:val="id-ID"/>
        </w:rPr>
        <w:t>environmental performance</w:t>
      </w:r>
      <w:r>
        <w:rPr>
          <w:rFonts w:ascii="Times New Roman" w:hAnsi="Times New Roman"/>
          <w:sz w:val="24"/>
          <w:lang w:val="id-ID"/>
        </w:rPr>
        <w:t xml:space="preserve"> terhadap </w:t>
      </w:r>
      <w:r>
        <w:rPr>
          <w:rFonts w:ascii="Times New Roman" w:hAnsi="Times New Roman"/>
          <w:i/>
          <w:sz w:val="24"/>
          <w:lang w:val="id-ID"/>
        </w:rPr>
        <w:t>economic performance</w:t>
      </w:r>
      <w:r>
        <w:rPr>
          <w:rFonts w:ascii="Times New Roman" w:hAnsi="Times New Roman"/>
          <w:sz w:val="24"/>
          <w:lang w:val="id-ID"/>
        </w:rPr>
        <w:t xml:space="preserve">, dikarenakan </w:t>
      </w:r>
      <w:r w:rsidR="005C6769">
        <w:rPr>
          <w:rFonts w:ascii="Times New Roman" w:hAnsi="Times New Roman"/>
          <w:sz w:val="24"/>
          <w:lang w:val="id-ID"/>
        </w:rPr>
        <w:t>t</w:t>
      </w:r>
      <w:r w:rsidR="001126C4">
        <w:rPr>
          <w:rFonts w:ascii="Times New Roman" w:hAnsi="Times New Roman"/>
          <w:sz w:val="24"/>
          <w:lang w:val="id-ID"/>
        </w:rPr>
        <w:t xml:space="preserve">inggi rendahnya </w:t>
      </w:r>
      <w:r w:rsidR="001126C4" w:rsidRPr="00BC4A11">
        <w:rPr>
          <w:rFonts w:ascii="Times New Roman" w:hAnsi="Times New Roman"/>
          <w:i/>
          <w:sz w:val="24"/>
          <w:lang w:val="id-ID"/>
        </w:rPr>
        <w:t>economic performance</w:t>
      </w:r>
      <w:r w:rsidR="001126C4">
        <w:rPr>
          <w:rFonts w:ascii="Times New Roman" w:hAnsi="Times New Roman"/>
          <w:sz w:val="24"/>
          <w:lang w:val="id-ID"/>
        </w:rPr>
        <w:t xml:space="preserve"> perusahaan tidak dipengaruhi oleh pengungkapan </w:t>
      </w:r>
      <w:r w:rsidR="001126C4" w:rsidRPr="00BC4A11">
        <w:rPr>
          <w:rFonts w:ascii="Times New Roman" w:hAnsi="Times New Roman"/>
          <w:i/>
          <w:sz w:val="24"/>
          <w:lang w:val="id-ID"/>
        </w:rPr>
        <w:t>environmental performance</w:t>
      </w:r>
      <w:r w:rsidR="001126C4">
        <w:rPr>
          <w:rFonts w:ascii="Times New Roman" w:hAnsi="Times New Roman"/>
          <w:sz w:val="24"/>
          <w:lang w:val="id-ID"/>
        </w:rPr>
        <w:t xml:space="preserve">. </w:t>
      </w:r>
      <w:r w:rsidR="001126C4" w:rsidRPr="005C6769">
        <w:rPr>
          <w:rFonts w:ascii="Times New Roman" w:hAnsi="Times New Roman"/>
          <w:i/>
          <w:sz w:val="24"/>
          <w:lang w:val="id-ID"/>
        </w:rPr>
        <w:t>Environmental performance</w:t>
      </w:r>
      <w:r w:rsidR="001126C4">
        <w:rPr>
          <w:rFonts w:ascii="Times New Roman" w:hAnsi="Times New Roman"/>
          <w:sz w:val="24"/>
          <w:lang w:val="id-ID"/>
        </w:rPr>
        <w:t xml:space="preserve"> merupakan tolak ukur sejauh mana perusahaan peduli terhadap lingkungannya. Namun, perusahaan cenderung mengungkapkan hal-hal yang baik dan menahan informasi lingkungan yang berpengaruh buruk terhadap reputasi perusahaan. Dikarenakan informasi tersebut akan dianggap </w:t>
      </w:r>
      <w:r w:rsidR="001126C4" w:rsidRPr="005C6769">
        <w:rPr>
          <w:rFonts w:ascii="Times New Roman" w:hAnsi="Times New Roman"/>
          <w:i/>
          <w:sz w:val="24"/>
          <w:lang w:val="id-ID"/>
        </w:rPr>
        <w:t>bad news</w:t>
      </w:r>
      <w:r w:rsidR="001126C4">
        <w:rPr>
          <w:rFonts w:ascii="Times New Roman" w:hAnsi="Times New Roman"/>
          <w:sz w:val="24"/>
          <w:lang w:val="id-ID"/>
        </w:rPr>
        <w:t xml:space="preserve"> </w:t>
      </w:r>
      <w:r w:rsidR="007F36FC">
        <w:rPr>
          <w:rFonts w:ascii="Times New Roman" w:hAnsi="Times New Roman"/>
          <w:sz w:val="24"/>
          <w:lang w:val="id-ID"/>
        </w:rPr>
        <w:t xml:space="preserve">dan menurunkan kepercayaan masyarakat dan investor serta dapat menurunkan </w:t>
      </w:r>
      <w:r w:rsidR="007F36FC" w:rsidRPr="005C6769">
        <w:rPr>
          <w:rFonts w:ascii="Times New Roman" w:hAnsi="Times New Roman"/>
          <w:i/>
          <w:sz w:val="24"/>
          <w:lang w:val="id-ID"/>
        </w:rPr>
        <w:t>economic performance</w:t>
      </w:r>
      <w:r w:rsidR="005C6769">
        <w:rPr>
          <w:rFonts w:ascii="Times New Roman" w:hAnsi="Times New Roman"/>
          <w:sz w:val="24"/>
          <w:lang w:val="id-ID"/>
        </w:rPr>
        <w:t>.</w:t>
      </w:r>
    </w:p>
    <w:p w14:paraId="213878F3" w14:textId="78DE4C4F" w:rsidR="005E4025" w:rsidRDefault="005C6769" w:rsidP="005E4025">
      <w:pPr>
        <w:spacing w:after="0"/>
        <w:ind w:firstLine="720"/>
        <w:jc w:val="both"/>
        <w:rPr>
          <w:rFonts w:ascii="Times New Roman" w:hAnsi="Times New Roman"/>
          <w:sz w:val="24"/>
          <w:lang w:val="id-ID"/>
        </w:rPr>
      </w:pPr>
      <w:r>
        <w:rPr>
          <w:rFonts w:ascii="Times New Roman" w:hAnsi="Times New Roman"/>
          <w:sz w:val="24"/>
          <w:lang w:val="id-ID"/>
        </w:rPr>
        <w:t xml:space="preserve">Meski perusahaan telah melakukan pengungkapan sesuai dengan GRI Standard. Namun, pengelolaan lingkungan sesuai GRI Standar belum bisa menjadi salah satu aspek investor dalam mengambil keputusan invstasi. Hasil dari </w:t>
      </w:r>
      <w:r>
        <w:rPr>
          <w:rFonts w:ascii="Times New Roman" w:hAnsi="Times New Roman"/>
          <w:i/>
          <w:sz w:val="24"/>
          <w:lang w:val="id-ID"/>
        </w:rPr>
        <w:t>environmental performance</w:t>
      </w:r>
      <w:r>
        <w:rPr>
          <w:rFonts w:ascii="Times New Roman" w:hAnsi="Times New Roman"/>
          <w:sz w:val="24"/>
          <w:lang w:val="id-ID"/>
        </w:rPr>
        <w:t xml:space="preserve"> belum bisa menjamin </w:t>
      </w:r>
      <w:r>
        <w:rPr>
          <w:rFonts w:ascii="Times New Roman" w:hAnsi="Times New Roman"/>
          <w:i/>
          <w:sz w:val="24"/>
          <w:lang w:val="id-ID"/>
        </w:rPr>
        <w:t>economic performance</w:t>
      </w:r>
      <w:r>
        <w:rPr>
          <w:rFonts w:ascii="Times New Roman" w:hAnsi="Times New Roman"/>
          <w:sz w:val="24"/>
          <w:lang w:val="id-ID"/>
        </w:rPr>
        <w:t xml:space="preserve"> yang diproksikan dengan ROA akan meningkat. Para </w:t>
      </w:r>
      <w:r w:rsidRPr="00BC4A11">
        <w:rPr>
          <w:rFonts w:ascii="Times New Roman" w:hAnsi="Times New Roman"/>
          <w:i/>
          <w:sz w:val="24"/>
          <w:lang w:val="id-ID"/>
        </w:rPr>
        <w:t>stakeholder</w:t>
      </w:r>
      <w:r>
        <w:rPr>
          <w:rFonts w:ascii="Times New Roman" w:hAnsi="Times New Roman"/>
          <w:sz w:val="24"/>
          <w:lang w:val="id-ID"/>
        </w:rPr>
        <w:t xml:space="preserve"> biasanya hanya memperhatikan naik turunnya harga saham perusahaan serta naik turunnya laba perusahaan dalam pengambilan keputusan tanpa memperhatikan informasi lain seperti </w:t>
      </w:r>
      <w:r w:rsidRPr="005C6769">
        <w:rPr>
          <w:rFonts w:ascii="Times New Roman" w:hAnsi="Times New Roman"/>
          <w:i/>
          <w:sz w:val="24"/>
          <w:lang w:val="id-ID"/>
        </w:rPr>
        <w:t>environmental performance</w:t>
      </w:r>
      <w:r>
        <w:rPr>
          <w:rFonts w:ascii="Times New Roman" w:hAnsi="Times New Roman"/>
          <w:sz w:val="24"/>
          <w:lang w:val="id-ID"/>
        </w:rPr>
        <w:t>.</w:t>
      </w:r>
    </w:p>
    <w:p w14:paraId="0E84B404" w14:textId="4A17811F" w:rsidR="005E4025" w:rsidRDefault="00B82C3A" w:rsidP="005E4025">
      <w:pPr>
        <w:spacing w:after="0"/>
        <w:ind w:firstLine="720"/>
        <w:jc w:val="both"/>
        <w:rPr>
          <w:rFonts w:ascii="Times New Roman" w:hAnsi="Times New Roman"/>
          <w:sz w:val="24"/>
          <w:lang w:val="id-ID"/>
        </w:rPr>
      </w:pPr>
      <w:r>
        <w:rPr>
          <w:rFonts w:ascii="Times New Roman" w:hAnsi="Times New Roman"/>
          <w:sz w:val="24"/>
          <w:lang w:val="id-ID"/>
        </w:rPr>
        <w:lastRenderedPageBreak/>
        <w:t>Hasil penelitian ini bertolakbelakang dengan t</w:t>
      </w:r>
      <w:r w:rsidR="005E4025">
        <w:rPr>
          <w:rFonts w:ascii="Times New Roman" w:hAnsi="Times New Roman"/>
          <w:sz w:val="24"/>
          <w:lang w:val="id-ID"/>
        </w:rPr>
        <w:t xml:space="preserve">eori legitimasi </w:t>
      </w:r>
      <w:r>
        <w:rPr>
          <w:rFonts w:ascii="Times New Roman" w:hAnsi="Times New Roman"/>
          <w:sz w:val="24"/>
          <w:lang w:val="id-ID"/>
        </w:rPr>
        <w:t xml:space="preserve">yang </w:t>
      </w:r>
      <w:r w:rsidR="005E4025">
        <w:rPr>
          <w:rFonts w:ascii="Times New Roman" w:hAnsi="Times New Roman"/>
          <w:sz w:val="24"/>
          <w:lang w:val="id-ID"/>
        </w:rPr>
        <w:t xml:space="preserve">menyatakan bahwa jika terjadi ketidakselarasan antara perusahaan dengan masyarakat dan lingkungan maka perusahaan akan kehilangan reputasinya, selain itu peusahaan tidak menjadi salah satu bagian pengambilan keputusan investasi oleh investor. Dengan demikian dapat berdampak pada penurunan </w:t>
      </w:r>
      <w:r w:rsidR="005E4025">
        <w:rPr>
          <w:rFonts w:ascii="Times New Roman" w:hAnsi="Times New Roman"/>
          <w:i/>
          <w:sz w:val="24"/>
          <w:lang w:val="id-ID"/>
        </w:rPr>
        <w:t>economic performance</w:t>
      </w:r>
      <w:r w:rsidR="005E4025">
        <w:rPr>
          <w:rFonts w:ascii="Times New Roman" w:hAnsi="Times New Roman"/>
          <w:sz w:val="24"/>
          <w:lang w:val="id-ID"/>
        </w:rPr>
        <w:t xml:space="preserve"> serta mengancam keberlanjutan perusahaan tersebut. Oleh karena itu perusahaan harus meningkatkan usahanya agar mendapat legitimasi yang baik dari masyarakat dan investor, karena legitimasi masyarakat merupakan salah satu langkah perusahaan agar dapat menjalankan kegiatan kedepannya. Legitimasi yang baik masyarakat akan membantu perusahaan mendapatkan respon positif sehingga akan meningkatkan kinerja perusahaan. </w:t>
      </w:r>
    </w:p>
    <w:p w14:paraId="13FAA9D0" w14:textId="49A3F83E" w:rsidR="005E4025" w:rsidRDefault="005E4025" w:rsidP="005E4025">
      <w:pPr>
        <w:spacing w:after="0"/>
        <w:ind w:firstLine="720"/>
        <w:jc w:val="both"/>
        <w:rPr>
          <w:rFonts w:ascii="Times New Roman" w:hAnsi="Times New Roman"/>
          <w:sz w:val="24"/>
          <w:lang w:val="id-ID"/>
        </w:rPr>
      </w:pPr>
      <w:r>
        <w:rPr>
          <w:rFonts w:ascii="Times New Roman" w:hAnsi="Times New Roman"/>
          <w:sz w:val="24"/>
          <w:lang w:val="id-ID"/>
        </w:rPr>
        <w:t xml:space="preserve">Penelitian ini sependapat dengan penelitian </w:t>
      </w:r>
      <w:r>
        <w:rPr>
          <w:rFonts w:ascii="Times New Roman" w:hAnsi="Times New Roman"/>
          <w:sz w:val="24"/>
          <w:lang w:val="id-ID"/>
        </w:rPr>
        <w:fldChar w:fldCharType="begin" w:fldLock="1"/>
      </w:r>
      <w:r w:rsidR="00D615AB">
        <w:rPr>
          <w:rFonts w:ascii="Times New Roman" w:hAnsi="Times New Roman"/>
          <w:sz w:val="24"/>
          <w:lang w:val="id-ID"/>
        </w:rPr>
        <w:instrText>ADDIN CSL_CITATION {"citationItems":[{"id":"ITEM-1","itemData":{"ISSN":"1907-7769","abstract":"The purpose of this study was to examine the influence of environmental performance and environmental disclosure to the economic performance of the company. Environmental Performance is measured by the company's performance in the PROPER (environmental performance rating program in environmental management). While the environmental disclosure is measured with a disclosure index. Economic Performance is measured with companies stock return. The sample used in this study is the manufacturing companies listed on the Indonesia stock exchange and participate in PROPER since 2009. The results showed the environmental performance does not affect the economic performance of the company. However, environmental disclosures affect the economic performance of the company.","author":[{"dropping-particle":"","family":"Wulandari","given":"Ratna Dian","non-dropping-particle":"","parse-names":false,"suffix":""},{"dropping-particle":"","family":"Hidayah","given":"Erna","non-dropping-particle":"","parse-names":false,"suffix":""}],"container-title":"Jurnal Ekonomi dan Bisnis Islam","id":"ITEM-1","issue":"2","issued":{"date-parts":[["2013"]]},"page":"233-244","title":"Pengaruh Environmental Performance Dan Environmental Disclosure Terhadap Economic Performance (Studi pada Perusahaan Manufaktur yang Terdaftar di Bursa Efek Indonesia Periode 2009-2011","type":"article-journal","volume":"7"},"uris":["http://www.mendeley.com/documents/?uuid=182d3fc5-28df-419c-8702-179fa5295292"]}],"mendeley":{"formattedCitation":"(Wulandari &amp; Hidayah, 2013)","manualFormatting":"Wulandari &amp; Hidayah (2013)","plainTextFormattedCitation":"(Wulandari &amp; Hidayah, 2013)","previouslyFormattedCitation":"(Wulandari &amp; Hidayah, 2013)"},"properties":{"noteIndex":0},"schema":"https://github.com/citation-style-language/schema/raw/master/csl-citation.json"}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Wulandari &amp; Hidayah (2013)</w:t>
      </w:r>
      <w:r>
        <w:rPr>
          <w:rFonts w:ascii="Times New Roman" w:hAnsi="Times New Roman"/>
          <w:sz w:val="24"/>
          <w:lang w:val="id-ID"/>
        </w:rPr>
        <w:fldChar w:fldCharType="end"/>
      </w:r>
      <w:r>
        <w:rPr>
          <w:rFonts w:ascii="Times New Roman" w:hAnsi="Times New Roman"/>
          <w:sz w:val="24"/>
          <w:lang w:val="id-ID"/>
        </w:rPr>
        <w:t xml:space="preserve"> yang mengatakan bahwasanya tidak terdapat pengaruh antara variabel </w:t>
      </w:r>
      <w:r>
        <w:rPr>
          <w:rFonts w:ascii="Times New Roman" w:hAnsi="Times New Roman"/>
          <w:i/>
          <w:sz w:val="24"/>
          <w:lang w:val="id-ID"/>
        </w:rPr>
        <w:t>environmental performance</w:t>
      </w:r>
      <w:r>
        <w:rPr>
          <w:rFonts w:ascii="Times New Roman" w:hAnsi="Times New Roman"/>
          <w:sz w:val="24"/>
          <w:lang w:val="id-ID"/>
        </w:rPr>
        <w:t xml:space="preserve"> terhadap </w:t>
      </w:r>
      <w:r>
        <w:rPr>
          <w:rFonts w:ascii="Times New Roman" w:hAnsi="Times New Roman"/>
          <w:i/>
          <w:sz w:val="24"/>
          <w:lang w:val="id-ID"/>
        </w:rPr>
        <w:t>economic performance</w:t>
      </w:r>
      <w:r w:rsidR="005C6769">
        <w:rPr>
          <w:rFonts w:ascii="Times New Roman" w:hAnsi="Times New Roman"/>
          <w:sz w:val="24"/>
          <w:lang w:val="id-ID"/>
        </w:rPr>
        <w:t>.</w:t>
      </w:r>
    </w:p>
    <w:p w14:paraId="5F7C8AE3" w14:textId="77777777" w:rsidR="005E4025" w:rsidRDefault="005E4025" w:rsidP="005E4025">
      <w:pPr>
        <w:jc w:val="both"/>
        <w:rPr>
          <w:rFonts w:ascii="Times New Roman" w:hAnsi="Times New Roman"/>
          <w:lang w:val="id-ID"/>
        </w:rPr>
      </w:pPr>
    </w:p>
    <w:p w14:paraId="31EB35C0" w14:textId="77777777" w:rsidR="005E4025" w:rsidRDefault="005E4025" w:rsidP="005E4025">
      <w:pPr>
        <w:jc w:val="both"/>
        <w:rPr>
          <w:rFonts w:ascii="Times New Roman" w:hAnsi="Times New Roman"/>
          <w:lang w:val="id-ID"/>
        </w:rPr>
      </w:pPr>
    </w:p>
    <w:p w14:paraId="6C216764" w14:textId="77777777" w:rsidR="000B1734" w:rsidRDefault="000B1734" w:rsidP="007E162C">
      <w:pPr>
        <w:pStyle w:val="Heading1"/>
        <w:sectPr w:rsidR="000B1734" w:rsidSect="000B1734">
          <w:pgSz w:w="11907" w:h="16839"/>
          <w:pgMar w:top="2268" w:right="1701" w:bottom="1701" w:left="2268" w:header="720" w:footer="720" w:gutter="0"/>
          <w:cols w:space="720"/>
          <w:titlePg/>
          <w:docGrid w:linePitch="299"/>
        </w:sectPr>
      </w:pPr>
      <w:bookmarkStart w:id="138" w:name="_Toc126858121"/>
    </w:p>
    <w:p w14:paraId="0B368994" w14:textId="77777777" w:rsidR="00A46468" w:rsidRDefault="005E4025" w:rsidP="009C0A50">
      <w:pPr>
        <w:pStyle w:val="Heading1"/>
      </w:pPr>
      <w:bookmarkStart w:id="139" w:name="_Toc140146247"/>
      <w:r>
        <w:lastRenderedPageBreak/>
        <w:t>BAB V</w:t>
      </w:r>
      <w:bookmarkEnd w:id="138"/>
      <w:r>
        <w:t xml:space="preserve"> </w:t>
      </w:r>
    </w:p>
    <w:p w14:paraId="4F06714B" w14:textId="763C87E6" w:rsidR="005E4025" w:rsidRDefault="005E4025" w:rsidP="009C0A50">
      <w:pPr>
        <w:pStyle w:val="Heading1"/>
      </w:pPr>
      <w:r>
        <w:t>KESIMPULAN DAN SARAN</w:t>
      </w:r>
      <w:bookmarkEnd w:id="139"/>
      <w:r>
        <w:t xml:space="preserve"> </w:t>
      </w:r>
    </w:p>
    <w:p w14:paraId="453537DE" w14:textId="77777777" w:rsidR="005E4025" w:rsidRDefault="005E4025" w:rsidP="005E4025">
      <w:pPr>
        <w:pStyle w:val="Heading2"/>
        <w:numPr>
          <w:ilvl w:val="0"/>
          <w:numId w:val="0"/>
        </w:numPr>
        <w:ind w:left="567" w:hanging="567"/>
        <w:rPr>
          <w:lang w:val="id-ID"/>
        </w:rPr>
      </w:pPr>
      <w:bookmarkStart w:id="140" w:name="_Toc140146248"/>
      <w:r>
        <w:rPr>
          <w:lang w:val="id-ID"/>
        </w:rPr>
        <w:t xml:space="preserve">5.1. </w:t>
      </w:r>
      <w:r>
        <w:rPr>
          <w:lang w:val="id-ID"/>
        </w:rPr>
        <w:tab/>
      </w:r>
      <w:r>
        <w:rPr>
          <w:lang w:val="id-ID"/>
        </w:rPr>
        <w:tab/>
        <w:t>Kesimpulan</w:t>
      </w:r>
      <w:bookmarkEnd w:id="140"/>
      <w:r>
        <w:rPr>
          <w:lang w:val="id-ID"/>
        </w:rPr>
        <w:t xml:space="preserve"> </w:t>
      </w:r>
    </w:p>
    <w:p w14:paraId="25AD0F86" w14:textId="62855EE5" w:rsidR="005E4025" w:rsidRDefault="005E4025" w:rsidP="005E4025">
      <w:pPr>
        <w:ind w:firstLine="720"/>
        <w:jc w:val="both"/>
        <w:rPr>
          <w:rFonts w:ascii="Times New Roman" w:hAnsi="Times New Roman"/>
          <w:sz w:val="24"/>
          <w:lang w:val="id-ID"/>
        </w:rPr>
      </w:pPr>
      <w:r>
        <w:rPr>
          <w:rFonts w:ascii="Times New Roman" w:hAnsi="Times New Roman"/>
          <w:sz w:val="24"/>
          <w:lang w:val="id-ID"/>
        </w:rPr>
        <w:t xml:space="preserve">Penelitian ini dilaksanakan guna mengetahui pengaruh </w:t>
      </w:r>
      <w:r>
        <w:rPr>
          <w:rFonts w:ascii="Times New Roman" w:hAnsi="Times New Roman"/>
          <w:i/>
          <w:sz w:val="24"/>
          <w:lang w:val="id-ID"/>
        </w:rPr>
        <w:t>green accounting</w:t>
      </w:r>
      <w:r>
        <w:rPr>
          <w:rFonts w:ascii="Times New Roman" w:hAnsi="Times New Roman"/>
          <w:sz w:val="24"/>
          <w:lang w:val="id-ID"/>
        </w:rPr>
        <w:t xml:space="preserve"> dan </w:t>
      </w:r>
      <w:r>
        <w:rPr>
          <w:rFonts w:ascii="Times New Roman" w:hAnsi="Times New Roman"/>
          <w:i/>
          <w:sz w:val="24"/>
          <w:lang w:val="id-ID"/>
        </w:rPr>
        <w:t>environmental performance</w:t>
      </w:r>
      <w:r>
        <w:rPr>
          <w:rFonts w:ascii="Times New Roman" w:hAnsi="Times New Roman"/>
          <w:sz w:val="24"/>
          <w:lang w:val="id-ID"/>
        </w:rPr>
        <w:t xml:space="preserve"> terhadap </w:t>
      </w:r>
      <w:r>
        <w:rPr>
          <w:rFonts w:ascii="Times New Roman" w:hAnsi="Times New Roman"/>
          <w:i/>
          <w:sz w:val="24"/>
          <w:lang w:val="id-ID"/>
        </w:rPr>
        <w:t>economic performance</w:t>
      </w:r>
      <w:r>
        <w:rPr>
          <w:rFonts w:ascii="Times New Roman" w:hAnsi="Times New Roman"/>
          <w:sz w:val="24"/>
          <w:lang w:val="id-ID"/>
        </w:rPr>
        <w:t>. Adapun objek penelitian ini yaitu perusahaan sektor pertambangan yang terdaftar di BEI periode 2017-202</w:t>
      </w:r>
      <w:r w:rsidR="00EB6C50">
        <w:rPr>
          <w:rFonts w:ascii="Times New Roman" w:hAnsi="Times New Roman"/>
          <w:sz w:val="24"/>
          <w:lang w:val="id-ID"/>
        </w:rPr>
        <w:t>2</w:t>
      </w:r>
      <w:r>
        <w:rPr>
          <w:rFonts w:ascii="Times New Roman" w:hAnsi="Times New Roman"/>
          <w:sz w:val="24"/>
          <w:lang w:val="id-ID"/>
        </w:rPr>
        <w:t xml:space="preserve"> yang telah memenuhi kriteria sampel sehingga diperoleh sebanyak 1</w:t>
      </w:r>
      <w:r w:rsidR="000C7CD1">
        <w:rPr>
          <w:rFonts w:ascii="Times New Roman" w:hAnsi="Times New Roman"/>
          <w:sz w:val="24"/>
          <w:lang w:val="id-ID"/>
        </w:rPr>
        <w:t>0</w:t>
      </w:r>
      <w:r>
        <w:rPr>
          <w:rFonts w:ascii="Times New Roman" w:hAnsi="Times New Roman"/>
          <w:sz w:val="24"/>
          <w:lang w:val="id-ID"/>
        </w:rPr>
        <w:t xml:space="preserve"> sampel perusahaan. Data penelitian diperoleh dari </w:t>
      </w:r>
      <w:r>
        <w:rPr>
          <w:rFonts w:ascii="Times New Roman" w:hAnsi="Times New Roman"/>
          <w:i/>
          <w:sz w:val="24"/>
          <w:lang w:val="id-ID"/>
        </w:rPr>
        <w:t>annual report</w:t>
      </w:r>
      <w:r>
        <w:rPr>
          <w:rFonts w:ascii="Times New Roman" w:hAnsi="Times New Roman"/>
          <w:sz w:val="24"/>
          <w:lang w:val="id-ID"/>
        </w:rPr>
        <w:t xml:space="preserve"> dan </w:t>
      </w:r>
      <w:r>
        <w:rPr>
          <w:rFonts w:ascii="Times New Roman" w:hAnsi="Times New Roman"/>
          <w:i/>
          <w:sz w:val="24"/>
          <w:lang w:val="id-ID"/>
        </w:rPr>
        <w:t>sustainability report</w:t>
      </w:r>
      <w:r>
        <w:rPr>
          <w:rFonts w:ascii="Times New Roman" w:hAnsi="Times New Roman"/>
          <w:sz w:val="24"/>
          <w:lang w:val="id-ID"/>
        </w:rPr>
        <w:t xml:space="preserve"> dari website BEI dan website m</w:t>
      </w:r>
      <w:r w:rsidR="000C7CD1">
        <w:rPr>
          <w:rFonts w:ascii="Times New Roman" w:hAnsi="Times New Roman"/>
          <w:sz w:val="24"/>
          <w:lang w:val="id-ID"/>
        </w:rPr>
        <w:t>asing-masing</w:t>
      </w:r>
      <w:r>
        <w:rPr>
          <w:rFonts w:ascii="Times New Roman" w:hAnsi="Times New Roman"/>
          <w:sz w:val="24"/>
          <w:lang w:val="id-ID"/>
        </w:rPr>
        <w:t xml:space="preserve"> perusahaan. Berdasarkan hasil penelitian dan pengujian hipotesis dihasilkan beberapa simpulan yaitu: </w:t>
      </w:r>
    </w:p>
    <w:p w14:paraId="7B395347" w14:textId="58D8B6BE" w:rsidR="005E4025" w:rsidRDefault="005E4025" w:rsidP="0030019B">
      <w:pPr>
        <w:pStyle w:val="ListParagraph"/>
        <w:numPr>
          <w:ilvl w:val="0"/>
          <w:numId w:val="45"/>
        </w:numPr>
        <w:spacing w:after="0" w:line="480" w:lineRule="auto"/>
        <w:ind w:left="567" w:hanging="567"/>
        <w:jc w:val="both"/>
        <w:rPr>
          <w:rFonts w:ascii="Times New Roman" w:hAnsi="Times New Roman"/>
          <w:sz w:val="24"/>
          <w:lang w:val="id-ID"/>
        </w:rPr>
      </w:pPr>
      <w:r>
        <w:rPr>
          <w:rFonts w:ascii="Times New Roman" w:hAnsi="Times New Roman"/>
          <w:i/>
          <w:sz w:val="24"/>
          <w:lang w:val="id-ID"/>
        </w:rPr>
        <w:t>Green accounting</w:t>
      </w:r>
      <w:r>
        <w:rPr>
          <w:rFonts w:ascii="Times New Roman" w:hAnsi="Times New Roman"/>
          <w:sz w:val="24"/>
          <w:lang w:val="id-ID"/>
        </w:rPr>
        <w:t xml:space="preserve"> berpengaruh positif terhadap </w:t>
      </w:r>
      <w:r>
        <w:rPr>
          <w:rFonts w:ascii="Times New Roman" w:hAnsi="Times New Roman"/>
          <w:i/>
          <w:sz w:val="24"/>
          <w:lang w:val="id-ID"/>
        </w:rPr>
        <w:t>economic performance</w:t>
      </w:r>
      <w:r>
        <w:rPr>
          <w:rFonts w:ascii="Times New Roman" w:hAnsi="Times New Roman"/>
          <w:sz w:val="24"/>
          <w:lang w:val="id-ID"/>
        </w:rPr>
        <w:t xml:space="preserve"> pada perusahaan sektor pertambangan yang terdaftar di BEI periode 2017-202</w:t>
      </w:r>
      <w:r w:rsidR="00EB6C50">
        <w:rPr>
          <w:rFonts w:ascii="Times New Roman" w:hAnsi="Times New Roman"/>
          <w:sz w:val="24"/>
          <w:lang w:val="id-ID"/>
        </w:rPr>
        <w:t>2</w:t>
      </w:r>
      <w:r>
        <w:rPr>
          <w:rFonts w:ascii="Times New Roman" w:hAnsi="Times New Roman"/>
          <w:sz w:val="24"/>
          <w:lang w:val="id-ID"/>
        </w:rPr>
        <w:t>.</w:t>
      </w:r>
    </w:p>
    <w:p w14:paraId="613CD58F" w14:textId="248D6119" w:rsidR="005E4025" w:rsidRDefault="005E4025" w:rsidP="0030019B">
      <w:pPr>
        <w:pStyle w:val="ListParagraph"/>
        <w:numPr>
          <w:ilvl w:val="0"/>
          <w:numId w:val="45"/>
        </w:numPr>
        <w:spacing w:after="0" w:line="480" w:lineRule="auto"/>
        <w:ind w:left="567" w:hanging="567"/>
        <w:jc w:val="both"/>
        <w:rPr>
          <w:rFonts w:ascii="Times New Roman" w:hAnsi="Times New Roman"/>
          <w:sz w:val="24"/>
          <w:lang w:val="id-ID"/>
        </w:rPr>
      </w:pPr>
      <w:r>
        <w:rPr>
          <w:rFonts w:ascii="Times New Roman" w:hAnsi="Times New Roman"/>
          <w:i/>
          <w:sz w:val="24"/>
          <w:lang w:val="id-ID"/>
        </w:rPr>
        <w:t>Environmental performance</w:t>
      </w:r>
      <w:r>
        <w:rPr>
          <w:rFonts w:ascii="Times New Roman" w:hAnsi="Times New Roman"/>
          <w:sz w:val="24"/>
          <w:lang w:val="id-ID"/>
        </w:rPr>
        <w:t xml:space="preserve"> tidak berpengaruh terhadap </w:t>
      </w:r>
      <w:r>
        <w:rPr>
          <w:rFonts w:ascii="Times New Roman" w:hAnsi="Times New Roman"/>
          <w:i/>
          <w:sz w:val="24"/>
          <w:lang w:val="id-ID"/>
        </w:rPr>
        <w:t>economic performance</w:t>
      </w:r>
      <w:r>
        <w:rPr>
          <w:rFonts w:ascii="Times New Roman" w:hAnsi="Times New Roman"/>
          <w:sz w:val="24"/>
          <w:lang w:val="id-ID"/>
        </w:rPr>
        <w:t xml:space="preserve"> perusahan sektor pertambangan yang terdaftar di BEI periode 2017-202</w:t>
      </w:r>
      <w:r w:rsidR="00EB6C50">
        <w:rPr>
          <w:rFonts w:ascii="Times New Roman" w:hAnsi="Times New Roman"/>
          <w:sz w:val="24"/>
          <w:lang w:val="id-ID"/>
        </w:rPr>
        <w:t>2</w:t>
      </w:r>
      <w:r>
        <w:rPr>
          <w:rFonts w:ascii="Times New Roman" w:hAnsi="Times New Roman"/>
          <w:sz w:val="24"/>
          <w:lang w:val="id-ID"/>
        </w:rPr>
        <w:t>.</w:t>
      </w:r>
    </w:p>
    <w:p w14:paraId="75D9B812" w14:textId="438F1BFB" w:rsidR="005E4025" w:rsidRDefault="005E4025" w:rsidP="0030019B">
      <w:pPr>
        <w:pStyle w:val="ListParagraph"/>
        <w:numPr>
          <w:ilvl w:val="0"/>
          <w:numId w:val="45"/>
        </w:numPr>
        <w:spacing w:after="0" w:line="480" w:lineRule="auto"/>
        <w:ind w:left="567" w:hanging="567"/>
        <w:jc w:val="both"/>
        <w:rPr>
          <w:rFonts w:ascii="Times New Roman" w:hAnsi="Times New Roman"/>
          <w:sz w:val="24"/>
          <w:lang w:val="id-ID"/>
        </w:rPr>
      </w:pPr>
      <w:r>
        <w:rPr>
          <w:rFonts w:ascii="Times New Roman" w:hAnsi="Times New Roman"/>
          <w:sz w:val="24"/>
          <w:lang w:val="id-ID"/>
        </w:rPr>
        <w:t xml:space="preserve">Keterbatasan penelitian ini adalah penelitian ini hanya menggunakan sektor pertambangan, tidak semua perusahaan yang mengungkapkan biaya berkaitan dengan lingkungan serta </w:t>
      </w:r>
      <w:r w:rsidR="000C7CD1">
        <w:rPr>
          <w:rFonts w:ascii="Times New Roman" w:hAnsi="Times New Roman"/>
          <w:sz w:val="24"/>
          <w:lang w:val="id-ID"/>
        </w:rPr>
        <w:t xml:space="preserve">melakukan pengungkapan berdasarkan GRI Standar </w:t>
      </w:r>
      <w:r>
        <w:rPr>
          <w:rFonts w:ascii="Times New Roman" w:hAnsi="Times New Roman"/>
          <w:sz w:val="24"/>
          <w:lang w:val="id-ID"/>
        </w:rPr>
        <w:t xml:space="preserve">terkait apasaja tanggung jawab terhadap lingkungan yang telah dilakukan untuk menjaga dan mengelola lingkungan yang disajikan pada </w:t>
      </w:r>
      <w:r>
        <w:rPr>
          <w:rFonts w:ascii="Times New Roman" w:hAnsi="Times New Roman"/>
          <w:i/>
          <w:sz w:val="24"/>
          <w:lang w:val="id-ID"/>
        </w:rPr>
        <w:t>annual report</w:t>
      </w:r>
      <w:r>
        <w:rPr>
          <w:rFonts w:ascii="Times New Roman" w:hAnsi="Times New Roman"/>
          <w:sz w:val="24"/>
          <w:lang w:val="id-ID"/>
        </w:rPr>
        <w:t>.</w:t>
      </w:r>
    </w:p>
    <w:p w14:paraId="704733A2" w14:textId="21B6BAC2" w:rsidR="005E4025" w:rsidRDefault="005E4025" w:rsidP="00823303">
      <w:pPr>
        <w:spacing w:after="0"/>
        <w:jc w:val="both"/>
        <w:rPr>
          <w:rFonts w:ascii="Times New Roman" w:hAnsi="Times New Roman"/>
          <w:sz w:val="24"/>
          <w:lang w:val="id-ID"/>
        </w:rPr>
      </w:pPr>
    </w:p>
    <w:p w14:paraId="7A2762E3" w14:textId="77777777" w:rsidR="009C0A50" w:rsidRPr="00823303" w:rsidRDefault="009C0A50" w:rsidP="00823303">
      <w:pPr>
        <w:spacing w:after="0"/>
        <w:jc w:val="both"/>
        <w:rPr>
          <w:rFonts w:ascii="Times New Roman" w:hAnsi="Times New Roman"/>
          <w:sz w:val="24"/>
          <w:lang w:val="id-ID"/>
        </w:rPr>
      </w:pPr>
    </w:p>
    <w:p w14:paraId="68FC50B4" w14:textId="6CB3EC5F" w:rsidR="005E4025" w:rsidRDefault="005E4025" w:rsidP="00E6162D">
      <w:pPr>
        <w:pStyle w:val="Heading2"/>
        <w:numPr>
          <w:ilvl w:val="0"/>
          <w:numId w:val="0"/>
        </w:numPr>
        <w:ind w:left="567" w:hanging="567"/>
      </w:pPr>
      <w:bookmarkStart w:id="141" w:name="_Toc140146249"/>
      <w:r>
        <w:rPr>
          <w:lang w:val="id-ID"/>
        </w:rPr>
        <w:lastRenderedPageBreak/>
        <w:t>5.2.</w:t>
      </w:r>
      <w:r>
        <w:rPr>
          <w:lang w:val="id-ID"/>
        </w:rPr>
        <w:tab/>
        <w:t xml:space="preserve"> </w:t>
      </w:r>
      <w:r>
        <w:rPr>
          <w:lang w:val="id-ID"/>
        </w:rPr>
        <w:tab/>
        <w:t>Saran</w:t>
      </w:r>
      <w:bookmarkEnd w:id="141"/>
      <w:r>
        <w:rPr>
          <w:lang w:val="id-ID"/>
        </w:rPr>
        <w:t xml:space="preserve"> </w:t>
      </w:r>
    </w:p>
    <w:p w14:paraId="1792F5E2" w14:textId="3201FBFD" w:rsidR="00E6162D" w:rsidRPr="00E6162D" w:rsidRDefault="00E6162D" w:rsidP="00823303">
      <w:pPr>
        <w:spacing w:after="0"/>
        <w:ind w:firstLine="720"/>
        <w:rPr>
          <w:rFonts w:ascii="Times New Roman" w:hAnsi="Times New Roman"/>
          <w:sz w:val="24"/>
          <w:lang w:val="id-ID"/>
        </w:rPr>
      </w:pPr>
      <w:r w:rsidRPr="00E6162D">
        <w:rPr>
          <w:rFonts w:ascii="Times New Roman" w:hAnsi="Times New Roman"/>
          <w:sz w:val="24"/>
          <w:lang w:val="id-ID"/>
        </w:rPr>
        <w:t>Adapun saran yang penulis berikan diantaranya adalah sebagai berikut:</w:t>
      </w:r>
    </w:p>
    <w:p w14:paraId="669F00A6" w14:textId="7412FD79" w:rsidR="00E6162D" w:rsidRPr="00E6162D" w:rsidRDefault="00E6162D" w:rsidP="00823303">
      <w:pPr>
        <w:spacing w:after="0"/>
        <w:rPr>
          <w:rFonts w:ascii="Times New Roman" w:hAnsi="Times New Roman"/>
          <w:sz w:val="24"/>
          <w:lang w:val="id-ID"/>
        </w:rPr>
        <w:sectPr w:rsidR="00E6162D" w:rsidRPr="00E6162D" w:rsidSect="000B1734">
          <w:pgSz w:w="11907" w:h="16839"/>
          <w:pgMar w:top="2268" w:right="1701" w:bottom="1701" w:left="2268" w:header="720" w:footer="720" w:gutter="0"/>
          <w:cols w:space="720"/>
          <w:titlePg/>
          <w:docGrid w:linePitch="299"/>
        </w:sectPr>
      </w:pPr>
    </w:p>
    <w:p w14:paraId="0B338156" w14:textId="42F4119D" w:rsidR="005E4025" w:rsidRDefault="00E6162D" w:rsidP="0030019B">
      <w:pPr>
        <w:pStyle w:val="ListParagraph"/>
        <w:numPr>
          <w:ilvl w:val="0"/>
          <w:numId w:val="46"/>
        </w:numPr>
        <w:spacing w:line="480" w:lineRule="auto"/>
        <w:ind w:left="567" w:hanging="567"/>
        <w:jc w:val="both"/>
        <w:rPr>
          <w:rFonts w:ascii="Times New Roman" w:hAnsi="Times New Roman"/>
          <w:sz w:val="24"/>
          <w:lang w:val="id-ID"/>
        </w:rPr>
      </w:pPr>
      <w:r>
        <w:rPr>
          <w:rFonts w:ascii="Times New Roman" w:hAnsi="Times New Roman"/>
          <w:sz w:val="24"/>
          <w:lang w:val="id-ID"/>
        </w:rPr>
        <w:t xml:space="preserve">Untuk perusahaan yang listing di Bursa Efek Indonesia, hendaknya melaksanakan </w:t>
      </w:r>
      <w:r w:rsidRPr="0030019B">
        <w:rPr>
          <w:rFonts w:ascii="Times New Roman" w:hAnsi="Times New Roman"/>
          <w:i/>
          <w:sz w:val="24"/>
          <w:lang w:val="id-ID"/>
        </w:rPr>
        <w:t>green accounting</w:t>
      </w:r>
      <w:r>
        <w:rPr>
          <w:rFonts w:ascii="Times New Roman" w:hAnsi="Times New Roman"/>
          <w:sz w:val="24"/>
          <w:lang w:val="id-ID"/>
        </w:rPr>
        <w:t xml:space="preserve"> dan </w:t>
      </w:r>
      <w:r w:rsidRPr="0030019B">
        <w:rPr>
          <w:rFonts w:ascii="Times New Roman" w:hAnsi="Times New Roman"/>
          <w:i/>
          <w:sz w:val="24"/>
          <w:lang w:val="id-ID"/>
        </w:rPr>
        <w:t>environmental performance</w:t>
      </w:r>
      <w:r>
        <w:rPr>
          <w:rFonts w:ascii="Times New Roman" w:hAnsi="Times New Roman"/>
          <w:sz w:val="24"/>
          <w:lang w:val="id-ID"/>
        </w:rPr>
        <w:t xml:space="preserve"> secara baik dan rinci untuk kegiatan yang dilaksanakan sehingga dapat diketahui oleh investor. Penelitian ini diharapkan dapat menjadi referensi bagi manajemen perusahaan untuk meningkatkan laporan keunagannya. </w:t>
      </w:r>
    </w:p>
    <w:p w14:paraId="28548137" w14:textId="7A359245" w:rsidR="00823303" w:rsidRDefault="00823303" w:rsidP="0030019B">
      <w:pPr>
        <w:pStyle w:val="ListParagraph"/>
        <w:numPr>
          <w:ilvl w:val="0"/>
          <w:numId w:val="46"/>
        </w:numPr>
        <w:spacing w:line="480" w:lineRule="auto"/>
        <w:ind w:left="567" w:hanging="567"/>
        <w:jc w:val="both"/>
        <w:rPr>
          <w:rFonts w:ascii="Times New Roman" w:hAnsi="Times New Roman"/>
          <w:sz w:val="24"/>
          <w:lang w:val="id-ID"/>
        </w:rPr>
      </w:pPr>
      <w:r>
        <w:rPr>
          <w:rFonts w:ascii="Times New Roman" w:hAnsi="Times New Roman"/>
          <w:sz w:val="24"/>
          <w:lang w:val="id-ID"/>
        </w:rPr>
        <w:t>Bagi peneliti selanjutnya yang akan melakukan penelitian yang sama dapat mempertimbangkan hal-hal berikut:</w:t>
      </w:r>
    </w:p>
    <w:p w14:paraId="74395C2C" w14:textId="77541165" w:rsidR="00823303" w:rsidRDefault="00823303" w:rsidP="0030019B">
      <w:pPr>
        <w:pStyle w:val="ListParagraph"/>
        <w:numPr>
          <w:ilvl w:val="0"/>
          <w:numId w:val="48"/>
        </w:numPr>
        <w:spacing w:line="480" w:lineRule="auto"/>
        <w:ind w:left="993" w:hanging="426"/>
        <w:jc w:val="both"/>
        <w:rPr>
          <w:rFonts w:ascii="Times New Roman" w:hAnsi="Times New Roman"/>
          <w:sz w:val="24"/>
          <w:lang w:val="id-ID"/>
        </w:rPr>
      </w:pPr>
      <w:r>
        <w:rPr>
          <w:rFonts w:ascii="Times New Roman" w:hAnsi="Times New Roman"/>
          <w:sz w:val="24"/>
          <w:lang w:val="id-ID"/>
        </w:rPr>
        <w:t>Menggunakan sektor lain sehingga dapat menggunakan sampel yang berbeda selalu dapat melakukan perbandigan tiap jenis industri.</w:t>
      </w:r>
    </w:p>
    <w:p w14:paraId="6F2C3A76" w14:textId="78CE4C2C" w:rsidR="00823303" w:rsidRDefault="00823303" w:rsidP="0030019B">
      <w:pPr>
        <w:pStyle w:val="ListParagraph"/>
        <w:numPr>
          <w:ilvl w:val="0"/>
          <w:numId w:val="48"/>
        </w:numPr>
        <w:spacing w:line="480" w:lineRule="auto"/>
        <w:ind w:left="993" w:hanging="426"/>
        <w:jc w:val="both"/>
        <w:rPr>
          <w:rFonts w:ascii="Times New Roman" w:hAnsi="Times New Roman"/>
          <w:sz w:val="24"/>
          <w:lang w:val="id-ID"/>
        </w:rPr>
      </w:pPr>
      <w:r>
        <w:rPr>
          <w:rFonts w:ascii="Times New Roman" w:hAnsi="Times New Roman"/>
          <w:sz w:val="24"/>
          <w:lang w:val="id-ID"/>
        </w:rPr>
        <w:t xml:space="preserve">Menggunakan tahun penelitian yang terbaru sehingga dapat melihat perkembangan </w:t>
      </w:r>
      <w:r w:rsidRPr="0030019B">
        <w:rPr>
          <w:rFonts w:ascii="Times New Roman" w:hAnsi="Times New Roman"/>
          <w:i/>
          <w:sz w:val="24"/>
          <w:lang w:val="id-ID"/>
        </w:rPr>
        <w:t>green accounting</w:t>
      </w:r>
      <w:r>
        <w:rPr>
          <w:rFonts w:ascii="Times New Roman" w:hAnsi="Times New Roman"/>
          <w:sz w:val="24"/>
          <w:lang w:val="id-ID"/>
        </w:rPr>
        <w:t xml:space="preserve"> secara berkala.</w:t>
      </w:r>
    </w:p>
    <w:p w14:paraId="1D4D2F05" w14:textId="3C7704E1" w:rsidR="00823303" w:rsidRDefault="00823303" w:rsidP="0030019B">
      <w:pPr>
        <w:pStyle w:val="ListParagraph"/>
        <w:numPr>
          <w:ilvl w:val="0"/>
          <w:numId w:val="48"/>
        </w:numPr>
        <w:spacing w:line="480" w:lineRule="auto"/>
        <w:ind w:left="993" w:hanging="426"/>
        <w:jc w:val="both"/>
        <w:rPr>
          <w:rFonts w:ascii="Times New Roman" w:hAnsi="Times New Roman"/>
          <w:sz w:val="24"/>
          <w:lang w:val="id-ID"/>
        </w:rPr>
      </w:pPr>
      <w:r>
        <w:rPr>
          <w:rFonts w:ascii="Times New Roman" w:hAnsi="Times New Roman"/>
          <w:sz w:val="24"/>
          <w:lang w:val="id-ID"/>
        </w:rPr>
        <w:t>Menambahkan variabel lain seperti rasio profitabilitas lain seperti ROE dan NPM, nilai perusahaan.</w:t>
      </w:r>
    </w:p>
    <w:bookmarkEnd w:id="21"/>
    <w:p w14:paraId="7AFA9243" w14:textId="77777777" w:rsidR="005E4025" w:rsidRDefault="005E4025" w:rsidP="004C03EC">
      <w:pPr>
        <w:sectPr w:rsidR="005E4025" w:rsidSect="00105581">
          <w:headerReference w:type="default" r:id="rId32"/>
          <w:footerReference w:type="default" r:id="rId33"/>
          <w:type w:val="continuous"/>
          <w:pgSz w:w="11907" w:h="16839" w:code="9"/>
          <w:pgMar w:top="2268" w:right="1701" w:bottom="1701" w:left="2268" w:header="720" w:footer="720" w:gutter="0"/>
          <w:cols w:space="720"/>
          <w:docGrid w:linePitch="360"/>
        </w:sectPr>
      </w:pPr>
    </w:p>
    <w:p w14:paraId="7F1EDFF3" w14:textId="51FE48F6" w:rsidR="009007FA" w:rsidRPr="005066DA" w:rsidRDefault="009007FA" w:rsidP="007E162C">
      <w:pPr>
        <w:pStyle w:val="Heading1"/>
      </w:pPr>
      <w:bookmarkStart w:id="142" w:name="_Toc140146250"/>
      <w:r w:rsidRPr="005066DA">
        <w:lastRenderedPageBreak/>
        <w:t>DAFTAR PUSTAKA</w:t>
      </w:r>
      <w:bookmarkEnd w:id="22"/>
      <w:bookmarkEnd w:id="142"/>
    </w:p>
    <w:p w14:paraId="4AEB4733" w14:textId="3CA40546" w:rsidR="00175C1D" w:rsidRPr="00175C1D" w:rsidRDefault="004B46BB"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Pr>
          <w:rFonts w:ascii="Times New Roman" w:hAnsi="Times New Roman"/>
          <w:b/>
          <w:sz w:val="24"/>
          <w:szCs w:val="24"/>
        </w:rPr>
        <w:fldChar w:fldCharType="begin" w:fldLock="1"/>
      </w:r>
      <w:r w:rsidR="009007FA">
        <w:rPr>
          <w:rFonts w:ascii="Times New Roman" w:hAnsi="Times New Roman"/>
          <w:b/>
          <w:sz w:val="24"/>
          <w:szCs w:val="24"/>
        </w:rPr>
        <w:instrText xml:space="preserve">ADDIN Mendeley Bibliography CSL_BIBLIOGRAPHY </w:instrText>
      </w:r>
      <w:r>
        <w:rPr>
          <w:rFonts w:ascii="Times New Roman" w:hAnsi="Times New Roman"/>
          <w:b/>
          <w:sz w:val="24"/>
          <w:szCs w:val="24"/>
        </w:rPr>
        <w:fldChar w:fldCharType="separate"/>
      </w:r>
      <w:r w:rsidR="00175C1D" w:rsidRPr="00175C1D">
        <w:rPr>
          <w:rFonts w:ascii="Times New Roman" w:hAnsi="Times New Roman"/>
          <w:noProof/>
          <w:sz w:val="24"/>
          <w:szCs w:val="24"/>
        </w:rPr>
        <w:t xml:space="preserve">Al-tuwaijri, S. A., Christensen, T. E., &amp; Ii, K. E. H. (2004). The relations among environmental disclosure , environmental performance , and economic performance : a simultaneous equations approach. </w:t>
      </w:r>
      <w:r w:rsidR="00175C1D" w:rsidRPr="00175C1D">
        <w:rPr>
          <w:rFonts w:ascii="Times New Roman" w:hAnsi="Times New Roman"/>
          <w:i/>
          <w:iCs/>
          <w:noProof/>
          <w:sz w:val="24"/>
          <w:szCs w:val="24"/>
        </w:rPr>
        <w:t>Accounting, Organizations and Society</w:t>
      </w:r>
      <w:r w:rsidR="00175C1D" w:rsidRPr="00175C1D">
        <w:rPr>
          <w:rFonts w:ascii="Times New Roman" w:hAnsi="Times New Roman"/>
          <w:noProof/>
          <w:sz w:val="24"/>
          <w:szCs w:val="24"/>
        </w:rPr>
        <w:t xml:space="preserve">, </w:t>
      </w:r>
      <w:r w:rsidR="00175C1D" w:rsidRPr="00175C1D">
        <w:rPr>
          <w:rFonts w:ascii="Times New Roman" w:hAnsi="Times New Roman"/>
          <w:i/>
          <w:iCs/>
          <w:noProof/>
          <w:sz w:val="24"/>
          <w:szCs w:val="24"/>
        </w:rPr>
        <w:t>29</w:t>
      </w:r>
      <w:r w:rsidR="00175C1D" w:rsidRPr="00175C1D">
        <w:rPr>
          <w:rFonts w:ascii="Times New Roman" w:hAnsi="Times New Roman"/>
          <w:noProof/>
          <w:sz w:val="24"/>
          <w:szCs w:val="24"/>
        </w:rPr>
        <w:t>, 447–471. https://doi.org/10.1016/S0361-3682(03)00032-1</w:t>
      </w:r>
    </w:p>
    <w:p w14:paraId="3F174878"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Aniela, Y. (2012). Peran Akuntansi Lingkungan Dalam Meningkatkan Kinerja Lingkungan Dan Kinerja Keuangan Perusahaan. </w:t>
      </w:r>
      <w:r w:rsidRPr="00175C1D">
        <w:rPr>
          <w:rFonts w:ascii="Times New Roman" w:hAnsi="Times New Roman"/>
          <w:i/>
          <w:iCs/>
          <w:noProof/>
          <w:sz w:val="24"/>
          <w:szCs w:val="24"/>
        </w:rPr>
        <w:t>Berkala Ilmiah Mahasiswa Akuntansi</w:t>
      </w:r>
      <w:r w:rsidRPr="00175C1D">
        <w:rPr>
          <w:rFonts w:ascii="Times New Roman" w:hAnsi="Times New Roman"/>
          <w:noProof/>
          <w:sz w:val="24"/>
          <w:szCs w:val="24"/>
        </w:rPr>
        <w:t xml:space="preserve">, </w:t>
      </w:r>
      <w:r w:rsidRPr="00175C1D">
        <w:rPr>
          <w:rFonts w:ascii="Times New Roman" w:hAnsi="Times New Roman"/>
          <w:i/>
          <w:iCs/>
          <w:noProof/>
          <w:sz w:val="24"/>
          <w:szCs w:val="24"/>
        </w:rPr>
        <w:t>1</w:t>
      </w:r>
      <w:r w:rsidRPr="00175C1D">
        <w:rPr>
          <w:rFonts w:ascii="Times New Roman" w:hAnsi="Times New Roman"/>
          <w:noProof/>
          <w:sz w:val="24"/>
          <w:szCs w:val="24"/>
        </w:rPr>
        <w:t>(1), 15–19. http://journal.wima.ac.id/index.php/BIMA/article/view/24</w:t>
      </w:r>
    </w:p>
    <w:p w14:paraId="7B43EE5E"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Asjuwita, M., &amp; Agustin, H. (2020). Pengaruh Kinerja Lingkungan Dan Biaya Lingkungan Terhadap Profitabilitas Pada Perusahaan Manufaktur Yang Terdaftar Di Bursa Efek Indonesia Tahun 2014-2018. </w:t>
      </w:r>
      <w:r w:rsidRPr="00175C1D">
        <w:rPr>
          <w:rFonts w:ascii="Times New Roman" w:hAnsi="Times New Roman"/>
          <w:i/>
          <w:iCs/>
          <w:noProof/>
          <w:sz w:val="24"/>
          <w:szCs w:val="24"/>
        </w:rPr>
        <w:t>Jurnal Eksplorasi Akuntansi</w:t>
      </w:r>
      <w:r w:rsidRPr="00175C1D">
        <w:rPr>
          <w:rFonts w:ascii="Times New Roman" w:hAnsi="Times New Roman"/>
          <w:noProof/>
          <w:sz w:val="24"/>
          <w:szCs w:val="24"/>
        </w:rPr>
        <w:t xml:space="preserve">, </w:t>
      </w:r>
      <w:r w:rsidRPr="00175C1D">
        <w:rPr>
          <w:rFonts w:ascii="Times New Roman" w:hAnsi="Times New Roman"/>
          <w:i/>
          <w:iCs/>
          <w:noProof/>
          <w:sz w:val="24"/>
          <w:szCs w:val="24"/>
        </w:rPr>
        <w:t>2</w:t>
      </w:r>
      <w:r w:rsidRPr="00175C1D">
        <w:rPr>
          <w:rFonts w:ascii="Times New Roman" w:hAnsi="Times New Roman"/>
          <w:noProof/>
          <w:sz w:val="24"/>
          <w:szCs w:val="24"/>
        </w:rPr>
        <w:t>(3), 3327–3345. https://doi.org/10.24036/jea.v2i3.285</w:t>
      </w:r>
    </w:p>
    <w:p w14:paraId="781C96FD"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BHR Institute. (2021). </w:t>
      </w:r>
      <w:r w:rsidRPr="00175C1D">
        <w:rPr>
          <w:rFonts w:ascii="Times New Roman" w:hAnsi="Times New Roman"/>
          <w:i/>
          <w:iCs/>
          <w:noProof/>
          <w:sz w:val="24"/>
          <w:szCs w:val="24"/>
        </w:rPr>
        <w:t>Dampak Industri Pertambangan Terhadap Lingkungan dan Hak Asasi Manusia</w:t>
      </w:r>
      <w:r w:rsidRPr="00175C1D">
        <w:rPr>
          <w:rFonts w:ascii="Times New Roman" w:hAnsi="Times New Roman"/>
          <w:noProof/>
          <w:sz w:val="24"/>
          <w:szCs w:val="24"/>
        </w:rPr>
        <w:t>. Kabar BHR. https://bhrinstitute.id/dampak-industri-pertambangan-terhadap-lingkungan-dan-hak-asasi-manusia/</w:t>
      </w:r>
    </w:p>
    <w:p w14:paraId="7BD95813"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Chasbiandani, T., Rizal, N., &amp; Indra Satria, I. (2019). Penerapan Green Accounting Terhadap Profitabitas Perusahaan Di Indonesia. </w:t>
      </w:r>
      <w:r w:rsidRPr="00175C1D">
        <w:rPr>
          <w:rFonts w:ascii="Times New Roman" w:hAnsi="Times New Roman"/>
          <w:i/>
          <w:iCs/>
          <w:noProof/>
          <w:sz w:val="24"/>
          <w:szCs w:val="24"/>
        </w:rPr>
        <w:t>AFRE (Accounting and Financial Review)</w:t>
      </w:r>
      <w:r w:rsidRPr="00175C1D">
        <w:rPr>
          <w:rFonts w:ascii="Times New Roman" w:hAnsi="Times New Roman"/>
          <w:noProof/>
          <w:sz w:val="24"/>
          <w:szCs w:val="24"/>
        </w:rPr>
        <w:t xml:space="preserve">, </w:t>
      </w:r>
      <w:r w:rsidRPr="00175C1D">
        <w:rPr>
          <w:rFonts w:ascii="Times New Roman" w:hAnsi="Times New Roman"/>
          <w:i/>
          <w:iCs/>
          <w:noProof/>
          <w:sz w:val="24"/>
          <w:szCs w:val="24"/>
        </w:rPr>
        <w:t>2</w:t>
      </w:r>
      <w:r w:rsidRPr="00175C1D">
        <w:rPr>
          <w:rFonts w:ascii="Times New Roman" w:hAnsi="Times New Roman"/>
          <w:noProof/>
          <w:sz w:val="24"/>
          <w:szCs w:val="24"/>
        </w:rPr>
        <w:t>(2), 126–132. https://doi.org/10.26905/afr.v2i2.3722</w:t>
      </w:r>
    </w:p>
    <w:p w14:paraId="5C14CDF5"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Daat, S. C., &amp; Pangayouw, B. J. . (2019). Pengaruh Environmental Performance pada Economic Performance dengan Environmental Disclosure sebagai Pemediasi. </w:t>
      </w:r>
      <w:r w:rsidRPr="00175C1D">
        <w:rPr>
          <w:rFonts w:ascii="Times New Roman" w:hAnsi="Times New Roman"/>
          <w:i/>
          <w:iCs/>
          <w:noProof/>
          <w:sz w:val="24"/>
          <w:szCs w:val="24"/>
        </w:rPr>
        <w:t>Jurnal Akuntansi &amp; Keuangan Daerah</w:t>
      </w:r>
      <w:r w:rsidRPr="00175C1D">
        <w:rPr>
          <w:rFonts w:ascii="Times New Roman" w:hAnsi="Times New Roman"/>
          <w:noProof/>
          <w:sz w:val="24"/>
          <w:szCs w:val="24"/>
        </w:rPr>
        <w:t xml:space="preserve">, </w:t>
      </w:r>
      <w:r w:rsidRPr="00175C1D">
        <w:rPr>
          <w:rFonts w:ascii="Times New Roman" w:hAnsi="Times New Roman"/>
          <w:i/>
          <w:iCs/>
          <w:noProof/>
          <w:sz w:val="24"/>
          <w:szCs w:val="24"/>
        </w:rPr>
        <w:t>14</w:t>
      </w:r>
      <w:r w:rsidRPr="00175C1D">
        <w:rPr>
          <w:rFonts w:ascii="Times New Roman" w:hAnsi="Times New Roman"/>
          <w:noProof/>
          <w:sz w:val="24"/>
          <w:szCs w:val="24"/>
        </w:rPr>
        <w:t>(1), 54–68.</w:t>
      </w:r>
    </w:p>
    <w:p w14:paraId="252E0FFD"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Databoks. (2022). </w:t>
      </w:r>
      <w:r w:rsidRPr="00175C1D">
        <w:rPr>
          <w:rFonts w:ascii="Times New Roman" w:hAnsi="Times New Roman"/>
          <w:i/>
          <w:iCs/>
          <w:noProof/>
          <w:sz w:val="24"/>
          <w:szCs w:val="24"/>
        </w:rPr>
        <w:t>Industri Pengolahan jadi Penyumbang Terbesar Ekonomi RI Tahun 2021</w:t>
      </w:r>
      <w:r w:rsidRPr="00175C1D">
        <w:rPr>
          <w:rFonts w:ascii="Times New Roman" w:hAnsi="Times New Roman"/>
          <w:noProof/>
          <w:sz w:val="24"/>
          <w:szCs w:val="24"/>
        </w:rPr>
        <w:t>. Katadata.Co.Id. https://databoks.katadata.co.id/datapublish/2022/02/10/industri-pengolahan-jadi-penyumbang-terbesar-ekonomi-ri-tahun-2021#:~:text=Meski menjadi sektor penyumbang terbesar,turun menjadi 19%2C25%25</w:t>
      </w:r>
    </w:p>
    <w:p w14:paraId="73282A88"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Dewi, P. P., &amp; Wardani, D. S. (2022). Green Accounting, Pengungkapan Corporate Social Responsibility dan Profitabilitas Perusahaan Manufaktur. </w:t>
      </w:r>
      <w:r w:rsidRPr="00175C1D">
        <w:rPr>
          <w:rFonts w:ascii="Times New Roman" w:hAnsi="Times New Roman"/>
          <w:i/>
          <w:iCs/>
          <w:noProof/>
          <w:sz w:val="24"/>
          <w:szCs w:val="24"/>
        </w:rPr>
        <w:t>E-Jurnal Akuntansi</w:t>
      </w:r>
      <w:r w:rsidRPr="00175C1D">
        <w:rPr>
          <w:rFonts w:ascii="Times New Roman" w:hAnsi="Times New Roman"/>
          <w:noProof/>
          <w:sz w:val="24"/>
          <w:szCs w:val="24"/>
        </w:rPr>
        <w:t xml:space="preserve">, </w:t>
      </w:r>
      <w:r w:rsidRPr="00175C1D">
        <w:rPr>
          <w:rFonts w:ascii="Times New Roman" w:hAnsi="Times New Roman"/>
          <w:i/>
          <w:iCs/>
          <w:noProof/>
          <w:sz w:val="24"/>
          <w:szCs w:val="24"/>
        </w:rPr>
        <w:t>32</w:t>
      </w:r>
      <w:r w:rsidRPr="00175C1D">
        <w:rPr>
          <w:rFonts w:ascii="Times New Roman" w:hAnsi="Times New Roman"/>
          <w:noProof/>
          <w:sz w:val="24"/>
          <w:szCs w:val="24"/>
        </w:rPr>
        <w:t>(5), 1117. https://doi.org/10.24843/eja.2022.v32.i05.p01</w:t>
      </w:r>
    </w:p>
    <w:p w14:paraId="66F4AA80"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Endiana, I. D. M., Dicriyani, N. L. G. M., Adiyadnya, M. S. P., &amp; Putra, I. P. M. J. S. (2020). The Effect of Green Accounting on Corporate Sustainability and Financial Performance. </w:t>
      </w:r>
      <w:r w:rsidRPr="00175C1D">
        <w:rPr>
          <w:rFonts w:ascii="Times New Roman" w:hAnsi="Times New Roman"/>
          <w:i/>
          <w:iCs/>
          <w:noProof/>
          <w:sz w:val="24"/>
          <w:szCs w:val="24"/>
        </w:rPr>
        <w:t>Journal of Asian Finance, Economics and Business</w:t>
      </w:r>
      <w:r w:rsidRPr="00175C1D">
        <w:rPr>
          <w:rFonts w:ascii="Times New Roman" w:hAnsi="Times New Roman"/>
          <w:noProof/>
          <w:sz w:val="24"/>
          <w:szCs w:val="24"/>
        </w:rPr>
        <w:t xml:space="preserve">, </w:t>
      </w:r>
      <w:r w:rsidRPr="00175C1D">
        <w:rPr>
          <w:rFonts w:ascii="Times New Roman" w:hAnsi="Times New Roman"/>
          <w:i/>
          <w:iCs/>
          <w:noProof/>
          <w:sz w:val="24"/>
          <w:szCs w:val="24"/>
        </w:rPr>
        <w:t>7</w:t>
      </w:r>
      <w:r w:rsidRPr="00175C1D">
        <w:rPr>
          <w:rFonts w:ascii="Times New Roman" w:hAnsi="Times New Roman"/>
          <w:noProof/>
          <w:sz w:val="24"/>
          <w:szCs w:val="24"/>
        </w:rPr>
        <w:t>(12), 731–738. https://doi.org/10.13106/jafeb.2020.vol7.no12.731</w:t>
      </w:r>
    </w:p>
    <w:p w14:paraId="533DDD85"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Gani, I., &amp; Amalia, S. (2014). </w:t>
      </w:r>
      <w:r w:rsidRPr="00175C1D">
        <w:rPr>
          <w:rFonts w:ascii="Times New Roman" w:hAnsi="Times New Roman"/>
          <w:i/>
          <w:iCs/>
          <w:noProof/>
          <w:sz w:val="24"/>
          <w:szCs w:val="24"/>
        </w:rPr>
        <w:t>Alat Analisi Data: Aplikasi Statistik untuk Penelitian Bidang Ekonomi dan Sosial</w:t>
      </w:r>
      <w:r w:rsidRPr="00175C1D">
        <w:rPr>
          <w:rFonts w:ascii="Times New Roman" w:hAnsi="Times New Roman"/>
          <w:noProof/>
          <w:sz w:val="24"/>
          <w:szCs w:val="24"/>
        </w:rPr>
        <w:t xml:space="preserve"> (P. Chistian (ed.); Edisi Revi). ANDI.</w:t>
      </w:r>
    </w:p>
    <w:p w14:paraId="07681C2C"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lastRenderedPageBreak/>
        <w:t xml:space="preserve">Ghozali, I. (2018). </w:t>
      </w:r>
      <w:r w:rsidRPr="00175C1D">
        <w:rPr>
          <w:rFonts w:ascii="Times New Roman" w:hAnsi="Times New Roman"/>
          <w:i/>
          <w:iCs/>
          <w:noProof/>
          <w:sz w:val="24"/>
          <w:szCs w:val="24"/>
        </w:rPr>
        <w:t>Aplikasi Multivariate dengan IBM SPSS 25</w:t>
      </w:r>
      <w:r w:rsidRPr="00175C1D">
        <w:rPr>
          <w:rFonts w:ascii="Times New Roman" w:hAnsi="Times New Roman"/>
          <w:noProof/>
          <w:sz w:val="24"/>
          <w:szCs w:val="24"/>
        </w:rPr>
        <w:t xml:space="preserve"> (9th ed.). Badan Penerbit Universitas Diponegoro.</w:t>
      </w:r>
    </w:p>
    <w:p w14:paraId="400D8A31"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Global Reporting Initiative. (2016). </w:t>
      </w:r>
      <w:r w:rsidRPr="00175C1D">
        <w:rPr>
          <w:rFonts w:ascii="Times New Roman" w:hAnsi="Times New Roman"/>
          <w:i/>
          <w:iCs/>
          <w:noProof/>
          <w:sz w:val="24"/>
          <w:szCs w:val="24"/>
        </w:rPr>
        <w:t>Global Reporting Initiative</w:t>
      </w:r>
      <w:r w:rsidRPr="00175C1D">
        <w:rPr>
          <w:rFonts w:ascii="Times New Roman" w:hAnsi="Times New Roman"/>
          <w:noProof/>
          <w:sz w:val="24"/>
          <w:szCs w:val="24"/>
        </w:rPr>
        <w:t>. https://www.globalreporting.org/how-to-use-the-gri-standards/gri-standards-bahasa-indonesia-translations/</w:t>
      </w:r>
    </w:p>
    <w:p w14:paraId="627B5B35"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Haholongan, R. (2016). Kinerja Lingkungan Dan Kinerja Ekonomi Perusahaan Manufaktur Go Public. </w:t>
      </w:r>
      <w:r w:rsidRPr="00175C1D">
        <w:rPr>
          <w:rFonts w:ascii="Times New Roman" w:hAnsi="Times New Roman"/>
          <w:i/>
          <w:iCs/>
          <w:noProof/>
          <w:sz w:val="24"/>
          <w:szCs w:val="24"/>
        </w:rPr>
        <w:t>Jurnal Ekonomi Dan Bisnis</w:t>
      </w:r>
      <w:r w:rsidRPr="00175C1D">
        <w:rPr>
          <w:rFonts w:ascii="Times New Roman" w:hAnsi="Times New Roman"/>
          <w:noProof/>
          <w:sz w:val="24"/>
          <w:szCs w:val="24"/>
        </w:rPr>
        <w:t xml:space="preserve">, </w:t>
      </w:r>
      <w:r w:rsidRPr="00175C1D">
        <w:rPr>
          <w:rFonts w:ascii="Times New Roman" w:hAnsi="Times New Roman"/>
          <w:i/>
          <w:iCs/>
          <w:noProof/>
          <w:sz w:val="24"/>
          <w:szCs w:val="24"/>
        </w:rPr>
        <w:t>19</w:t>
      </w:r>
      <w:r w:rsidRPr="00175C1D">
        <w:rPr>
          <w:rFonts w:ascii="Times New Roman" w:hAnsi="Times New Roman"/>
          <w:noProof/>
          <w:sz w:val="24"/>
          <w:szCs w:val="24"/>
        </w:rPr>
        <w:t>(3), 413–424. https://core.ac.uk/reader/234029110</w:t>
      </w:r>
    </w:p>
    <w:p w14:paraId="3166DF30"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Irfansyah, I., Ermaya, H. N. L., &amp; Septyan, K. (2018). The Influence of Environmental Performance, Environmental Disclosure and Environmental Cost on Economic Performance. </w:t>
      </w:r>
      <w:r w:rsidRPr="00175C1D">
        <w:rPr>
          <w:rFonts w:ascii="Times New Roman" w:hAnsi="Times New Roman"/>
          <w:i/>
          <w:iCs/>
          <w:noProof/>
          <w:sz w:val="24"/>
          <w:szCs w:val="24"/>
        </w:rPr>
        <w:t>Economics &amp; Accounting Journal</w:t>
      </w:r>
      <w:r w:rsidRPr="00175C1D">
        <w:rPr>
          <w:rFonts w:ascii="Times New Roman" w:hAnsi="Times New Roman"/>
          <w:noProof/>
          <w:sz w:val="24"/>
          <w:szCs w:val="24"/>
        </w:rPr>
        <w:t xml:space="preserve">, </w:t>
      </w:r>
      <w:r w:rsidRPr="00175C1D">
        <w:rPr>
          <w:rFonts w:ascii="Times New Roman" w:hAnsi="Times New Roman"/>
          <w:i/>
          <w:iCs/>
          <w:noProof/>
          <w:sz w:val="24"/>
          <w:szCs w:val="24"/>
        </w:rPr>
        <w:t>1</w:t>
      </w:r>
      <w:r w:rsidRPr="00175C1D">
        <w:rPr>
          <w:rFonts w:ascii="Times New Roman" w:hAnsi="Times New Roman"/>
          <w:noProof/>
          <w:sz w:val="24"/>
          <w:szCs w:val="24"/>
        </w:rPr>
        <w:t>(2), 87. https://doi.org/10.32493/eaj.v1i2.y2018.p87-94</w:t>
      </w:r>
    </w:p>
    <w:p w14:paraId="528D1398"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Iriyanto, F. N., &amp; Nugroho, P. I. (2014). Pegaruh Kinerja Lingkungan Terhadap Praktik Pengungkapan Sustainabilty Report dan Kinerja Ekonomi. </w:t>
      </w:r>
      <w:r w:rsidRPr="00175C1D">
        <w:rPr>
          <w:rFonts w:ascii="Times New Roman" w:hAnsi="Times New Roman"/>
          <w:i/>
          <w:iCs/>
          <w:noProof/>
          <w:sz w:val="24"/>
          <w:szCs w:val="24"/>
        </w:rPr>
        <w:t>Dinamika Akuntansi, Keuangan Dan Perbankan</w:t>
      </w:r>
      <w:r w:rsidRPr="00175C1D">
        <w:rPr>
          <w:rFonts w:ascii="Times New Roman" w:hAnsi="Times New Roman"/>
          <w:noProof/>
          <w:sz w:val="24"/>
          <w:szCs w:val="24"/>
        </w:rPr>
        <w:t xml:space="preserve">, </w:t>
      </w:r>
      <w:r w:rsidRPr="00175C1D">
        <w:rPr>
          <w:rFonts w:ascii="Times New Roman" w:hAnsi="Times New Roman"/>
          <w:i/>
          <w:iCs/>
          <w:noProof/>
          <w:sz w:val="24"/>
          <w:szCs w:val="24"/>
        </w:rPr>
        <w:t>3</w:t>
      </w:r>
      <w:r w:rsidRPr="00175C1D">
        <w:rPr>
          <w:rFonts w:ascii="Times New Roman" w:hAnsi="Times New Roman"/>
          <w:noProof/>
          <w:sz w:val="24"/>
          <w:szCs w:val="24"/>
        </w:rPr>
        <w:t>(1), 46–57.</w:t>
      </w:r>
    </w:p>
    <w:p w14:paraId="0935A249"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Kasmir. (2015). </w:t>
      </w:r>
      <w:r w:rsidRPr="00175C1D">
        <w:rPr>
          <w:rFonts w:ascii="Times New Roman" w:hAnsi="Times New Roman"/>
          <w:i/>
          <w:iCs/>
          <w:noProof/>
          <w:sz w:val="24"/>
          <w:szCs w:val="24"/>
        </w:rPr>
        <w:t>Analisis Laporan Keuangan</w:t>
      </w:r>
      <w:r w:rsidRPr="00175C1D">
        <w:rPr>
          <w:rFonts w:ascii="Times New Roman" w:hAnsi="Times New Roman"/>
          <w:noProof/>
          <w:sz w:val="24"/>
          <w:szCs w:val="24"/>
        </w:rPr>
        <w:t>. Rajawali Pers.</w:t>
      </w:r>
    </w:p>
    <w:p w14:paraId="699F8BDB"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Kusumaningtias, R. (2013). Green Accounting, Mengapa dan Bagaimana? </w:t>
      </w:r>
      <w:r w:rsidRPr="00175C1D">
        <w:rPr>
          <w:rFonts w:ascii="Times New Roman" w:hAnsi="Times New Roman"/>
          <w:i/>
          <w:iCs/>
          <w:noProof/>
          <w:sz w:val="24"/>
          <w:szCs w:val="24"/>
        </w:rPr>
        <w:t>Proceeding Seminar Nasional Dan Call For Papers Sancall 2013</w:t>
      </w:r>
      <w:r w:rsidRPr="00175C1D">
        <w:rPr>
          <w:rFonts w:ascii="Times New Roman" w:hAnsi="Times New Roman"/>
          <w:noProof/>
          <w:sz w:val="24"/>
          <w:szCs w:val="24"/>
        </w:rPr>
        <w:t>, 978–979.</w:t>
      </w:r>
    </w:p>
    <w:p w14:paraId="28C53963"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Lestari, H. D., &amp; Restuningdiah, N. (2021). The Effect of Green Accounting Implementation on the Value of Mining and Agricultural Companies in Indonesia. </w:t>
      </w:r>
      <w:r w:rsidRPr="00175C1D">
        <w:rPr>
          <w:rFonts w:ascii="Times New Roman" w:hAnsi="Times New Roman"/>
          <w:i/>
          <w:iCs/>
          <w:noProof/>
          <w:sz w:val="24"/>
          <w:szCs w:val="24"/>
        </w:rPr>
        <w:t>Proceedings of the 7th Regional Accounting Conference (KRA 2020)</w:t>
      </w:r>
      <w:r w:rsidRPr="00175C1D">
        <w:rPr>
          <w:rFonts w:ascii="Times New Roman" w:hAnsi="Times New Roman"/>
          <w:noProof/>
          <w:sz w:val="24"/>
          <w:szCs w:val="24"/>
        </w:rPr>
        <w:t xml:space="preserve">, </w:t>
      </w:r>
      <w:r w:rsidRPr="00175C1D">
        <w:rPr>
          <w:rFonts w:ascii="Times New Roman" w:hAnsi="Times New Roman"/>
          <w:i/>
          <w:iCs/>
          <w:noProof/>
          <w:sz w:val="24"/>
          <w:szCs w:val="24"/>
        </w:rPr>
        <w:t>173</w:t>
      </w:r>
      <w:r w:rsidRPr="00175C1D">
        <w:rPr>
          <w:rFonts w:ascii="Times New Roman" w:hAnsi="Times New Roman"/>
          <w:noProof/>
          <w:sz w:val="24"/>
          <w:szCs w:val="24"/>
        </w:rPr>
        <w:t>(KRA 2020), 216–223. https://doi.org/10.2991/aebmr.k.210416.028</w:t>
      </w:r>
    </w:p>
    <w:p w14:paraId="313742DD"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Liputan6. (2014). </w:t>
      </w:r>
      <w:r w:rsidRPr="00175C1D">
        <w:rPr>
          <w:rFonts w:ascii="Times New Roman" w:hAnsi="Times New Roman"/>
          <w:i/>
          <w:iCs/>
          <w:noProof/>
          <w:sz w:val="24"/>
          <w:szCs w:val="24"/>
        </w:rPr>
        <w:t>Indonesia Punya Kekayaan SDA Hingga Rp 200 Ribu Triliun</w:t>
      </w:r>
      <w:r w:rsidRPr="00175C1D">
        <w:rPr>
          <w:rFonts w:ascii="Times New Roman" w:hAnsi="Times New Roman"/>
          <w:noProof/>
          <w:sz w:val="24"/>
          <w:szCs w:val="24"/>
        </w:rPr>
        <w:t>. Liputan6. https://www.liputan6.com/bisnis/read/812149/indonesia-punya-kekayaan-sda-hingga-rp-200-ribu-triliun</w:t>
      </w:r>
    </w:p>
    <w:p w14:paraId="300CDF18"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Merdeka.com. (2022). </w:t>
      </w:r>
      <w:r w:rsidRPr="00175C1D">
        <w:rPr>
          <w:rFonts w:ascii="Times New Roman" w:hAnsi="Times New Roman"/>
          <w:i/>
          <w:iCs/>
          <w:noProof/>
          <w:sz w:val="24"/>
          <w:szCs w:val="24"/>
        </w:rPr>
        <w:t>MIND ID : Tambang Ilegal Sebabkan Pencemaran Logam Berbahaya di Sungai</w:t>
      </w:r>
      <w:r w:rsidRPr="00175C1D">
        <w:rPr>
          <w:rFonts w:ascii="Times New Roman" w:hAnsi="Times New Roman"/>
          <w:noProof/>
          <w:sz w:val="24"/>
          <w:szCs w:val="24"/>
        </w:rPr>
        <w:t>. Merdeka.Com. https://www.merdeka.com/uang/mind-id-tambang-ilegal-sebabkan-pencemaran-logam-berbahaya-di-sungai.html</w:t>
      </w:r>
    </w:p>
    <w:p w14:paraId="78D76824"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Ningsih, W. F., &amp; Rachmawati, R. (2017). Implementasi Green Accounting dalam Meningkatkan Kinerja Perusahaan. </w:t>
      </w:r>
      <w:r w:rsidRPr="00175C1D">
        <w:rPr>
          <w:rFonts w:ascii="Times New Roman" w:hAnsi="Times New Roman"/>
          <w:i/>
          <w:iCs/>
          <w:noProof/>
          <w:sz w:val="24"/>
          <w:szCs w:val="24"/>
        </w:rPr>
        <w:t>Journal of Applied Business and Economic</w:t>
      </w:r>
      <w:r w:rsidRPr="00175C1D">
        <w:rPr>
          <w:rFonts w:ascii="Times New Roman" w:hAnsi="Times New Roman"/>
          <w:noProof/>
          <w:sz w:val="24"/>
          <w:szCs w:val="24"/>
        </w:rPr>
        <w:t xml:space="preserve">, </w:t>
      </w:r>
      <w:r w:rsidRPr="00175C1D">
        <w:rPr>
          <w:rFonts w:ascii="Times New Roman" w:hAnsi="Times New Roman"/>
          <w:i/>
          <w:iCs/>
          <w:noProof/>
          <w:sz w:val="24"/>
          <w:szCs w:val="24"/>
        </w:rPr>
        <w:t>4</w:t>
      </w:r>
      <w:r w:rsidRPr="00175C1D">
        <w:rPr>
          <w:rFonts w:ascii="Times New Roman" w:hAnsi="Times New Roman"/>
          <w:noProof/>
          <w:sz w:val="24"/>
          <w:szCs w:val="24"/>
        </w:rPr>
        <w:t>(2), 149–158. https://doi.org/10.30998/jabe.v4i2.2142</w:t>
      </w:r>
    </w:p>
    <w:p w14:paraId="7AC337C4"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Nisa, A. C., Malikah, A., &amp; Anwar, S. A. (2020). Analisis Penerapan Green Accounting Sesuai PSAK 57 dan Kinerja Lingkungan Terhadap Profitabilitas Perusahaan Pertambangan (Studi Empiris pada Perusahaan Yang Listing di Bursa Efek Indonesia Tahun 2014-2018). </w:t>
      </w:r>
      <w:r w:rsidRPr="00175C1D">
        <w:rPr>
          <w:rFonts w:ascii="Times New Roman" w:hAnsi="Times New Roman"/>
          <w:i/>
          <w:iCs/>
          <w:noProof/>
          <w:sz w:val="24"/>
          <w:szCs w:val="24"/>
        </w:rPr>
        <w:t>E-JRA Fakultas Ekonomi Dan Bisnis Universitas Islam Malang</w:t>
      </w:r>
      <w:r w:rsidRPr="00175C1D">
        <w:rPr>
          <w:rFonts w:ascii="Times New Roman" w:hAnsi="Times New Roman"/>
          <w:noProof/>
          <w:sz w:val="24"/>
          <w:szCs w:val="24"/>
        </w:rPr>
        <w:t xml:space="preserve">, </w:t>
      </w:r>
      <w:r w:rsidRPr="00175C1D">
        <w:rPr>
          <w:rFonts w:ascii="Times New Roman" w:hAnsi="Times New Roman"/>
          <w:i/>
          <w:iCs/>
          <w:noProof/>
          <w:sz w:val="24"/>
          <w:szCs w:val="24"/>
        </w:rPr>
        <w:t>09</w:t>
      </w:r>
      <w:r w:rsidRPr="00175C1D">
        <w:rPr>
          <w:rFonts w:ascii="Times New Roman" w:hAnsi="Times New Roman"/>
          <w:noProof/>
          <w:sz w:val="24"/>
          <w:szCs w:val="24"/>
        </w:rPr>
        <w:t>(03), 15–26.</w:t>
      </w:r>
    </w:p>
    <w:p w14:paraId="2E3F62CC"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lastRenderedPageBreak/>
        <w:t xml:space="preserve">Nugraha, N. B., &amp; Meiranto, W. (2015). Pengaruh Corporate Social Responsibility, Ukuran Perusahaan, Profitabilitas, Leverage dan Capital Intensity Terhadap Agresivitas Pajak (Studi Empiris pada Perusahaan Non Keuangan yang Terdaftar di Bursa Efek Indonesia 2012-2013). </w:t>
      </w:r>
      <w:r w:rsidRPr="00175C1D">
        <w:rPr>
          <w:rFonts w:ascii="Times New Roman" w:hAnsi="Times New Roman"/>
          <w:i/>
          <w:iCs/>
          <w:noProof/>
          <w:sz w:val="24"/>
          <w:szCs w:val="24"/>
        </w:rPr>
        <w:t>Diponegoro Journal of Accounting</w:t>
      </w:r>
      <w:r w:rsidRPr="00175C1D">
        <w:rPr>
          <w:rFonts w:ascii="Times New Roman" w:hAnsi="Times New Roman"/>
          <w:noProof/>
          <w:sz w:val="24"/>
          <w:szCs w:val="24"/>
        </w:rPr>
        <w:t xml:space="preserve">, </w:t>
      </w:r>
      <w:r w:rsidRPr="00175C1D">
        <w:rPr>
          <w:rFonts w:ascii="Times New Roman" w:hAnsi="Times New Roman"/>
          <w:i/>
          <w:iCs/>
          <w:noProof/>
          <w:sz w:val="24"/>
          <w:szCs w:val="24"/>
        </w:rPr>
        <w:t>4</w:t>
      </w:r>
      <w:r w:rsidRPr="00175C1D">
        <w:rPr>
          <w:rFonts w:ascii="Times New Roman" w:hAnsi="Times New Roman"/>
          <w:noProof/>
          <w:sz w:val="24"/>
          <w:szCs w:val="24"/>
        </w:rPr>
        <w:t>, 1–14. http://ejournal-s1.undip.ac.id/index.php/accounting</w:t>
      </w:r>
    </w:p>
    <w:p w14:paraId="50BE0B0B"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Nurleli, &amp; Faisal. (2017). Pengaruh Pengungkapan Informasi Lingkungan Terhadap Kinerja Keuangan. </w:t>
      </w:r>
      <w:r w:rsidRPr="00175C1D">
        <w:rPr>
          <w:rFonts w:ascii="Times New Roman" w:hAnsi="Times New Roman"/>
          <w:i/>
          <w:iCs/>
          <w:noProof/>
          <w:sz w:val="24"/>
          <w:szCs w:val="24"/>
        </w:rPr>
        <w:t>Kajian Akuntansi</w:t>
      </w:r>
      <w:r w:rsidRPr="00175C1D">
        <w:rPr>
          <w:rFonts w:ascii="Times New Roman" w:hAnsi="Times New Roman"/>
          <w:noProof/>
          <w:sz w:val="24"/>
          <w:szCs w:val="24"/>
        </w:rPr>
        <w:t xml:space="preserve">, </w:t>
      </w:r>
      <w:r w:rsidRPr="00175C1D">
        <w:rPr>
          <w:rFonts w:ascii="Times New Roman" w:hAnsi="Times New Roman"/>
          <w:i/>
          <w:iCs/>
          <w:noProof/>
          <w:sz w:val="24"/>
          <w:szCs w:val="24"/>
        </w:rPr>
        <w:t>16</w:t>
      </w:r>
      <w:r w:rsidRPr="00175C1D">
        <w:rPr>
          <w:rFonts w:ascii="Times New Roman" w:hAnsi="Times New Roman"/>
          <w:noProof/>
          <w:sz w:val="24"/>
          <w:szCs w:val="24"/>
        </w:rPr>
        <w:t>(1), 31–54.</w:t>
      </w:r>
    </w:p>
    <w:p w14:paraId="25BA8428"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Pertiwi, C. A., Malikah, A., &amp; Junaidi. (2018). Pengaruh Environmental Performance dan Environmental Disclosure erhadap Economic Performance (Studi Empiris Pada Perusahaan Manufaktur Sektor Industri Dasar dan Kimia yang Terdaftar pada BEI pada Tahun 2012-2016). </w:t>
      </w:r>
      <w:r w:rsidRPr="00175C1D">
        <w:rPr>
          <w:rFonts w:ascii="Times New Roman" w:hAnsi="Times New Roman"/>
          <w:i/>
          <w:iCs/>
          <w:noProof/>
          <w:sz w:val="24"/>
          <w:szCs w:val="24"/>
        </w:rPr>
        <w:t>E-Jra</w:t>
      </w:r>
      <w:r w:rsidRPr="00175C1D">
        <w:rPr>
          <w:rFonts w:ascii="Times New Roman" w:hAnsi="Times New Roman"/>
          <w:noProof/>
          <w:sz w:val="24"/>
          <w:szCs w:val="24"/>
        </w:rPr>
        <w:t xml:space="preserve">, </w:t>
      </w:r>
      <w:r w:rsidRPr="00175C1D">
        <w:rPr>
          <w:rFonts w:ascii="Times New Roman" w:hAnsi="Times New Roman"/>
          <w:i/>
          <w:iCs/>
          <w:noProof/>
          <w:sz w:val="24"/>
          <w:szCs w:val="24"/>
        </w:rPr>
        <w:t>07</w:t>
      </w:r>
      <w:r w:rsidRPr="00175C1D">
        <w:rPr>
          <w:rFonts w:ascii="Times New Roman" w:hAnsi="Times New Roman"/>
          <w:noProof/>
          <w:sz w:val="24"/>
          <w:szCs w:val="24"/>
        </w:rPr>
        <w:t>(10), 119–131.</w:t>
      </w:r>
    </w:p>
    <w:p w14:paraId="7F6CC03A"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Putra, D., &amp; Utami, I. L. (2017). Pengaruh Environmental Performance Terhadap Environmental Disclosure dan Economic Performance (Studi Empiris pada Perusahaan Pertambangan yang Terdaftar Di BEI). </w:t>
      </w:r>
      <w:r w:rsidRPr="00175C1D">
        <w:rPr>
          <w:rFonts w:ascii="Times New Roman" w:hAnsi="Times New Roman"/>
          <w:i/>
          <w:iCs/>
          <w:noProof/>
          <w:sz w:val="24"/>
          <w:szCs w:val="24"/>
        </w:rPr>
        <w:t>Jurnal Akuntansi</w:t>
      </w:r>
      <w:r w:rsidRPr="00175C1D">
        <w:rPr>
          <w:rFonts w:ascii="Times New Roman" w:hAnsi="Times New Roman"/>
          <w:noProof/>
          <w:sz w:val="24"/>
          <w:szCs w:val="24"/>
        </w:rPr>
        <w:t xml:space="preserve">, </w:t>
      </w:r>
      <w:r w:rsidRPr="00175C1D">
        <w:rPr>
          <w:rFonts w:ascii="Times New Roman" w:hAnsi="Times New Roman"/>
          <w:i/>
          <w:iCs/>
          <w:noProof/>
          <w:sz w:val="24"/>
          <w:szCs w:val="24"/>
        </w:rPr>
        <w:t>9</w:t>
      </w:r>
      <w:r w:rsidRPr="00175C1D">
        <w:rPr>
          <w:rFonts w:ascii="Times New Roman" w:hAnsi="Times New Roman"/>
          <w:noProof/>
          <w:sz w:val="24"/>
          <w:szCs w:val="24"/>
        </w:rPr>
        <w:t>(1), 1–11. https://doi.org/10.28932/jam.v9i1.487</w:t>
      </w:r>
    </w:p>
    <w:p w14:paraId="0A177F23"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Putri, A. M., Hidayati, N., &amp; Amin, M. (2019). Dampak Penerapan Green Accounting dan Kinerja Lingkungan Terhadap Profitabilitas Perusahaan Manufaktur Di Bursa Efek Indonesia. </w:t>
      </w:r>
      <w:r w:rsidRPr="00175C1D">
        <w:rPr>
          <w:rFonts w:ascii="Times New Roman" w:hAnsi="Times New Roman"/>
          <w:i/>
          <w:iCs/>
          <w:noProof/>
          <w:sz w:val="24"/>
          <w:szCs w:val="24"/>
        </w:rPr>
        <w:t>E-JRA Fakultas Ekonomi Dan Bisnis Universitas Islam Malang</w:t>
      </w:r>
      <w:r w:rsidRPr="00175C1D">
        <w:rPr>
          <w:rFonts w:ascii="Times New Roman" w:hAnsi="Times New Roman"/>
          <w:noProof/>
          <w:sz w:val="24"/>
          <w:szCs w:val="24"/>
        </w:rPr>
        <w:t xml:space="preserve">, </w:t>
      </w:r>
      <w:r w:rsidRPr="00175C1D">
        <w:rPr>
          <w:rFonts w:ascii="Times New Roman" w:hAnsi="Times New Roman"/>
          <w:i/>
          <w:iCs/>
          <w:noProof/>
          <w:sz w:val="24"/>
          <w:szCs w:val="24"/>
        </w:rPr>
        <w:t>08</w:t>
      </w:r>
      <w:r w:rsidRPr="00175C1D">
        <w:rPr>
          <w:rFonts w:ascii="Times New Roman" w:hAnsi="Times New Roman"/>
          <w:noProof/>
          <w:sz w:val="24"/>
          <w:szCs w:val="24"/>
        </w:rPr>
        <w:t>(04), 149–164.</w:t>
      </w:r>
    </w:p>
    <w:p w14:paraId="4275242D"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Rosaline, V. D., &amp; Wuryani, E. (2020). Pengaruh Penerapan Green Accounting dan Environmental Performance Terhadap Economic Performance. </w:t>
      </w:r>
      <w:r w:rsidRPr="00175C1D">
        <w:rPr>
          <w:rFonts w:ascii="Times New Roman" w:hAnsi="Times New Roman"/>
          <w:i/>
          <w:iCs/>
          <w:noProof/>
          <w:sz w:val="24"/>
          <w:szCs w:val="24"/>
        </w:rPr>
        <w:t>Jurnal Riset Akuntansi Dan Keuangan</w:t>
      </w:r>
      <w:r w:rsidRPr="00175C1D">
        <w:rPr>
          <w:rFonts w:ascii="Times New Roman" w:hAnsi="Times New Roman"/>
          <w:noProof/>
          <w:sz w:val="24"/>
          <w:szCs w:val="24"/>
        </w:rPr>
        <w:t xml:space="preserve">, </w:t>
      </w:r>
      <w:r w:rsidRPr="00175C1D">
        <w:rPr>
          <w:rFonts w:ascii="Times New Roman" w:hAnsi="Times New Roman"/>
          <w:i/>
          <w:iCs/>
          <w:noProof/>
          <w:sz w:val="24"/>
          <w:szCs w:val="24"/>
        </w:rPr>
        <w:t>8</w:t>
      </w:r>
      <w:r w:rsidRPr="00175C1D">
        <w:rPr>
          <w:rFonts w:ascii="Times New Roman" w:hAnsi="Times New Roman"/>
          <w:noProof/>
          <w:sz w:val="24"/>
          <w:szCs w:val="24"/>
        </w:rPr>
        <w:t>(3), 569–578. https://doi.org/10.17509/jrak.v8i3.26158</w:t>
      </w:r>
    </w:p>
    <w:p w14:paraId="22F9B09C"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Saputra, E. T. (2019). Pengaruh Kinerja Lingkungan, Kinerja Keuangan, dan Pengungkapan Biaya Lingkungan Terhadap Social Responsibility Disclosure Pada Perusahaan Manufaktur Yang Terdaftar Di Bursa Efek Indonesia. </w:t>
      </w:r>
      <w:r w:rsidRPr="00175C1D">
        <w:rPr>
          <w:rFonts w:ascii="Times New Roman" w:hAnsi="Times New Roman"/>
          <w:i/>
          <w:iCs/>
          <w:noProof/>
          <w:sz w:val="24"/>
          <w:szCs w:val="24"/>
        </w:rPr>
        <w:t>Jurnal Ekonomi Dan Bisnis</w:t>
      </w:r>
      <w:r w:rsidRPr="00175C1D">
        <w:rPr>
          <w:rFonts w:ascii="Times New Roman" w:hAnsi="Times New Roman"/>
          <w:noProof/>
          <w:sz w:val="24"/>
          <w:szCs w:val="24"/>
        </w:rPr>
        <w:t xml:space="preserve">, </w:t>
      </w:r>
      <w:r w:rsidRPr="00175C1D">
        <w:rPr>
          <w:rFonts w:ascii="Times New Roman" w:hAnsi="Times New Roman"/>
          <w:i/>
          <w:iCs/>
          <w:noProof/>
          <w:sz w:val="24"/>
          <w:szCs w:val="24"/>
        </w:rPr>
        <w:t>13</w:t>
      </w:r>
      <w:r w:rsidRPr="00175C1D">
        <w:rPr>
          <w:rFonts w:ascii="Times New Roman" w:hAnsi="Times New Roman"/>
          <w:noProof/>
          <w:sz w:val="24"/>
          <w:szCs w:val="24"/>
        </w:rPr>
        <w:t>(2), 125–139.</w:t>
      </w:r>
    </w:p>
    <w:p w14:paraId="5FF9177A"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Saputra, M. F. M. (2020). Pengaruh Kinerja Lingkungan dan Biaya Lingkungan Terhadap Kinerja Keuangan Dengan Pengungkapan Lingkungan Sebagai Variabel Intervening (Studi Empiris Pada Perusahaan Pertambangan Yang Terdaftar di BEI Tahun 2014-2018. </w:t>
      </w:r>
      <w:r w:rsidRPr="00175C1D">
        <w:rPr>
          <w:rFonts w:ascii="Times New Roman" w:hAnsi="Times New Roman"/>
          <w:i/>
          <w:iCs/>
          <w:noProof/>
          <w:sz w:val="24"/>
          <w:szCs w:val="24"/>
        </w:rPr>
        <w:t>Jurnal Riset Akuntansi Tirtayasa</w:t>
      </w:r>
      <w:r w:rsidRPr="00175C1D">
        <w:rPr>
          <w:rFonts w:ascii="Times New Roman" w:hAnsi="Times New Roman"/>
          <w:noProof/>
          <w:sz w:val="24"/>
          <w:szCs w:val="24"/>
        </w:rPr>
        <w:t xml:space="preserve">, </w:t>
      </w:r>
      <w:r w:rsidRPr="00175C1D">
        <w:rPr>
          <w:rFonts w:ascii="Times New Roman" w:hAnsi="Times New Roman"/>
          <w:i/>
          <w:iCs/>
          <w:noProof/>
          <w:sz w:val="24"/>
          <w:szCs w:val="24"/>
        </w:rPr>
        <w:t>5</w:t>
      </w:r>
      <w:r w:rsidRPr="00175C1D">
        <w:rPr>
          <w:rFonts w:ascii="Times New Roman" w:hAnsi="Times New Roman"/>
          <w:noProof/>
          <w:sz w:val="24"/>
          <w:szCs w:val="24"/>
        </w:rPr>
        <w:t>(2), 123–138. https://doi.org/10.48181/jratirtayasa.v5i2.8956</w:t>
      </w:r>
    </w:p>
    <w:p w14:paraId="7206961C"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Sari, N. R., &amp; Wahyuningtyas, E. T. (2020). Studi Penerapan Green Accounting dan Pengungkapan Sustainability Reporting Terhadap Profitabilitas. </w:t>
      </w:r>
      <w:r w:rsidRPr="00175C1D">
        <w:rPr>
          <w:rFonts w:ascii="Times New Roman" w:hAnsi="Times New Roman"/>
          <w:i/>
          <w:iCs/>
          <w:noProof/>
          <w:sz w:val="24"/>
          <w:szCs w:val="24"/>
        </w:rPr>
        <w:t>National Conference for Ummah</w:t>
      </w:r>
      <w:r w:rsidRPr="00175C1D">
        <w:rPr>
          <w:rFonts w:ascii="Times New Roman" w:hAnsi="Times New Roman"/>
          <w:noProof/>
          <w:sz w:val="24"/>
          <w:szCs w:val="24"/>
        </w:rPr>
        <w:t>. www.idx.co.id</w:t>
      </w:r>
    </w:p>
    <w:p w14:paraId="01B99481"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Selpiyanti, &amp; Fakhroni, Z. (2020). Pengaruh Implementasi Green Accounting dan Material Flow Cost Accounting Terhadap Sustainable Development. </w:t>
      </w:r>
      <w:r w:rsidRPr="00175C1D">
        <w:rPr>
          <w:rFonts w:ascii="Times New Roman" w:hAnsi="Times New Roman"/>
          <w:i/>
          <w:iCs/>
          <w:noProof/>
          <w:sz w:val="24"/>
          <w:szCs w:val="24"/>
        </w:rPr>
        <w:t>Jurnal ASET (Akuntansi Riset)</w:t>
      </w:r>
      <w:r w:rsidRPr="00175C1D">
        <w:rPr>
          <w:rFonts w:ascii="Times New Roman" w:hAnsi="Times New Roman"/>
          <w:noProof/>
          <w:sz w:val="24"/>
          <w:szCs w:val="24"/>
        </w:rPr>
        <w:t xml:space="preserve">, </w:t>
      </w:r>
      <w:r w:rsidRPr="00175C1D">
        <w:rPr>
          <w:rFonts w:ascii="Times New Roman" w:hAnsi="Times New Roman"/>
          <w:i/>
          <w:iCs/>
          <w:noProof/>
          <w:sz w:val="24"/>
          <w:szCs w:val="24"/>
        </w:rPr>
        <w:t>12</w:t>
      </w:r>
      <w:r w:rsidRPr="00175C1D">
        <w:rPr>
          <w:rFonts w:ascii="Times New Roman" w:hAnsi="Times New Roman"/>
          <w:noProof/>
          <w:sz w:val="24"/>
          <w:szCs w:val="24"/>
        </w:rPr>
        <w:t>(1), 109–116.</w:t>
      </w:r>
    </w:p>
    <w:p w14:paraId="4782D4BB"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lastRenderedPageBreak/>
        <w:t xml:space="preserve">Sulistiawati, E., &amp; Dirgantari, N. (2016). Analisis Pengaruh Penerapan Green Accounting Terhadap Profitabilitas Pada Perusahaan Pertambangan Yang Terdaftar Di Bursa Efek Indonesia. </w:t>
      </w:r>
      <w:r w:rsidRPr="00175C1D">
        <w:rPr>
          <w:rFonts w:ascii="Times New Roman" w:hAnsi="Times New Roman"/>
          <w:i/>
          <w:iCs/>
          <w:noProof/>
          <w:sz w:val="24"/>
          <w:szCs w:val="24"/>
        </w:rPr>
        <w:t>Jurnal Reviu Akuntansi Dan Keuangan</w:t>
      </w:r>
      <w:r w:rsidRPr="00175C1D">
        <w:rPr>
          <w:rFonts w:ascii="Times New Roman" w:hAnsi="Times New Roman"/>
          <w:noProof/>
          <w:sz w:val="24"/>
          <w:szCs w:val="24"/>
        </w:rPr>
        <w:t xml:space="preserve">, </w:t>
      </w:r>
      <w:r w:rsidRPr="00175C1D">
        <w:rPr>
          <w:rFonts w:ascii="Times New Roman" w:hAnsi="Times New Roman"/>
          <w:i/>
          <w:iCs/>
          <w:noProof/>
          <w:sz w:val="24"/>
          <w:szCs w:val="24"/>
        </w:rPr>
        <w:t>6</w:t>
      </w:r>
      <w:r w:rsidRPr="00175C1D">
        <w:rPr>
          <w:rFonts w:ascii="Times New Roman" w:hAnsi="Times New Roman"/>
          <w:noProof/>
          <w:sz w:val="24"/>
          <w:szCs w:val="24"/>
        </w:rPr>
        <w:t>(1), 865–872.</w:t>
      </w:r>
    </w:p>
    <w:p w14:paraId="0127E8CD"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Wahyuningtyas, E. T. (2014). Pengaruh Rasio Leverage, Rasio Intesitas Modal dan Pangsa Pasar Terhadap Kinerja Keuangan (Studi Kasus Perusahaan Tambang di BEI). </w:t>
      </w:r>
      <w:r w:rsidRPr="00175C1D">
        <w:rPr>
          <w:rFonts w:ascii="Times New Roman" w:hAnsi="Times New Roman"/>
          <w:i/>
          <w:iCs/>
          <w:noProof/>
          <w:sz w:val="24"/>
          <w:szCs w:val="24"/>
        </w:rPr>
        <w:t>E-Jurnal Kewirausahaan</w:t>
      </w:r>
      <w:r w:rsidRPr="00175C1D">
        <w:rPr>
          <w:rFonts w:ascii="Times New Roman" w:hAnsi="Times New Roman"/>
          <w:noProof/>
          <w:sz w:val="24"/>
          <w:szCs w:val="24"/>
        </w:rPr>
        <w:t xml:space="preserve">, </w:t>
      </w:r>
      <w:r w:rsidRPr="00175C1D">
        <w:rPr>
          <w:rFonts w:ascii="Times New Roman" w:hAnsi="Times New Roman"/>
          <w:i/>
          <w:iCs/>
          <w:noProof/>
          <w:sz w:val="24"/>
          <w:szCs w:val="24"/>
        </w:rPr>
        <w:t>2</w:t>
      </w:r>
      <w:r w:rsidRPr="00175C1D">
        <w:rPr>
          <w:rFonts w:ascii="Times New Roman" w:hAnsi="Times New Roman"/>
          <w:noProof/>
          <w:sz w:val="24"/>
          <w:szCs w:val="24"/>
        </w:rPr>
        <w:t>(1), 52–61.</w:t>
      </w:r>
    </w:p>
    <w:p w14:paraId="731AA2F0"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Wulandari, R. D., &amp; Hidayah, E. (2013). Pengaruh Environmental Performance Dan Environmental Disclosure Terhadap Economic Performance (Studi pada Perusahaan Manufaktur yang Terdaftar di Bursa Efek Indonesia Periode 2009-2011. </w:t>
      </w:r>
      <w:r w:rsidRPr="00175C1D">
        <w:rPr>
          <w:rFonts w:ascii="Times New Roman" w:hAnsi="Times New Roman"/>
          <w:i/>
          <w:iCs/>
          <w:noProof/>
          <w:sz w:val="24"/>
          <w:szCs w:val="24"/>
        </w:rPr>
        <w:t>Jurnal Ekonomi Dan Bisnis Islam</w:t>
      </w:r>
      <w:r w:rsidRPr="00175C1D">
        <w:rPr>
          <w:rFonts w:ascii="Times New Roman" w:hAnsi="Times New Roman"/>
          <w:noProof/>
          <w:sz w:val="24"/>
          <w:szCs w:val="24"/>
        </w:rPr>
        <w:t xml:space="preserve">, </w:t>
      </w:r>
      <w:r w:rsidRPr="00175C1D">
        <w:rPr>
          <w:rFonts w:ascii="Times New Roman" w:hAnsi="Times New Roman"/>
          <w:i/>
          <w:iCs/>
          <w:noProof/>
          <w:sz w:val="24"/>
          <w:szCs w:val="24"/>
        </w:rPr>
        <w:t>7</w:t>
      </w:r>
      <w:r w:rsidRPr="00175C1D">
        <w:rPr>
          <w:rFonts w:ascii="Times New Roman" w:hAnsi="Times New Roman"/>
          <w:noProof/>
          <w:sz w:val="24"/>
          <w:szCs w:val="24"/>
        </w:rPr>
        <w:t>(2), 233–244.</w:t>
      </w:r>
    </w:p>
    <w:p w14:paraId="5FE9C04E"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szCs w:val="24"/>
        </w:rPr>
      </w:pPr>
      <w:r w:rsidRPr="00175C1D">
        <w:rPr>
          <w:rFonts w:ascii="Times New Roman" w:hAnsi="Times New Roman"/>
          <w:noProof/>
          <w:sz w:val="24"/>
          <w:szCs w:val="24"/>
        </w:rPr>
        <w:t xml:space="preserve">Zulhaimi, H. (2015). Pengaruh Penerapan Green Acccounting Terhadap Kinerja Perusahaan. </w:t>
      </w:r>
      <w:r w:rsidRPr="00175C1D">
        <w:rPr>
          <w:rFonts w:ascii="Times New Roman" w:hAnsi="Times New Roman"/>
          <w:i/>
          <w:iCs/>
          <w:noProof/>
          <w:sz w:val="24"/>
          <w:szCs w:val="24"/>
        </w:rPr>
        <w:t>Jurnal Riset Akuntansi Dan Keuangan</w:t>
      </w:r>
      <w:r w:rsidRPr="00175C1D">
        <w:rPr>
          <w:rFonts w:ascii="Times New Roman" w:hAnsi="Times New Roman"/>
          <w:noProof/>
          <w:sz w:val="24"/>
          <w:szCs w:val="24"/>
        </w:rPr>
        <w:t xml:space="preserve">, </w:t>
      </w:r>
      <w:r w:rsidRPr="00175C1D">
        <w:rPr>
          <w:rFonts w:ascii="Times New Roman" w:hAnsi="Times New Roman"/>
          <w:i/>
          <w:iCs/>
          <w:noProof/>
          <w:sz w:val="24"/>
          <w:szCs w:val="24"/>
        </w:rPr>
        <w:t>3</w:t>
      </w:r>
      <w:r w:rsidRPr="00175C1D">
        <w:rPr>
          <w:rFonts w:ascii="Times New Roman" w:hAnsi="Times New Roman"/>
          <w:noProof/>
          <w:sz w:val="24"/>
          <w:szCs w:val="24"/>
        </w:rPr>
        <w:t>(1), 603–616.</w:t>
      </w:r>
    </w:p>
    <w:p w14:paraId="2583641A" w14:textId="77777777" w:rsidR="00175C1D" w:rsidRPr="00175C1D" w:rsidRDefault="00175C1D" w:rsidP="008756F5">
      <w:pPr>
        <w:widowControl w:val="0"/>
        <w:autoSpaceDE w:val="0"/>
        <w:autoSpaceDN w:val="0"/>
        <w:adjustRightInd w:val="0"/>
        <w:spacing w:before="240" w:after="0" w:line="240" w:lineRule="auto"/>
        <w:ind w:left="480" w:hanging="480"/>
        <w:jc w:val="both"/>
        <w:rPr>
          <w:rFonts w:ascii="Times New Roman" w:hAnsi="Times New Roman"/>
          <w:noProof/>
          <w:sz w:val="24"/>
        </w:rPr>
      </w:pPr>
      <w:r w:rsidRPr="00175C1D">
        <w:rPr>
          <w:rFonts w:ascii="Times New Roman" w:hAnsi="Times New Roman"/>
          <w:noProof/>
          <w:sz w:val="24"/>
          <w:szCs w:val="24"/>
        </w:rPr>
        <w:t xml:space="preserve">Zyznarska-Dworczak, B. (2018). Legitimacy Theory in Management Accounting Research. </w:t>
      </w:r>
      <w:r w:rsidRPr="00175C1D">
        <w:rPr>
          <w:rFonts w:ascii="Times New Roman" w:hAnsi="Times New Roman"/>
          <w:i/>
          <w:iCs/>
          <w:noProof/>
          <w:sz w:val="24"/>
          <w:szCs w:val="24"/>
        </w:rPr>
        <w:t>Problemy Zarzadzania</w:t>
      </w:r>
      <w:r w:rsidRPr="00175C1D">
        <w:rPr>
          <w:rFonts w:ascii="Times New Roman" w:hAnsi="Times New Roman"/>
          <w:noProof/>
          <w:sz w:val="24"/>
          <w:szCs w:val="24"/>
        </w:rPr>
        <w:t xml:space="preserve">, </w:t>
      </w:r>
      <w:r w:rsidRPr="00175C1D">
        <w:rPr>
          <w:rFonts w:ascii="Times New Roman" w:hAnsi="Times New Roman"/>
          <w:i/>
          <w:iCs/>
          <w:noProof/>
          <w:sz w:val="24"/>
          <w:szCs w:val="24"/>
        </w:rPr>
        <w:t>16</w:t>
      </w:r>
      <w:r w:rsidRPr="00175C1D">
        <w:rPr>
          <w:rFonts w:ascii="Times New Roman" w:hAnsi="Times New Roman"/>
          <w:noProof/>
          <w:sz w:val="24"/>
          <w:szCs w:val="24"/>
        </w:rPr>
        <w:t>(1(72)), 195–203. https://doi.org/10.7172/1644-9584.72.12</w:t>
      </w:r>
    </w:p>
    <w:p w14:paraId="34F496D8" w14:textId="621E1AEB" w:rsidR="00E90306" w:rsidRDefault="004B46BB" w:rsidP="008756F5">
      <w:pPr>
        <w:widowControl w:val="0"/>
        <w:autoSpaceDE w:val="0"/>
        <w:autoSpaceDN w:val="0"/>
        <w:adjustRightInd w:val="0"/>
        <w:spacing w:before="240" w:after="0" w:line="240" w:lineRule="auto"/>
        <w:jc w:val="both"/>
        <w:rPr>
          <w:rFonts w:ascii="Times New Roman" w:hAnsi="Times New Roman"/>
          <w:b/>
          <w:sz w:val="24"/>
          <w:szCs w:val="24"/>
        </w:rPr>
      </w:pPr>
      <w:r>
        <w:rPr>
          <w:rFonts w:ascii="Times New Roman" w:hAnsi="Times New Roman"/>
          <w:b/>
          <w:sz w:val="24"/>
          <w:szCs w:val="24"/>
        </w:rPr>
        <w:fldChar w:fldCharType="end"/>
      </w:r>
    </w:p>
    <w:p w14:paraId="38EE9DBB" w14:textId="3525E8EC" w:rsidR="00E90306" w:rsidRDefault="00E90306" w:rsidP="00A021E4">
      <w:pPr>
        <w:widowControl w:val="0"/>
        <w:autoSpaceDE w:val="0"/>
        <w:autoSpaceDN w:val="0"/>
        <w:adjustRightInd w:val="0"/>
        <w:spacing w:after="0" w:line="240" w:lineRule="auto"/>
        <w:jc w:val="both"/>
        <w:rPr>
          <w:rFonts w:ascii="Times New Roman" w:hAnsi="Times New Roman"/>
          <w:b/>
          <w:sz w:val="24"/>
          <w:szCs w:val="24"/>
        </w:rPr>
      </w:pPr>
    </w:p>
    <w:p w14:paraId="3FE605E4" w14:textId="77777777" w:rsidR="00AD7DD4" w:rsidRDefault="00AD7DD4" w:rsidP="00AD7DD4">
      <w:pPr>
        <w:widowControl w:val="0"/>
        <w:autoSpaceDE w:val="0"/>
        <w:autoSpaceDN w:val="0"/>
        <w:adjustRightInd w:val="0"/>
        <w:spacing w:after="0"/>
        <w:jc w:val="center"/>
        <w:rPr>
          <w:rFonts w:ascii="Times New Roman" w:hAnsi="Times New Roman"/>
          <w:b/>
          <w:sz w:val="24"/>
          <w:szCs w:val="24"/>
          <w:lang w:val="id-ID"/>
        </w:rPr>
      </w:pPr>
    </w:p>
    <w:p w14:paraId="3070D806" w14:textId="77777777" w:rsidR="00AD7DD4" w:rsidRDefault="00AD7DD4" w:rsidP="00AD7DD4">
      <w:pPr>
        <w:widowControl w:val="0"/>
        <w:autoSpaceDE w:val="0"/>
        <w:autoSpaceDN w:val="0"/>
        <w:adjustRightInd w:val="0"/>
        <w:spacing w:after="0"/>
        <w:jc w:val="center"/>
        <w:rPr>
          <w:rFonts w:ascii="Times New Roman" w:hAnsi="Times New Roman"/>
          <w:b/>
          <w:sz w:val="24"/>
          <w:szCs w:val="24"/>
          <w:lang w:val="id-ID"/>
        </w:rPr>
      </w:pPr>
    </w:p>
    <w:p w14:paraId="7833B9C8" w14:textId="77777777" w:rsidR="00AD7DD4" w:rsidRDefault="00AD7DD4" w:rsidP="00AD7DD4">
      <w:pPr>
        <w:widowControl w:val="0"/>
        <w:autoSpaceDE w:val="0"/>
        <w:autoSpaceDN w:val="0"/>
        <w:adjustRightInd w:val="0"/>
        <w:spacing w:after="0"/>
        <w:jc w:val="center"/>
        <w:rPr>
          <w:rFonts w:ascii="Times New Roman" w:hAnsi="Times New Roman"/>
          <w:b/>
          <w:sz w:val="24"/>
          <w:szCs w:val="24"/>
          <w:lang w:val="id-ID"/>
        </w:rPr>
      </w:pPr>
    </w:p>
    <w:p w14:paraId="6F0DC239" w14:textId="77777777" w:rsidR="00AD7DD4" w:rsidRDefault="00AD7DD4" w:rsidP="00AD7DD4">
      <w:pPr>
        <w:widowControl w:val="0"/>
        <w:autoSpaceDE w:val="0"/>
        <w:autoSpaceDN w:val="0"/>
        <w:adjustRightInd w:val="0"/>
        <w:spacing w:after="0"/>
        <w:jc w:val="center"/>
        <w:rPr>
          <w:rFonts w:ascii="Times New Roman" w:hAnsi="Times New Roman"/>
          <w:b/>
          <w:sz w:val="24"/>
          <w:szCs w:val="24"/>
          <w:lang w:val="id-ID"/>
        </w:rPr>
      </w:pPr>
    </w:p>
    <w:p w14:paraId="38F9D942" w14:textId="77777777" w:rsidR="00AD7DD4" w:rsidRDefault="00AD7DD4" w:rsidP="00AD7DD4">
      <w:pPr>
        <w:widowControl w:val="0"/>
        <w:autoSpaceDE w:val="0"/>
        <w:autoSpaceDN w:val="0"/>
        <w:adjustRightInd w:val="0"/>
        <w:spacing w:after="0"/>
        <w:jc w:val="center"/>
        <w:rPr>
          <w:rFonts w:ascii="Times New Roman" w:hAnsi="Times New Roman"/>
          <w:b/>
          <w:sz w:val="24"/>
          <w:szCs w:val="24"/>
          <w:lang w:val="id-ID"/>
        </w:rPr>
      </w:pPr>
    </w:p>
    <w:p w14:paraId="6B89A5D6" w14:textId="77777777" w:rsidR="00AD7DD4" w:rsidRDefault="00AD7DD4" w:rsidP="00AD7DD4">
      <w:pPr>
        <w:widowControl w:val="0"/>
        <w:autoSpaceDE w:val="0"/>
        <w:autoSpaceDN w:val="0"/>
        <w:adjustRightInd w:val="0"/>
        <w:spacing w:after="0"/>
        <w:jc w:val="center"/>
        <w:rPr>
          <w:rFonts w:ascii="Times New Roman" w:hAnsi="Times New Roman"/>
          <w:b/>
          <w:sz w:val="24"/>
          <w:szCs w:val="24"/>
          <w:lang w:val="id-ID"/>
        </w:rPr>
      </w:pPr>
    </w:p>
    <w:p w14:paraId="15429D31" w14:textId="0B9A2946" w:rsidR="00AD7DD4" w:rsidRDefault="00AD7DD4" w:rsidP="00AD7DD4">
      <w:pPr>
        <w:widowControl w:val="0"/>
        <w:autoSpaceDE w:val="0"/>
        <w:autoSpaceDN w:val="0"/>
        <w:adjustRightInd w:val="0"/>
        <w:spacing w:after="0"/>
        <w:jc w:val="center"/>
        <w:rPr>
          <w:rFonts w:ascii="Times New Roman" w:hAnsi="Times New Roman"/>
          <w:b/>
          <w:sz w:val="24"/>
          <w:szCs w:val="24"/>
          <w:lang w:val="id-ID"/>
        </w:rPr>
      </w:pPr>
    </w:p>
    <w:p w14:paraId="342E15C2" w14:textId="236A496D" w:rsidR="00556103" w:rsidRDefault="00556103" w:rsidP="00AD7DD4">
      <w:pPr>
        <w:widowControl w:val="0"/>
        <w:autoSpaceDE w:val="0"/>
        <w:autoSpaceDN w:val="0"/>
        <w:adjustRightInd w:val="0"/>
        <w:spacing w:after="0"/>
        <w:jc w:val="center"/>
        <w:rPr>
          <w:rFonts w:ascii="Times New Roman" w:hAnsi="Times New Roman"/>
          <w:b/>
          <w:sz w:val="24"/>
          <w:szCs w:val="24"/>
          <w:lang w:val="id-ID"/>
        </w:rPr>
      </w:pPr>
    </w:p>
    <w:p w14:paraId="3F8FAE25" w14:textId="0618893A"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765529FE" w14:textId="3C38F0C1"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6F790323" w14:textId="107A4C8E"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3ED79A5C" w14:textId="70498CCB"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50AB2BA0" w14:textId="4BEBFA32"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36EA2176" w14:textId="0C681E82" w:rsidR="00707D1F" w:rsidRDefault="00707D1F" w:rsidP="00AD7DD4">
      <w:pPr>
        <w:widowControl w:val="0"/>
        <w:autoSpaceDE w:val="0"/>
        <w:autoSpaceDN w:val="0"/>
        <w:adjustRightInd w:val="0"/>
        <w:spacing w:after="0"/>
        <w:jc w:val="center"/>
        <w:rPr>
          <w:rFonts w:ascii="Times New Roman" w:hAnsi="Times New Roman"/>
          <w:b/>
          <w:sz w:val="24"/>
          <w:szCs w:val="24"/>
          <w:lang w:val="id-ID"/>
        </w:rPr>
      </w:pPr>
    </w:p>
    <w:p w14:paraId="11671874" w14:textId="3B21C899" w:rsidR="00707D1F" w:rsidRDefault="00707D1F" w:rsidP="00AD7DD4">
      <w:pPr>
        <w:widowControl w:val="0"/>
        <w:autoSpaceDE w:val="0"/>
        <w:autoSpaceDN w:val="0"/>
        <w:adjustRightInd w:val="0"/>
        <w:spacing w:after="0"/>
        <w:jc w:val="center"/>
        <w:rPr>
          <w:rFonts w:ascii="Times New Roman" w:hAnsi="Times New Roman"/>
          <w:b/>
          <w:sz w:val="24"/>
          <w:szCs w:val="24"/>
          <w:lang w:val="id-ID"/>
        </w:rPr>
      </w:pPr>
    </w:p>
    <w:p w14:paraId="1A1960BD" w14:textId="5AA0ED41" w:rsidR="00707D1F" w:rsidRDefault="00707D1F" w:rsidP="00AD7DD4">
      <w:pPr>
        <w:widowControl w:val="0"/>
        <w:autoSpaceDE w:val="0"/>
        <w:autoSpaceDN w:val="0"/>
        <w:adjustRightInd w:val="0"/>
        <w:spacing w:after="0"/>
        <w:jc w:val="center"/>
        <w:rPr>
          <w:rFonts w:ascii="Times New Roman" w:hAnsi="Times New Roman"/>
          <w:b/>
          <w:sz w:val="24"/>
          <w:szCs w:val="24"/>
          <w:lang w:val="id-ID"/>
        </w:rPr>
      </w:pPr>
    </w:p>
    <w:p w14:paraId="6ABAB219" w14:textId="77777777" w:rsidR="00707D1F" w:rsidRDefault="00707D1F" w:rsidP="00AD7DD4">
      <w:pPr>
        <w:widowControl w:val="0"/>
        <w:autoSpaceDE w:val="0"/>
        <w:autoSpaceDN w:val="0"/>
        <w:adjustRightInd w:val="0"/>
        <w:spacing w:after="0"/>
        <w:jc w:val="center"/>
        <w:rPr>
          <w:rFonts w:ascii="Times New Roman" w:hAnsi="Times New Roman"/>
          <w:b/>
          <w:sz w:val="24"/>
          <w:szCs w:val="24"/>
          <w:lang w:val="id-ID"/>
        </w:rPr>
      </w:pPr>
    </w:p>
    <w:p w14:paraId="39C5F6DE" w14:textId="7A9C7897"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5FCB1FCE" w14:textId="0E9011DB"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4809C73D" w14:textId="3A2D5058" w:rsidR="007C6628" w:rsidRDefault="007C6628" w:rsidP="00AD7DD4">
      <w:pPr>
        <w:widowControl w:val="0"/>
        <w:autoSpaceDE w:val="0"/>
        <w:autoSpaceDN w:val="0"/>
        <w:adjustRightInd w:val="0"/>
        <w:spacing w:after="0"/>
        <w:jc w:val="center"/>
        <w:rPr>
          <w:rFonts w:ascii="Times New Roman" w:hAnsi="Times New Roman"/>
          <w:b/>
          <w:sz w:val="24"/>
          <w:szCs w:val="24"/>
          <w:lang w:val="id-ID"/>
        </w:rPr>
      </w:pPr>
    </w:p>
    <w:p w14:paraId="292A2D64" w14:textId="7721CF77" w:rsidR="007C6628" w:rsidRDefault="008756F5" w:rsidP="0006041F">
      <w:pPr>
        <w:widowControl w:val="0"/>
        <w:autoSpaceDE w:val="0"/>
        <w:autoSpaceDN w:val="0"/>
        <w:adjustRightInd w:val="0"/>
        <w:spacing w:after="0"/>
        <w:rPr>
          <w:rFonts w:ascii="Times New Roman" w:hAnsi="Times New Roman"/>
          <w:b/>
          <w:sz w:val="24"/>
          <w:szCs w:val="24"/>
          <w:lang w:val="id-ID"/>
        </w:rPr>
      </w:pPr>
      <w:r>
        <w:rPr>
          <w:rFonts w:ascii="Times New Roman" w:hAnsi="Times New Roman"/>
          <w:b/>
          <w:noProof/>
          <w:sz w:val="24"/>
          <w:szCs w:val="24"/>
          <w:lang w:val="id-ID"/>
        </w:rPr>
        <mc:AlternateContent>
          <mc:Choice Requires="wps">
            <w:drawing>
              <wp:anchor distT="0" distB="0" distL="114300" distR="114300" simplePos="0" relativeHeight="251712512" behindDoc="0" locked="0" layoutInCell="1" allowOverlap="1" wp14:anchorId="67210642" wp14:editId="4CBEBB58">
                <wp:simplePos x="0" y="0"/>
                <wp:positionH relativeFrom="column">
                  <wp:posOffset>552355</wp:posOffset>
                </wp:positionH>
                <wp:positionV relativeFrom="paragraph">
                  <wp:posOffset>118110</wp:posOffset>
                </wp:positionV>
                <wp:extent cx="3780430" cy="1555845"/>
                <wp:effectExtent l="0" t="0" r="0" b="6350"/>
                <wp:wrapNone/>
                <wp:docPr id="8" name="Rectangle 8"/>
                <wp:cNvGraphicFramePr/>
                <a:graphic xmlns:a="http://schemas.openxmlformats.org/drawingml/2006/main">
                  <a:graphicData uri="http://schemas.microsoft.com/office/word/2010/wordprocessingShape">
                    <wps:wsp>
                      <wps:cNvSpPr/>
                      <wps:spPr>
                        <a:xfrm>
                          <a:off x="0" y="0"/>
                          <a:ext cx="3780430" cy="1555845"/>
                        </a:xfrm>
                        <a:prstGeom prst="rect">
                          <a:avLst/>
                        </a:prstGeom>
                        <a:solidFill>
                          <a:schemeClr val="bg1"/>
                        </a:solidFill>
                        <a:ln>
                          <a:noFill/>
                        </a:ln>
                      </wps:spPr>
                      <wps:style>
                        <a:lnRef idx="0">
                          <a:scrgbClr r="0" g="0" b="0"/>
                        </a:lnRef>
                        <a:fillRef idx="0">
                          <a:scrgbClr r="0" g="0" b="0"/>
                        </a:fillRef>
                        <a:effectRef idx="0">
                          <a:scrgbClr r="0" g="0" b="0"/>
                        </a:effectRef>
                        <a:fontRef idx="minor">
                          <a:schemeClr val="dk1"/>
                        </a:fontRef>
                      </wps:style>
                      <wps:txbx>
                        <w:txbxContent>
                          <w:p w14:paraId="066A9160" w14:textId="0897FE52" w:rsidR="009C0A50" w:rsidRPr="008756F5" w:rsidRDefault="009C0A50" w:rsidP="008756F5">
                            <w:pPr>
                              <w:jc w:val="center"/>
                              <w:rPr>
                                <w:rFonts w:ascii="Times New Roman" w:hAnsi="Times New Roman"/>
                                <w:sz w:val="96"/>
                                <w:szCs w:val="96"/>
                                <w:lang w:val="id-ID"/>
                              </w:rPr>
                            </w:pPr>
                            <w:r w:rsidRPr="008756F5">
                              <w:rPr>
                                <w:rFonts w:ascii="Times New Roman" w:hAnsi="Times New Roman"/>
                                <w:sz w:val="96"/>
                                <w:szCs w:val="96"/>
                                <w:lang w:val="id-ID"/>
                              </w:rPr>
                              <w:t>LAMPIRAN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210642" id="Rectangle 8" o:spid="_x0000_s1036" style="position:absolute;margin-left:43.5pt;margin-top:9.3pt;width:297.65pt;height:122.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" fillcolor="white [3212]" stroked="f">
                <v:textbox>
                  <w:txbxContent>
                    <w:p w14:paraId="066A9160" w14:textId="0897FE52" w:rsidR="009C0A50" w:rsidRPr="008756F5" w:rsidRDefault="009C0A50" w:rsidP="008756F5">
                      <w:pPr>
                        <w:jc w:val="center"/>
                        <w:rPr>
                          <w:rFonts w:ascii="Times New Roman" w:hAnsi="Times New Roman"/>
                          <w:sz w:val="96"/>
                          <w:szCs w:val="96"/>
                          <w:lang w:val="id-ID"/>
                        </w:rPr>
                      </w:pPr>
                      <w:r w:rsidRPr="008756F5">
                        <w:rPr>
                          <w:rFonts w:ascii="Times New Roman" w:hAnsi="Times New Roman"/>
                          <w:sz w:val="96"/>
                          <w:szCs w:val="96"/>
                          <w:lang w:val="id-ID"/>
                        </w:rPr>
                        <w:t>LAMPIRAN</w:t>
                      </w:r>
                    </w:p>
                  </w:txbxContent>
                </v:textbox>
              </v:rect>
            </w:pict>
          </mc:Fallback>
        </mc:AlternateContent>
      </w:r>
    </w:p>
    <w:p w14:paraId="57BB343F" w14:textId="77777777" w:rsidR="00556103" w:rsidRDefault="00556103" w:rsidP="00AD7DD4">
      <w:pPr>
        <w:widowControl w:val="0"/>
        <w:autoSpaceDE w:val="0"/>
        <w:autoSpaceDN w:val="0"/>
        <w:adjustRightInd w:val="0"/>
        <w:spacing w:after="0"/>
        <w:jc w:val="center"/>
        <w:rPr>
          <w:rFonts w:ascii="Times New Roman" w:hAnsi="Times New Roman"/>
          <w:b/>
          <w:sz w:val="24"/>
          <w:szCs w:val="24"/>
          <w:lang w:val="id-ID"/>
        </w:rPr>
      </w:pPr>
    </w:p>
    <w:p w14:paraId="78E98640" w14:textId="26E9093D" w:rsidR="001567A8" w:rsidRPr="007E162C" w:rsidRDefault="00A85C5A" w:rsidP="007E162C">
      <w:pPr>
        <w:pStyle w:val="Heading1"/>
      </w:pPr>
      <w:bookmarkStart w:id="143" w:name="_Toc140146251"/>
      <w:r w:rsidRPr="007E162C">
        <w:t>LAMPIRAN</w:t>
      </w:r>
      <w:bookmarkEnd w:id="143"/>
    </w:p>
    <w:p w14:paraId="45CAD79C" w14:textId="531C0578" w:rsidR="00AB1F11" w:rsidRDefault="00AB1F11" w:rsidP="001B534B">
      <w:pPr>
        <w:widowControl w:val="0"/>
        <w:autoSpaceDE w:val="0"/>
        <w:autoSpaceDN w:val="0"/>
        <w:adjustRightInd w:val="0"/>
        <w:spacing w:after="0"/>
        <w:rPr>
          <w:rFonts w:ascii="Times New Roman" w:hAnsi="Times New Roman"/>
          <w:b/>
          <w:sz w:val="32"/>
          <w:szCs w:val="32"/>
          <w:lang w:val="id-ID"/>
        </w:rPr>
      </w:pPr>
    </w:p>
    <w:p w14:paraId="750AAF59" w14:textId="35F5D29B" w:rsidR="0006041F" w:rsidRDefault="0006041F" w:rsidP="001B534B">
      <w:pPr>
        <w:widowControl w:val="0"/>
        <w:autoSpaceDE w:val="0"/>
        <w:autoSpaceDN w:val="0"/>
        <w:adjustRightInd w:val="0"/>
        <w:spacing w:after="0"/>
        <w:rPr>
          <w:rFonts w:ascii="Times New Roman" w:hAnsi="Times New Roman"/>
          <w:b/>
          <w:sz w:val="32"/>
          <w:szCs w:val="32"/>
          <w:lang w:val="id-ID"/>
        </w:rPr>
      </w:pPr>
    </w:p>
    <w:p w14:paraId="329D6617" w14:textId="03B8F7D7" w:rsidR="0006041F" w:rsidRDefault="0006041F" w:rsidP="001B534B">
      <w:pPr>
        <w:widowControl w:val="0"/>
        <w:autoSpaceDE w:val="0"/>
        <w:autoSpaceDN w:val="0"/>
        <w:adjustRightInd w:val="0"/>
        <w:spacing w:after="0"/>
        <w:rPr>
          <w:rFonts w:ascii="Times New Roman" w:hAnsi="Times New Roman"/>
          <w:b/>
          <w:sz w:val="32"/>
          <w:szCs w:val="32"/>
          <w:lang w:val="id-ID"/>
        </w:rPr>
      </w:pPr>
    </w:p>
    <w:p w14:paraId="6A08A2D5" w14:textId="4E643A5F" w:rsidR="0006041F" w:rsidRDefault="0006041F" w:rsidP="001B534B">
      <w:pPr>
        <w:widowControl w:val="0"/>
        <w:autoSpaceDE w:val="0"/>
        <w:autoSpaceDN w:val="0"/>
        <w:adjustRightInd w:val="0"/>
        <w:spacing w:after="0"/>
        <w:rPr>
          <w:rFonts w:ascii="Times New Roman" w:hAnsi="Times New Roman"/>
          <w:b/>
          <w:sz w:val="32"/>
          <w:szCs w:val="32"/>
          <w:lang w:val="id-ID"/>
        </w:rPr>
      </w:pPr>
    </w:p>
    <w:p w14:paraId="762030E4" w14:textId="367E0C79" w:rsidR="0006041F" w:rsidRDefault="0006041F" w:rsidP="001B534B">
      <w:pPr>
        <w:widowControl w:val="0"/>
        <w:autoSpaceDE w:val="0"/>
        <w:autoSpaceDN w:val="0"/>
        <w:adjustRightInd w:val="0"/>
        <w:spacing w:after="0"/>
        <w:rPr>
          <w:rFonts w:ascii="Times New Roman" w:hAnsi="Times New Roman"/>
          <w:b/>
          <w:sz w:val="32"/>
          <w:szCs w:val="32"/>
          <w:lang w:val="id-ID"/>
        </w:rPr>
      </w:pPr>
    </w:p>
    <w:p w14:paraId="1CB15E3E" w14:textId="7B024405" w:rsidR="0006041F" w:rsidRDefault="0006041F" w:rsidP="001B534B">
      <w:pPr>
        <w:widowControl w:val="0"/>
        <w:autoSpaceDE w:val="0"/>
        <w:autoSpaceDN w:val="0"/>
        <w:adjustRightInd w:val="0"/>
        <w:spacing w:after="0"/>
        <w:rPr>
          <w:rFonts w:ascii="Times New Roman" w:hAnsi="Times New Roman"/>
          <w:b/>
          <w:sz w:val="32"/>
          <w:szCs w:val="32"/>
          <w:lang w:val="id-ID"/>
        </w:rPr>
      </w:pPr>
    </w:p>
    <w:p w14:paraId="20F869FB" w14:textId="261ED66B" w:rsidR="0006041F" w:rsidRDefault="0006041F" w:rsidP="001B534B">
      <w:pPr>
        <w:widowControl w:val="0"/>
        <w:autoSpaceDE w:val="0"/>
        <w:autoSpaceDN w:val="0"/>
        <w:adjustRightInd w:val="0"/>
        <w:spacing w:after="0"/>
        <w:rPr>
          <w:rFonts w:ascii="Times New Roman" w:hAnsi="Times New Roman"/>
          <w:b/>
          <w:sz w:val="32"/>
          <w:szCs w:val="32"/>
          <w:lang w:val="id-ID"/>
        </w:rPr>
      </w:pPr>
    </w:p>
    <w:p w14:paraId="08149E8A" w14:textId="3A7F7946" w:rsidR="0006041F" w:rsidRDefault="0006041F" w:rsidP="001B534B">
      <w:pPr>
        <w:widowControl w:val="0"/>
        <w:autoSpaceDE w:val="0"/>
        <w:autoSpaceDN w:val="0"/>
        <w:adjustRightInd w:val="0"/>
        <w:spacing w:after="0"/>
        <w:rPr>
          <w:rFonts w:ascii="Times New Roman" w:hAnsi="Times New Roman"/>
          <w:b/>
          <w:sz w:val="32"/>
          <w:szCs w:val="32"/>
          <w:lang w:val="id-ID"/>
        </w:rPr>
      </w:pPr>
    </w:p>
    <w:p w14:paraId="78C49F4B" w14:textId="77777777" w:rsidR="00707D1F" w:rsidRDefault="00707D1F" w:rsidP="001B534B">
      <w:pPr>
        <w:widowControl w:val="0"/>
        <w:autoSpaceDE w:val="0"/>
        <w:autoSpaceDN w:val="0"/>
        <w:adjustRightInd w:val="0"/>
        <w:spacing w:after="0"/>
        <w:rPr>
          <w:rFonts w:ascii="Times New Roman" w:hAnsi="Times New Roman"/>
          <w:b/>
          <w:sz w:val="32"/>
          <w:szCs w:val="32"/>
          <w:lang w:val="id-ID"/>
        </w:rPr>
      </w:pPr>
      <w:bookmarkStart w:id="144" w:name="_GoBack"/>
      <w:bookmarkEnd w:id="144"/>
    </w:p>
    <w:p w14:paraId="0F0B084A" w14:textId="5EB7D9C0" w:rsidR="001B534B" w:rsidRPr="00F36500" w:rsidRDefault="001B534B" w:rsidP="001B534B">
      <w:pPr>
        <w:pStyle w:val="Caption"/>
        <w:keepNext/>
        <w:tabs>
          <w:tab w:val="left" w:pos="1851"/>
        </w:tabs>
        <w:rPr>
          <w:lang w:val="id-ID"/>
        </w:rPr>
      </w:pPr>
      <w:bookmarkStart w:id="145" w:name="_Toc127450052"/>
      <w:bookmarkStart w:id="146" w:name="_Toc127450104"/>
      <w:bookmarkStart w:id="147" w:name="_Toc127451070"/>
      <w:bookmarkStart w:id="148" w:name="_Toc135742833"/>
      <w:bookmarkStart w:id="149" w:name="_Toc139951377"/>
      <w:r>
        <w:lastRenderedPageBreak/>
        <w:t xml:space="preserve">Lampiran </w:t>
      </w:r>
      <w:r w:rsidR="009D4AEA">
        <w:rPr>
          <w:noProof/>
        </w:rPr>
        <w:fldChar w:fldCharType="begin"/>
      </w:r>
      <w:r w:rsidR="009D4AEA">
        <w:rPr>
          <w:noProof/>
        </w:rPr>
        <w:instrText xml:space="preserve"> SEQ Lampiran \* ARABIC </w:instrText>
      </w:r>
      <w:r w:rsidR="009D4AEA">
        <w:rPr>
          <w:noProof/>
        </w:rPr>
        <w:fldChar w:fldCharType="separate"/>
      </w:r>
      <w:r w:rsidR="00D97BD2">
        <w:rPr>
          <w:noProof/>
        </w:rPr>
        <w:t>1</w:t>
      </w:r>
      <w:r w:rsidR="009D4AEA">
        <w:rPr>
          <w:noProof/>
        </w:rPr>
        <w:fldChar w:fldCharType="end"/>
      </w:r>
      <w:r w:rsidR="00F36500">
        <w:rPr>
          <w:lang w:val="id-ID"/>
        </w:rPr>
        <w:t>. Daftar Sampel Penelitian</w:t>
      </w:r>
      <w:bookmarkEnd w:id="145"/>
      <w:bookmarkEnd w:id="146"/>
      <w:bookmarkEnd w:id="147"/>
      <w:bookmarkEnd w:id="148"/>
      <w:bookmarkEnd w:id="149"/>
    </w:p>
    <w:tbl>
      <w:tblPr>
        <w:tblStyle w:val="TableGrid"/>
        <w:tblW w:w="0" w:type="auto"/>
        <w:tblLook w:val="04A0" w:firstRow="1" w:lastRow="0" w:firstColumn="1" w:lastColumn="0" w:noHBand="0" w:noVBand="1"/>
      </w:tblPr>
      <w:tblGrid>
        <w:gridCol w:w="516"/>
        <w:gridCol w:w="1655"/>
        <w:gridCol w:w="4820"/>
      </w:tblGrid>
      <w:tr w:rsidR="002D50BF" w14:paraId="3D602FD2" w14:textId="77777777" w:rsidTr="002D50BF">
        <w:tc>
          <w:tcPr>
            <w:tcW w:w="0" w:type="auto"/>
          </w:tcPr>
          <w:p w14:paraId="011A08F4" w14:textId="278DDE55" w:rsidR="002D50BF" w:rsidRPr="002D50BF" w:rsidRDefault="002D50BF" w:rsidP="002D50BF">
            <w:pPr>
              <w:widowControl w:val="0"/>
              <w:autoSpaceDE w:val="0"/>
              <w:autoSpaceDN w:val="0"/>
              <w:adjustRightInd w:val="0"/>
              <w:spacing w:after="0" w:line="240" w:lineRule="auto"/>
              <w:jc w:val="center"/>
              <w:rPr>
                <w:rFonts w:ascii="Times New Roman" w:hAnsi="Times New Roman"/>
                <w:b/>
                <w:sz w:val="24"/>
                <w:szCs w:val="32"/>
                <w:lang w:val="id-ID"/>
              </w:rPr>
            </w:pPr>
            <w:r w:rsidRPr="002D50BF">
              <w:rPr>
                <w:rFonts w:ascii="Times New Roman" w:hAnsi="Times New Roman"/>
                <w:b/>
                <w:sz w:val="24"/>
                <w:szCs w:val="32"/>
                <w:lang w:val="id-ID"/>
              </w:rPr>
              <w:t>No</w:t>
            </w:r>
          </w:p>
        </w:tc>
        <w:tc>
          <w:tcPr>
            <w:tcW w:w="1655" w:type="dxa"/>
          </w:tcPr>
          <w:p w14:paraId="5ED63721" w14:textId="4A8176C7" w:rsidR="002D50BF" w:rsidRPr="002D50BF" w:rsidRDefault="002D50BF" w:rsidP="002D50BF">
            <w:pPr>
              <w:widowControl w:val="0"/>
              <w:autoSpaceDE w:val="0"/>
              <w:autoSpaceDN w:val="0"/>
              <w:adjustRightInd w:val="0"/>
              <w:spacing w:after="0" w:line="240" w:lineRule="auto"/>
              <w:jc w:val="center"/>
              <w:rPr>
                <w:rFonts w:ascii="Times New Roman" w:hAnsi="Times New Roman"/>
                <w:b/>
                <w:sz w:val="24"/>
                <w:szCs w:val="32"/>
                <w:lang w:val="id-ID"/>
              </w:rPr>
            </w:pPr>
            <w:r w:rsidRPr="002D50BF">
              <w:rPr>
                <w:rFonts w:ascii="Times New Roman" w:hAnsi="Times New Roman"/>
                <w:b/>
                <w:sz w:val="24"/>
                <w:szCs w:val="32"/>
                <w:lang w:val="id-ID"/>
              </w:rPr>
              <w:t>Kode</w:t>
            </w:r>
          </w:p>
        </w:tc>
        <w:tc>
          <w:tcPr>
            <w:tcW w:w="4820" w:type="dxa"/>
          </w:tcPr>
          <w:p w14:paraId="5B0DD98F" w14:textId="3CF747FF" w:rsidR="002D50BF" w:rsidRPr="002D50BF" w:rsidRDefault="002D50BF" w:rsidP="002D50BF">
            <w:pPr>
              <w:widowControl w:val="0"/>
              <w:autoSpaceDE w:val="0"/>
              <w:autoSpaceDN w:val="0"/>
              <w:adjustRightInd w:val="0"/>
              <w:spacing w:after="0" w:line="240" w:lineRule="auto"/>
              <w:jc w:val="center"/>
              <w:rPr>
                <w:rFonts w:ascii="Times New Roman" w:hAnsi="Times New Roman"/>
                <w:b/>
                <w:sz w:val="24"/>
                <w:szCs w:val="32"/>
                <w:lang w:val="id-ID"/>
              </w:rPr>
            </w:pPr>
            <w:r w:rsidRPr="002D50BF">
              <w:rPr>
                <w:rFonts w:ascii="Times New Roman" w:hAnsi="Times New Roman"/>
                <w:b/>
                <w:sz w:val="24"/>
                <w:szCs w:val="32"/>
                <w:lang w:val="id-ID"/>
              </w:rPr>
              <w:t>Nama Perusahaan</w:t>
            </w:r>
          </w:p>
        </w:tc>
      </w:tr>
      <w:tr w:rsidR="002D50BF" w14:paraId="6936C556" w14:textId="77777777" w:rsidTr="002D50BF">
        <w:tc>
          <w:tcPr>
            <w:tcW w:w="0" w:type="auto"/>
          </w:tcPr>
          <w:p w14:paraId="2E176235" w14:textId="28F856CB"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1.</w:t>
            </w:r>
          </w:p>
        </w:tc>
        <w:tc>
          <w:tcPr>
            <w:tcW w:w="1655" w:type="dxa"/>
          </w:tcPr>
          <w:p w14:paraId="521F59B4" w14:textId="3CA765A4"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ADRO</w:t>
            </w:r>
          </w:p>
        </w:tc>
        <w:tc>
          <w:tcPr>
            <w:tcW w:w="4820" w:type="dxa"/>
          </w:tcPr>
          <w:p w14:paraId="17C12F0D" w14:textId="5ACEED42"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Adaro Energy Tbk</w:t>
            </w:r>
          </w:p>
        </w:tc>
      </w:tr>
      <w:tr w:rsidR="002D50BF" w14:paraId="44302FFC" w14:textId="77777777" w:rsidTr="002D50BF">
        <w:tc>
          <w:tcPr>
            <w:tcW w:w="0" w:type="auto"/>
          </w:tcPr>
          <w:p w14:paraId="753D563F" w14:textId="01B0BBB1"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2.</w:t>
            </w:r>
          </w:p>
        </w:tc>
        <w:tc>
          <w:tcPr>
            <w:tcW w:w="1655" w:type="dxa"/>
          </w:tcPr>
          <w:p w14:paraId="4D229F34" w14:textId="089CCFB7"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ANTM</w:t>
            </w:r>
          </w:p>
        </w:tc>
        <w:tc>
          <w:tcPr>
            <w:tcW w:w="4820" w:type="dxa"/>
          </w:tcPr>
          <w:p w14:paraId="44427285" w14:textId="1303F86D"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Aneka Tambang Tbk</w:t>
            </w:r>
          </w:p>
        </w:tc>
      </w:tr>
      <w:tr w:rsidR="002D50BF" w14:paraId="08A2F3A8" w14:textId="77777777" w:rsidTr="002D50BF">
        <w:tc>
          <w:tcPr>
            <w:tcW w:w="0" w:type="auto"/>
          </w:tcPr>
          <w:p w14:paraId="07AD9DF5" w14:textId="1C05DF3D"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3.</w:t>
            </w:r>
          </w:p>
        </w:tc>
        <w:tc>
          <w:tcPr>
            <w:tcW w:w="1655" w:type="dxa"/>
          </w:tcPr>
          <w:p w14:paraId="2A917774" w14:textId="126F1217"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BUMI</w:t>
            </w:r>
          </w:p>
        </w:tc>
        <w:tc>
          <w:tcPr>
            <w:tcW w:w="4820" w:type="dxa"/>
          </w:tcPr>
          <w:p w14:paraId="29A06081" w14:textId="169CF1ED"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Bumi Resources Tbk</w:t>
            </w:r>
          </w:p>
        </w:tc>
      </w:tr>
      <w:tr w:rsidR="002D50BF" w14:paraId="000E0786" w14:textId="77777777" w:rsidTr="002D50BF">
        <w:tc>
          <w:tcPr>
            <w:tcW w:w="0" w:type="auto"/>
          </w:tcPr>
          <w:p w14:paraId="6E6A2FBF" w14:textId="6AA74992"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4.</w:t>
            </w:r>
          </w:p>
        </w:tc>
        <w:tc>
          <w:tcPr>
            <w:tcW w:w="1655" w:type="dxa"/>
          </w:tcPr>
          <w:p w14:paraId="7AB6A9AB" w14:textId="428B8B8E"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INCO</w:t>
            </w:r>
          </w:p>
        </w:tc>
        <w:tc>
          <w:tcPr>
            <w:tcW w:w="4820" w:type="dxa"/>
          </w:tcPr>
          <w:p w14:paraId="4C980BEB" w14:textId="65AA8AC3"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Vale Indonesia Tbk</w:t>
            </w:r>
          </w:p>
        </w:tc>
      </w:tr>
      <w:tr w:rsidR="002D50BF" w14:paraId="073ED699" w14:textId="77777777" w:rsidTr="002D50BF">
        <w:tc>
          <w:tcPr>
            <w:tcW w:w="0" w:type="auto"/>
          </w:tcPr>
          <w:p w14:paraId="3543484B" w14:textId="558E166C"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5.</w:t>
            </w:r>
          </w:p>
        </w:tc>
        <w:tc>
          <w:tcPr>
            <w:tcW w:w="1655" w:type="dxa"/>
          </w:tcPr>
          <w:p w14:paraId="713929F4" w14:textId="5190DD5C"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INDY</w:t>
            </w:r>
          </w:p>
        </w:tc>
        <w:tc>
          <w:tcPr>
            <w:tcW w:w="4820" w:type="dxa"/>
          </w:tcPr>
          <w:p w14:paraId="390B72C6" w14:textId="5D435F41"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Indika Energy Tbk</w:t>
            </w:r>
          </w:p>
        </w:tc>
      </w:tr>
      <w:tr w:rsidR="002D50BF" w14:paraId="7D33A58B" w14:textId="77777777" w:rsidTr="002D50BF">
        <w:tc>
          <w:tcPr>
            <w:tcW w:w="0" w:type="auto"/>
          </w:tcPr>
          <w:p w14:paraId="10BB55B2" w14:textId="7A3CC266"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6.</w:t>
            </w:r>
          </w:p>
        </w:tc>
        <w:tc>
          <w:tcPr>
            <w:tcW w:w="1655" w:type="dxa"/>
          </w:tcPr>
          <w:p w14:paraId="7DD34449" w14:textId="7751B9D9"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ITMG</w:t>
            </w:r>
          </w:p>
        </w:tc>
        <w:tc>
          <w:tcPr>
            <w:tcW w:w="4820" w:type="dxa"/>
          </w:tcPr>
          <w:p w14:paraId="2CEF8E52" w14:textId="7B141C56"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Indo Tambangraya Megah Tbk</w:t>
            </w:r>
          </w:p>
        </w:tc>
      </w:tr>
      <w:tr w:rsidR="002D50BF" w14:paraId="3009FF08" w14:textId="77777777" w:rsidTr="002D50BF">
        <w:tc>
          <w:tcPr>
            <w:tcW w:w="0" w:type="auto"/>
          </w:tcPr>
          <w:p w14:paraId="4162C9D2" w14:textId="372AAEDE"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7.</w:t>
            </w:r>
          </w:p>
        </w:tc>
        <w:tc>
          <w:tcPr>
            <w:tcW w:w="1655" w:type="dxa"/>
          </w:tcPr>
          <w:p w14:paraId="05E54EBD" w14:textId="70A92539"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MEDC</w:t>
            </w:r>
          </w:p>
        </w:tc>
        <w:tc>
          <w:tcPr>
            <w:tcW w:w="4820" w:type="dxa"/>
          </w:tcPr>
          <w:p w14:paraId="490A6D25" w14:textId="5A296B0C"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Medco Energi Internasional Tbk</w:t>
            </w:r>
          </w:p>
        </w:tc>
      </w:tr>
      <w:tr w:rsidR="002D50BF" w14:paraId="4D14492B" w14:textId="77777777" w:rsidTr="002D50BF">
        <w:tc>
          <w:tcPr>
            <w:tcW w:w="0" w:type="auto"/>
          </w:tcPr>
          <w:p w14:paraId="0A89A08A" w14:textId="7598503F"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8.</w:t>
            </w:r>
          </w:p>
        </w:tc>
        <w:tc>
          <w:tcPr>
            <w:tcW w:w="1655" w:type="dxa"/>
          </w:tcPr>
          <w:p w14:paraId="5CE07E4F" w14:textId="0C3E145F"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PTBA</w:t>
            </w:r>
          </w:p>
        </w:tc>
        <w:tc>
          <w:tcPr>
            <w:tcW w:w="4820" w:type="dxa"/>
          </w:tcPr>
          <w:p w14:paraId="2B5A9509" w14:textId="0498478F"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Bukit Asam Tbk</w:t>
            </w:r>
          </w:p>
        </w:tc>
      </w:tr>
      <w:tr w:rsidR="002D50BF" w14:paraId="258969B0" w14:textId="77777777" w:rsidTr="002D50BF">
        <w:tc>
          <w:tcPr>
            <w:tcW w:w="0" w:type="auto"/>
          </w:tcPr>
          <w:p w14:paraId="1E47DABA" w14:textId="3DF1E91F"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9.</w:t>
            </w:r>
          </w:p>
        </w:tc>
        <w:tc>
          <w:tcPr>
            <w:tcW w:w="1655" w:type="dxa"/>
          </w:tcPr>
          <w:p w14:paraId="459EDED2" w14:textId="0EBF37BF"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PTRO</w:t>
            </w:r>
          </w:p>
        </w:tc>
        <w:tc>
          <w:tcPr>
            <w:tcW w:w="4820" w:type="dxa"/>
          </w:tcPr>
          <w:p w14:paraId="7AD7028A" w14:textId="5C4700E9"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Pertosea Tbk</w:t>
            </w:r>
          </w:p>
        </w:tc>
      </w:tr>
      <w:tr w:rsidR="002D50BF" w14:paraId="4ED88BC1" w14:textId="77777777" w:rsidTr="002D50BF">
        <w:tc>
          <w:tcPr>
            <w:tcW w:w="0" w:type="auto"/>
          </w:tcPr>
          <w:p w14:paraId="23A83AAA" w14:textId="0AE784B2"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10.</w:t>
            </w:r>
          </w:p>
        </w:tc>
        <w:tc>
          <w:tcPr>
            <w:tcW w:w="1655" w:type="dxa"/>
          </w:tcPr>
          <w:p w14:paraId="07DF484E" w14:textId="39AF3115" w:rsidR="002D50BF" w:rsidRPr="002D50BF" w:rsidRDefault="002D50BF" w:rsidP="002D50BF">
            <w:pPr>
              <w:widowControl w:val="0"/>
              <w:autoSpaceDE w:val="0"/>
              <w:autoSpaceDN w:val="0"/>
              <w:adjustRightInd w:val="0"/>
              <w:spacing w:after="0" w:line="240" w:lineRule="auto"/>
              <w:rPr>
                <w:rFonts w:ascii="Times New Roman" w:hAnsi="Times New Roman"/>
                <w:sz w:val="24"/>
                <w:szCs w:val="24"/>
                <w:lang w:val="id-ID"/>
              </w:rPr>
            </w:pPr>
            <w:r w:rsidRPr="002D50BF">
              <w:rPr>
                <w:rFonts w:ascii="Times New Roman" w:hAnsi="Times New Roman"/>
                <w:sz w:val="24"/>
                <w:szCs w:val="24"/>
                <w:lang w:val="id-ID"/>
              </w:rPr>
              <w:t>TINS</w:t>
            </w:r>
          </w:p>
        </w:tc>
        <w:tc>
          <w:tcPr>
            <w:tcW w:w="4820" w:type="dxa"/>
          </w:tcPr>
          <w:p w14:paraId="1BE582D3" w14:textId="63251CA1" w:rsidR="002D50BF" w:rsidRPr="002D50BF" w:rsidRDefault="002D50BF" w:rsidP="002D50BF">
            <w:pPr>
              <w:widowControl w:val="0"/>
              <w:autoSpaceDE w:val="0"/>
              <w:autoSpaceDN w:val="0"/>
              <w:adjustRightInd w:val="0"/>
              <w:spacing w:after="0" w:line="240" w:lineRule="auto"/>
              <w:rPr>
                <w:rFonts w:ascii="Times New Roman" w:hAnsi="Times New Roman"/>
                <w:sz w:val="24"/>
                <w:szCs w:val="32"/>
                <w:lang w:val="id-ID"/>
              </w:rPr>
            </w:pPr>
            <w:r w:rsidRPr="002D50BF">
              <w:rPr>
                <w:rFonts w:ascii="Times New Roman" w:hAnsi="Times New Roman"/>
                <w:sz w:val="24"/>
                <w:szCs w:val="32"/>
                <w:lang w:val="id-ID"/>
              </w:rPr>
              <w:t>Timah Tbk</w:t>
            </w:r>
          </w:p>
        </w:tc>
      </w:tr>
    </w:tbl>
    <w:p w14:paraId="7C3D10BD" w14:textId="6AB10545" w:rsidR="00AD7DD4" w:rsidRDefault="00AD7DD4" w:rsidP="0006041F">
      <w:pPr>
        <w:widowControl w:val="0"/>
        <w:autoSpaceDE w:val="0"/>
        <w:autoSpaceDN w:val="0"/>
        <w:adjustRightInd w:val="0"/>
        <w:spacing w:after="0"/>
        <w:rPr>
          <w:rFonts w:ascii="Times New Roman" w:hAnsi="Times New Roman"/>
          <w:b/>
          <w:sz w:val="32"/>
          <w:szCs w:val="32"/>
          <w:lang w:val="id-ID"/>
        </w:rPr>
      </w:pPr>
    </w:p>
    <w:p w14:paraId="242422BA" w14:textId="1954FA50" w:rsidR="00D97BD2" w:rsidRDefault="00D97BD2" w:rsidP="0006041F">
      <w:pPr>
        <w:widowControl w:val="0"/>
        <w:autoSpaceDE w:val="0"/>
        <w:autoSpaceDN w:val="0"/>
        <w:adjustRightInd w:val="0"/>
        <w:spacing w:after="0"/>
        <w:rPr>
          <w:rFonts w:ascii="Times New Roman" w:hAnsi="Times New Roman"/>
          <w:b/>
          <w:sz w:val="32"/>
          <w:szCs w:val="32"/>
          <w:lang w:val="id-ID"/>
        </w:rPr>
      </w:pPr>
    </w:p>
    <w:p w14:paraId="6C138023" w14:textId="4327BDF1" w:rsidR="00D97BD2" w:rsidRDefault="00D97BD2" w:rsidP="0006041F">
      <w:pPr>
        <w:widowControl w:val="0"/>
        <w:autoSpaceDE w:val="0"/>
        <w:autoSpaceDN w:val="0"/>
        <w:adjustRightInd w:val="0"/>
        <w:spacing w:after="0"/>
        <w:rPr>
          <w:rFonts w:ascii="Times New Roman" w:hAnsi="Times New Roman"/>
          <w:b/>
          <w:sz w:val="32"/>
          <w:szCs w:val="32"/>
          <w:lang w:val="id-ID"/>
        </w:rPr>
      </w:pPr>
    </w:p>
    <w:p w14:paraId="66AEB0DF" w14:textId="56C4518C" w:rsidR="00D97BD2" w:rsidRDefault="00D97BD2" w:rsidP="0006041F">
      <w:pPr>
        <w:widowControl w:val="0"/>
        <w:autoSpaceDE w:val="0"/>
        <w:autoSpaceDN w:val="0"/>
        <w:adjustRightInd w:val="0"/>
        <w:spacing w:after="0"/>
        <w:rPr>
          <w:rFonts w:ascii="Times New Roman" w:hAnsi="Times New Roman"/>
          <w:b/>
          <w:sz w:val="32"/>
          <w:szCs w:val="32"/>
          <w:lang w:val="id-ID"/>
        </w:rPr>
      </w:pPr>
    </w:p>
    <w:p w14:paraId="44794F56" w14:textId="7CE56A29" w:rsidR="00D97BD2" w:rsidRDefault="00D97BD2" w:rsidP="0006041F">
      <w:pPr>
        <w:widowControl w:val="0"/>
        <w:autoSpaceDE w:val="0"/>
        <w:autoSpaceDN w:val="0"/>
        <w:adjustRightInd w:val="0"/>
        <w:spacing w:after="0"/>
        <w:rPr>
          <w:rFonts w:ascii="Times New Roman" w:hAnsi="Times New Roman"/>
          <w:b/>
          <w:sz w:val="32"/>
          <w:szCs w:val="32"/>
          <w:lang w:val="id-ID"/>
        </w:rPr>
      </w:pPr>
    </w:p>
    <w:p w14:paraId="08269185" w14:textId="4AA96113" w:rsidR="00D97BD2" w:rsidRDefault="00D97BD2" w:rsidP="0006041F">
      <w:pPr>
        <w:widowControl w:val="0"/>
        <w:autoSpaceDE w:val="0"/>
        <w:autoSpaceDN w:val="0"/>
        <w:adjustRightInd w:val="0"/>
        <w:spacing w:after="0"/>
        <w:rPr>
          <w:rFonts w:ascii="Times New Roman" w:hAnsi="Times New Roman"/>
          <w:b/>
          <w:sz w:val="32"/>
          <w:szCs w:val="32"/>
          <w:lang w:val="id-ID"/>
        </w:rPr>
      </w:pPr>
    </w:p>
    <w:p w14:paraId="5EFDF3DC" w14:textId="4F813695" w:rsidR="00D97BD2" w:rsidRDefault="00D97BD2" w:rsidP="0006041F">
      <w:pPr>
        <w:widowControl w:val="0"/>
        <w:autoSpaceDE w:val="0"/>
        <w:autoSpaceDN w:val="0"/>
        <w:adjustRightInd w:val="0"/>
        <w:spacing w:after="0"/>
        <w:rPr>
          <w:rFonts w:ascii="Times New Roman" w:hAnsi="Times New Roman"/>
          <w:b/>
          <w:sz w:val="32"/>
          <w:szCs w:val="32"/>
          <w:lang w:val="id-ID"/>
        </w:rPr>
      </w:pPr>
    </w:p>
    <w:p w14:paraId="2B17CF0B" w14:textId="4B6E9576" w:rsidR="00D97BD2" w:rsidRDefault="00D97BD2" w:rsidP="0006041F">
      <w:pPr>
        <w:widowControl w:val="0"/>
        <w:autoSpaceDE w:val="0"/>
        <w:autoSpaceDN w:val="0"/>
        <w:adjustRightInd w:val="0"/>
        <w:spacing w:after="0"/>
        <w:rPr>
          <w:rFonts w:ascii="Times New Roman" w:hAnsi="Times New Roman"/>
          <w:b/>
          <w:sz w:val="32"/>
          <w:szCs w:val="32"/>
          <w:lang w:val="id-ID"/>
        </w:rPr>
      </w:pPr>
    </w:p>
    <w:p w14:paraId="6C68C01B" w14:textId="099ECFC3" w:rsidR="00D97BD2" w:rsidRDefault="00D97BD2" w:rsidP="0006041F">
      <w:pPr>
        <w:widowControl w:val="0"/>
        <w:autoSpaceDE w:val="0"/>
        <w:autoSpaceDN w:val="0"/>
        <w:adjustRightInd w:val="0"/>
        <w:spacing w:after="0"/>
        <w:rPr>
          <w:rFonts w:ascii="Times New Roman" w:hAnsi="Times New Roman"/>
          <w:b/>
          <w:sz w:val="32"/>
          <w:szCs w:val="32"/>
          <w:lang w:val="id-ID"/>
        </w:rPr>
      </w:pPr>
    </w:p>
    <w:p w14:paraId="7AD7D06A" w14:textId="77777777" w:rsidR="00D97BD2" w:rsidRDefault="00D97BD2" w:rsidP="0006041F">
      <w:pPr>
        <w:widowControl w:val="0"/>
        <w:autoSpaceDE w:val="0"/>
        <w:autoSpaceDN w:val="0"/>
        <w:adjustRightInd w:val="0"/>
        <w:spacing w:after="0"/>
        <w:rPr>
          <w:rFonts w:ascii="Times New Roman" w:hAnsi="Times New Roman"/>
          <w:b/>
          <w:sz w:val="32"/>
          <w:szCs w:val="32"/>
          <w:lang w:val="id-ID"/>
        </w:rPr>
      </w:pPr>
    </w:p>
    <w:p w14:paraId="57599CED" w14:textId="69E754E7" w:rsidR="00D97BD2" w:rsidRPr="00D97BD2" w:rsidRDefault="00D97BD2" w:rsidP="00D97BD2">
      <w:pPr>
        <w:pStyle w:val="Caption"/>
        <w:keepNext/>
        <w:rPr>
          <w:lang w:val="id-ID"/>
        </w:rPr>
      </w:pPr>
      <w:bookmarkStart w:id="150" w:name="_Toc139951378"/>
      <w:r>
        <w:t xml:space="preserve">Lampiran </w:t>
      </w:r>
      <w:r w:rsidR="005E4746">
        <w:rPr>
          <w:noProof/>
        </w:rPr>
        <w:fldChar w:fldCharType="begin"/>
      </w:r>
      <w:r w:rsidR="005E4746">
        <w:rPr>
          <w:noProof/>
        </w:rPr>
        <w:instrText xml:space="preserve"> SEQ Lampiran \* ARABIC </w:instrText>
      </w:r>
      <w:r w:rsidR="005E4746">
        <w:rPr>
          <w:noProof/>
        </w:rPr>
        <w:fldChar w:fldCharType="separate"/>
      </w:r>
      <w:r>
        <w:rPr>
          <w:noProof/>
        </w:rPr>
        <w:t>2</w:t>
      </w:r>
      <w:r w:rsidR="005E4746">
        <w:rPr>
          <w:noProof/>
        </w:rPr>
        <w:fldChar w:fldCharType="end"/>
      </w:r>
      <w:r>
        <w:rPr>
          <w:lang w:val="id-ID"/>
        </w:rPr>
        <w:t>. Tabulasi Data Penelitian</w:t>
      </w:r>
      <w:bookmarkEnd w:id="150"/>
    </w:p>
    <w:tbl>
      <w:tblPr>
        <w:tblW w:w="7838" w:type="dxa"/>
        <w:jc w:val="center"/>
        <w:tblLook w:val="04A0" w:firstRow="1" w:lastRow="0" w:firstColumn="1" w:lastColumn="0" w:noHBand="0" w:noVBand="1"/>
      </w:tblPr>
      <w:tblGrid>
        <w:gridCol w:w="960"/>
        <w:gridCol w:w="960"/>
        <w:gridCol w:w="1083"/>
        <w:gridCol w:w="1523"/>
        <w:gridCol w:w="1763"/>
        <w:gridCol w:w="1549"/>
      </w:tblGrid>
      <w:tr w:rsidR="00392379" w:rsidRPr="00392379" w14:paraId="699AA15B" w14:textId="77777777" w:rsidTr="00D97BD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82C15" w14:textId="77777777" w:rsidR="00392379" w:rsidRPr="00392379" w:rsidRDefault="00392379" w:rsidP="00D97BD2">
            <w:pPr>
              <w:spacing w:after="0" w:line="240" w:lineRule="auto"/>
              <w:jc w:val="center"/>
              <w:rPr>
                <w:rFonts w:ascii="Times New Roman" w:eastAsia="Times New Roman" w:hAnsi="Times New Roman"/>
                <w:b/>
                <w:color w:val="000000"/>
                <w:sz w:val="24"/>
                <w:szCs w:val="24"/>
              </w:rPr>
            </w:pPr>
            <w:r w:rsidRPr="00392379">
              <w:rPr>
                <w:rFonts w:ascii="Times New Roman" w:eastAsia="Times New Roman" w:hAnsi="Times New Roman"/>
                <w:b/>
                <w:color w:val="000000"/>
                <w:sz w:val="24"/>
                <w:szCs w:val="24"/>
              </w:rPr>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EEFDA6D" w14:textId="77777777" w:rsidR="00392379" w:rsidRPr="00392379" w:rsidRDefault="00392379" w:rsidP="00D97BD2">
            <w:pPr>
              <w:spacing w:after="0" w:line="240" w:lineRule="auto"/>
              <w:jc w:val="center"/>
              <w:rPr>
                <w:rFonts w:ascii="Times New Roman" w:eastAsia="Times New Roman" w:hAnsi="Times New Roman"/>
                <w:b/>
                <w:color w:val="000000"/>
                <w:sz w:val="24"/>
                <w:szCs w:val="24"/>
              </w:rPr>
            </w:pPr>
            <w:r w:rsidRPr="00392379">
              <w:rPr>
                <w:rFonts w:ascii="Times New Roman" w:eastAsia="Times New Roman" w:hAnsi="Times New Roman"/>
                <w:b/>
                <w:color w:val="000000"/>
                <w:sz w:val="24"/>
                <w:szCs w:val="24"/>
              </w:rPr>
              <w:t>KODE</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729B554C" w14:textId="77777777" w:rsidR="00392379" w:rsidRPr="00392379" w:rsidRDefault="00392379" w:rsidP="00D97BD2">
            <w:pPr>
              <w:spacing w:after="0" w:line="240" w:lineRule="auto"/>
              <w:jc w:val="center"/>
              <w:rPr>
                <w:rFonts w:ascii="Times New Roman" w:eastAsia="Times New Roman" w:hAnsi="Times New Roman"/>
                <w:b/>
                <w:color w:val="000000"/>
                <w:sz w:val="24"/>
                <w:szCs w:val="24"/>
              </w:rPr>
            </w:pPr>
            <w:r w:rsidRPr="00392379">
              <w:rPr>
                <w:rFonts w:ascii="Times New Roman" w:eastAsia="Times New Roman" w:hAnsi="Times New Roman"/>
                <w:b/>
                <w:color w:val="000000"/>
                <w:sz w:val="24"/>
                <w:szCs w:val="24"/>
              </w:rPr>
              <w:t>TAHUN</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14:paraId="4C242C4F" w14:textId="77777777" w:rsidR="00392379" w:rsidRPr="00392379" w:rsidRDefault="00392379" w:rsidP="00D97BD2">
            <w:pPr>
              <w:spacing w:after="0" w:line="240" w:lineRule="auto"/>
              <w:jc w:val="center"/>
              <w:rPr>
                <w:rFonts w:ascii="Times New Roman" w:eastAsia="Times New Roman" w:hAnsi="Times New Roman"/>
                <w:b/>
                <w:color w:val="000000"/>
                <w:sz w:val="24"/>
                <w:szCs w:val="24"/>
              </w:rPr>
            </w:pPr>
            <w:r w:rsidRPr="00392379">
              <w:rPr>
                <w:rFonts w:ascii="Times New Roman" w:eastAsia="Times New Roman" w:hAnsi="Times New Roman"/>
                <w:b/>
                <w:color w:val="000000"/>
                <w:sz w:val="24"/>
                <w:szCs w:val="24"/>
              </w:rPr>
              <w:t>Green Accountinng</w:t>
            </w:r>
          </w:p>
        </w:tc>
        <w:tc>
          <w:tcPr>
            <w:tcW w:w="1763" w:type="dxa"/>
            <w:tcBorders>
              <w:top w:val="single" w:sz="4" w:space="0" w:color="auto"/>
              <w:left w:val="nil"/>
              <w:bottom w:val="single" w:sz="4" w:space="0" w:color="auto"/>
              <w:right w:val="single" w:sz="4" w:space="0" w:color="auto"/>
            </w:tcBorders>
            <w:shd w:val="clear" w:color="auto" w:fill="auto"/>
            <w:noWrap/>
            <w:vAlign w:val="center"/>
            <w:hideMark/>
          </w:tcPr>
          <w:p w14:paraId="216E56D7" w14:textId="77777777" w:rsidR="00392379" w:rsidRDefault="00392379" w:rsidP="00D97BD2">
            <w:pPr>
              <w:spacing w:after="0" w:line="240" w:lineRule="auto"/>
              <w:jc w:val="center"/>
              <w:rPr>
                <w:rFonts w:ascii="Times New Roman" w:eastAsia="Times New Roman" w:hAnsi="Times New Roman"/>
                <w:b/>
                <w:color w:val="000000"/>
                <w:sz w:val="24"/>
                <w:szCs w:val="24"/>
              </w:rPr>
            </w:pPr>
            <w:r w:rsidRPr="00392379">
              <w:rPr>
                <w:rFonts w:ascii="Times New Roman" w:eastAsia="Times New Roman" w:hAnsi="Times New Roman"/>
                <w:b/>
                <w:color w:val="000000"/>
                <w:sz w:val="24"/>
                <w:szCs w:val="24"/>
              </w:rPr>
              <w:t>Environmental Performance</w:t>
            </w:r>
          </w:p>
          <w:p w14:paraId="22C4BB87" w14:textId="6ADC9346" w:rsidR="00D97BD2" w:rsidRPr="00392379" w:rsidRDefault="00D97BD2" w:rsidP="00D97BD2">
            <w:pPr>
              <w:spacing w:after="0" w:line="240" w:lineRule="auto"/>
              <w:jc w:val="center"/>
              <w:rPr>
                <w:rFonts w:ascii="Times New Roman" w:eastAsia="Times New Roman" w:hAnsi="Times New Roman"/>
                <w:b/>
                <w:color w:val="000000"/>
                <w:sz w:val="24"/>
                <w:szCs w:val="24"/>
                <w:lang w:val="id-ID"/>
              </w:rPr>
            </w:pPr>
            <w:r>
              <w:rPr>
                <w:rFonts w:ascii="Times New Roman" w:eastAsia="Times New Roman" w:hAnsi="Times New Roman"/>
                <w:b/>
                <w:color w:val="000000"/>
                <w:sz w:val="24"/>
                <w:szCs w:val="24"/>
                <w:lang w:val="id-ID"/>
              </w:rPr>
              <w:t>(GRI 300)</w:t>
            </w:r>
          </w:p>
        </w:tc>
        <w:tc>
          <w:tcPr>
            <w:tcW w:w="1549" w:type="dxa"/>
            <w:tcBorders>
              <w:top w:val="single" w:sz="4" w:space="0" w:color="auto"/>
              <w:left w:val="nil"/>
              <w:bottom w:val="single" w:sz="4" w:space="0" w:color="auto"/>
              <w:right w:val="single" w:sz="4" w:space="0" w:color="auto"/>
            </w:tcBorders>
            <w:shd w:val="clear" w:color="auto" w:fill="auto"/>
            <w:noWrap/>
            <w:vAlign w:val="center"/>
            <w:hideMark/>
          </w:tcPr>
          <w:p w14:paraId="5A094295" w14:textId="77777777" w:rsidR="00392379" w:rsidRDefault="00392379" w:rsidP="00D97BD2">
            <w:pPr>
              <w:spacing w:after="0" w:line="240" w:lineRule="auto"/>
              <w:jc w:val="center"/>
              <w:rPr>
                <w:rFonts w:ascii="Times New Roman" w:eastAsia="Times New Roman" w:hAnsi="Times New Roman"/>
                <w:b/>
                <w:color w:val="000000"/>
                <w:sz w:val="24"/>
                <w:szCs w:val="24"/>
              </w:rPr>
            </w:pPr>
            <w:r w:rsidRPr="00392379">
              <w:rPr>
                <w:rFonts w:ascii="Times New Roman" w:eastAsia="Times New Roman" w:hAnsi="Times New Roman"/>
                <w:b/>
                <w:color w:val="000000"/>
                <w:sz w:val="24"/>
                <w:szCs w:val="24"/>
              </w:rPr>
              <w:t>Economic Performance</w:t>
            </w:r>
          </w:p>
          <w:p w14:paraId="705AE1F0" w14:textId="26756475" w:rsidR="00D97BD2" w:rsidRPr="00392379" w:rsidRDefault="00D97BD2" w:rsidP="00D97BD2">
            <w:pPr>
              <w:spacing w:after="0" w:line="240" w:lineRule="auto"/>
              <w:jc w:val="center"/>
              <w:rPr>
                <w:rFonts w:ascii="Times New Roman" w:eastAsia="Times New Roman" w:hAnsi="Times New Roman"/>
                <w:b/>
                <w:color w:val="000000"/>
                <w:sz w:val="24"/>
                <w:szCs w:val="24"/>
                <w:lang w:val="id-ID"/>
              </w:rPr>
            </w:pPr>
            <w:r>
              <w:rPr>
                <w:rFonts w:ascii="Times New Roman" w:eastAsia="Times New Roman" w:hAnsi="Times New Roman"/>
                <w:b/>
                <w:color w:val="000000"/>
                <w:sz w:val="24"/>
                <w:szCs w:val="24"/>
                <w:lang w:val="id-ID"/>
              </w:rPr>
              <w:t>(ROA)</w:t>
            </w:r>
          </w:p>
        </w:tc>
      </w:tr>
      <w:tr w:rsidR="00392379" w:rsidRPr="00392379" w14:paraId="78D3034B"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2D12E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3BD30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ADRO</w:t>
            </w:r>
          </w:p>
        </w:tc>
        <w:tc>
          <w:tcPr>
            <w:tcW w:w="1083" w:type="dxa"/>
            <w:tcBorders>
              <w:top w:val="nil"/>
              <w:left w:val="nil"/>
              <w:bottom w:val="single" w:sz="4" w:space="0" w:color="auto"/>
              <w:right w:val="single" w:sz="4" w:space="0" w:color="auto"/>
            </w:tcBorders>
            <w:shd w:val="clear" w:color="auto" w:fill="auto"/>
            <w:noWrap/>
            <w:vAlign w:val="bottom"/>
            <w:hideMark/>
          </w:tcPr>
          <w:p w14:paraId="4A1BB7F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246C70D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6F30DAB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0,44</w:t>
            </w:r>
          </w:p>
        </w:tc>
        <w:tc>
          <w:tcPr>
            <w:tcW w:w="1549" w:type="dxa"/>
            <w:tcBorders>
              <w:top w:val="nil"/>
              <w:left w:val="nil"/>
              <w:bottom w:val="single" w:sz="4" w:space="0" w:color="auto"/>
              <w:right w:val="single" w:sz="4" w:space="0" w:color="auto"/>
            </w:tcBorders>
            <w:shd w:val="clear" w:color="auto" w:fill="auto"/>
            <w:noWrap/>
            <w:vAlign w:val="bottom"/>
            <w:hideMark/>
          </w:tcPr>
          <w:p w14:paraId="404381B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7,87</w:t>
            </w:r>
          </w:p>
        </w:tc>
      </w:tr>
      <w:tr w:rsidR="00392379" w:rsidRPr="00392379" w14:paraId="0541FAF2"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232439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6D57CEB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CA1708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3866102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1,50</w:t>
            </w:r>
          </w:p>
        </w:tc>
        <w:tc>
          <w:tcPr>
            <w:tcW w:w="1763" w:type="dxa"/>
            <w:tcBorders>
              <w:top w:val="nil"/>
              <w:left w:val="nil"/>
              <w:bottom w:val="single" w:sz="4" w:space="0" w:color="auto"/>
              <w:right w:val="single" w:sz="4" w:space="0" w:color="auto"/>
            </w:tcBorders>
            <w:shd w:val="clear" w:color="auto" w:fill="auto"/>
            <w:noWrap/>
            <w:vAlign w:val="bottom"/>
            <w:hideMark/>
          </w:tcPr>
          <w:p w14:paraId="3E869BB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0,50</w:t>
            </w:r>
          </w:p>
        </w:tc>
        <w:tc>
          <w:tcPr>
            <w:tcW w:w="1549" w:type="dxa"/>
            <w:tcBorders>
              <w:top w:val="nil"/>
              <w:left w:val="nil"/>
              <w:bottom w:val="single" w:sz="4" w:space="0" w:color="auto"/>
              <w:right w:val="single" w:sz="4" w:space="0" w:color="auto"/>
            </w:tcBorders>
            <w:shd w:val="clear" w:color="auto" w:fill="auto"/>
            <w:noWrap/>
            <w:vAlign w:val="bottom"/>
            <w:hideMark/>
          </w:tcPr>
          <w:p w14:paraId="4D104C0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6,76</w:t>
            </w:r>
          </w:p>
        </w:tc>
      </w:tr>
      <w:tr w:rsidR="00392379" w:rsidRPr="00392379" w14:paraId="2811F6B8"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4F44CB3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1D33CFE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7BB6DC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1C6ECF6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6218263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0,88</w:t>
            </w:r>
          </w:p>
        </w:tc>
        <w:tc>
          <w:tcPr>
            <w:tcW w:w="1549" w:type="dxa"/>
            <w:tcBorders>
              <w:top w:val="nil"/>
              <w:left w:val="nil"/>
              <w:bottom w:val="single" w:sz="4" w:space="0" w:color="auto"/>
              <w:right w:val="single" w:sz="4" w:space="0" w:color="auto"/>
            </w:tcBorders>
            <w:shd w:val="clear" w:color="auto" w:fill="auto"/>
            <w:noWrap/>
            <w:vAlign w:val="bottom"/>
            <w:hideMark/>
          </w:tcPr>
          <w:p w14:paraId="537E1C5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6,03</w:t>
            </w:r>
          </w:p>
        </w:tc>
      </w:tr>
      <w:tr w:rsidR="00392379" w:rsidRPr="00392379" w14:paraId="6EFAB721"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432C4C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3AB3577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0D2F35E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673428F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5715BA6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779D776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2,48</w:t>
            </w:r>
          </w:p>
        </w:tc>
      </w:tr>
      <w:tr w:rsidR="00392379" w:rsidRPr="00392379" w14:paraId="39B738B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35071F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6031BA4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EC3CE3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68CB1C6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530E529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0,91</w:t>
            </w:r>
          </w:p>
        </w:tc>
        <w:tc>
          <w:tcPr>
            <w:tcW w:w="1549" w:type="dxa"/>
            <w:tcBorders>
              <w:top w:val="nil"/>
              <w:left w:val="nil"/>
              <w:bottom w:val="single" w:sz="4" w:space="0" w:color="auto"/>
              <w:right w:val="single" w:sz="4" w:space="0" w:color="auto"/>
            </w:tcBorders>
            <w:shd w:val="clear" w:color="auto" w:fill="auto"/>
            <w:noWrap/>
            <w:vAlign w:val="bottom"/>
            <w:hideMark/>
          </w:tcPr>
          <w:p w14:paraId="6783789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13,56</w:t>
            </w:r>
          </w:p>
        </w:tc>
      </w:tr>
      <w:tr w:rsidR="00392379" w:rsidRPr="00392379" w14:paraId="2CF0FA02"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45078CD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4DB3BF9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03CA04B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782463F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3,00</w:t>
            </w:r>
          </w:p>
        </w:tc>
        <w:tc>
          <w:tcPr>
            <w:tcW w:w="1763" w:type="dxa"/>
            <w:tcBorders>
              <w:top w:val="nil"/>
              <w:left w:val="nil"/>
              <w:bottom w:val="single" w:sz="4" w:space="0" w:color="auto"/>
              <w:right w:val="single" w:sz="4" w:space="0" w:color="auto"/>
            </w:tcBorders>
            <w:shd w:val="clear" w:color="auto" w:fill="auto"/>
            <w:noWrap/>
            <w:vAlign w:val="bottom"/>
            <w:hideMark/>
          </w:tcPr>
          <w:p w14:paraId="271B88A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0,94</w:t>
            </w:r>
          </w:p>
        </w:tc>
        <w:tc>
          <w:tcPr>
            <w:tcW w:w="1549" w:type="dxa"/>
            <w:tcBorders>
              <w:top w:val="nil"/>
              <w:left w:val="nil"/>
              <w:bottom w:val="single" w:sz="4" w:space="0" w:color="auto"/>
              <w:right w:val="single" w:sz="4" w:space="0" w:color="auto"/>
            </w:tcBorders>
            <w:shd w:val="clear" w:color="auto" w:fill="auto"/>
            <w:noWrap/>
            <w:vAlign w:val="bottom"/>
            <w:hideMark/>
          </w:tcPr>
          <w:p w14:paraId="6656D9D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26,26</w:t>
            </w:r>
          </w:p>
        </w:tc>
      </w:tr>
      <w:tr w:rsidR="00392379" w:rsidRPr="00392379" w14:paraId="2AAB7DF9"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B3E8D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F7FF8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ANTM</w:t>
            </w:r>
          </w:p>
        </w:tc>
        <w:tc>
          <w:tcPr>
            <w:tcW w:w="1083" w:type="dxa"/>
            <w:tcBorders>
              <w:top w:val="nil"/>
              <w:left w:val="nil"/>
              <w:bottom w:val="single" w:sz="4" w:space="0" w:color="auto"/>
              <w:right w:val="single" w:sz="4" w:space="0" w:color="auto"/>
            </w:tcBorders>
            <w:shd w:val="clear" w:color="auto" w:fill="auto"/>
            <w:noWrap/>
            <w:vAlign w:val="bottom"/>
            <w:hideMark/>
          </w:tcPr>
          <w:p w14:paraId="2011E6A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69CB93D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41F3E89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452EACE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0,45</w:t>
            </w:r>
          </w:p>
        </w:tc>
      </w:tr>
      <w:tr w:rsidR="00392379" w:rsidRPr="00392379" w14:paraId="7107EEF1"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100C767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4928EE1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42420FA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7B5EDE0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01783EA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7D09838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5,08</w:t>
            </w:r>
          </w:p>
        </w:tc>
      </w:tr>
      <w:tr w:rsidR="00392379" w:rsidRPr="00392379" w14:paraId="65E40E4B"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866869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70453B9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2B0D1F8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317F2CB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76E3954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13E2264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0,64</w:t>
            </w:r>
          </w:p>
        </w:tc>
      </w:tr>
      <w:tr w:rsidR="00392379" w:rsidRPr="00392379" w14:paraId="64A4FD28"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7905478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A96290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4DB034A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7BDFC47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52815AC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47856C9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3,62</w:t>
            </w:r>
          </w:p>
        </w:tc>
      </w:tr>
      <w:tr w:rsidR="00392379" w:rsidRPr="00392379" w14:paraId="7D8929F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890C8D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5769E4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42A1E08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572F8EB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5683872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0EE4E09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5,66</w:t>
            </w:r>
          </w:p>
        </w:tc>
      </w:tr>
      <w:tr w:rsidR="00392379" w:rsidRPr="00392379" w14:paraId="61B8FE69"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121BE78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38D4CF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ECE079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71068C6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2345A6E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422006F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11,36</w:t>
            </w:r>
          </w:p>
        </w:tc>
      </w:tr>
      <w:tr w:rsidR="00392379" w:rsidRPr="00392379" w14:paraId="1E0F6A2A"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04EE9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41042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BUMI</w:t>
            </w:r>
          </w:p>
        </w:tc>
        <w:tc>
          <w:tcPr>
            <w:tcW w:w="1083" w:type="dxa"/>
            <w:tcBorders>
              <w:top w:val="nil"/>
              <w:left w:val="nil"/>
              <w:bottom w:val="single" w:sz="4" w:space="0" w:color="auto"/>
              <w:right w:val="single" w:sz="4" w:space="0" w:color="auto"/>
            </w:tcBorders>
            <w:shd w:val="clear" w:color="auto" w:fill="auto"/>
            <w:noWrap/>
            <w:vAlign w:val="bottom"/>
            <w:hideMark/>
          </w:tcPr>
          <w:p w14:paraId="2A48E69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49C419C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031EEEF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0,19</w:t>
            </w:r>
          </w:p>
        </w:tc>
        <w:tc>
          <w:tcPr>
            <w:tcW w:w="1549" w:type="dxa"/>
            <w:tcBorders>
              <w:top w:val="nil"/>
              <w:left w:val="nil"/>
              <w:bottom w:val="single" w:sz="4" w:space="0" w:color="auto"/>
              <w:right w:val="single" w:sz="4" w:space="0" w:color="auto"/>
            </w:tcBorders>
            <w:shd w:val="clear" w:color="auto" w:fill="auto"/>
            <w:noWrap/>
            <w:vAlign w:val="bottom"/>
            <w:hideMark/>
          </w:tcPr>
          <w:p w14:paraId="54C17E1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6,60</w:t>
            </w:r>
          </w:p>
        </w:tc>
      </w:tr>
      <w:tr w:rsidR="00392379" w:rsidRPr="00392379" w14:paraId="668F8CA6"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068990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7C2D41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84E710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245420F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1,50</w:t>
            </w:r>
          </w:p>
        </w:tc>
        <w:tc>
          <w:tcPr>
            <w:tcW w:w="1763" w:type="dxa"/>
            <w:tcBorders>
              <w:top w:val="nil"/>
              <w:left w:val="nil"/>
              <w:bottom w:val="single" w:sz="4" w:space="0" w:color="auto"/>
              <w:right w:val="single" w:sz="4" w:space="0" w:color="auto"/>
            </w:tcBorders>
            <w:shd w:val="clear" w:color="auto" w:fill="auto"/>
            <w:noWrap/>
            <w:vAlign w:val="bottom"/>
            <w:hideMark/>
          </w:tcPr>
          <w:p w14:paraId="4A819FB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0,22</w:t>
            </w:r>
          </w:p>
        </w:tc>
        <w:tc>
          <w:tcPr>
            <w:tcW w:w="1549" w:type="dxa"/>
            <w:tcBorders>
              <w:top w:val="nil"/>
              <w:left w:val="nil"/>
              <w:bottom w:val="single" w:sz="4" w:space="0" w:color="auto"/>
              <w:right w:val="single" w:sz="4" w:space="0" w:color="auto"/>
            </w:tcBorders>
            <w:shd w:val="clear" w:color="auto" w:fill="auto"/>
            <w:noWrap/>
            <w:vAlign w:val="bottom"/>
            <w:hideMark/>
          </w:tcPr>
          <w:p w14:paraId="69D9E0B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4,15</w:t>
            </w:r>
          </w:p>
        </w:tc>
      </w:tr>
      <w:tr w:rsidR="00392379" w:rsidRPr="00392379" w14:paraId="66318DC0"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C139BE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0751312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0D79A8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7A4F31E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4B3B8D5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0,50</w:t>
            </w:r>
          </w:p>
        </w:tc>
        <w:tc>
          <w:tcPr>
            <w:tcW w:w="1549" w:type="dxa"/>
            <w:tcBorders>
              <w:top w:val="nil"/>
              <w:left w:val="nil"/>
              <w:bottom w:val="single" w:sz="4" w:space="0" w:color="auto"/>
              <w:right w:val="single" w:sz="4" w:space="0" w:color="auto"/>
            </w:tcBorders>
            <w:shd w:val="clear" w:color="auto" w:fill="auto"/>
            <w:noWrap/>
            <w:vAlign w:val="bottom"/>
            <w:hideMark/>
          </w:tcPr>
          <w:p w14:paraId="46A9410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0,30</w:t>
            </w:r>
          </w:p>
        </w:tc>
      </w:tr>
      <w:tr w:rsidR="00392379" w:rsidRPr="00392379" w14:paraId="722767F2"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1617EC8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2ED9882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A481D5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6B9AC47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2B70AB2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0,50</w:t>
            </w:r>
          </w:p>
        </w:tc>
        <w:tc>
          <w:tcPr>
            <w:tcW w:w="1549" w:type="dxa"/>
            <w:tcBorders>
              <w:top w:val="nil"/>
              <w:left w:val="nil"/>
              <w:bottom w:val="single" w:sz="4" w:space="0" w:color="auto"/>
              <w:right w:val="single" w:sz="4" w:space="0" w:color="auto"/>
            </w:tcBorders>
            <w:shd w:val="clear" w:color="auto" w:fill="auto"/>
            <w:noWrap/>
            <w:vAlign w:val="bottom"/>
            <w:hideMark/>
          </w:tcPr>
          <w:p w14:paraId="1C61E1F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-9,84</w:t>
            </w:r>
          </w:p>
        </w:tc>
      </w:tr>
      <w:tr w:rsidR="00392379" w:rsidRPr="00392379" w14:paraId="49AB81E2"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6CCBA23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B1B79E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481FEC2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0BB47E1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26555ED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0,63</w:t>
            </w:r>
          </w:p>
        </w:tc>
        <w:tc>
          <w:tcPr>
            <w:tcW w:w="1549" w:type="dxa"/>
            <w:tcBorders>
              <w:top w:val="nil"/>
              <w:left w:val="nil"/>
              <w:bottom w:val="single" w:sz="4" w:space="0" w:color="auto"/>
              <w:right w:val="single" w:sz="4" w:space="0" w:color="auto"/>
            </w:tcBorders>
            <w:shd w:val="clear" w:color="auto" w:fill="auto"/>
            <w:noWrap/>
            <w:vAlign w:val="bottom"/>
            <w:hideMark/>
          </w:tcPr>
          <w:p w14:paraId="34234F7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5,29</w:t>
            </w:r>
          </w:p>
        </w:tc>
      </w:tr>
      <w:tr w:rsidR="00392379" w:rsidRPr="00392379" w14:paraId="3B22BCF5"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3A2A12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210D3E2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1415D74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24F07D5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3905FF9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0,72</w:t>
            </w:r>
          </w:p>
        </w:tc>
        <w:tc>
          <w:tcPr>
            <w:tcW w:w="1549" w:type="dxa"/>
            <w:tcBorders>
              <w:top w:val="nil"/>
              <w:left w:val="nil"/>
              <w:bottom w:val="single" w:sz="4" w:space="0" w:color="auto"/>
              <w:right w:val="single" w:sz="4" w:space="0" w:color="auto"/>
            </w:tcBorders>
            <w:shd w:val="clear" w:color="auto" w:fill="auto"/>
            <w:noWrap/>
            <w:vAlign w:val="bottom"/>
            <w:hideMark/>
          </w:tcPr>
          <w:p w14:paraId="362B6DD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12,40</w:t>
            </w:r>
          </w:p>
        </w:tc>
      </w:tr>
      <w:tr w:rsidR="00392379" w:rsidRPr="00392379" w14:paraId="15611D0D"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B7DEA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E5190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INCO</w:t>
            </w:r>
          </w:p>
        </w:tc>
        <w:tc>
          <w:tcPr>
            <w:tcW w:w="1083" w:type="dxa"/>
            <w:tcBorders>
              <w:top w:val="nil"/>
              <w:left w:val="nil"/>
              <w:bottom w:val="single" w:sz="4" w:space="0" w:color="auto"/>
              <w:right w:val="single" w:sz="4" w:space="0" w:color="auto"/>
            </w:tcBorders>
            <w:shd w:val="clear" w:color="auto" w:fill="auto"/>
            <w:noWrap/>
            <w:vAlign w:val="bottom"/>
            <w:hideMark/>
          </w:tcPr>
          <w:p w14:paraId="25FE57D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297CD0B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345EB3E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0,22</w:t>
            </w:r>
          </w:p>
        </w:tc>
        <w:tc>
          <w:tcPr>
            <w:tcW w:w="1549" w:type="dxa"/>
            <w:tcBorders>
              <w:top w:val="nil"/>
              <w:left w:val="nil"/>
              <w:bottom w:val="single" w:sz="4" w:space="0" w:color="auto"/>
              <w:right w:val="single" w:sz="4" w:space="0" w:color="auto"/>
            </w:tcBorders>
            <w:shd w:val="clear" w:color="auto" w:fill="auto"/>
            <w:noWrap/>
            <w:vAlign w:val="bottom"/>
            <w:hideMark/>
          </w:tcPr>
          <w:p w14:paraId="30284EB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-0,70</w:t>
            </w:r>
          </w:p>
        </w:tc>
      </w:tr>
      <w:tr w:rsidR="00392379" w:rsidRPr="00392379" w14:paraId="714CC805"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49A4294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39D0736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0CE8958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51BE3F9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0A99E63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0,44</w:t>
            </w:r>
          </w:p>
        </w:tc>
        <w:tc>
          <w:tcPr>
            <w:tcW w:w="1549" w:type="dxa"/>
            <w:tcBorders>
              <w:top w:val="nil"/>
              <w:left w:val="nil"/>
              <w:bottom w:val="single" w:sz="4" w:space="0" w:color="auto"/>
              <w:right w:val="single" w:sz="4" w:space="0" w:color="auto"/>
            </w:tcBorders>
            <w:shd w:val="clear" w:color="auto" w:fill="auto"/>
            <w:noWrap/>
            <w:vAlign w:val="bottom"/>
            <w:hideMark/>
          </w:tcPr>
          <w:p w14:paraId="4D20759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2,75</w:t>
            </w:r>
          </w:p>
        </w:tc>
      </w:tr>
      <w:tr w:rsidR="00392379" w:rsidRPr="00392379" w14:paraId="4F390D3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9A26CA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72F918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6EF6EE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3A7E022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0F25B6D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0,38</w:t>
            </w:r>
          </w:p>
        </w:tc>
        <w:tc>
          <w:tcPr>
            <w:tcW w:w="1549" w:type="dxa"/>
            <w:tcBorders>
              <w:top w:val="nil"/>
              <w:left w:val="nil"/>
              <w:bottom w:val="single" w:sz="4" w:space="0" w:color="auto"/>
              <w:right w:val="single" w:sz="4" w:space="0" w:color="auto"/>
            </w:tcBorders>
            <w:shd w:val="clear" w:color="auto" w:fill="auto"/>
            <w:noWrap/>
            <w:vAlign w:val="bottom"/>
            <w:hideMark/>
          </w:tcPr>
          <w:p w14:paraId="34E4F93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2,58</w:t>
            </w:r>
          </w:p>
        </w:tc>
      </w:tr>
      <w:tr w:rsidR="00392379" w:rsidRPr="00392379" w14:paraId="51D63096"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ABCE23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1B3EBBF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0BD826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11400EB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618275C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0,56</w:t>
            </w:r>
          </w:p>
        </w:tc>
        <w:tc>
          <w:tcPr>
            <w:tcW w:w="1549" w:type="dxa"/>
            <w:tcBorders>
              <w:top w:val="nil"/>
              <w:left w:val="nil"/>
              <w:bottom w:val="single" w:sz="4" w:space="0" w:color="auto"/>
              <w:right w:val="single" w:sz="4" w:space="0" w:color="auto"/>
            </w:tcBorders>
            <w:shd w:val="clear" w:color="auto" w:fill="auto"/>
            <w:noWrap/>
            <w:vAlign w:val="bottom"/>
            <w:hideMark/>
          </w:tcPr>
          <w:p w14:paraId="64EC21B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3,58</w:t>
            </w:r>
          </w:p>
        </w:tc>
      </w:tr>
      <w:tr w:rsidR="00392379" w:rsidRPr="00392379" w14:paraId="1B446C1F"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112D2C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6A2D899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004498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6F84F06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5A07296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0,81</w:t>
            </w:r>
          </w:p>
        </w:tc>
        <w:tc>
          <w:tcPr>
            <w:tcW w:w="1549" w:type="dxa"/>
            <w:tcBorders>
              <w:top w:val="nil"/>
              <w:left w:val="nil"/>
              <w:bottom w:val="single" w:sz="4" w:space="0" w:color="auto"/>
              <w:right w:val="single" w:sz="4" w:space="0" w:color="auto"/>
            </w:tcBorders>
            <w:shd w:val="clear" w:color="auto" w:fill="auto"/>
            <w:noWrap/>
            <w:vAlign w:val="bottom"/>
            <w:hideMark/>
          </w:tcPr>
          <w:p w14:paraId="5FCB749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6,70</w:t>
            </w:r>
          </w:p>
        </w:tc>
      </w:tr>
      <w:tr w:rsidR="00392379" w:rsidRPr="00392379" w14:paraId="34352CEA"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AF49BA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05035C7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CFDEC3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645B9DF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29C72DF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0,94</w:t>
            </w:r>
          </w:p>
        </w:tc>
        <w:tc>
          <w:tcPr>
            <w:tcW w:w="1549" w:type="dxa"/>
            <w:tcBorders>
              <w:top w:val="nil"/>
              <w:left w:val="nil"/>
              <w:bottom w:val="single" w:sz="4" w:space="0" w:color="auto"/>
              <w:right w:val="single" w:sz="4" w:space="0" w:color="auto"/>
            </w:tcBorders>
            <w:shd w:val="clear" w:color="auto" w:fill="auto"/>
            <w:noWrap/>
            <w:vAlign w:val="bottom"/>
            <w:hideMark/>
          </w:tcPr>
          <w:p w14:paraId="593A7F5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7,54</w:t>
            </w:r>
          </w:p>
        </w:tc>
      </w:tr>
      <w:tr w:rsidR="00392379" w:rsidRPr="00392379" w14:paraId="00775DED" w14:textId="77777777" w:rsidTr="00D97BD2">
        <w:trPr>
          <w:trHeight w:val="30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8D8D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5</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35CB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INDY</w:t>
            </w: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49B7A8C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single" w:sz="4" w:space="0" w:color="auto"/>
              <w:left w:val="nil"/>
              <w:bottom w:val="single" w:sz="4" w:space="0" w:color="auto"/>
              <w:right w:val="single" w:sz="4" w:space="0" w:color="auto"/>
            </w:tcBorders>
            <w:shd w:val="clear" w:color="auto" w:fill="auto"/>
            <w:noWrap/>
            <w:vAlign w:val="bottom"/>
            <w:hideMark/>
          </w:tcPr>
          <w:p w14:paraId="25D28FC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14:paraId="19E32CC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0,13</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3B38789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0,01</w:t>
            </w:r>
          </w:p>
        </w:tc>
      </w:tr>
      <w:tr w:rsidR="00392379" w:rsidRPr="00392379" w14:paraId="625638FF"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7E5B067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0514EED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0F1C404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49DA627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59FF7EE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0,13</w:t>
            </w:r>
          </w:p>
        </w:tc>
        <w:tc>
          <w:tcPr>
            <w:tcW w:w="1549" w:type="dxa"/>
            <w:tcBorders>
              <w:top w:val="nil"/>
              <w:left w:val="nil"/>
              <w:bottom w:val="single" w:sz="4" w:space="0" w:color="auto"/>
              <w:right w:val="single" w:sz="4" w:space="0" w:color="auto"/>
            </w:tcBorders>
            <w:shd w:val="clear" w:color="auto" w:fill="auto"/>
            <w:noWrap/>
            <w:vAlign w:val="bottom"/>
            <w:hideMark/>
          </w:tcPr>
          <w:p w14:paraId="39B4A62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13,8</w:t>
            </w:r>
          </w:p>
        </w:tc>
      </w:tr>
      <w:tr w:rsidR="00392379" w:rsidRPr="00392379" w14:paraId="5471B7CE"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0D575E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38186AD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1BC7B11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56E1AA4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2A4E475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0,28</w:t>
            </w:r>
          </w:p>
        </w:tc>
        <w:tc>
          <w:tcPr>
            <w:tcW w:w="1549" w:type="dxa"/>
            <w:tcBorders>
              <w:top w:val="nil"/>
              <w:left w:val="nil"/>
              <w:bottom w:val="single" w:sz="4" w:space="0" w:color="auto"/>
              <w:right w:val="single" w:sz="4" w:space="0" w:color="auto"/>
            </w:tcBorders>
            <w:shd w:val="clear" w:color="auto" w:fill="auto"/>
            <w:noWrap/>
            <w:vAlign w:val="bottom"/>
            <w:hideMark/>
          </w:tcPr>
          <w:p w14:paraId="18140E3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8,0</w:t>
            </w:r>
          </w:p>
        </w:tc>
      </w:tr>
      <w:tr w:rsidR="00392379" w:rsidRPr="00392379" w14:paraId="4473541E"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9A54EA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45C716F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01C8C15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0DAE2EF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3,00</w:t>
            </w:r>
          </w:p>
        </w:tc>
        <w:tc>
          <w:tcPr>
            <w:tcW w:w="1763" w:type="dxa"/>
            <w:tcBorders>
              <w:top w:val="nil"/>
              <w:left w:val="nil"/>
              <w:bottom w:val="single" w:sz="4" w:space="0" w:color="auto"/>
              <w:right w:val="single" w:sz="4" w:space="0" w:color="auto"/>
            </w:tcBorders>
            <w:shd w:val="clear" w:color="auto" w:fill="auto"/>
            <w:noWrap/>
            <w:vAlign w:val="bottom"/>
            <w:hideMark/>
          </w:tcPr>
          <w:p w14:paraId="6E4CF6C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0,50</w:t>
            </w:r>
          </w:p>
        </w:tc>
        <w:tc>
          <w:tcPr>
            <w:tcW w:w="1549" w:type="dxa"/>
            <w:tcBorders>
              <w:top w:val="nil"/>
              <w:left w:val="nil"/>
              <w:bottom w:val="single" w:sz="4" w:space="0" w:color="auto"/>
              <w:right w:val="single" w:sz="4" w:space="0" w:color="auto"/>
            </w:tcBorders>
            <w:shd w:val="clear" w:color="auto" w:fill="auto"/>
            <w:noWrap/>
            <w:vAlign w:val="bottom"/>
            <w:hideMark/>
          </w:tcPr>
          <w:p w14:paraId="19A4057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w:t>
            </w:r>
          </w:p>
        </w:tc>
      </w:tr>
      <w:tr w:rsidR="00392379" w:rsidRPr="00392379" w14:paraId="6D6A432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176ED63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121CFB9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CEC69C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14A2F1A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3,00</w:t>
            </w:r>
          </w:p>
        </w:tc>
        <w:tc>
          <w:tcPr>
            <w:tcW w:w="1763" w:type="dxa"/>
            <w:tcBorders>
              <w:top w:val="nil"/>
              <w:left w:val="nil"/>
              <w:bottom w:val="single" w:sz="4" w:space="0" w:color="auto"/>
              <w:right w:val="single" w:sz="4" w:space="0" w:color="auto"/>
            </w:tcBorders>
            <w:shd w:val="clear" w:color="auto" w:fill="auto"/>
            <w:noWrap/>
            <w:vAlign w:val="bottom"/>
            <w:hideMark/>
          </w:tcPr>
          <w:p w14:paraId="4A1D5EF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0,81</w:t>
            </w:r>
          </w:p>
        </w:tc>
        <w:tc>
          <w:tcPr>
            <w:tcW w:w="1549" w:type="dxa"/>
            <w:tcBorders>
              <w:top w:val="nil"/>
              <w:left w:val="nil"/>
              <w:bottom w:val="single" w:sz="4" w:space="0" w:color="auto"/>
              <w:right w:val="single" w:sz="4" w:space="0" w:color="auto"/>
            </w:tcBorders>
            <w:shd w:val="clear" w:color="auto" w:fill="auto"/>
            <w:noWrap/>
            <w:vAlign w:val="bottom"/>
            <w:hideMark/>
          </w:tcPr>
          <w:p w14:paraId="63D13EF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20,9</w:t>
            </w:r>
          </w:p>
        </w:tc>
      </w:tr>
      <w:tr w:rsidR="00392379" w:rsidRPr="00392379" w14:paraId="03D38EBD"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09F27C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14C6CE6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29E8DA4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65098FC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3,00</w:t>
            </w:r>
          </w:p>
        </w:tc>
        <w:tc>
          <w:tcPr>
            <w:tcW w:w="1763" w:type="dxa"/>
            <w:tcBorders>
              <w:top w:val="nil"/>
              <w:left w:val="nil"/>
              <w:bottom w:val="single" w:sz="4" w:space="0" w:color="auto"/>
              <w:right w:val="single" w:sz="4" w:space="0" w:color="auto"/>
            </w:tcBorders>
            <w:shd w:val="clear" w:color="auto" w:fill="auto"/>
            <w:noWrap/>
            <w:vAlign w:val="bottom"/>
            <w:hideMark/>
          </w:tcPr>
          <w:p w14:paraId="3ADCDC6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0,88</w:t>
            </w:r>
          </w:p>
        </w:tc>
        <w:tc>
          <w:tcPr>
            <w:tcW w:w="1549" w:type="dxa"/>
            <w:tcBorders>
              <w:top w:val="nil"/>
              <w:left w:val="nil"/>
              <w:bottom w:val="single" w:sz="4" w:space="0" w:color="auto"/>
              <w:right w:val="single" w:sz="4" w:space="0" w:color="auto"/>
            </w:tcBorders>
            <w:shd w:val="clear" w:color="auto" w:fill="auto"/>
            <w:noWrap/>
            <w:vAlign w:val="bottom"/>
            <w:hideMark/>
          </w:tcPr>
          <w:p w14:paraId="45FFDD2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33,7</w:t>
            </w:r>
          </w:p>
        </w:tc>
      </w:tr>
      <w:tr w:rsidR="00392379" w:rsidRPr="00392379" w14:paraId="384E50B0"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17A84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9F677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ITMG</w:t>
            </w:r>
          </w:p>
        </w:tc>
        <w:tc>
          <w:tcPr>
            <w:tcW w:w="1083" w:type="dxa"/>
            <w:tcBorders>
              <w:top w:val="nil"/>
              <w:left w:val="nil"/>
              <w:bottom w:val="single" w:sz="4" w:space="0" w:color="auto"/>
              <w:right w:val="single" w:sz="4" w:space="0" w:color="auto"/>
            </w:tcBorders>
            <w:shd w:val="clear" w:color="auto" w:fill="auto"/>
            <w:noWrap/>
            <w:vAlign w:val="bottom"/>
            <w:hideMark/>
          </w:tcPr>
          <w:p w14:paraId="624FFDA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31C2612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0915260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0,56</w:t>
            </w:r>
          </w:p>
        </w:tc>
        <w:tc>
          <w:tcPr>
            <w:tcW w:w="1549" w:type="dxa"/>
            <w:tcBorders>
              <w:top w:val="nil"/>
              <w:left w:val="nil"/>
              <w:bottom w:val="single" w:sz="4" w:space="0" w:color="auto"/>
              <w:right w:val="single" w:sz="4" w:space="0" w:color="auto"/>
            </w:tcBorders>
            <w:shd w:val="clear" w:color="auto" w:fill="auto"/>
            <w:noWrap/>
            <w:vAlign w:val="bottom"/>
            <w:hideMark/>
          </w:tcPr>
          <w:p w14:paraId="0B618C4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18,60</w:t>
            </w:r>
          </w:p>
        </w:tc>
      </w:tr>
      <w:tr w:rsidR="00392379" w:rsidRPr="00392379" w14:paraId="6F970599"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2F7A36D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7E95E9A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832BEC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2DCDE13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4E44C2C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0,53</w:t>
            </w:r>
          </w:p>
        </w:tc>
        <w:tc>
          <w:tcPr>
            <w:tcW w:w="1549" w:type="dxa"/>
            <w:tcBorders>
              <w:top w:val="nil"/>
              <w:left w:val="nil"/>
              <w:bottom w:val="single" w:sz="4" w:space="0" w:color="auto"/>
              <w:right w:val="single" w:sz="4" w:space="0" w:color="auto"/>
            </w:tcBorders>
            <w:shd w:val="clear" w:color="auto" w:fill="auto"/>
            <w:noWrap/>
            <w:vAlign w:val="bottom"/>
            <w:hideMark/>
          </w:tcPr>
          <w:p w14:paraId="3EF246E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17,94</w:t>
            </w:r>
          </w:p>
        </w:tc>
      </w:tr>
      <w:tr w:rsidR="00392379" w:rsidRPr="00392379" w14:paraId="6AA43B8B"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0FBEBE3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2392F7C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8394E6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2982E5C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1DB6850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0,66</w:t>
            </w:r>
          </w:p>
        </w:tc>
        <w:tc>
          <w:tcPr>
            <w:tcW w:w="1549" w:type="dxa"/>
            <w:tcBorders>
              <w:top w:val="nil"/>
              <w:left w:val="nil"/>
              <w:bottom w:val="single" w:sz="4" w:space="0" w:color="auto"/>
              <w:right w:val="single" w:sz="4" w:space="0" w:color="auto"/>
            </w:tcBorders>
            <w:shd w:val="clear" w:color="auto" w:fill="auto"/>
            <w:noWrap/>
            <w:vAlign w:val="bottom"/>
            <w:hideMark/>
          </w:tcPr>
          <w:p w14:paraId="7E1AF13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10,46</w:t>
            </w:r>
          </w:p>
        </w:tc>
      </w:tr>
      <w:tr w:rsidR="00392379" w:rsidRPr="00392379" w14:paraId="6602AE13"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398D33D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7909971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FF72A9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4829FB2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0D961E8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0,63</w:t>
            </w:r>
          </w:p>
        </w:tc>
        <w:tc>
          <w:tcPr>
            <w:tcW w:w="1549" w:type="dxa"/>
            <w:tcBorders>
              <w:top w:val="nil"/>
              <w:left w:val="nil"/>
              <w:bottom w:val="single" w:sz="4" w:space="0" w:color="auto"/>
              <w:right w:val="single" w:sz="4" w:space="0" w:color="auto"/>
            </w:tcBorders>
            <w:shd w:val="clear" w:color="auto" w:fill="auto"/>
            <w:noWrap/>
            <w:vAlign w:val="bottom"/>
            <w:hideMark/>
          </w:tcPr>
          <w:p w14:paraId="531EF75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3,26</w:t>
            </w:r>
          </w:p>
        </w:tc>
      </w:tr>
      <w:tr w:rsidR="00392379" w:rsidRPr="00392379" w14:paraId="34B26971"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0FDCEBF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29552D2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43B1595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05BDB00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5916F0A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0,84</w:t>
            </w:r>
          </w:p>
        </w:tc>
        <w:tc>
          <w:tcPr>
            <w:tcW w:w="1549" w:type="dxa"/>
            <w:tcBorders>
              <w:top w:val="nil"/>
              <w:left w:val="nil"/>
              <w:bottom w:val="single" w:sz="4" w:space="0" w:color="auto"/>
              <w:right w:val="single" w:sz="4" w:space="0" w:color="auto"/>
            </w:tcBorders>
            <w:shd w:val="clear" w:color="auto" w:fill="auto"/>
            <w:noWrap/>
            <w:vAlign w:val="bottom"/>
            <w:hideMark/>
          </w:tcPr>
          <w:p w14:paraId="601C31E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2,85</w:t>
            </w:r>
          </w:p>
        </w:tc>
      </w:tr>
      <w:tr w:rsidR="00392379" w:rsidRPr="00392379" w14:paraId="39A28D66"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3B83F2B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0020D3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9C221E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279B0E0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0276197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0,91</w:t>
            </w:r>
          </w:p>
        </w:tc>
        <w:tc>
          <w:tcPr>
            <w:tcW w:w="1549" w:type="dxa"/>
            <w:tcBorders>
              <w:top w:val="nil"/>
              <w:left w:val="nil"/>
              <w:bottom w:val="single" w:sz="4" w:space="0" w:color="auto"/>
              <w:right w:val="single" w:sz="4" w:space="0" w:color="auto"/>
            </w:tcBorders>
            <w:shd w:val="clear" w:color="auto" w:fill="auto"/>
            <w:noWrap/>
            <w:vAlign w:val="bottom"/>
            <w:hideMark/>
          </w:tcPr>
          <w:p w14:paraId="07BB5B19" w14:textId="2B2564D0" w:rsidR="00392379" w:rsidRPr="00392379" w:rsidRDefault="00392379" w:rsidP="00D97BD2">
            <w:pPr>
              <w:spacing w:after="0" w:line="240" w:lineRule="auto"/>
              <w:jc w:val="center"/>
              <w:rPr>
                <w:rFonts w:ascii="Times New Roman" w:eastAsia="Times New Roman" w:hAnsi="Times New Roman"/>
                <w:color w:val="000000"/>
                <w:sz w:val="24"/>
                <w:szCs w:val="24"/>
                <w:lang w:val="id-ID"/>
              </w:rPr>
            </w:pPr>
            <w:r w:rsidRPr="00392379">
              <w:rPr>
                <w:rFonts w:ascii="Times New Roman" w:eastAsia="Times New Roman" w:hAnsi="Times New Roman"/>
                <w:color w:val="000000"/>
                <w:sz w:val="24"/>
                <w:szCs w:val="24"/>
              </w:rPr>
              <w:t>45</w:t>
            </w:r>
            <w:r w:rsidR="00D97BD2">
              <w:rPr>
                <w:rFonts w:ascii="Times New Roman" w:eastAsia="Times New Roman" w:hAnsi="Times New Roman"/>
                <w:color w:val="000000"/>
                <w:sz w:val="24"/>
                <w:szCs w:val="24"/>
                <w:lang w:val="id-ID"/>
              </w:rPr>
              <w:t>,00</w:t>
            </w:r>
          </w:p>
        </w:tc>
      </w:tr>
    </w:tbl>
    <w:p w14:paraId="692BD05B" w14:textId="77777777" w:rsidR="00D97BD2" w:rsidRDefault="00D97BD2"/>
    <w:tbl>
      <w:tblPr>
        <w:tblW w:w="7838" w:type="dxa"/>
        <w:jc w:val="center"/>
        <w:tblLook w:val="04A0" w:firstRow="1" w:lastRow="0" w:firstColumn="1" w:lastColumn="0" w:noHBand="0" w:noVBand="1"/>
      </w:tblPr>
      <w:tblGrid>
        <w:gridCol w:w="960"/>
        <w:gridCol w:w="960"/>
        <w:gridCol w:w="1083"/>
        <w:gridCol w:w="1523"/>
        <w:gridCol w:w="1763"/>
        <w:gridCol w:w="1549"/>
      </w:tblGrid>
      <w:tr w:rsidR="00392379" w:rsidRPr="00392379" w14:paraId="0BC6274D" w14:textId="77777777" w:rsidTr="00D97BD2">
        <w:trPr>
          <w:trHeight w:val="30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75F2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7</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B502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MEDC</w:t>
            </w: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222F16A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single" w:sz="4" w:space="0" w:color="auto"/>
              <w:left w:val="nil"/>
              <w:bottom w:val="single" w:sz="4" w:space="0" w:color="auto"/>
              <w:right w:val="single" w:sz="4" w:space="0" w:color="auto"/>
            </w:tcBorders>
            <w:shd w:val="clear" w:color="auto" w:fill="auto"/>
            <w:noWrap/>
            <w:vAlign w:val="bottom"/>
            <w:hideMark/>
          </w:tcPr>
          <w:p w14:paraId="0385C64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14:paraId="3E13C2E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0,25</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17289AC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2,18</w:t>
            </w:r>
          </w:p>
        </w:tc>
      </w:tr>
      <w:tr w:rsidR="00392379" w:rsidRPr="00392379" w14:paraId="17EA5428" w14:textId="77777777" w:rsidTr="00D97BD2">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4BDE5D2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CA7C8F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3BD600A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single" w:sz="4" w:space="0" w:color="auto"/>
              <w:left w:val="nil"/>
              <w:bottom w:val="single" w:sz="4" w:space="0" w:color="auto"/>
              <w:right w:val="single" w:sz="4" w:space="0" w:color="auto"/>
            </w:tcBorders>
            <w:shd w:val="clear" w:color="auto" w:fill="auto"/>
            <w:noWrap/>
            <w:vAlign w:val="bottom"/>
            <w:hideMark/>
          </w:tcPr>
          <w:p w14:paraId="1BE4CF3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14:paraId="33EED0D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0,31</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6BCFA49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2,96</w:t>
            </w:r>
          </w:p>
        </w:tc>
      </w:tr>
      <w:tr w:rsidR="00392379" w:rsidRPr="00392379" w14:paraId="2998FC09" w14:textId="77777777" w:rsidTr="00D97BD2">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13AB3C9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B40B10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6BD3D4D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single" w:sz="4" w:space="0" w:color="auto"/>
              <w:left w:val="nil"/>
              <w:bottom w:val="single" w:sz="4" w:space="0" w:color="auto"/>
              <w:right w:val="single" w:sz="4" w:space="0" w:color="auto"/>
            </w:tcBorders>
            <w:shd w:val="clear" w:color="auto" w:fill="auto"/>
            <w:noWrap/>
            <w:vAlign w:val="bottom"/>
            <w:hideMark/>
          </w:tcPr>
          <w:p w14:paraId="38986B7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14:paraId="4A603CC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0,28</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69096C9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1,48</w:t>
            </w:r>
          </w:p>
        </w:tc>
      </w:tr>
      <w:tr w:rsidR="00392379" w:rsidRPr="00392379" w14:paraId="1245BF5D" w14:textId="77777777" w:rsidTr="00D97BD2">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6D09AAC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6EA69E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09ED2D9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single" w:sz="4" w:space="0" w:color="auto"/>
              <w:left w:val="nil"/>
              <w:bottom w:val="single" w:sz="4" w:space="0" w:color="auto"/>
              <w:right w:val="single" w:sz="4" w:space="0" w:color="auto"/>
            </w:tcBorders>
            <w:shd w:val="clear" w:color="auto" w:fill="auto"/>
            <w:noWrap/>
            <w:vAlign w:val="bottom"/>
            <w:hideMark/>
          </w:tcPr>
          <w:p w14:paraId="6AF9D01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14:paraId="0CB0057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0,25</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57CDEE8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0,52</w:t>
            </w:r>
          </w:p>
        </w:tc>
      </w:tr>
      <w:tr w:rsidR="00392379" w:rsidRPr="00392379" w14:paraId="4683445C" w14:textId="77777777" w:rsidTr="00D97BD2">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18CB1D5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331622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589054C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single" w:sz="4" w:space="0" w:color="auto"/>
              <w:left w:val="nil"/>
              <w:bottom w:val="single" w:sz="4" w:space="0" w:color="auto"/>
              <w:right w:val="single" w:sz="4" w:space="0" w:color="auto"/>
            </w:tcBorders>
            <w:shd w:val="clear" w:color="auto" w:fill="auto"/>
            <w:noWrap/>
            <w:vAlign w:val="bottom"/>
            <w:hideMark/>
          </w:tcPr>
          <w:p w14:paraId="3412315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14:paraId="38FC7E0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0,41</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497C7437" w14:textId="5E4EF37E" w:rsidR="00392379" w:rsidRPr="00392379" w:rsidRDefault="00392379" w:rsidP="00D97BD2">
            <w:pPr>
              <w:spacing w:after="0" w:line="240" w:lineRule="auto"/>
              <w:jc w:val="center"/>
              <w:rPr>
                <w:rFonts w:ascii="Times New Roman" w:eastAsia="Times New Roman" w:hAnsi="Times New Roman"/>
                <w:color w:val="000000"/>
                <w:sz w:val="24"/>
                <w:szCs w:val="24"/>
                <w:lang w:val="id-ID"/>
              </w:rPr>
            </w:pPr>
            <w:r w:rsidRPr="00392379">
              <w:rPr>
                <w:rFonts w:ascii="Times New Roman" w:eastAsia="Times New Roman" w:hAnsi="Times New Roman"/>
                <w:color w:val="000000"/>
                <w:sz w:val="24"/>
                <w:szCs w:val="24"/>
              </w:rPr>
              <w:t>3</w:t>
            </w:r>
            <w:r w:rsidR="00D97BD2">
              <w:rPr>
                <w:rFonts w:ascii="Times New Roman" w:eastAsia="Times New Roman" w:hAnsi="Times New Roman"/>
                <w:color w:val="000000"/>
                <w:sz w:val="24"/>
                <w:szCs w:val="24"/>
                <w:lang w:val="id-ID"/>
              </w:rPr>
              <w:t>,00</w:t>
            </w:r>
          </w:p>
        </w:tc>
      </w:tr>
      <w:tr w:rsidR="00392379" w:rsidRPr="00392379" w14:paraId="20BD8546"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34E26A3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6D11B64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B8B2DD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05698B5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3D14197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0,44</w:t>
            </w:r>
          </w:p>
        </w:tc>
        <w:tc>
          <w:tcPr>
            <w:tcW w:w="1549" w:type="dxa"/>
            <w:tcBorders>
              <w:top w:val="nil"/>
              <w:left w:val="nil"/>
              <w:bottom w:val="single" w:sz="4" w:space="0" w:color="auto"/>
              <w:right w:val="single" w:sz="4" w:space="0" w:color="auto"/>
            </w:tcBorders>
            <w:shd w:val="clear" w:color="auto" w:fill="auto"/>
            <w:noWrap/>
            <w:vAlign w:val="bottom"/>
            <w:hideMark/>
          </w:tcPr>
          <w:p w14:paraId="4722E52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0,44</w:t>
            </w:r>
          </w:p>
        </w:tc>
      </w:tr>
      <w:tr w:rsidR="00392379" w:rsidRPr="00392379" w14:paraId="27FA43A4"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AE973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lastRenderedPageBreak/>
              <w:t>8</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EACE3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PTBA</w:t>
            </w:r>
          </w:p>
        </w:tc>
        <w:tc>
          <w:tcPr>
            <w:tcW w:w="1083" w:type="dxa"/>
            <w:tcBorders>
              <w:top w:val="nil"/>
              <w:left w:val="nil"/>
              <w:bottom w:val="single" w:sz="4" w:space="0" w:color="auto"/>
              <w:right w:val="single" w:sz="4" w:space="0" w:color="auto"/>
            </w:tcBorders>
            <w:shd w:val="clear" w:color="auto" w:fill="auto"/>
            <w:noWrap/>
            <w:vAlign w:val="bottom"/>
            <w:hideMark/>
          </w:tcPr>
          <w:p w14:paraId="67F64CF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6EF3FEB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217FA1E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0,44</w:t>
            </w:r>
          </w:p>
        </w:tc>
        <w:tc>
          <w:tcPr>
            <w:tcW w:w="1549" w:type="dxa"/>
            <w:tcBorders>
              <w:top w:val="nil"/>
              <w:left w:val="nil"/>
              <w:bottom w:val="single" w:sz="4" w:space="0" w:color="auto"/>
              <w:right w:val="single" w:sz="4" w:space="0" w:color="auto"/>
            </w:tcBorders>
            <w:shd w:val="clear" w:color="auto" w:fill="auto"/>
            <w:noWrap/>
            <w:vAlign w:val="bottom"/>
            <w:hideMark/>
          </w:tcPr>
          <w:p w14:paraId="3872D24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22,25</w:t>
            </w:r>
          </w:p>
        </w:tc>
      </w:tr>
      <w:tr w:rsidR="00392379" w:rsidRPr="00392379" w14:paraId="3B5F776E"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4701AD7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2669761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36E5315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11A2CBA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2D6B482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0,50</w:t>
            </w:r>
          </w:p>
        </w:tc>
        <w:tc>
          <w:tcPr>
            <w:tcW w:w="1549" w:type="dxa"/>
            <w:tcBorders>
              <w:top w:val="nil"/>
              <w:left w:val="nil"/>
              <w:bottom w:val="single" w:sz="4" w:space="0" w:color="auto"/>
              <w:right w:val="single" w:sz="4" w:space="0" w:color="auto"/>
            </w:tcBorders>
            <w:shd w:val="clear" w:color="auto" w:fill="auto"/>
            <w:noWrap/>
            <w:vAlign w:val="bottom"/>
            <w:hideMark/>
          </w:tcPr>
          <w:p w14:paraId="07BB66B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10,01</w:t>
            </w:r>
          </w:p>
        </w:tc>
      </w:tr>
      <w:tr w:rsidR="00392379" w:rsidRPr="00392379" w14:paraId="5D5ED4A3"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8759CB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3309E59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1DB95B7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6AF607D7"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7B97C4B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0,59</w:t>
            </w:r>
          </w:p>
        </w:tc>
        <w:tc>
          <w:tcPr>
            <w:tcW w:w="1549" w:type="dxa"/>
            <w:tcBorders>
              <w:top w:val="nil"/>
              <w:left w:val="nil"/>
              <w:bottom w:val="single" w:sz="4" w:space="0" w:color="auto"/>
              <w:right w:val="single" w:sz="4" w:space="0" w:color="auto"/>
            </w:tcBorders>
            <w:shd w:val="clear" w:color="auto" w:fill="auto"/>
            <w:noWrap/>
            <w:vAlign w:val="bottom"/>
            <w:hideMark/>
          </w:tcPr>
          <w:p w14:paraId="08631D1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15,48</w:t>
            </w:r>
          </w:p>
        </w:tc>
      </w:tr>
      <w:tr w:rsidR="00392379" w:rsidRPr="00392379" w14:paraId="7D5F3C3B"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1A106BA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02FE918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B20BF4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3257EB1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71E243A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0,78</w:t>
            </w:r>
          </w:p>
        </w:tc>
        <w:tc>
          <w:tcPr>
            <w:tcW w:w="1549" w:type="dxa"/>
            <w:tcBorders>
              <w:top w:val="nil"/>
              <w:left w:val="nil"/>
              <w:bottom w:val="single" w:sz="4" w:space="0" w:color="auto"/>
              <w:right w:val="single" w:sz="4" w:space="0" w:color="auto"/>
            </w:tcBorders>
            <w:shd w:val="clear" w:color="auto" w:fill="auto"/>
            <w:noWrap/>
            <w:vAlign w:val="bottom"/>
            <w:hideMark/>
          </w:tcPr>
          <w:p w14:paraId="1049E19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21,19</w:t>
            </w:r>
          </w:p>
        </w:tc>
      </w:tr>
      <w:tr w:rsidR="00392379" w:rsidRPr="00392379" w14:paraId="2C98B2C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4996AB5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343888B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7E1B95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298FDE7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0F55C34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0,75</w:t>
            </w:r>
          </w:p>
        </w:tc>
        <w:tc>
          <w:tcPr>
            <w:tcW w:w="1549" w:type="dxa"/>
            <w:tcBorders>
              <w:top w:val="nil"/>
              <w:left w:val="nil"/>
              <w:bottom w:val="single" w:sz="4" w:space="0" w:color="auto"/>
              <w:right w:val="single" w:sz="4" w:space="0" w:color="auto"/>
            </w:tcBorders>
            <w:shd w:val="clear" w:color="auto" w:fill="auto"/>
            <w:noWrap/>
            <w:vAlign w:val="bottom"/>
            <w:hideMark/>
          </w:tcPr>
          <w:p w14:paraId="6830A0E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20,68</w:t>
            </w:r>
          </w:p>
        </w:tc>
      </w:tr>
      <w:tr w:rsidR="00392379" w:rsidRPr="00392379" w14:paraId="5896DCE6"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790F4A5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AA4DC5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01A556D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3F002A4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0463A36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0,94</w:t>
            </w:r>
          </w:p>
        </w:tc>
        <w:tc>
          <w:tcPr>
            <w:tcW w:w="1549" w:type="dxa"/>
            <w:tcBorders>
              <w:top w:val="nil"/>
              <w:left w:val="nil"/>
              <w:bottom w:val="single" w:sz="4" w:space="0" w:color="auto"/>
              <w:right w:val="single" w:sz="4" w:space="0" w:color="auto"/>
            </w:tcBorders>
            <w:shd w:val="clear" w:color="auto" w:fill="auto"/>
            <w:noWrap/>
            <w:vAlign w:val="bottom"/>
            <w:hideMark/>
          </w:tcPr>
          <w:p w14:paraId="7D80FDD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28,17</w:t>
            </w:r>
          </w:p>
        </w:tc>
      </w:tr>
      <w:tr w:rsidR="00392379" w:rsidRPr="00392379" w14:paraId="535F1367"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A53B9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9</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EC207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PTRO</w:t>
            </w:r>
          </w:p>
        </w:tc>
        <w:tc>
          <w:tcPr>
            <w:tcW w:w="1083" w:type="dxa"/>
            <w:tcBorders>
              <w:top w:val="nil"/>
              <w:left w:val="nil"/>
              <w:bottom w:val="single" w:sz="4" w:space="0" w:color="auto"/>
              <w:right w:val="single" w:sz="4" w:space="0" w:color="auto"/>
            </w:tcBorders>
            <w:shd w:val="clear" w:color="auto" w:fill="auto"/>
            <w:noWrap/>
            <w:vAlign w:val="bottom"/>
            <w:hideMark/>
          </w:tcPr>
          <w:p w14:paraId="64A664C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5E75D1B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68FAE04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0,22</w:t>
            </w:r>
          </w:p>
        </w:tc>
        <w:tc>
          <w:tcPr>
            <w:tcW w:w="1549" w:type="dxa"/>
            <w:tcBorders>
              <w:top w:val="nil"/>
              <w:left w:val="nil"/>
              <w:bottom w:val="single" w:sz="4" w:space="0" w:color="auto"/>
              <w:right w:val="single" w:sz="4" w:space="0" w:color="auto"/>
            </w:tcBorders>
            <w:shd w:val="clear" w:color="auto" w:fill="auto"/>
            <w:noWrap/>
            <w:vAlign w:val="bottom"/>
            <w:hideMark/>
          </w:tcPr>
          <w:p w14:paraId="7B7BB1C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2,62</w:t>
            </w:r>
          </w:p>
        </w:tc>
      </w:tr>
      <w:tr w:rsidR="00392379" w:rsidRPr="00392379" w14:paraId="523D649E"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01782B9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7A2DEDA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4F03857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55245BE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6EE7A5A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0,22</w:t>
            </w:r>
          </w:p>
        </w:tc>
        <w:tc>
          <w:tcPr>
            <w:tcW w:w="1549" w:type="dxa"/>
            <w:tcBorders>
              <w:top w:val="nil"/>
              <w:left w:val="nil"/>
              <w:bottom w:val="single" w:sz="4" w:space="0" w:color="auto"/>
              <w:right w:val="single" w:sz="4" w:space="0" w:color="auto"/>
            </w:tcBorders>
            <w:shd w:val="clear" w:color="auto" w:fill="auto"/>
            <w:noWrap/>
            <w:vAlign w:val="bottom"/>
            <w:hideMark/>
          </w:tcPr>
          <w:p w14:paraId="47CB02F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4,17</w:t>
            </w:r>
          </w:p>
        </w:tc>
      </w:tr>
      <w:tr w:rsidR="00392379" w:rsidRPr="00392379" w14:paraId="642056AC"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1849E5A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65FC12D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126C379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5C9CB7F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034AC6C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0,38</w:t>
            </w:r>
          </w:p>
        </w:tc>
        <w:tc>
          <w:tcPr>
            <w:tcW w:w="1549" w:type="dxa"/>
            <w:tcBorders>
              <w:top w:val="nil"/>
              <w:left w:val="nil"/>
              <w:bottom w:val="single" w:sz="4" w:space="0" w:color="auto"/>
              <w:right w:val="single" w:sz="4" w:space="0" w:color="auto"/>
            </w:tcBorders>
            <w:shd w:val="clear" w:color="auto" w:fill="auto"/>
            <w:noWrap/>
            <w:vAlign w:val="bottom"/>
            <w:hideMark/>
          </w:tcPr>
          <w:p w14:paraId="66B90C7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5,68</w:t>
            </w:r>
          </w:p>
        </w:tc>
      </w:tr>
      <w:tr w:rsidR="00392379" w:rsidRPr="00392379" w14:paraId="51AC628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47A9F7B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E915BF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09829BF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72A69FF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7D53678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0,28</w:t>
            </w:r>
          </w:p>
        </w:tc>
        <w:tc>
          <w:tcPr>
            <w:tcW w:w="1549" w:type="dxa"/>
            <w:tcBorders>
              <w:top w:val="nil"/>
              <w:left w:val="nil"/>
              <w:bottom w:val="single" w:sz="4" w:space="0" w:color="auto"/>
              <w:right w:val="single" w:sz="4" w:space="0" w:color="auto"/>
            </w:tcBorders>
            <w:shd w:val="clear" w:color="auto" w:fill="auto"/>
            <w:noWrap/>
            <w:vAlign w:val="bottom"/>
            <w:hideMark/>
          </w:tcPr>
          <w:p w14:paraId="03B8554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6,14</w:t>
            </w:r>
          </w:p>
        </w:tc>
      </w:tr>
      <w:tr w:rsidR="00392379" w:rsidRPr="00392379" w14:paraId="40770EB2"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D4CB7C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6333F66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5B7FEF4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560C7E2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3850201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0,28</w:t>
            </w:r>
          </w:p>
        </w:tc>
        <w:tc>
          <w:tcPr>
            <w:tcW w:w="1549" w:type="dxa"/>
            <w:tcBorders>
              <w:top w:val="nil"/>
              <w:left w:val="nil"/>
              <w:bottom w:val="single" w:sz="4" w:space="0" w:color="auto"/>
              <w:right w:val="single" w:sz="4" w:space="0" w:color="auto"/>
            </w:tcBorders>
            <w:shd w:val="clear" w:color="auto" w:fill="auto"/>
            <w:noWrap/>
            <w:vAlign w:val="bottom"/>
            <w:hideMark/>
          </w:tcPr>
          <w:p w14:paraId="74ECEE18"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6,37</w:t>
            </w:r>
          </w:p>
        </w:tc>
      </w:tr>
      <w:tr w:rsidR="00392379" w:rsidRPr="00392379" w14:paraId="422033FF"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327BA5C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4C94428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EC7F59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0825EB4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31BF4CC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0,63</w:t>
            </w:r>
          </w:p>
        </w:tc>
        <w:tc>
          <w:tcPr>
            <w:tcW w:w="1549" w:type="dxa"/>
            <w:tcBorders>
              <w:top w:val="nil"/>
              <w:left w:val="nil"/>
              <w:bottom w:val="single" w:sz="4" w:space="0" w:color="auto"/>
              <w:right w:val="single" w:sz="4" w:space="0" w:color="auto"/>
            </w:tcBorders>
            <w:shd w:val="clear" w:color="auto" w:fill="auto"/>
            <w:noWrap/>
            <w:vAlign w:val="bottom"/>
            <w:hideMark/>
          </w:tcPr>
          <w:p w14:paraId="12F0FCD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6,90</w:t>
            </w:r>
          </w:p>
        </w:tc>
      </w:tr>
      <w:tr w:rsidR="00392379" w:rsidRPr="00392379" w14:paraId="680C18E1" w14:textId="77777777" w:rsidTr="00D97BD2">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77957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AD587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TINS</w:t>
            </w:r>
          </w:p>
        </w:tc>
        <w:tc>
          <w:tcPr>
            <w:tcW w:w="1083" w:type="dxa"/>
            <w:tcBorders>
              <w:top w:val="nil"/>
              <w:left w:val="nil"/>
              <w:bottom w:val="single" w:sz="4" w:space="0" w:color="auto"/>
              <w:right w:val="single" w:sz="4" w:space="0" w:color="auto"/>
            </w:tcBorders>
            <w:shd w:val="clear" w:color="auto" w:fill="auto"/>
            <w:noWrap/>
            <w:vAlign w:val="bottom"/>
            <w:hideMark/>
          </w:tcPr>
          <w:p w14:paraId="6B28629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2017</w:t>
            </w:r>
          </w:p>
        </w:tc>
        <w:tc>
          <w:tcPr>
            <w:tcW w:w="1523" w:type="dxa"/>
            <w:tcBorders>
              <w:top w:val="nil"/>
              <w:left w:val="nil"/>
              <w:bottom w:val="single" w:sz="4" w:space="0" w:color="auto"/>
              <w:right w:val="single" w:sz="4" w:space="0" w:color="auto"/>
            </w:tcBorders>
            <w:shd w:val="clear" w:color="auto" w:fill="auto"/>
            <w:noWrap/>
            <w:vAlign w:val="bottom"/>
            <w:hideMark/>
          </w:tcPr>
          <w:p w14:paraId="075C0B83"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7132586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0,97</w:t>
            </w:r>
          </w:p>
        </w:tc>
        <w:tc>
          <w:tcPr>
            <w:tcW w:w="1549" w:type="dxa"/>
            <w:tcBorders>
              <w:top w:val="nil"/>
              <w:left w:val="nil"/>
              <w:bottom w:val="single" w:sz="4" w:space="0" w:color="auto"/>
              <w:right w:val="single" w:sz="4" w:space="0" w:color="auto"/>
            </w:tcBorders>
            <w:shd w:val="clear" w:color="auto" w:fill="auto"/>
            <w:noWrap/>
            <w:vAlign w:val="bottom"/>
            <w:hideMark/>
          </w:tcPr>
          <w:p w14:paraId="33769A5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4,23</w:t>
            </w:r>
          </w:p>
        </w:tc>
      </w:tr>
      <w:tr w:rsidR="00392379" w:rsidRPr="00392379" w14:paraId="5629369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332353B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6D4E92F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A696D5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2018</w:t>
            </w:r>
          </w:p>
        </w:tc>
        <w:tc>
          <w:tcPr>
            <w:tcW w:w="1523" w:type="dxa"/>
            <w:tcBorders>
              <w:top w:val="nil"/>
              <w:left w:val="nil"/>
              <w:bottom w:val="single" w:sz="4" w:space="0" w:color="auto"/>
              <w:right w:val="single" w:sz="4" w:space="0" w:color="auto"/>
            </w:tcBorders>
            <w:shd w:val="clear" w:color="auto" w:fill="auto"/>
            <w:noWrap/>
            <w:vAlign w:val="bottom"/>
            <w:hideMark/>
          </w:tcPr>
          <w:p w14:paraId="399396D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6E0F7F6A"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0,97</w:t>
            </w:r>
          </w:p>
        </w:tc>
        <w:tc>
          <w:tcPr>
            <w:tcW w:w="1549" w:type="dxa"/>
            <w:tcBorders>
              <w:top w:val="nil"/>
              <w:left w:val="nil"/>
              <w:bottom w:val="single" w:sz="4" w:space="0" w:color="auto"/>
              <w:right w:val="single" w:sz="4" w:space="0" w:color="auto"/>
            </w:tcBorders>
            <w:shd w:val="clear" w:color="auto" w:fill="auto"/>
            <w:noWrap/>
            <w:vAlign w:val="bottom"/>
            <w:hideMark/>
          </w:tcPr>
          <w:p w14:paraId="6397EB42"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0,87</w:t>
            </w:r>
          </w:p>
        </w:tc>
      </w:tr>
      <w:tr w:rsidR="00392379" w:rsidRPr="00392379" w14:paraId="59C46719"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0620231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19EFC45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1E4CD97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2019</w:t>
            </w:r>
          </w:p>
        </w:tc>
        <w:tc>
          <w:tcPr>
            <w:tcW w:w="1523" w:type="dxa"/>
            <w:tcBorders>
              <w:top w:val="nil"/>
              <w:left w:val="nil"/>
              <w:bottom w:val="single" w:sz="4" w:space="0" w:color="auto"/>
              <w:right w:val="single" w:sz="4" w:space="0" w:color="auto"/>
            </w:tcBorders>
            <w:shd w:val="clear" w:color="auto" w:fill="auto"/>
            <w:noWrap/>
            <w:vAlign w:val="bottom"/>
            <w:hideMark/>
          </w:tcPr>
          <w:p w14:paraId="053E534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1,00</w:t>
            </w:r>
          </w:p>
        </w:tc>
        <w:tc>
          <w:tcPr>
            <w:tcW w:w="1763" w:type="dxa"/>
            <w:tcBorders>
              <w:top w:val="nil"/>
              <w:left w:val="nil"/>
              <w:bottom w:val="single" w:sz="4" w:space="0" w:color="auto"/>
              <w:right w:val="single" w:sz="4" w:space="0" w:color="auto"/>
            </w:tcBorders>
            <w:shd w:val="clear" w:color="auto" w:fill="auto"/>
            <w:noWrap/>
            <w:vAlign w:val="bottom"/>
            <w:hideMark/>
          </w:tcPr>
          <w:p w14:paraId="430D064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0,97</w:t>
            </w:r>
          </w:p>
        </w:tc>
        <w:tc>
          <w:tcPr>
            <w:tcW w:w="1549" w:type="dxa"/>
            <w:tcBorders>
              <w:top w:val="nil"/>
              <w:left w:val="nil"/>
              <w:bottom w:val="single" w:sz="4" w:space="0" w:color="auto"/>
              <w:right w:val="single" w:sz="4" w:space="0" w:color="auto"/>
            </w:tcBorders>
            <w:shd w:val="clear" w:color="auto" w:fill="auto"/>
            <w:noWrap/>
            <w:vAlign w:val="bottom"/>
            <w:hideMark/>
          </w:tcPr>
          <w:p w14:paraId="65B7DDC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-3,00</w:t>
            </w:r>
          </w:p>
        </w:tc>
      </w:tr>
      <w:tr w:rsidR="00392379" w:rsidRPr="00392379" w14:paraId="2ACB2F3D"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5EB40651"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3B63424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69F219AB"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2020</w:t>
            </w:r>
          </w:p>
        </w:tc>
        <w:tc>
          <w:tcPr>
            <w:tcW w:w="1523" w:type="dxa"/>
            <w:tcBorders>
              <w:top w:val="nil"/>
              <w:left w:val="nil"/>
              <w:bottom w:val="single" w:sz="4" w:space="0" w:color="auto"/>
              <w:right w:val="single" w:sz="4" w:space="0" w:color="auto"/>
            </w:tcBorders>
            <w:shd w:val="clear" w:color="auto" w:fill="auto"/>
            <w:noWrap/>
            <w:vAlign w:val="bottom"/>
            <w:hideMark/>
          </w:tcPr>
          <w:p w14:paraId="07CFB5B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467A622D"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0,97</w:t>
            </w:r>
          </w:p>
        </w:tc>
        <w:tc>
          <w:tcPr>
            <w:tcW w:w="1549" w:type="dxa"/>
            <w:tcBorders>
              <w:top w:val="nil"/>
              <w:left w:val="nil"/>
              <w:bottom w:val="single" w:sz="4" w:space="0" w:color="auto"/>
              <w:right w:val="single" w:sz="4" w:space="0" w:color="auto"/>
            </w:tcBorders>
            <w:shd w:val="clear" w:color="auto" w:fill="auto"/>
            <w:noWrap/>
            <w:vAlign w:val="bottom"/>
            <w:hideMark/>
          </w:tcPr>
          <w:p w14:paraId="6015437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-2,35</w:t>
            </w:r>
          </w:p>
        </w:tc>
      </w:tr>
      <w:tr w:rsidR="00392379" w:rsidRPr="00392379" w14:paraId="6A81B0CD"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4FDFF14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5D39156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71F5EE1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2021</w:t>
            </w:r>
          </w:p>
        </w:tc>
        <w:tc>
          <w:tcPr>
            <w:tcW w:w="1523" w:type="dxa"/>
            <w:tcBorders>
              <w:top w:val="nil"/>
              <w:left w:val="nil"/>
              <w:bottom w:val="single" w:sz="4" w:space="0" w:color="auto"/>
              <w:right w:val="single" w:sz="4" w:space="0" w:color="auto"/>
            </w:tcBorders>
            <w:shd w:val="clear" w:color="auto" w:fill="auto"/>
            <w:noWrap/>
            <w:vAlign w:val="bottom"/>
            <w:hideMark/>
          </w:tcPr>
          <w:p w14:paraId="02BD0AD6"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295552B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0,97</w:t>
            </w:r>
          </w:p>
        </w:tc>
        <w:tc>
          <w:tcPr>
            <w:tcW w:w="1549" w:type="dxa"/>
            <w:tcBorders>
              <w:top w:val="nil"/>
              <w:left w:val="nil"/>
              <w:bottom w:val="single" w:sz="4" w:space="0" w:color="auto"/>
              <w:right w:val="single" w:sz="4" w:space="0" w:color="auto"/>
            </w:tcBorders>
            <w:shd w:val="clear" w:color="auto" w:fill="auto"/>
            <w:noWrap/>
            <w:vAlign w:val="bottom"/>
            <w:hideMark/>
          </w:tcPr>
          <w:p w14:paraId="49520474"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8,87</w:t>
            </w:r>
          </w:p>
        </w:tc>
      </w:tr>
      <w:tr w:rsidR="00392379" w:rsidRPr="00392379" w14:paraId="060E8027" w14:textId="77777777" w:rsidTr="00D97BD2">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14:paraId="0C68A070"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24DF94BF"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p>
        </w:tc>
        <w:tc>
          <w:tcPr>
            <w:tcW w:w="1083" w:type="dxa"/>
            <w:tcBorders>
              <w:top w:val="nil"/>
              <w:left w:val="nil"/>
              <w:bottom w:val="single" w:sz="4" w:space="0" w:color="auto"/>
              <w:right w:val="single" w:sz="4" w:space="0" w:color="auto"/>
            </w:tcBorders>
            <w:shd w:val="clear" w:color="auto" w:fill="auto"/>
            <w:noWrap/>
            <w:vAlign w:val="bottom"/>
            <w:hideMark/>
          </w:tcPr>
          <w:p w14:paraId="305A35BC"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2022</w:t>
            </w:r>
          </w:p>
        </w:tc>
        <w:tc>
          <w:tcPr>
            <w:tcW w:w="1523" w:type="dxa"/>
            <w:tcBorders>
              <w:top w:val="nil"/>
              <w:left w:val="nil"/>
              <w:bottom w:val="single" w:sz="4" w:space="0" w:color="auto"/>
              <w:right w:val="single" w:sz="4" w:space="0" w:color="auto"/>
            </w:tcBorders>
            <w:shd w:val="clear" w:color="auto" w:fill="auto"/>
            <w:noWrap/>
            <w:vAlign w:val="bottom"/>
            <w:hideMark/>
          </w:tcPr>
          <w:p w14:paraId="0FCC38AE"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1,67</w:t>
            </w:r>
          </w:p>
        </w:tc>
        <w:tc>
          <w:tcPr>
            <w:tcW w:w="1763" w:type="dxa"/>
            <w:tcBorders>
              <w:top w:val="nil"/>
              <w:left w:val="nil"/>
              <w:bottom w:val="single" w:sz="4" w:space="0" w:color="auto"/>
              <w:right w:val="single" w:sz="4" w:space="0" w:color="auto"/>
            </w:tcBorders>
            <w:shd w:val="clear" w:color="auto" w:fill="auto"/>
            <w:noWrap/>
            <w:vAlign w:val="bottom"/>
            <w:hideMark/>
          </w:tcPr>
          <w:p w14:paraId="28A71459"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0,97</w:t>
            </w:r>
          </w:p>
        </w:tc>
        <w:tc>
          <w:tcPr>
            <w:tcW w:w="1549" w:type="dxa"/>
            <w:tcBorders>
              <w:top w:val="nil"/>
              <w:left w:val="nil"/>
              <w:bottom w:val="single" w:sz="4" w:space="0" w:color="auto"/>
              <w:right w:val="single" w:sz="4" w:space="0" w:color="auto"/>
            </w:tcBorders>
            <w:shd w:val="clear" w:color="auto" w:fill="auto"/>
            <w:noWrap/>
            <w:vAlign w:val="bottom"/>
            <w:hideMark/>
          </w:tcPr>
          <w:p w14:paraId="2CC46975" w14:textId="77777777" w:rsidR="00392379" w:rsidRPr="00392379" w:rsidRDefault="00392379" w:rsidP="00D97BD2">
            <w:pPr>
              <w:spacing w:after="0" w:line="240" w:lineRule="auto"/>
              <w:jc w:val="center"/>
              <w:rPr>
                <w:rFonts w:ascii="Times New Roman" w:eastAsia="Times New Roman" w:hAnsi="Times New Roman"/>
                <w:color w:val="000000"/>
                <w:sz w:val="24"/>
                <w:szCs w:val="24"/>
              </w:rPr>
            </w:pPr>
            <w:r w:rsidRPr="00392379">
              <w:rPr>
                <w:rFonts w:ascii="Times New Roman" w:eastAsia="Times New Roman" w:hAnsi="Times New Roman"/>
                <w:color w:val="000000"/>
                <w:sz w:val="24"/>
                <w:szCs w:val="24"/>
              </w:rPr>
              <w:t>7,97</w:t>
            </w:r>
          </w:p>
        </w:tc>
      </w:tr>
    </w:tbl>
    <w:p w14:paraId="0695C16A" w14:textId="3A29B60E" w:rsidR="00AD7DD4" w:rsidRDefault="00AD7DD4" w:rsidP="002D50BF">
      <w:pPr>
        <w:widowControl w:val="0"/>
        <w:autoSpaceDE w:val="0"/>
        <w:autoSpaceDN w:val="0"/>
        <w:adjustRightInd w:val="0"/>
        <w:spacing w:after="0"/>
        <w:rPr>
          <w:rFonts w:ascii="Times New Roman" w:hAnsi="Times New Roman"/>
          <w:b/>
          <w:sz w:val="32"/>
          <w:szCs w:val="32"/>
          <w:lang w:val="id-ID"/>
        </w:rPr>
      </w:pPr>
    </w:p>
    <w:p w14:paraId="6D9D433F" w14:textId="78E366DF" w:rsidR="00AD7DD4" w:rsidRDefault="00AD7DD4" w:rsidP="00AD7DD4">
      <w:pPr>
        <w:widowControl w:val="0"/>
        <w:autoSpaceDE w:val="0"/>
        <w:autoSpaceDN w:val="0"/>
        <w:adjustRightInd w:val="0"/>
        <w:spacing w:after="0"/>
        <w:jc w:val="center"/>
        <w:rPr>
          <w:rFonts w:ascii="Times New Roman" w:hAnsi="Times New Roman"/>
          <w:b/>
          <w:sz w:val="32"/>
          <w:szCs w:val="32"/>
          <w:lang w:val="id-ID"/>
        </w:rPr>
      </w:pPr>
    </w:p>
    <w:p w14:paraId="46EE7624" w14:textId="45372A1B" w:rsidR="00F36500" w:rsidRDefault="00F36500" w:rsidP="00AD7DD4">
      <w:pPr>
        <w:widowControl w:val="0"/>
        <w:autoSpaceDE w:val="0"/>
        <w:autoSpaceDN w:val="0"/>
        <w:adjustRightInd w:val="0"/>
        <w:spacing w:after="0"/>
        <w:jc w:val="center"/>
        <w:rPr>
          <w:rFonts w:ascii="Times New Roman" w:hAnsi="Times New Roman"/>
          <w:b/>
          <w:sz w:val="32"/>
          <w:szCs w:val="32"/>
          <w:lang w:val="id-ID"/>
        </w:rPr>
      </w:pPr>
    </w:p>
    <w:p w14:paraId="653B6DBB" w14:textId="6B849362" w:rsidR="00D97BD2" w:rsidRDefault="00D97BD2" w:rsidP="009C26F2">
      <w:pPr>
        <w:widowControl w:val="0"/>
        <w:autoSpaceDE w:val="0"/>
        <w:autoSpaceDN w:val="0"/>
        <w:adjustRightInd w:val="0"/>
        <w:spacing w:after="0"/>
        <w:rPr>
          <w:rFonts w:ascii="Times New Roman" w:hAnsi="Times New Roman"/>
          <w:b/>
          <w:sz w:val="32"/>
          <w:szCs w:val="32"/>
          <w:lang w:val="id-ID"/>
        </w:rPr>
      </w:pPr>
    </w:p>
    <w:p w14:paraId="5816F695" w14:textId="77777777" w:rsidR="00903E36" w:rsidRDefault="00903E36" w:rsidP="009C26F2">
      <w:pPr>
        <w:widowControl w:val="0"/>
        <w:autoSpaceDE w:val="0"/>
        <w:autoSpaceDN w:val="0"/>
        <w:adjustRightInd w:val="0"/>
        <w:spacing w:after="0"/>
        <w:rPr>
          <w:rFonts w:ascii="Times New Roman" w:hAnsi="Times New Roman"/>
          <w:b/>
          <w:sz w:val="32"/>
          <w:szCs w:val="32"/>
          <w:lang w:val="id-ID"/>
        </w:rPr>
      </w:pPr>
    </w:p>
    <w:p w14:paraId="01833DE1" w14:textId="18ABC5BE" w:rsidR="00F36500" w:rsidRPr="00F36500" w:rsidRDefault="00F36500" w:rsidP="00F36500">
      <w:pPr>
        <w:pStyle w:val="Caption"/>
        <w:keepNext/>
        <w:rPr>
          <w:lang w:val="id-ID"/>
        </w:rPr>
      </w:pPr>
      <w:bookmarkStart w:id="151" w:name="_Toc127450053"/>
      <w:bookmarkStart w:id="152" w:name="_Toc127450105"/>
      <w:bookmarkStart w:id="153" w:name="_Toc127451071"/>
      <w:bookmarkStart w:id="154" w:name="_Toc135742834"/>
      <w:r>
        <w:t xml:space="preserve">Lampiran </w:t>
      </w:r>
      <w:r w:rsidR="00D97BD2">
        <w:rPr>
          <w:noProof/>
          <w:lang w:val="id-ID"/>
        </w:rPr>
        <w:t>3</w:t>
      </w:r>
      <w:r>
        <w:rPr>
          <w:lang w:val="id-ID"/>
        </w:rPr>
        <w:t xml:space="preserve">. </w:t>
      </w:r>
      <w:bookmarkEnd w:id="151"/>
      <w:bookmarkEnd w:id="152"/>
      <w:bookmarkEnd w:id="153"/>
      <w:bookmarkEnd w:id="154"/>
      <w:r w:rsidR="00760F19">
        <w:rPr>
          <w:lang w:val="id-ID"/>
        </w:rPr>
        <w:t xml:space="preserve">GRI </w:t>
      </w:r>
      <w:r w:rsidR="00760F19" w:rsidRPr="00760F19">
        <w:rPr>
          <w:i/>
          <w:lang w:val="id-ID"/>
        </w:rPr>
        <w:t>Standards</w:t>
      </w:r>
    </w:p>
    <w:tbl>
      <w:tblPr>
        <w:tblStyle w:val="TableGrid"/>
        <w:tblW w:w="5000" w:type="pct"/>
        <w:tblLook w:val="04A0" w:firstRow="1" w:lastRow="0" w:firstColumn="1" w:lastColumn="0" w:noHBand="0" w:noVBand="1"/>
      </w:tblPr>
      <w:tblGrid>
        <w:gridCol w:w="988"/>
        <w:gridCol w:w="6940"/>
      </w:tblGrid>
      <w:tr w:rsidR="009C26F2" w:rsidRPr="00760F19" w14:paraId="77C23A82" w14:textId="77777777" w:rsidTr="00760F19">
        <w:tc>
          <w:tcPr>
            <w:tcW w:w="5000" w:type="pct"/>
            <w:gridSpan w:val="2"/>
          </w:tcPr>
          <w:p w14:paraId="5DD2B6F8" w14:textId="77777777"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 xml:space="preserve">KATEGORI LINGKUNGAN </w:t>
            </w:r>
          </w:p>
        </w:tc>
      </w:tr>
      <w:tr w:rsidR="009C26F2" w:rsidRPr="00760F19" w14:paraId="76D750CF" w14:textId="77777777" w:rsidTr="00760F19">
        <w:tc>
          <w:tcPr>
            <w:tcW w:w="5000" w:type="pct"/>
            <w:gridSpan w:val="2"/>
          </w:tcPr>
          <w:p w14:paraId="714B7513" w14:textId="76A5D6CE"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301:</w:t>
            </w:r>
            <w:r w:rsidR="00760F19" w:rsidRPr="00760F19">
              <w:rPr>
                <w:rFonts w:ascii="Times New Roman" w:hAnsi="Times New Roman"/>
                <w:b/>
                <w:bCs/>
                <w:szCs w:val="24"/>
                <w:lang w:val="id-ID"/>
              </w:rPr>
              <w:t xml:space="preserve"> </w:t>
            </w:r>
            <w:r w:rsidRPr="00760F19">
              <w:rPr>
                <w:rFonts w:ascii="Times New Roman" w:hAnsi="Times New Roman"/>
                <w:b/>
                <w:bCs/>
                <w:szCs w:val="24"/>
              </w:rPr>
              <w:t>Material</w:t>
            </w:r>
          </w:p>
        </w:tc>
      </w:tr>
      <w:tr w:rsidR="00760F19" w:rsidRPr="00760F19" w14:paraId="5FF0243A" w14:textId="77777777" w:rsidTr="00760F19">
        <w:tc>
          <w:tcPr>
            <w:tcW w:w="623" w:type="pct"/>
          </w:tcPr>
          <w:p w14:paraId="797CD093"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301-1</w:t>
            </w:r>
          </w:p>
        </w:tc>
        <w:tc>
          <w:tcPr>
            <w:tcW w:w="4377" w:type="pct"/>
          </w:tcPr>
          <w:p w14:paraId="445A86BF"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Material yang digunakan berdasarkan berat dan volume </w:t>
            </w:r>
          </w:p>
        </w:tc>
      </w:tr>
      <w:tr w:rsidR="00760F19" w:rsidRPr="00760F19" w14:paraId="7E4B0449" w14:textId="77777777" w:rsidTr="00760F19">
        <w:tc>
          <w:tcPr>
            <w:tcW w:w="623" w:type="pct"/>
          </w:tcPr>
          <w:p w14:paraId="219E9FCA"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301-2</w:t>
            </w:r>
          </w:p>
        </w:tc>
        <w:tc>
          <w:tcPr>
            <w:tcW w:w="4377" w:type="pct"/>
          </w:tcPr>
          <w:p w14:paraId="5D64C79F"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Material input dari daur ulang yang digunakan </w:t>
            </w:r>
          </w:p>
        </w:tc>
      </w:tr>
      <w:tr w:rsidR="00760F19" w:rsidRPr="00760F19" w14:paraId="1C5F4BC6" w14:textId="77777777" w:rsidTr="00760F19">
        <w:tc>
          <w:tcPr>
            <w:tcW w:w="623" w:type="pct"/>
          </w:tcPr>
          <w:p w14:paraId="0809F6E3"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301-3</w:t>
            </w:r>
          </w:p>
        </w:tc>
        <w:tc>
          <w:tcPr>
            <w:tcW w:w="4377" w:type="pct"/>
          </w:tcPr>
          <w:p w14:paraId="015105FC"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Produk reclatimed dan material kemasannya</w:t>
            </w:r>
          </w:p>
        </w:tc>
      </w:tr>
      <w:tr w:rsidR="009C26F2" w:rsidRPr="00760F19" w14:paraId="590B419E" w14:textId="77777777" w:rsidTr="00760F19">
        <w:tc>
          <w:tcPr>
            <w:tcW w:w="5000" w:type="pct"/>
            <w:gridSpan w:val="2"/>
          </w:tcPr>
          <w:p w14:paraId="0EEA9964" w14:textId="77777777"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 xml:space="preserve">302: Energi </w:t>
            </w:r>
          </w:p>
        </w:tc>
      </w:tr>
      <w:tr w:rsidR="00760F19" w:rsidRPr="00760F19" w14:paraId="5B1F66C0" w14:textId="77777777" w:rsidTr="00760F19">
        <w:tc>
          <w:tcPr>
            <w:tcW w:w="623" w:type="pct"/>
          </w:tcPr>
          <w:p w14:paraId="1E7B143A"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302-1</w:t>
            </w:r>
          </w:p>
        </w:tc>
        <w:tc>
          <w:tcPr>
            <w:tcW w:w="4377" w:type="pct"/>
          </w:tcPr>
          <w:p w14:paraId="72C3C311"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Konsumsi energi dalam organisasi </w:t>
            </w:r>
          </w:p>
        </w:tc>
      </w:tr>
      <w:tr w:rsidR="00760F19" w:rsidRPr="00760F19" w14:paraId="04D65393" w14:textId="77777777" w:rsidTr="00760F19">
        <w:tc>
          <w:tcPr>
            <w:tcW w:w="623" w:type="pct"/>
          </w:tcPr>
          <w:p w14:paraId="7A97CE1C"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302-2</w:t>
            </w:r>
          </w:p>
        </w:tc>
        <w:tc>
          <w:tcPr>
            <w:tcW w:w="4377" w:type="pct"/>
          </w:tcPr>
          <w:p w14:paraId="2CCB0D9F"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Konsumsi </w:t>
            </w:r>
            <w:proofErr w:type="gramStart"/>
            <w:r w:rsidRPr="00760F19">
              <w:rPr>
                <w:rFonts w:ascii="Times New Roman" w:hAnsi="Times New Roman"/>
                <w:szCs w:val="24"/>
              </w:rPr>
              <w:t>energi  di</w:t>
            </w:r>
            <w:proofErr w:type="gramEnd"/>
            <w:r w:rsidRPr="00760F19">
              <w:rPr>
                <w:rFonts w:ascii="Times New Roman" w:hAnsi="Times New Roman"/>
                <w:szCs w:val="24"/>
              </w:rPr>
              <w:t xml:space="preserve"> luar organisasi </w:t>
            </w:r>
          </w:p>
        </w:tc>
      </w:tr>
      <w:tr w:rsidR="00760F19" w:rsidRPr="00760F19" w14:paraId="535058B3" w14:textId="77777777" w:rsidTr="00760F19">
        <w:tc>
          <w:tcPr>
            <w:tcW w:w="623" w:type="pct"/>
          </w:tcPr>
          <w:p w14:paraId="10F3BD90"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302-3</w:t>
            </w:r>
          </w:p>
        </w:tc>
        <w:tc>
          <w:tcPr>
            <w:tcW w:w="4377" w:type="pct"/>
          </w:tcPr>
          <w:p w14:paraId="71BBF91A"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Intensitas energi </w:t>
            </w:r>
          </w:p>
        </w:tc>
      </w:tr>
      <w:tr w:rsidR="00760F19" w:rsidRPr="00760F19" w14:paraId="081D8AD5" w14:textId="77777777" w:rsidTr="00760F19">
        <w:tc>
          <w:tcPr>
            <w:tcW w:w="623" w:type="pct"/>
          </w:tcPr>
          <w:p w14:paraId="3F8E65EC"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302-4</w:t>
            </w:r>
          </w:p>
        </w:tc>
        <w:tc>
          <w:tcPr>
            <w:tcW w:w="4377" w:type="pct"/>
          </w:tcPr>
          <w:p w14:paraId="54E8F576"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Pengurangan konsumsi energi </w:t>
            </w:r>
          </w:p>
        </w:tc>
      </w:tr>
      <w:tr w:rsidR="00760F19" w:rsidRPr="00760F19" w14:paraId="0F662D01" w14:textId="77777777" w:rsidTr="00760F19">
        <w:tc>
          <w:tcPr>
            <w:tcW w:w="623" w:type="pct"/>
          </w:tcPr>
          <w:p w14:paraId="40DB8159"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302-5</w:t>
            </w:r>
          </w:p>
        </w:tc>
        <w:tc>
          <w:tcPr>
            <w:tcW w:w="4377" w:type="pct"/>
          </w:tcPr>
          <w:p w14:paraId="3FFE072D"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Pengurangan pada energi yang dibutuhkan untuk produk dan jasa</w:t>
            </w:r>
          </w:p>
        </w:tc>
      </w:tr>
      <w:tr w:rsidR="009C26F2" w:rsidRPr="00760F19" w14:paraId="73D8CD3C" w14:textId="77777777" w:rsidTr="00760F19">
        <w:tc>
          <w:tcPr>
            <w:tcW w:w="5000" w:type="pct"/>
            <w:gridSpan w:val="2"/>
          </w:tcPr>
          <w:p w14:paraId="5DD9492B" w14:textId="77777777"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 xml:space="preserve">303: Air dan Efluen </w:t>
            </w:r>
          </w:p>
        </w:tc>
      </w:tr>
      <w:tr w:rsidR="00760F19" w:rsidRPr="00760F19" w14:paraId="1B38360F" w14:textId="77777777" w:rsidTr="00760F19">
        <w:tc>
          <w:tcPr>
            <w:tcW w:w="623" w:type="pct"/>
          </w:tcPr>
          <w:p w14:paraId="2D2D8E4D"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lastRenderedPageBreak/>
              <w:t>303-1</w:t>
            </w:r>
          </w:p>
        </w:tc>
        <w:tc>
          <w:tcPr>
            <w:tcW w:w="4377" w:type="pct"/>
          </w:tcPr>
          <w:p w14:paraId="47B8E50E"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Interaksi dengan air sebagai sumber daya bersama </w:t>
            </w:r>
          </w:p>
        </w:tc>
      </w:tr>
      <w:tr w:rsidR="00760F19" w:rsidRPr="00760F19" w14:paraId="5FC9957B" w14:textId="77777777" w:rsidTr="00760F19">
        <w:tc>
          <w:tcPr>
            <w:tcW w:w="623" w:type="pct"/>
          </w:tcPr>
          <w:p w14:paraId="54D1D47F"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303-2</w:t>
            </w:r>
          </w:p>
        </w:tc>
        <w:tc>
          <w:tcPr>
            <w:tcW w:w="4377" w:type="pct"/>
          </w:tcPr>
          <w:p w14:paraId="10D1E84D"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Manajemen dampak yang berkaitan dengan pembuangan air </w:t>
            </w:r>
          </w:p>
        </w:tc>
      </w:tr>
      <w:tr w:rsidR="00760F19" w:rsidRPr="00760F19" w14:paraId="22DF8F8D" w14:textId="77777777" w:rsidTr="00760F19">
        <w:tc>
          <w:tcPr>
            <w:tcW w:w="623" w:type="pct"/>
          </w:tcPr>
          <w:p w14:paraId="513DBFC5"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303-3</w:t>
            </w:r>
          </w:p>
        </w:tc>
        <w:tc>
          <w:tcPr>
            <w:tcW w:w="4377" w:type="pct"/>
          </w:tcPr>
          <w:p w14:paraId="48F2BA3D"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Pengambilan air </w:t>
            </w:r>
          </w:p>
        </w:tc>
      </w:tr>
      <w:tr w:rsidR="00760F19" w:rsidRPr="00760F19" w14:paraId="6406B25A" w14:textId="77777777" w:rsidTr="00760F19">
        <w:tc>
          <w:tcPr>
            <w:tcW w:w="623" w:type="pct"/>
          </w:tcPr>
          <w:p w14:paraId="1F062188"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303-4</w:t>
            </w:r>
          </w:p>
        </w:tc>
        <w:tc>
          <w:tcPr>
            <w:tcW w:w="4377" w:type="pct"/>
          </w:tcPr>
          <w:p w14:paraId="49412A75"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Pembuangan air </w:t>
            </w:r>
          </w:p>
        </w:tc>
      </w:tr>
      <w:tr w:rsidR="00760F19" w:rsidRPr="00760F19" w14:paraId="445D348B" w14:textId="77777777" w:rsidTr="00760F19">
        <w:tc>
          <w:tcPr>
            <w:tcW w:w="623" w:type="pct"/>
          </w:tcPr>
          <w:p w14:paraId="2977E786"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303-5</w:t>
            </w:r>
          </w:p>
        </w:tc>
        <w:tc>
          <w:tcPr>
            <w:tcW w:w="4377" w:type="pct"/>
          </w:tcPr>
          <w:p w14:paraId="77F9C73C"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Konsumsi air </w:t>
            </w:r>
          </w:p>
        </w:tc>
      </w:tr>
      <w:tr w:rsidR="009C26F2" w:rsidRPr="00760F19" w14:paraId="3FE6B177" w14:textId="77777777" w:rsidTr="00760F19">
        <w:tc>
          <w:tcPr>
            <w:tcW w:w="5000" w:type="pct"/>
            <w:gridSpan w:val="2"/>
          </w:tcPr>
          <w:p w14:paraId="46B59A21" w14:textId="77777777"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 xml:space="preserve">304: Keanekaragaman Hayati </w:t>
            </w:r>
          </w:p>
        </w:tc>
      </w:tr>
      <w:tr w:rsidR="00760F19" w:rsidRPr="00760F19" w14:paraId="60EAC4E4" w14:textId="77777777" w:rsidTr="00760F19">
        <w:tc>
          <w:tcPr>
            <w:tcW w:w="623" w:type="pct"/>
          </w:tcPr>
          <w:p w14:paraId="0DEEDC5F"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304-1</w:t>
            </w:r>
          </w:p>
        </w:tc>
        <w:tc>
          <w:tcPr>
            <w:tcW w:w="4377" w:type="pct"/>
          </w:tcPr>
          <w:p w14:paraId="1F88DF49"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 Lokasi oprasional yang dimiliki, disewa, dikelola atau berdekatan dengan kawasan lindung dan kawasan dengan nilai keanekaragaman hayati tinggi di luar kawasan lindung </w:t>
            </w:r>
          </w:p>
        </w:tc>
      </w:tr>
      <w:tr w:rsidR="00760F19" w:rsidRPr="00760F19" w14:paraId="4526EA1C" w14:textId="77777777" w:rsidTr="00760F19">
        <w:tc>
          <w:tcPr>
            <w:tcW w:w="623" w:type="pct"/>
          </w:tcPr>
          <w:p w14:paraId="1E5BF877"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304-2</w:t>
            </w:r>
          </w:p>
        </w:tc>
        <w:tc>
          <w:tcPr>
            <w:tcW w:w="4377" w:type="pct"/>
          </w:tcPr>
          <w:p w14:paraId="4957B77C"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Dampak signifikan dari kegiatan, produk, dan jasa pada keanekaragaman hayati</w:t>
            </w:r>
          </w:p>
        </w:tc>
      </w:tr>
      <w:tr w:rsidR="00760F19" w:rsidRPr="00760F19" w14:paraId="46F627A1" w14:textId="77777777" w:rsidTr="00760F19">
        <w:tc>
          <w:tcPr>
            <w:tcW w:w="623" w:type="pct"/>
          </w:tcPr>
          <w:p w14:paraId="163F04C7"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304-3</w:t>
            </w:r>
          </w:p>
        </w:tc>
        <w:tc>
          <w:tcPr>
            <w:tcW w:w="4377" w:type="pct"/>
          </w:tcPr>
          <w:p w14:paraId="0AA715A6"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Habitat yang dilindungi atau direstorasi </w:t>
            </w:r>
          </w:p>
        </w:tc>
      </w:tr>
      <w:tr w:rsidR="00760F19" w:rsidRPr="00760F19" w14:paraId="07772D6A" w14:textId="77777777" w:rsidTr="00760F19">
        <w:tc>
          <w:tcPr>
            <w:tcW w:w="623" w:type="pct"/>
          </w:tcPr>
          <w:p w14:paraId="020E0E23"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304-4</w:t>
            </w:r>
          </w:p>
        </w:tc>
        <w:tc>
          <w:tcPr>
            <w:tcW w:w="4377" w:type="pct"/>
          </w:tcPr>
          <w:p w14:paraId="7040F801"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Spesies Daftar Merah IUCN dan spesies daftar konservasi nasional dengan habitat dalam wilayah yang terkena efek operasi</w:t>
            </w:r>
          </w:p>
        </w:tc>
      </w:tr>
      <w:tr w:rsidR="009C26F2" w:rsidRPr="00760F19" w14:paraId="1D4D58EE" w14:textId="77777777" w:rsidTr="00760F19">
        <w:tc>
          <w:tcPr>
            <w:tcW w:w="5000" w:type="pct"/>
            <w:gridSpan w:val="2"/>
          </w:tcPr>
          <w:p w14:paraId="0215E70C" w14:textId="77777777"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305: Emisi</w:t>
            </w:r>
          </w:p>
        </w:tc>
      </w:tr>
      <w:tr w:rsidR="00760F19" w:rsidRPr="00760F19" w14:paraId="168C8CA8" w14:textId="77777777" w:rsidTr="00760F19">
        <w:tc>
          <w:tcPr>
            <w:tcW w:w="623" w:type="pct"/>
          </w:tcPr>
          <w:p w14:paraId="6F6AA807"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305-1</w:t>
            </w:r>
          </w:p>
        </w:tc>
        <w:tc>
          <w:tcPr>
            <w:tcW w:w="4377" w:type="pct"/>
          </w:tcPr>
          <w:p w14:paraId="69BD199D"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Emisi GRK (cakupan1) langsung </w:t>
            </w:r>
          </w:p>
        </w:tc>
      </w:tr>
      <w:tr w:rsidR="00760F19" w:rsidRPr="00760F19" w14:paraId="176D6AC1" w14:textId="77777777" w:rsidTr="00760F19">
        <w:tc>
          <w:tcPr>
            <w:tcW w:w="623" w:type="pct"/>
          </w:tcPr>
          <w:p w14:paraId="02E13884"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305-2</w:t>
            </w:r>
          </w:p>
        </w:tc>
        <w:tc>
          <w:tcPr>
            <w:tcW w:w="4377" w:type="pct"/>
          </w:tcPr>
          <w:p w14:paraId="1541C69E"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Emisi energi GRK (cakupan 2) tidak langsung </w:t>
            </w:r>
          </w:p>
        </w:tc>
      </w:tr>
      <w:tr w:rsidR="00760F19" w:rsidRPr="00760F19" w14:paraId="1D8AF717" w14:textId="77777777" w:rsidTr="00760F19">
        <w:tc>
          <w:tcPr>
            <w:tcW w:w="623" w:type="pct"/>
          </w:tcPr>
          <w:p w14:paraId="68C7325F"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305-3</w:t>
            </w:r>
          </w:p>
        </w:tc>
        <w:tc>
          <w:tcPr>
            <w:tcW w:w="4377" w:type="pct"/>
          </w:tcPr>
          <w:p w14:paraId="3CE44DD7"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Emisi </w:t>
            </w:r>
            <w:proofErr w:type="gramStart"/>
            <w:r w:rsidRPr="00760F19">
              <w:rPr>
                <w:rFonts w:ascii="Times New Roman" w:hAnsi="Times New Roman"/>
                <w:szCs w:val="24"/>
              </w:rPr>
              <w:t>GRK(</w:t>
            </w:r>
            <w:proofErr w:type="gramEnd"/>
            <w:r w:rsidRPr="00760F19">
              <w:rPr>
                <w:rFonts w:ascii="Times New Roman" w:hAnsi="Times New Roman"/>
                <w:szCs w:val="24"/>
              </w:rPr>
              <w:t>cakupan 3) tidak langsung lainnya</w:t>
            </w:r>
          </w:p>
        </w:tc>
      </w:tr>
      <w:tr w:rsidR="00760F19" w:rsidRPr="00760F19" w14:paraId="5B00AB8F" w14:textId="77777777" w:rsidTr="00760F19">
        <w:tc>
          <w:tcPr>
            <w:tcW w:w="623" w:type="pct"/>
          </w:tcPr>
          <w:p w14:paraId="6CBF31DA"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305-4</w:t>
            </w:r>
          </w:p>
        </w:tc>
        <w:tc>
          <w:tcPr>
            <w:tcW w:w="4377" w:type="pct"/>
          </w:tcPr>
          <w:p w14:paraId="7DE87C97"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Intensitas emisi GRK </w:t>
            </w:r>
          </w:p>
        </w:tc>
      </w:tr>
      <w:tr w:rsidR="00760F19" w:rsidRPr="00760F19" w14:paraId="419E1DC4" w14:textId="77777777" w:rsidTr="00760F19">
        <w:tc>
          <w:tcPr>
            <w:tcW w:w="623" w:type="pct"/>
          </w:tcPr>
          <w:p w14:paraId="14D41AB6"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305-5</w:t>
            </w:r>
          </w:p>
        </w:tc>
        <w:tc>
          <w:tcPr>
            <w:tcW w:w="4377" w:type="pct"/>
          </w:tcPr>
          <w:p w14:paraId="28117ABB"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Pengurangan emisi GRK</w:t>
            </w:r>
          </w:p>
        </w:tc>
      </w:tr>
      <w:tr w:rsidR="00760F19" w:rsidRPr="00760F19" w14:paraId="1A80FBD4" w14:textId="77777777" w:rsidTr="00760F19">
        <w:tc>
          <w:tcPr>
            <w:tcW w:w="623" w:type="pct"/>
          </w:tcPr>
          <w:p w14:paraId="23125E88"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305-6</w:t>
            </w:r>
          </w:p>
        </w:tc>
        <w:tc>
          <w:tcPr>
            <w:tcW w:w="4377" w:type="pct"/>
          </w:tcPr>
          <w:p w14:paraId="12C13E55"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Emisi zat perusak ozon (ODS)</w:t>
            </w:r>
          </w:p>
        </w:tc>
      </w:tr>
      <w:tr w:rsidR="00760F19" w:rsidRPr="00760F19" w14:paraId="0B7975EE" w14:textId="77777777" w:rsidTr="00760F19">
        <w:tc>
          <w:tcPr>
            <w:tcW w:w="623" w:type="pct"/>
          </w:tcPr>
          <w:p w14:paraId="61F05B57"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305-7</w:t>
            </w:r>
          </w:p>
        </w:tc>
        <w:tc>
          <w:tcPr>
            <w:tcW w:w="4377" w:type="pct"/>
          </w:tcPr>
          <w:p w14:paraId="5CED022E"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Nitrogen Oksida, Sulfur Oksida, dan emisi udara signifikan lainnya</w:t>
            </w:r>
          </w:p>
        </w:tc>
      </w:tr>
      <w:tr w:rsidR="009C26F2" w:rsidRPr="00760F19" w14:paraId="24C6D269" w14:textId="77777777" w:rsidTr="00760F19">
        <w:tc>
          <w:tcPr>
            <w:tcW w:w="5000" w:type="pct"/>
            <w:gridSpan w:val="2"/>
          </w:tcPr>
          <w:p w14:paraId="4DADEF6C" w14:textId="27EC9002"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306: Air Limbah (E</w:t>
            </w:r>
            <w:r w:rsidR="00760F19" w:rsidRPr="00760F19">
              <w:rPr>
                <w:rFonts w:ascii="Times New Roman" w:hAnsi="Times New Roman"/>
                <w:b/>
                <w:bCs/>
                <w:szCs w:val="24"/>
                <w:lang w:val="id-ID"/>
              </w:rPr>
              <w:t>f</w:t>
            </w:r>
            <w:r w:rsidRPr="00760F19">
              <w:rPr>
                <w:rFonts w:ascii="Times New Roman" w:hAnsi="Times New Roman"/>
                <w:b/>
                <w:bCs/>
                <w:szCs w:val="24"/>
              </w:rPr>
              <w:t xml:space="preserve">fluen) dan Limbah </w:t>
            </w:r>
          </w:p>
        </w:tc>
      </w:tr>
      <w:tr w:rsidR="00760F19" w:rsidRPr="00760F19" w14:paraId="260D189C" w14:textId="77777777" w:rsidTr="00760F19">
        <w:tc>
          <w:tcPr>
            <w:tcW w:w="623" w:type="pct"/>
          </w:tcPr>
          <w:p w14:paraId="062302E6"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306-1</w:t>
            </w:r>
          </w:p>
        </w:tc>
        <w:tc>
          <w:tcPr>
            <w:tcW w:w="4377" w:type="pct"/>
          </w:tcPr>
          <w:p w14:paraId="0832F5D1"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Pelepasan air berdasarkan kualitas dan tujuan </w:t>
            </w:r>
          </w:p>
        </w:tc>
      </w:tr>
      <w:tr w:rsidR="00760F19" w:rsidRPr="00760F19" w14:paraId="61966874" w14:textId="77777777" w:rsidTr="00760F19">
        <w:tc>
          <w:tcPr>
            <w:tcW w:w="623" w:type="pct"/>
          </w:tcPr>
          <w:p w14:paraId="4A78222D"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306-2</w:t>
            </w:r>
          </w:p>
        </w:tc>
        <w:tc>
          <w:tcPr>
            <w:tcW w:w="4377" w:type="pct"/>
          </w:tcPr>
          <w:p w14:paraId="7DC3F4E1"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Limbah berdasarkan jenis dan metode pembuangan </w:t>
            </w:r>
          </w:p>
        </w:tc>
      </w:tr>
      <w:tr w:rsidR="00760F19" w:rsidRPr="00760F19" w14:paraId="3338747B" w14:textId="77777777" w:rsidTr="00760F19">
        <w:tc>
          <w:tcPr>
            <w:tcW w:w="623" w:type="pct"/>
          </w:tcPr>
          <w:p w14:paraId="34877D94"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306-3</w:t>
            </w:r>
          </w:p>
        </w:tc>
        <w:tc>
          <w:tcPr>
            <w:tcW w:w="4377" w:type="pct"/>
          </w:tcPr>
          <w:p w14:paraId="4CE974F3"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Tumpahan yang signifikan </w:t>
            </w:r>
          </w:p>
        </w:tc>
      </w:tr>
      <w:tr w:rsidR="00760F19" w:rsidRPr="00760F19" w14:paraId="4BB03113" w14:textId="77777777" w:rsidTr="00760F19">
        <w:tc>
          <w:tcPr>
            <w:tcW w:w="623" w:type="pct"/>
          </w:tcPr>
          <w:p w14:paraId="09C0B264"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306-4</w:t>
            </w:r>
          </w:p>
        </w:tc>
        <w:tc>
          <w:tcPr>
            <w:tcW w:w="4377" w:type="pct"/>
          </w:tcPr>
          <w:p w14:paraId="408865A5"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Pengangkutan limbah berbahaya</w:t>
            </w:r>
          </w:p>
        </w:tc>
      </w:tr>
      <w:tr w:rsidR="00760F19" w:rsidRPr="00760F19" w14:paraId="44ABABEF" w14:textId="77777777" w:rsidTr="00760F19">
        <w:tc>
          <w:tcPr>
            <w:tcW w:w="623" w:type="pct"/>
          </w:tcPr>
          <w:p w14:paraId="54E36CA9"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306-5</w:t>
            </w:r>
          </w:p>
        </w:tc>
        <w:tc>
          <w:tcPr>
            <w:tcW w:w="4377" w:type="pct"/>
          </w:tcPr>
          <w:p w14:paraId="33CC6E2E"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Badan air yang dipengaruhi oleh pelepasan dan/atau limpahan air</w:t>
            </w:r>
          </w:p>
        </w:tc>
      </w:tr>
      <w:tr w:rsidR="009C26F2" w:rsidRPr="00760F19" w14:paraId="7182D727" w14:textId="77777777" w:rsidTr="00760F19">
        <w:tc>
          <w:tcPr>
            <w:tcW w:w="5000" w:type="pct"/>
            <w:gridSpan w:val="2"/>
          </w:tcPr>
          <w:p w14:paraId="08EFC5C5" w14:textId="77777777"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 xml:space="preserve">307: Kepatuhan Lingkungan </w:t>
            </w:r>
          </w:p>
        </w:tc>
      </w:tr>
      <w:tr w:rsidR="00760F19" w:rsidRPr="00760F19" w14:paraId="307F5225" w14:textId="77777777" w:rsidTr="00760F19">
        <w:tc>
          <w:tcPr>
            <w:tcW w:w="623" w:type="pct"/>
          </w:tcPr>
          <w:p w14:paraId="5C06B173"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307-1</w:t>
            </w:r>
          </w:p>
        </w:tc>
        <w:tc>
          <w:tcPr>
            <w:tcW w:w="4377" w:type="pct"/>
          </w:tcPr>
          <w:p w14:paraId="07D2792C"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Ketidakpatuhan terhadap undang-undang dan peraturan lingkungan hidup</w:t>
            </w:r>
          </w:p>
        </w:tc>
      </w:tr>
      <w:tr w:rsidR="009C26F2" w:rsidRPr="00760F19" w14:paraId="6B48E5B7" w14:textId="77777777" w:rsidTr="00760F19">
        <w:tc>
          <w:tcPr>
            <w:tcW w:w="5000" w:type="pct"/>
            <w:gridSpan w:val="2"/>
          </w:tcPr>
          <w:p w14:paraId="1F7F2205" w14:textId="77777777" w:rsidR="009C26F2" w:rsidRPr="00760F19" w:rsidRDefault="009C26F2" w:rsidP="00760F19">
            <w:pPr>
              <w:spacing w:after="0" w:line="240" w:lineRule="auto"/>
              <w:rPr>
                <w:rFonts w:ascii="Times New Roman" w:hAnsi="Times New Roman"/>
                <w:b/>
                <w:bCs/>
                <w:szCs w:val="24"/>
              </w:rPr>
            </w:pPr>
            <w:r w:rsidRPr="00760F19">
              <w:rPr>
                <w:rFonts w:ascii="Times New Roman" w:hAnsi="Times New Roman"/>
                <w:b/>
                <w:bCs/>
                <w:szCs w:val="24"/>
              </w:rPr>
              <w:t>308: Penilaian Lingkungan Pemasok</w:t>
            </w:r>
          </w:p>
        </w:tc>
      </w:tr>
      <w:tr w:rsidR="00760F19" w:rsidRPr="00760F19" w14:paraId="490F5838" w14:textId="77777777" w:rsidTr="00760F19">
        <w:tc>
          <w:tcPr>
            <w:tcW w:w="623" w:type="pct"/>
          </w:tcPr>
          <w:p w14:paraId="612DF41D"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308-1</w:t>
            </w:r>
          </w:p>
        </w:tc>
        <w:tc>
          <w:tcPr>
            <w:tcW w:w="4377" w:type="pct"/>
          </w:tcPr>
          <w:p w14:paraId="3AFAF82B"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 xml:space="preserve">Seleksi pemasok baru dengan menggunakan kriteria lingkungan </w:t>
            </w:r>
          </w:p>
        </w:tc>
      </w:tr>
      <w:tr w:rsidR="00760F19" w:rsidRPr="00760F19" w14:paraId="4E6DAAA1" w14:textId="77777777" w:rsidTr="00760F19">
        <w:tc>
          <w:tcPr>
            <w:tcW w:w="623" w:type="pct"/>
          </w:tcPr>
          <w:p w14:paraId="751FB6EB"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308-2</w:t>
            </w:r>
          </w:p>
        </w:tc>
        <w:tc>
          <w:tcPr>
            <w:tcW w:w="4377" w:type="pct"/>
          </w:tcPr>
          <w:p w14:paraId="5CB95E90" w14:textId="77777777" w:rsidR="00760F19" w:rsidRPr="00760F19" w:rsidRDefault="00760F19" w:rsidP="00760F19">
            <w:pPr>
              <w:spacing w:after="0" w:line="240" w:lineRule="auto"/>
              <w:rPr>
                <w:rFonts w:ascii="Times New Roman" w:hAnsi="Times New Roman"/>
                <w:szCs w:val="24"/>
              </w:rPr>
            </w:pPr>
            <w:r w:rsidRPr="00760F19">
              <w:rPr>
                <w:rFonts w:ascii="Times New Roman" w:hAnsi="Times New Roman"/>
                <w:szCs w:val="24"/>
              </w:rPr>
              <w:t>Dampak lingkungan negatif dalam rantai pasokan dan tindakan</w:t>
            </w:r>
          </w:p>
        </w:tc>
      </w:tr>
    </w:tbl>
    <w:p w14:paraId="73FF32BD" w14:textId="77777777" w:rsidR="00EA4C89" w:rsidRDefault="00EA4C89" w:rsidP="00EA4C89">
      <w:pPr>
        <w:pStyle w:val="Caption"/>
        <w:rPr>
          <w:iCs w:val="0"/>
          <w:color w:val="auto"/>
          <w:sz w:val="32"/>
          <w:szCs w:val="32"/>
          <w:lang w:val="id-ID"/>
        </w:rPr>
      </w:pPr>
    </w:p>
    <w:p w14:paraId="0BC8CFF0" w14:textId="7A5D46F6" w:rsidR="005C76EC" w:rsidRPr="004D556A" w:rsidRDefault="00015F5E" w:rsidP="00E7253B">
      <w:pPr>
        <w:pStyle w:val="Caption"/>
        <w:keepNext/>
        <w:rPr>
          <w:sz w:val="24"/>
        </w:rPr>
      </w:pPr>
      <w:bookmarkStart w:id="155" w:name="_Toc127451072"/>
      <w:bookmarkStart w:id="156" w:name="_Toc135742835"/>
      <w:r w:rsidRPr="004D556A">
        <w:rPr>
          <w:sz w:val="24"/>
        </w:rPr>
        <w:t>Lampiran</w:t>
      </w:r>
      <w:r w:rsidR="00D97BD2">
        <w:rPr>
          <w:sz w:val="24"/>
        </w:rPr>
        <w:t xml:space="preserve"> 4</w:t>
      </w:r>
      <w:r w:rsidR="005409C1" w:rsidRPr="004D556A">
        <w:rPr>
          <w:sz w:val="24"/>
          <w:lang w:val="id-ID"/>
        </w:rPr>
        <w:t xml:space="preserve">. </w:t>
      </w:r>
      <w:bookmarkEnd w:id="155"/>
      <w:bookmarkEnd w:id="156"/>
      <w:r w:rsidR="003C581E">
        <w:rPr>
          <w:sz w:val="24"/>
        </w:rPr>
        <w:t>Output Hasil Uji SPSS</w:t>
      </w:r>
    </w:p>
    <w:p w14:paraId="2958FD19" w14:textId="77777777" w:rsidR="00E7253B" w:rsidRPr="00E7253B" w:rsidRDefault="00E7253B" w:rsidP="00E7253B">
      <w:pPr>
        <w:spacing w:line="240" w:lineRule="auto"/>
      </w:pPr>
    </w:p>
    <w:p w14:paraId="31E28257" w14:textId="2D7A3EAB" w:rsidR="00732664" w:rsidRDefault="00732664" w:rsidP="00E7253B">
      <w:pPr>
        <w:pStyle w:val="ListParagraph"/>
        <w:widowControl w:val="0"/>
        <w:numPr>
          <w:ilvl w:val="3"/>
          <w:numId w:val="35"/>
        </w:numPr>
        <w:autoSpaceDE w:val="0"/>
        <w:autoSpaceDN w:val="0"/>
        <w:adjustRightInd w:val="0"/>
        <w:spacing w:after="0" w:line="240" w:lineRule="auto"/>
        <w:ind w:left="426" w:hanging="426"/>
        <w:jc w:val="both"/>
        <w:rPr>
          <w:rFonts w:ascii="Times New Roman" w:hAnsi="Times New Roman"/>
          <w:b/>
          <w:sz w:val="24"/>
          <w:szCs w:val="24"/>
          <w:lang w:val="id-ID"/>
        </w:rPr>
      </w:pPr>
      <w:r w:rsidRPr="00E7253B">
        <w:rPr>
          <w:rFonts w:ascii="Times New Roman" w:hAnsi="Times New Roman"/>
          <w:b/>
          <w:sz w:val="24"/>
          <w:szCs w:val="24"/>
          <w:lang w:val="id-ID"/>
        </w:rPr>
        <w:t>Uji</w:t>
      </w:r>
      <w:r w:rsidR="001C2714" w:rsidRPr="00E7253B">
        <w:rPr>
          <w:rFonts w:ascii="Times New Roman" w:hAnsi="Times New Roman"/>
          <w:b/>
          <w:sz w:val="24"/>
          <w:szCs w:val="24"/>
          <w:lang w:val="id-ID"/>
        </w:rPr>
        <w:t xml:space="preserve"> Statistik Deskriptif</w:t>
      </w:r>
    </w:p>
    <w:p w14:paraId="2BBD6622" w14:textId="77777777" w:rsidR="003C581E" w:rsidRPr="003C581E" w:rsidRDefault="003C581E" w:rsidP="003C581E">
      <w:pPr>
        <w:pStyle w:val="ListParagraph"/>
        <w:autoSpaceDE w:val="0"/>
        <w:autoSpaceDN w:val="0"/>
        <w:adjustRightInd w:val="0"/>
        <w:spacing w:after="0" w:line="240" w:lineRule="auto"/>
        <w:ind w:left="1440"/>
        <w:rPr>
          <w:rFonts w:ascii="Times New Roman" w:hAnsi="Times New Roman"/>
          <w:sz w:val="24"/>
          <w:szCs w:val="24"/>
        </w:rPr>
      </w:pPr>
    </w:p>
    <w:tbl>
      <w:tblPr>
        <w:tblW w:w="8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29"/>
        <w:gridCol w:w="1077"/>
        <w:gridCol w:w="1107"/>
        <w:gridCol w:w="1030"/>
        <w:gridCol w:w="1445"/>
      </w:tblGrid>
      <w:tr w:rsidR="003C581E" w:rsidRPr="003C581E" w14:paraId="5B74E3ED" w14:textId="77777777">
        <w:trPr>
          <w:cantSplit/>
        </w:trPr>
        <w:tc>
          <w:tcPr>
            <w:tcW w:w="8143" w:type="dxa"/>
            <w:gridSpan w:val="6"/>
            <w:tcBorders>
              <w:top w:val="nil"/>
              <w:left w:val="nil"/>
              <w:bottom w:val="nil"/>
              <w:right w:val="nil"/>
            </w:tcBorders>
            <w:shd w:val="clear" w:color="auto" w:fill="FFFFFF"/>
            <w:vAlign w:val="center"/>
          </w:tcPr>
          <w:p w14:paraId="1C03DE53"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Descriptive Statistics</w:t>
            </w:r>
          </w:p>
        </w:tc>
      </w:tr>
      <w:tr w:rsidR="003C581E" w:rsidRPr="003C581E" w14:paraId="68BE5E91" w14:textId="77777777">
        <w:trPr>
          <w:cantSplit/>
        </w:trPr>
        <w:tc>
          <w:tcPr>
            <w:tcW w:w="2459" w:type="dxa"/>
            <w:tcBorders>
              <w:top w:val="nil"/>
              <w:left w:val="nil"/>
              <w:bottom w:val="single" w:sz="8" w:space="0" w:color="152935"/>
              <w:right w:val="nil"/>
            </w:tcBorders>
            <w:shd w:val="clear" w:color="auto" w:fill="FFFFFF"/>
            <w:vAlign w:val="bottom"/>
          </w:tcPr>
          <w:p w14:paraId="2E58E9C5"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14:paraId="240CE8E9"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N</w:t>
            </w:r>
          </w:p>
        </w:tc>
        <w:tc>
          <w:tcPr>
            <w:tcW w:w="1076" w:type="dxa"/>
            <w:tcBorders>
              <w:top w:val="nil"/>
              <w:left w:val="single" w:sz="8" w:space="0" w:color="E0E0E0"/>
              <w:bottom w:val="single" w:sz="8" w:space="0" w:color="152935"/>
              <w:right w:val="single" w:sz="8" w:space="0" w:color="E0E0E0"/>
            </w:tcBorders>
            <w:shd w:val="clear" w:color="auto" w:fill="FFFFFF"/>
            <w:vAlign w:val="bottom"/>
          </w:tcPr>
          <w:p w14:paraId="1E4FEAEB"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Minimum</w:t>
            </w:r>
          </w:p>
        </w:tc>
        <w:tc>
          <w:tcPr>
            <w:tcW w:w="1106" w:type="dxa"/>
            <w:tcBorders>
              <w:top w:val="nil"/>
              <w:left w:val="single" w:sz="8" w:space="0" w:color="E0E0E0"/>
              <w:bottom w:val="single" w:sz="8" w:space="0" w:color="152935"/>
              <w:right w:val="single" w:sz="8" w:space="0" w:color="E0E0E0"/>
            </w:tcBorders>
            <w:shd w:val="clear" w:color="auto" w:fill="FFFFFF"/>
            <w:vAlign w:val="bottom"/>
          </w:tcPr>
          <w:p w14:paraId="7AF3FCA7"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Maximum</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D309736"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Mean</w:t>
            </w:r>
          </w:p>
        </w:tc>
        <w:tc>
          <w:tcPr>
            <w:tcW w:w="1444" w:type="dxa"/>
            <w:tcBorders>
              <w:top w:val="nil"/>
              <w:left w:val="single" w:sz="8" w:space="0" w:color="E0E0E0"/>
              <w:bottom w:val="single" w:sz="8" w:space="0" w:color="152935"/>
              <w:right w:val="nil"/>
            </w:tcBorders>
            <w:shd w:val="clear" w:color="auto" w:fill="FFFFFF"/>
            <w:vAlign w:val="bottom"/>
          </w:tcPr>
          <w:p w14:paraId="4C25FF42"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Std. Deviation</w:t>
            </w:r>
          </w:p>
        </w:tc>
      </w:tr>
      <w:tr w:rsidR="003C581E" w:rsidRPr="003C581E" w14:paraId="471859DB" w14:textId="77777777">
        <w:trPr>
          <w:cantSplit/>
        </w:trPr>
        <w:tc>
          <w:tcPr>
            <w:tcW w:w="2459" w:type="dxa"/>
            <w:tcBorders>
              <w:top w:val="single" w:sz="8" w:space="0" w:color="152935"/>
              <w:left w:val="nil"/>
              <w:bottom w:val="single" w:sz="8" w:space="0" w:color="AEAEAE"/>
              <w:right w:val="nil"/>
            </w:tcBorders>
            <w:shd w:val="clear" w:color="auto" w:fill="E0E0E0"/>
          </w:tcPr>
          <w:p w14:paraId="6A3EC77A"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Green Accounting</w:t>
            </w:r>
          </w:p>
        </w:tc>
        <w:tc>
          <w:tcPr>
            <w:tcW w:w="1029" w:type="dxa"/>
            <w:tcBorders>
              <w:top w:val="single" w:sz="8" w:space="0" w:color="152935"/>
              <w:left w:val="nil"/>
              <w:bottom w:val="single" w:sz="8" w:space="0" w:color="AEAEAE"/>
              <w:right w:val="single" w:sz="8" w:space="0" w:color="E0E0E0"/>
            </w:tcBorders>
            <w:shd w:val="clear" w:color="auto" w:fill="FFFFFF"/>
          </w:tcPr>
          <w:p w14:paraId="0577754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60</w:t>
            </w:r>
          </w:p>
        </w:tc>
        <w:tc>
          <w:tcPr>
            <w:tcW w:w="1076" w:type="dxa"/>
            <w:tcBorders>
              <w:top w:val="single" w:sz="8" w:space="0" w:color="152935"/>
              <w:left w:val="single" w:sz="8" w:space="0" w:color="E0E0E0"/>
              <w:bottom w:val="single" w:sz="8" w:space="0" w:color="AEAEAE"/>
              <w:right w:val="single" w:sz="8" w:space="0" w:color="E0E0E0"/>
            </w:tcBorders>
            <w:shd w:val="clear" w:color="auto" w:fill="FFFFFF"/>
          </w:tcPr>
          <w:p w14:paraId="52DA0199"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1,00</w:t>
            </w:r>
          </w:p>
        </w:tc>
        <w:tc>
          <w:tcPr>
            <w:tcW w:w="1106" w:type="dxa"/>
            <w:tcBorders>
              <w:top w:val="single" w:sz="8" w:space="0" w:color="152935"/>
              <w:left w:val="single" w:sz="8" w:space="0" w:color="E0E0E0"/>
              <w:bottom w:val="single" w:sz="8" w:space="0" w:color="AEAEAE"/>
              <w:right w:val="single" w:sz="8" w:space="0" w:color="E0E0E0"/>
            </w:tcBorders>
            <w:shd w:val="clear" w:color="auto" w:fill="FFFFFF"/>
          </w:tcPr>
          <w:p w14:paraId="107C3343"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3,00</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7C73B4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1,3063</w:t>
            </w:r>
          </w:p>
        </w:tc>
        <w:tc>
          <w:tcPr>
            <w:tcW w:w="1444" w:type="dxa"/>
            <w:tcBorders>
              <w:top w:val="single" w:sz="8" w:space="0" w:color="152935"/>
              <w:left w:val="single" w:sz="8" w:space="0" w:color="E0E0E0"/>
              <w:bottom w:val="single" w:sz="8" w:space="0" w:color="AEAEAE"/>
              <w:right w:val="nil"/>
            </w:tcBorders>
            <w:shd w:val="clear" w:color="auto" w:fill="FFFFFF"/>
          </w:tcPr>
          <w:p w14:paraId="013AC80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0,53921</w:t>
            </w:r>
          </w:p>
        </w:tc>
      </w:tr>
      <w:tr w:rsidR="003C581E" w:rsidRPr="003C581E" w14:paraId="611B52C6" w14:textId="77777777">
        <w:trPr>
          <w:cantSplit/>
        </w:trPr>
        <w:tc>
          <w:tcPr>
            <w:tcW w:w="2459" w:type="dxa"/>
            <w:tcBorders>
              <w:top w:val="single" w:sz="8" w:space="0" w:color="AEAEAE"/>
              <w:left w:val="nil"/>
              <w:bottom w:val="single" w:sz="8" w:space="0" w:color="AEAEAE"/>
              <w:right w:val="nil"/>
            </w:tcBorders>
            <w:shd w:val="clear" w:color="auto" w:fill="E0E0E0"/>
          </w:tcPr>
          <w:p w14:paraId="0C3C11EF"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Environmental Performance</w:t>
            </w:r>
          </w:p>
        </w:tc>
        <w:tc>
          <w:tcPr>
            <w:tcW w:w="1029" w:type="dxa"/>
            <w:tcBorders>
              <w:top w:val="single" w:sz="8" w:space="0" w:color="AEAEAE"/>
              <w:left w:val="nil"/>
              <w:bottom w:val="single" w:sz="8" w:space="0" w:color="AEAEAE"/>
              <w:right w:val="single" w:sz="8" w:space="0" w:color="E0E0E0"/>
            </w:tcBorders>
            <w:shd w:val="clear" w:color="auto" w:fill="FFFFFF"/>
          </w:tcPr>
          <w:p w14:paraId="7788C7ED"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60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556AC196"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0,13</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7B91864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0,97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8DA7758"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0,6048</w:t>
            </w:r>
          </w:p>
        </w:tc>
        <w:tc>
          <w:tcPr>
            <w:tcW w:w="1444" w:type="dxa"/>
            <w:tcBorders>
              <w:top w:val="single" w:sz="8" w:space="0" w:color="AEAEAE"/>
              <w:left w:val="single" w:sz="8" w:space="0" w:color="E0E0E0"/>
              <w:bottom w:val="single" w:sz="8" w:space="0" w:color="AEAEAE"/>
              <w:right w:val="nil"/>
            </w:tcBorders>
            <w:shd w:val="clear" w:color="auto" w:fill="FFFFFF"/>
          </w:tcPr>
          <w:p w14:paraId="10211B2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0,27185</w:t>
            </w:r>
          </w:p>
        </w:tc>
      </w:tr>
      <w:tr w:rsidR="003C581E" w:rsidRPr="003C581E" w14:paraId="38399B04" w14:textId="77777777">
        <w:trPr>
          <w:cantSplit/>
        </w:trPr>
        <w:tc>
          <w:tcPr>
            <w:tcW w:w="2459" w:type="dxa"/>
            <w:tcBorders>
              <w:top w:val="single" w:sz="8" w:space="0" w:color="AEAEAE"/>
              <w:left w:val="nil"/>
              <w:bottom w:val="single" w:sz="8" w:space="0" w:color="AEAEAE"/>
              <w:right w:val="nil"/>
            </w:tcBorders>
            <w:shd w:val="clear" w:color="auto" w:fill="E0E0E0"/>
          </w:tcPr>
          <w:p w14:paraId="70436B31"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Economic Performance</w:t>
            </w:r>
          </w:p>
        </w:tc>
        <w:tc>
          <w:tcPr>
            <w:tcW w:w="1029" w:type="dxa"/>
            <w:tcBorders>
              <w:top w:val="single" w:sz="8" w:space="0" w:color="AEAEAE"/>
              <w:left w:val="nil"/>
              <w:bottom w:val="single" w:sz="8" w:space="0" w:color="AEAEAE"/>
              <w:right w:val="single" w:sz="8" w:space="0" w:color="E0E0E0"/>
            </w:tcBorders>
            <w:shd w:val="clear" w:color="auto" w:fill="FFFFFF"/>
          </w:tcPr>
          <w:p w14:paraId="65741AE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60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32390389"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-9,84</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50495CA9"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45,00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9749A95"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8,3762</w:t>
            </w:r>
          </w:p>
        </w:tc>
        <w:tc>
          <w:tcPr>
            <w:tcW w:w="1444" w:type="dxa"/>
            <w:tcBorders>
              <w:top w:val="single" w:sz="8" w:space="0" w:color="AEAEAE"/>
              <w:left w:val="single" w:sz="8" w:space="0" w:color="E0E0E0"/>
              <w:bottom w:val="single" w:sz="8" w:space="0" w:color="AEAEAE"/>
              <w:right w:val="nil"/>
            </w:tcBorders>
            <w:shd w:val="clear" w:color="auto" w:fill="FFFFFF"/>
          </w:tcPr>
          <w:p w14:paraId="795B2223"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9,58750</w:t>
            </w:r>
          </w:p>
        </w:tc>
      </w:tr>
      <w:tr w:rsidR="003C581E" w:rsidRPr="003C581E" w14:paraId="0625E7B0" w14:textId="77777777">
        <w:trPr>
          <w:cantSplit/>
        </w:trPr>
        <w:tc>
          <w:tcPr>
            <w:tcW w:w="2459" w:type="dxa"/>
            <w:tcBorders>
              <w:top w:val="single" w:sz="8" w:space="0" w:color="AEAEAE"/>
              <w:left w:val="nil"/>
              <w:bottom w:val="single" w:sz="8" w:space="0" w:color="152935"/>
              <w:right w:val="nil"/>
            </w:tcBorders>
            <w:shd w:val="clear" w:color="auto" w:fill="E0E0E0"/>
          </w:tcPr>
          <w:p w14:paraId="14FCBD80"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Valid N (listwise)</w:t>
            </w:r>
          </w:p>
        </w:tc>
        <w:tc>
          <w:tcPr>
            <w:tcW w:w="1029" w:type="dxa"/>
            <w:tcBorders>
              <w:top w:val="single" w:sz="8" w:space="0" w:color="AEAEAE"/>
              <w:left w:val="nil"/>
              <w:bottom w:val="single" w:sz="8" w:space="0" w:color="152935"/>
              <w:right w:val="single" w:sz="8" w:space="0" w:color="E0E0E0"/>
            </w:tcBorders>
            <w:shd w:val="clear" w:color="auto" w:fill="FFFFFF"/>
          </w:tcPr>
          <w:p w14:paraId="3EFE9132"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60</w:t>
            </w:r>
          </w:p>
        </w:tc>
        <w:tc>
          <w:tcPr>
            <w:tcW w:w="10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714FFC2"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10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BA49217"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3854350"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444" w:type="dxa"/>
            <w:tcBorders>
              <w:top w:val="single" w:sz="8" w:space="0" w:color="AEAEAE"/>
              <w:left w:val="single" w:sz="8" w:space="0" w:color="E0E0E0"/>
              <w:bottom w:val="single" w:sz="8" w:space="0" w:color="152935"/>
              <w:right w:val="nil"/>
            </w:tcBorders>
            <w:shd w:val="clear" w:color="auto" w:fill="FFFFFF"/>
            <w:vAlign w:val="center"/>
          </w:tcPr>
          <w:p w14:paraId="6A742E6C"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r>
    </w:tbl>
    <w:p w14:paraId="7736077A" w14:textId="77777777" w:rsidR="003C581E" w:rsidRPr="003C581E" w:rsidRDefault="003C581E" w:rsidP="003C581E">
      <w:pPr>
        <w:pStyle w:val="ListParagraph"/>
        <w:autoSpaceDE w:val="0"/>
        <w:autoSpaceDN w:val="0"/>
        <w:adjustRightInd w:val="0"/>
        <w:spacing w:after="0" w:line="400" w:lineRule="atLeast"/>
        <w:ind w:left="1440"/>
        <w:rPr>
          <w:rFonts w:ascii="Times New Roman" w:hAnsi="Times New Roman"/>
          <w:sz w:val="24"/>
          <w:szCs w:val="24"/>
          <w:lang w:val="id-ID"/>
        </w:rPr>
      </w:pPr>
    </w:p>
    <w:p w14:paraId="77CC3495" w14:textId="77777777" w:rsidR="00E7253B" w:rsidRDefault="00E7253B" w:rsidP="00E7253B">
      <w:pPr>
        <w:pStyle w:val="ListParagraph"/>
        <w:widowControl w:val="0"/>
        <w:autoSpaceDE w:val="0"/>
        <w:autoSpaceDN w:val="0"/>
        <w:adjustRightInd w:val="0"/>
        <w:spacing w:after="0" w:line="240" w:lineRule="auto"/>
        <w:ind w:left="426"/>
        <w:jc w:val="both"/>
        <w:rPr>
          <w:rFonts w:ascii="Times New Roman" w:hAnsi="Times New Roman"/>
          <w:b/>
          <w:sz w:val="24"/>
          <w:szCs w:val="24"/>
          <w:lang w:val="id-ID"/>
        </w:rPr>
      </w:pPr>
    </w:p>
    <w:p w14:paraId="32412919" w14:textId="34382D20" w:rsidR="00E7253B" w:rsidRDefault="00E7253B" w:rsidP="00E7253B">
      <w:pPr>
        <w:pStyle w:val="ListParagraph"/>
        <w:widowControl w:val="0"/>
        <w:numPr>
          <w:ilvl w:val="3"/>
          <w:numId w:val="35"/>
        </w:numPr>
        <w:autoSpaceDE w:val="0"/>
        <w:autoSpaceDN w:val="0"/>
        <w:adjustRightInd w:val="0"/>
        <w:spacing w:after="0" w:line="240" w:lineRule="auto"/>
        <w:ind w:left="426" w:hanging="426"/>
        <w:jc w:val="both"/>
        <w:rPr>
          <w:rFonts w:ascii="Times New Roman" w:hAnsi="Times New Roman"/>
          <w:b/>
          <w:sz w:val="24"/>
          <w:szCs w:val="24"/>
          <w:lang w:val="id-ID"/>
        </w:rPr>
      </w:pPr>
      <w:r>
        <w:rPr>
          <w:rFonts w:ascii="Times New Roman" w:hAnsi="Times New Roman"/>
          <w:b/>
          <w:sz w:val="24"/>
          <w:szCs w:val="24"/>
          <w:lang w:val="id-ID"/>
        </w:rPr>
        <w:t xml:space="preserve">Uji Normalitas </w:t>
      </w:r>
    </w:p>
    <w:p w14:paraId="70F3672F" w14:textId="77777777" w:rsidR="00E7253B" w:rsidRPr="00E7253B" w:rsidRDefault="00E7253B" w:rsidP="00E7253B">
      <w:pPr>
        <w:autoSpaceDE w:val="0"/>
        <w:autoSpaceDN w:val="0"/>
        <w:adjustRightInd w:val="0"/>
        <w:spacing w:after="0" w:line="240" w:lineRule="auto"/>
        <w:rPr>
          <w:rFonts w:ascii="Times New Roman" w:hAnsi="Times New Roman"/>
          <w:sz w:val="24"/>
          <w:szCs w:val="24"/>
        </w:rPr>
      </w:pPr>
    </w:p>
    <w:p w14:paraId="1631BAA4"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p w14:paraId="1FD4C071" w14:textId="77777777" w:rsidR="00524C81" w:rsidRPr="00524C81" w:rsidRDefault="00524C81" w:rsidP="00524C81">
      <w:pPr>
        <w:autoSpaceDE w:val="0"/>
        <w:autoSpaceDN w:val="0"/>
        <w:adjustRightInd w:val="0"/>
        <w:spacing w:after="0" w:line="240" w:lineRule="auto"/>
        <w:rPr>
          <w:rFonts w:ascii="Times New Roman" w:hAnsi="Times New Roman"/>
          <w:sz w:val="24"/>
          <w:szCs w:val="24"/>
        </w:rPr>
      </w:pPr>
    </w:p>
    <w:tbl>
      <w:tblPr>
        <w:tblW w:w="7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2337"/>
        <w:gridCol w:w="1414"/>
        <w:gridCol w:w="1475"/>
      </w:tblGrid>
      <w:tr w:rsidR="00524C81" w:rsidRPr="00524C81" w14:paraId="2E2B3F24" w14:textId="77777777">
        <w:trPr>
          <w:cantSplit/>
        </w:trPr>
        <w:tc>
          <w:tcPr>
            <w:tcW w:w="7684" w:type="dxa"/>
            <w:gridSpan w:val="4"/>
            <w:tcBorders>
              <w:top w:val="nil"/>
              <w:left w:val="nil"/>
              <w:bottom w:val="nil"/>
              <w:right w:val="nil"/>
            </w:tcBorders>
            <w:shd w:val="clear" w:color="auto" w:fill="FFFFFF"/>
            <w:vAlign w:val="center"/>
          </w:tcPr>
          <w:p w14:paraId="3FE77974"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010205"/>
              </w:rPr>
            </w:pPr>
            <w:r w:rsidRPr="00524C81">
              <w:rPr>
                <w:rFonts w:ascii="Arial" w:hAnsi="Arial" w:cs="Arial"/>
                <w:b/>
                <w:bCs/>
                <w:color w:val="010205"/>
              </w:rPr>
              <w:t>One-Sample Kolmogorov-Smirnov Test</w:t>
            </w:r>
          </w:p>
        </w:tc>
      </w:tr>
      <w:tr w:rsidR="00524C81" w:rsidRPr="00524C81" w14:paraId="0D817ED4" w14:textId="77777777">
        <w:trPr>
          <w:cantSplit/>
        </w:trPr>
        <w:tc>
          <w:tcPr>
            <w:tcW w:w="6209" w:type="dxa"/>
            <w:gridSpan w:val="3"/>
            <w:tcBorders>
              <w:top w:val="nil"/>
              <w:left w:val="nil"/>
              <w:bottom w:val="single" w:sz="8" w:space="0" w:color="152935"/>
              <w:right w:val="nil"/>
            </w:tcBorders>
            <w:shd w:val="clear" w:color="auto" w:fill="FFFFFF"/>
            <w:vAlign w:val="bottom"/>
          </w:tcPr>
          <w:p w14:paraId="4C22266A" w14:textId="77777777" w:rsidR="00524C81" w:rsidRPr="00524C81" w:rsidRDefault="00524C81" w:rsidP="00524C81">
            <w:pPr>
              <w:autoSpaceDE w:val="0"/>
              <w:autoSpaceDN w:val="0"/>
              <w:adjustRightInd w:val="0"/>
              <w:spacing w:after="0" w:line="240" w:lineRule="auto"/>
              <w:rPr>
                <w:rFonts w:ascii="Times New Roman" w:hAnsi="Times New Roman"/>
                <w:sz w:val="24"/>
                <w:szCs w:val="24"/>
              </w:rPr>
            </w:pPr>
          </w:p>
        </w:tc>
        <w:tc>
          <w:tcPr>
            <w:tcW w:w="1475" w:type="dxa"/>
            <w:tcBorders>
              <w:top w:val="nil"/>
              <w:left w:val="nil"/>
              <w:bottom w:val="single" w:sz="8" w:space="0" w:color="152935"/>
              <w:right w:val="nil"/>
            </w:tcBorders>
            <w:shd w:val="clear" w:color="auto" w:fill="FFFFFF"/>
            <w:vAlign w:val="bottom"/>
          </w:tcPr>
          <w:p w14:paraId="55287E48"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Unstandardized Residual</w:t>
            </w:r>
          </w:p>
        </w:tc>
      </w:tr>
      <w:tr w:rsidR="00524C81" w:rsidRPr="00524C81" w14:paraId="1A8F9DF4" w14:textId="77777777">
        <w:trPr>
          <w:cantSplit/>
        </w:trPr>
        <w:tc>
          <w:tcPr>
            <w:tcW w:w="6209" w:type="dxa"/>
            <w:gridSpan w:val="3"/>
            <w:tcBorders>
              <w:top w:val="single" w:sz="8" w:space="0" w:color="152935"/>
              <w:left w:val="nil"/>
              <w:bottom w:val="single" w:sz="8" w:space="0" w:color="AEAEAE"/>
              <w:right w:val="nil"/>
            </w:tcBorders>
            <w:shd w:val="clear" w:color="auto" w:fill="E0E0E0"/>
          </w:tcPr>
          <w:p w14:paraId="3BEB495B"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N</w:t>
            </w:r>
          </w:p>
        </w:tc>
        <w:tc>
          <w:tcPr>
            <w:tcW w:w="1475" w:type="dxa"/>
            <w:tcBorders>
              <w:top w:val="single" w:sz="8" w:space="0" w:color="152935"/>
              <w:left w:val="nil"/>
              <w:bottom w:val="single" w:sz="8" w:space="0" w:color="AEAEAE"/>
              <w:right w:val="nil"/>
            </w:tcBorders>
            <w:shd w:val="clear" w:color="auto" w:fill="FFFFFF"/>
          </w:tcPr>
          <w:p w14:paraId="4C6A06B1"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60</w:t>
            </w:r>
          </w:p>
        </w:tc>
      </w:tr>
      <w:tr w:rsidR="00524C81" w:rsidRPr="00524C81" w14:paraId="3EC958F2" w14:textId="77777777">
        <w:trPr>
          <w:cantSplit/>
        </w:trPr>
        <w:tc>
          <w:tcPr>
            <w:tcW w:w="2459" w:type="dxa"/>
            <w:vMerge w:val="restart"/>
            <w:tcBorders>
              <w:top w:val="single" w:sz="8" w:space="0" w:color="AEAEAE"/>
              <w:left w:val="nil"/>
              <w:bottom w:val="single" w:sz="8" w:space="0" w:color="AEAEAE"/>
              <w:right w:val="nil"/>
            </w:tcBorders>
            <w:shd w:val="clear" w:color="auto" w:fill="E0E0E0"/>
          </w:tcPr>
          <w:p w14:paraId="12AB5177"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 xml:space="preserve">Normal </w:t>
            </w:r>
            <w:proofErr w:type="gramStart"/>
            <w:r w:rsidRPr="00524C81">
              <w:rPr>
                <w:rFonts w:ascii="Arial" w:hAnsi="Arial" w:cs="Arial"/>
                <w:color w:val="264A60"/>
                <w:sz w:val="18"/>
                <w:szCs w:val="18"/>
              </w:rPr>
              <w:t>Parameters</w:t>
            </w:r>
            <w:r w:rsidRPr="00524C81">
              <w:rPr>
                <w:rFonts w:ascii="Arial" w:hAnsi="Arial" w:cs="Arial"/>
                <w:color w:val="264A60"/>
                <w:sz w:val="18"/>
                <w:szCs w:val="18"/>
                <w:vertAlign w:val="superscript"/>
              </w:rPr>
              <w:t>a,b</w:t>
            </w:r>
            <w:proofErr w:type="gramEnd"/>
          </w:p>
        </w:tc>
        <w:tc>
          <w:tcPr>
            <w:tcW w:w="3750" w:type="dxa"/>
            <w:gridSpan w:val="2"/>
            <w:tcBorders>
              <w:top w:val="single" w:sz="8" w:space="0" w:color="AEAEAE"/>
              <w:left w:val="nil"/>
              <w:bottom w:val="single" w:sz="8" w:space="0" w:color="AEAEAE"/>
              <w:right w:val="nil"/>
            </w:tcBorders>
            <w:shd w:val="clear" w:color="auto" w:fill="E0E0E0"/>
          </w:tcPr>
          <w:p w14:paraId="51610212"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Mean</w:t>
            </w:r>
          </w:p>
        </w:tc>
        <w:tc>
          <w:tcPr>
            <w:tcW w:w="1475" w:type="dxa"/>
            <w:tcBorders>
              <w:top w:val="single" w:sz="8" w:space="0" w:color="AEAEAE"/>
              <w:left w:val="nil"/>
              <w:bottom w:val="single" w:sz="8" w:space="0" w:color="AEAEAE"/>
              <w:right w:val="nil"/>
            </w:tcBorders>
            <w:shd w:val="clear" w:color="auto" w:fill="FFFFFF"/>
          </w:tcPr>
          <w:p w14:paraId="11993D17"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0,0000000</w:t>
            </w:r>
          </w:p>
        </w:tc>
      </w:tr>
      <w:tr w:rsidR="00524C81" w:rsidRPr="00524C81" w14:paraId="1D56F069" w14:textId="77777777">
        <w:trPr>
          <w:cantSplit/>
        </w:trPr>
        <w:tc>
          <w:tcPr>
            <w:tcW w:w="2459" w:type="dxa"/>
            <w:vMerge/>
            <w:tcBorders>
              <w:top w:val="single" w:sz="8" w:space="0" w:color="AEAEAE"/>
              <w:left w:val="nil"/>
              <w:bottom w:val="single" w:sz="8" w:space="0" w:color="AEAEAE"/>
              <w:right w:val="nil"/>
            </w:tcBorders>
            <w:shd w:val="clear" w:color="auto" w:fill="E0E0E0"/>
          </w:tcPr>
          <w:p w14:paraId="4D662197" w14:textId="77777777" w:rsidR="00524C81" w:rsidRPr="00524C81" w:rsidRDefault="00524C81" w:rsidP="00524C81">
            <w:pPr>
              <w:autoSpaceDE w:val="0"/>
              <w:autoSpaceDN w:val="0"/>
              <w:adjustRightInd w:val="0"/>
              <w:spacing w:after="0" w:line="240" w:lineRule="auto"/>
              <w:rPr>
                <w:rFonts w:ascii="Arial" w:hAnsi="Arial" w:cs="Arial"/>
                <w:color w:val="010205"/>
                <w:sz w:val="18"/>
                <w:szCs w:val="18"/>
              </w:rPr>
            </w:pPr>
          </w:p>
        </w:tc>
        <w:tc>
          <w:tcPr>
            <w:tcW w:w="3750" w:type="dxa"/>
            <w:gridSpan w:val="2"/>
            <w:tcBorders>
              <w:top w:val="single" w:sz="8" w:space="0" w:color="AEAEAE"/>
              <w:left w:val="nil"/>
              <w:bottom w:val="single" w:sz="8" w:space="0" w:color="AEAEAE"/>
              <w:right w:val="nil"/>
            </w:tcBorders>
            <w:shd w:val="clear" w:color="auto" w:fill="E0E0E0"/>
          </w:tcPr>
          <w:p w14:paraId="62238A5A"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Std. Deviation</w:t>
            </w:r>
          </w:p>
        </w:tc>
        <w:tc>
          <w:tcPr>
            <w:tcW w:w="1475" w:type="dxa"/>
            <w:tcBorders>
              <w:top w:val="single" w:sz="8" w:space="0" w:color="AEAEAE"/>
              <w:left w:val="nil"/>
              <w:bottom w:val="single" w:sz="8" w:space="0" w:color="AEAEAE"/>
              <w:right w:val="nil"/>
            </w:tcBorders>
            <w:shd w:val="clear" w:color="auto" w:fill="FFFFFF"/>
          </w:tcPr>
          <w:p w14:paraId="087F7923"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8,10458005</w:t>
            </w:r>
          </w:p>
        </w:tc>
      </w:tr>
      <w:tr w:rsidR="00524C81" w:rsidRPr="00524C81" w14:paraId="51333F2A" w14:textId="77777777">
        <w:trPr>
          <w:cantSplit/>
        </w:trPr>
        <w:tc>
          <w:tcPr>
            <w:tcW w:w="2459" w:type="dxa"/>
            <w:vMerge w:val="restart"/>
            <w:tcBorders>
              <w:top w:val="single" w:sz="8" w:space="0" w:color="AEAEAE"/>
              <w:left w:val="nil"/>
              <w:bottom w:val="single" w:sz="8" w:space="0" w:color="AEAEAE"/>
              <w:right w:val="nil"/>
            </w:tcBorders>
            <w:shd w:val="clear" w:color="auto" w:fill="E0E0E0"/>
          </w:tcPr>
          <w:p w14:paraId="2B51A491"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Most Extreme Differences</w:t>
            </w:r>
          </w:p>
        </w:tc>
        <w:tc>
          <w:tcPr>
            <w:tcW w:w="3750" w:type="dxa"/>
            <w:gridSpan w:val="2"/>
            <w:tcBorders>
              <w:top w:val="single" w:sz="8" w:space="0" w:color="AEAEAE"/>
              <w:left w:val="nil"/>
              <w:bottom w:val="single" w:sz="8" w:space="0" w:color="AEAEAE"/>
              <w:right w:val="nil"/>
            </w:tcBorders>
            <w:shd w:val="clear" w:color="auto" w:fill="E0E0E0"/>
          </w:tcPr>
          <w:p w14:paraId="76231FE5"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Absolute</w:t>
            </w:r>
          </w:p>
        </w:tc>
        <w:tc>
          <w:tcPr>
            <w:tcW w:w="1475" w:type="dxa"/>
            <w:tcBorders>
              <w:top w:val="single" w:sz="8" w:space="0" w:color="AEAEAE"/>
              <w:left w:val="nil"/>
              <w:bottom w:val="single" w:sz="8" w:space="0" w:color="AEAEAE"/>
              <w:right w:val="nil"/>
            </w:tcBorders>
            <w:shd w:val="clear" w:color="auto" w:fill="FFFFFF"/>
          </w:tcPr>
          <w:p w14:paraId="3C8B907F"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0,136</w:t>
            </w:r>
          </w:p>
        </w:tc>
      </w:tr>
      <w:tr w:rsidR="00524C81" w:rsidRPr="00524C81" w14:paraId="3F0FC2BE" w14:textId="77777777">
        <w:trPr>
          <w:cantSplit/>
        </w:trPr>
        <w:tc>
          <w:tcPr>
            <w:tcW w:w="2459" w:type="dxa"/>
            <w:vMerge/>
            <w:tcBorders>
              <w:top w:val="single" w:sz="8" w:space="0" w:color="AEAEAE"/>
              <w:left w:val="nil"/>
              <w:bottom w:val="single" w:sz="8" w:space="0" w:color="AEAEAE"/>
              <w:right w:val="nil"/>
            </w:tcBorders>
            <w:shd w:val="clear" w:color="auto" w:fill="E0E0E0"/>
          </w:tcPr>
          <w:p w14:paraId="360AFEBB" w14:textId="77777777" w:rsidR="00524C81" w:rsidRPr="00524C81" w:rsidRDefault="00524C81" w:rsidP="00524C81">
            <w:pPr>
              <w:autoSpaceDE w:val="0"/>
              <w:autoSpaceDN w:val="0"/>
              <w:adjustRightInd w:val="0"/>
              <w:spacing w:after="0" w:line="240" w:lineRule="auto"/>
              <w:rPr>
                <w:rFonts w:ascii="Arial" w:hAnsi="Arial" w:cs="Arial"/>
                <w:color w:val="010205"/>
                <w:sz w:val="18"/>
                <w:szCs w:val="18"/>
              </w:rPr>
            </w:pPr>
          </w:p>
        </w:tc>
        <w:tc>
          <w:tcPr>
            <w:tcW w:w="3750" w:type="dxa"/>
            <w:gridSpan w:val="2"/>
            <w:tcBorders>
              <w:top w:val="single" w:sz="8" w:space="0" w:color="AEAEAE"/>
              <w:left w:val="nil"/>
              <w:bottom w:val="single" w:sz="8" w:space="0" w:color="AEAEAE"/>
              <w:right w:val="nil"/>
            </w:tcBorders>
            <w:shd w:val="clear" w:color="auto" w:fill="E0E0E0"/>
          </w:tcPr>
          <w:p w14:paraId="5EDB28EB"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Positive</w:t>
            </w:r>
          </w:p>
        </w:tc>
        <w:tc>
          <w:tcPr>
            <w:tcW w:w="1475" w:type="dxa"/>
            <w:tcBorders>
              <w:top w:val="single" w:sz="8" w:space="0" w:color="AEAEAE"/>
              <w:left w:val="nil"/>
              <w:bottom w:val="single" w:sz="8" w:space="0" w:color="AEAEAE"/>
              <w:right w:val="nil"/>
            </w:tcBorders>
            <w:shd w:val="clear" w:color="auto" w:fill="FFFFFF"/>
          </w:tcPr>
          <w:p w14:paraId="18BDA92C"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0,136</w:t>
            </w:r>
          </w:p>
        </w:tc>
      </w:tr>
      <w:tr w:rsidR="00524C81" w:rsidRPr="00524C81" w14:paraId="17301F12" w14:textId="77777777">
        <w:trPr>
          <w:cantSplit/>
        </w:trPr>
        <w:tc>
          <w:tcPr>
            <w:tcW w:w="2459" w:type="dxa"/>
            <w:vMerge/>
            <w:tcBorders>
              <w:top w:val="single" w:sz="8" w:space="0" w:color="AEAEAE"/>
              <w:left w:val="nil"/>
              <w:bottom w:val="single" w:sz="8" w:space="0" w:color="AEAEAE"/>
              <w:right w:val="nil"/>
            </w:tcBorders>
            <w:shd w:val="clear" w:color="auto" w:fill="E0E0E0"/>
          </w:tcPr>
          <w:p w14:paraId="5AAED0FB" w14:textId="77777777" w:rsidR="00524C81" w:rsidRPr="00524C81" w:rsidRDefault="00524C81" w:rsidP="00524C81">
            <w:pPr>
              <w:autoSpaceDE w:val="0"/>
              <w:autoSpaceDN w:val="0"/>
              <w:adjustRightInd w:val="0"/>
              <w:spacing w:after="0" w:line="240" w:lineRule="auto"/>
              <w:rPr>
                <w:rFonts w:ascii="Arial" w:hAnsi="Arial" w:cs="Arial"/>
                <w:color w:val="010205"/>
                <w:sz w:val="18"/>
                <w:szCs w:val="18"/>
              </w:rPr>
            </w:pPr>
          </w:p>
        </w:tc>
        <w:tc>
          <w:tcPr>
            <w:tcW w:w="3750" w:type="dxa"/>
            <w:gridSpan w:val="2"/>
            <w:tcBorders>
              <w:top w:val="single" w:sz="8" w:space="0" w:color="AEAEAE"/>
              <w:left w:val="nil"/>
              <w:bottom w:val="single" w:sz="8" w:space="0" w:color="AEAEAE"/>
              <w:right w:val="nil"/>
            </w:tcBorders>
            <w:shd w:val="clear" w:color="auto" w:fill="E0E0E0"/>
          </w:tcPr>
          <w:p w14:paraId="7F9424D7"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Negative</w:t>
            </w:r>
          </w:p>
        </w:tc>
        <w:tc>
          <w:tcPr>
            <w:tcW w:w="1475" w:type="dxa"/>
            <w:tcBorders>
              <w:top w:val="single" w:sz="8" w:space="0" w:color="AEAEAE"/>
              <w:left w:val="nil"/>
              <w:bottom w:val="single" w:sz="8" w:space="0" w:color="AEAEAE"/>
              <w:right w:val="nil"/>
            </w:tcBorders>
            <w:shd w:val="clear" w:color="auto" w:fill="FFFFFF"/>
          </w:tcPr>
          <w:p w14:paraId="71564F61"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-0,091</w:t>
            </w:r>
          </w:p>
        </w:tc>
      </w:tr>
      <w:tr w:rsidR="00524C81" w:rsidRPr="00524C81" w14:paraId="77E54C36" w14:textId="77777777">
        <w:trPr>
          <w:cantSplit/>
        </w:trPr>
        <w:tc>
          <w:tcPr>
            <w:tcW w:w="6209" w:type="dxa"/>
            <w:gridSpan w:val="3"/>
            <w:tcBorders>
              <w:top w:val="single" w:sz="8" w:space="0" w:color="AEAEAE"/>
              <w:left w:val="nil"/>
              <w:bottom w:val="single" w:sz="8" w:space="0" w:color="AEAEAE"/>
              <w:right w:val="nil"/>
            </w:tcBorders>
            <w:shd w:val="clear" w:color="auto" w:fill="E0E0E0"/>
          </w:tcPr>
          <w:p w14:paraId="2C24BF7F"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Test Statistic</w:t>
            </w:r>
          </w:p>
        </w:tc>
        <w:tc>
          <w:tcPr>
            <w:tcW w:w="1475" w:type="dxa"/>
            <w:tcBorders>
              <w:top w:val="single" w:sz="8" w:space="0" w:color="AEAEAE"/>
              <w:left w:val="nil"/>
              <w:bottom w:val="single" w:sz="8" w:space="0" w:color="AEAEAE"/>
              <w:right w:val="nil"/>
            </w:tcBorders>
            <w:shd w:val="clear" w:color="auto" w:fill="FFFFFF"/>
          </w:tcPr>
          <w:p w14:paraId="18D32954"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0,136</w:t>
            </w:r>
          </w:p>
        </w:tc>
      </w:tr>
      <w:tr w:rsidR="00524C81" w:rsidRPr="00524C81" w14:paraId="63F9C5A3" w14:textId="77777777">
        <w:trPr>
          <w:cantSplit/>
        </w:trPr>
        <w:tc>
          <w:tcPr>
            <w:tcW w:w="6209" w:type="dxa"/>
            <w:gridSpan w:val="3"/>
            <w:tcBorders>
              <w:top w:val="single" w:sz="8" w:space="0" w:color="AEAEAE"/>
              <w:left w:val="nil"/>
              <w:bottom w:val="single" w:sz="8" w:space="0" w:color="AEAEAE"/>
              <w:right w:val="nil"/>
            </w:tcBorders>
            <w:shd w:val="clear" w:color="auto" w:fill="E0E0E0"/>
          </w:tcPr>
          <w:p w14:paraId="32A9A582"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Asymp. Sig. (2-tailed)</w:t>
            </w:r>
          </w:p>
        </w:tc>
        <w:tc>
          <w:tcPr>
            <w:tcW w:w="1475" w:type="dxa"/>
            <w:tcBorders>
              <w:top w:val="single" w:sz="8" w:space="0" w:color="AEAEAE"/>
              <w:left w:val="nil"/>
              <w:bottom w:val="single" w:sz="8" w:space="0" w:color="AEAEAE"/>
              <w:right w:val="nil"/>
            </w:tcBorders>
            <w:shd w:val="clear" w:color="auto" w:fill="FFFFFF"/>
          </w:tcPr>
          <w:p w14:paraId="313F49AA"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0,008</w:t>
            </w:r>
            <w:r w:rsidRPr="00524C81">
              <w:rPr>
                <w:rFonts w:ascii="Arial" w:hAnsi="Arial" w:cs="Arial"/>
                <w:color w:val="010205"/>
                <w:sz w:val="18"/>
                <w:szCs w:val="18"/>
                <w:vertAlign w:val="superscript"/>
              </w:rPr>
              <w:t>c</w:t>
            </w:r>
          </w:p>
        </w:tc>
      </w:tr>
      <w:tr w:rsidR="00524C81" w:rsidRPr="00524C81" w14:paraId="701EE8A3" w14:textId="77777777">
        <w:trPr>
          <w:cantSplit/>
        </w:trPr>
        <w:tc>
          <w:tcPr>
            <w:tcW w:w="2459" w:type="dxa"/>
            <w:vMerge w:val="restart"/>
            <w:tcBorders>
              <w:top w:val="single" w:sz="8" w:space="0" w:color="AEAEAE"/>
              <w:left w:val="nil"/>
              <w:bottom w:val="single" w:sz="8" w:space="0" w:color="152935"/>
              <w:right w:val="nil"/>
            </w:tcBorders>
            <w:shd w:val="clear" w:color="auto" w:fill="E0E0E0"/>
          </w:tcPr>
          <w:p w14:paraId="001FF7FA"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Monte Carlo Sig. (2-tailed)</w:t>
            </w:r>
          </w:p>
        </w:tc>
        <w:tc>
          <w:tcPr>
            <w:tcW w:w="3750" w:type="dxa"/>
            <w:gridSpan w:val="2"/>
            <w:tcBorders>
              <w:top w:val="single" w:sz="8" w:space="0" w:color="AEAEAE"/>
              <w:left w:val="nil"/>
              <w:bottom w:val="single" w:sz="8" w:space="0" w:color="AEAEAE"/>
              <w:right w:val="nil"/>
            </w:tcBorders>
            <w:shd w:val="clear" w:color="auto" w:fill="E0E0E0"/>
          </w:tcPr>
          <w:p w14:paraId="6578EBAA"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Sig.</w:t>
            </w:r>
          </w:p>
        </w:tc>
        <w:tc>
          <w:tcPr>
            <w:tcW w:w="1475" w:type="dxa"/>
            <w:tcBorders>
              <w:top w:val="single" w:sz="8" w:space="0" w:color="AEAEAE"/>
              <w:left w:val="nil"/>
              <w:bottom w:val="single" w:sz="8" w:space="0" w:color="AEAEAE"/>
              <w:right w:val="nil"/>
            </w:tcBorders>
            <w:shd w:val="clear" w:color="auto" w:fill="FFFFFF"/>
          </w:tcPr>
          <w:p w14:paraId="6AF5BB4A"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0,202</w:t>
            </w:r>
            <w:r w:rsidRPr="00524C81">
              <w:rPr>
                <w:rFonts w:ascii="Arial" w:hAnsi="Arial" w:cs="Arial"/>
                <w:color w:val="010205"/>
                <w:sz w:val="18"/>
                <w:szCs w:val="18"/>
                <w:vertAlign w:val="superscript"/>
              </w:rPr>
              <w:t>d</w:t>
            </w:r>
          </w:p>
        </w:tc>
      </w:tr>
      <w:tr w:rsidR="00524C81" w:rsidRPr="00524C81" w14:paraId="055B51D9" w14:textId="77777777">
        <w:trPr>
          <w:cantSplit/>
        </w:trPr>
        <w:tc>
          <w:tcPr>
            <w:tcW w:w="2459" w:type="dxa"/>
            <w:vMerge/>
            <w:tcBorders>
              <w:top w:val="single" w:sz="8" w:space="0" w:color="AEAEAE"/>
              <w:left w:val="nil"/>
              <w:bottom w:val="single" w:sz="8" w:space="0" w:color="152935"/>
              <w:right w:val="nil"/>
            </w:tcBorders>
            <w:shd w:val="clear" w:color="auto" w:fill="E0E0E0"/>
          </w:tcPr>
          <w:p w14:paraId="6CCF9EA3" w14:textId="77777777" w:rsidR="00524C81" w:rsidRPr="00524C81" w:rsidRDefault="00524C81" w:rsidP="00524C81">
            <w:pPr>
              <w:autoSpaceDE w:val="0"/>
              <w:autoSpaceDN w:val="0"/>
              <w:adjustRightInd w:val="0"/>
              <w:spacing w:after="0" w:line="240" w:lineRule="auto"/>
              <w:rPr>
                <w:rFonts w:ascii="Arial" w:hAnsi="Arial" w:cs="Arial"/>
                <w:color w:val="010205"/>
                <w:sz w:val="18"/>
                <w:szCs w:val="18"/>
              </w:rPr>
            </w:pPr>
          </w:p>
        </w:tc>
        <w:tc>
          <w:tcPr>
            <w:tcW w:w="2336" w:type="dxa"/>
            <w:vMerge w:val="restart"/>
            <w:tcBorders>
              <w:top w:val="single" w:sz="8" w:space="0" w:color="AEAEAE"/>
              <w:left w:val="nil"/>
              <w:bottom w:val="single" w:sz="8" w:space="0" w:color="152935"/>
              <w:right w:val="nil"/>
            </w:tcBorders>
            <w:shd w:val="clear" w:color="auto" w:fill="E0E0E0"/>
          </w:tcPr>
          <w:p w14:paraId="7405C2EE"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99% Confidence Interval</w:t>
            </w:r>
          </w:p>
        </w:tc>
        <w:tc>
          <w:tcPr>
            <w:tcW w:w="1414" w:type="dxa"/>
            <w:tcBorders>
              <w:top w:val="single" w:sz="8" w:space="0" w:color="AEAEAE"/>
              <w:left w:val="nil"/>
              <w:bottom w:val="single" w:sz="8" w:space="0" w:color="AEAEAE"/>
              <w:right w:val="nil"/>
            </w:tcBorders>
            <w:shd w:val="clear" w:color="auto" w:fill="E0E0E0"/>
          </w:tcPr>
          <w:p w14:paraId="1C141E12"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Lower Bound</w:t>
            </w:r>
          </w:p>
        </w:tc>
        <w:tc>
          <w:tcPr>
            <w:tcW w:w="1475" w:type="dxa"/>
            <w:tcBorders>
              <w:top w:val="single" w:sz="8" w:space="0" w:color="AEAEAE"/>
              <w:left w:val="nil"/>
              <w:bottom w:val="single" w:sz="8" w:space="0" w:color="AEAEAE"/>
              <w:right w:val="nil"/>
            </w:tcBorders>
            <w:shd w:val="clear" w:color="auto" w:fill="FFFFFF"/>
          </w:tcPr>
          <w:p w14:paraId="4AD26AE3"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0,191</w:t>
            </w:r>
          </w:p>
        </w:tc>
      </w:tr>
      <w:tr w:rsidR="00524C81" w:rsidRPr="00524C81" w14:paraId="1B98F446" w14:textId="77777777">
        <w:trPr>
          <w:cantSplit/>
        </w:trPr>
        <w:tc>
          <w:tcPr>
            <w:tcW w:w="2459" w:type="dxa"/>
            <w:vMerge/>
            <w:tcBorders>
              <w:top w:val="single" w:sz="8" w:space="0" w:color="AEAEAE"/>
              <w:left w:val="nil"/>
              <w:bottom w:val="single" w:sz="8" w:space="0" w:color="152935"/>
              <w:right w:val="nil"/>
            </w:tcBorders>
            <w:shd w:val="clear" w:color="auto" w:fill="E0E0E0"/>
          </w:tcPr>
          <w:p w14:paraId="1B5F9AF8" w14:textId="77777777" w:rsidR="00524C81" w:rsidRPr="00524C81" w:rsidRDefault="00524C81" w:rsidP="00524C81">
            <w:pPr>
              <w:autoSpaceDE w:val="0"/>
              <w:autoSpaceDN w:val="0"/>
              <w:adjustRightInd w:val="0"/>
              <w:spacing w:after="0" w:line="240" w:lineRule="auto"/>
              <w:rPr>
                <w:rFonts w:ascii="Arial" w:hAnsi="Arial" w:cs="Arial"/>
                <w:color w:val="010205"/>
                <w:sz w:val="18"/>
                <w:szCs w:val="18"/>
              </w:rPr>
            </w:pPr>
          </w:p>
        </w:tc>
        <w:tc>
          <w:tcPr>
            <w:tcW w:w="2336" w:type="dxa"/>
            <w:vMerge/>
            <w:tcBorders>
              <w:top w:val="single" w:sz="8" w:space="0" w:color="AEAEAE"/>
              <w:left w:val="nil"/>
              <w:bottom w:val="single" w:sz="8" w:space="0" w:color="152935"/>
              <w:right w:val="nil"/>
            </w:tcBorders>
            <w:shd w:val="clear" w:color="auto" w:fill="E0E0E0"/>
          </w:tcPr>
          <w:p w14:paraId="3DC8EB38" w14:textId="77777777" w:rsidR="00524C81" w:rsidRPr="00524C81" w:rsidRDefault="00524C81" w:rsidP="00524C81">
            <w:pPr>
              <w:autoSpaceDE w:val="0"/>
              <w:autoSpaceDN w:val="0"/>
              <w:adjustRightInd w:val="0"/>
              <w:spacing w:after="0" w:line="240" w:lineRule="auto"/>
              <w:rPr>
                <w:rFonts w:ascii="Arial" w:hAnsi="Arial" w:cs="Arial"/>
                <w:color w:val="010205"/>
                <w:sz w:val="18"/>
                <w:szCs w:val="18"/>
              </w:rPr>
            </w:pPr>
          </w:p>
        </w:tc>
        <w:tc>
          <w:tcPr>
            <w:tcW w:w="1414" w:type="dxa"/>
            <w:tcBorders>
              <w:top w:val="single" w:sz="8" w:space="0" w:color="AEAEAE"/>
              <w:left w:val="nil"/>
              <w:bottom w:val="single" w:sz="8" w:space="0" w:color="152935"/>
              <w:right w:val="nil"/>
            </w:tcBorders>
            <w:shd w:val="clear" w:color="auto" w:fill="E0E0E0"/>
          </w:tcPr>
          <w:p w14:paraId="5FF495FD"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Upper Bound</w:t>
            </w:r>
          </w:p>
        </w:tc>
        <w:tc>
          <w:tcPr>
            <w:tcW w:w="1475" w:type="dxa"/>
            <w:tcBorders>
              <w:top w:val="single" w:sz="8" w:space="0" w:color="AEAEAE"/>
              <w:left w:val="nil"/>
              <w:bottom w:val="single" w:sz="8" w:space="0" w:color="152935"/>
              <w:right w:val="nil"/>
            </w:tcBorders>
            <w:shd w:val="clear" w:color="auto" w:fill="FFFFFF"/>
          </w:tcPr>
          <w:p w14:paraId="452AF229"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0,212</w:t>
            </w:r>
          </w:p>
        </w:tc>
      </w:tr>
      <w:tr w:rsidR="00524C81" w:rsidRPr="00524C81" w14:paraId="0B55C7A6" w14:textId="77777777">
        <w:trPr>
          <w:cantSplit/>
        </w:trPr>
        <w:tc>
          <w:tcPr>
            <w:tcW w:w="7684" w:type="dxa"/>
            <w:gridSpan w:val="4"/>
            <w:tcBorders>
              <w:top w:val="nil"/>
              <w:left w:val="nil"/>
              <w:bottom w:val="nil"/>
              <w:right w:val="nil"/>
            </w:tcBorders>
            <w:shd w:val="clear" w:color="auto" w:fill="FFFFFF"/>
          </w:tcPr>
          <w:p w14:paraId="55DFF20D" w14:textId="77777777" w:rsidR="00524C81" w:rsidRPr="00524C81" w:rsidRDefault="00524C81" w:rsidP="00524C81">
            <w:pPr>
              <w:autoSpaceDE w:val="0"/>
              <w:autoSpaceDN w:val="0"/>
              <w:adjustRightInd w:val="0"/>
              <w:spacing w:after="0" w:line="320" w:lineRule="atLeast"/>
              <w:ind w:left="60" w:right="60"/>
              <w:rPr>
                <w:rFonts w:ascii="Arial" w:hAnsi="Arial" w:cs="Arial"/>
                <w:color w:val="010205"/>
                <w:sz w:val="18"/>
                <w:szCs w:val="18"/>
              </w:rPr>
            </w:pPr>
            <w:r w:rsidRPr="00524C81">
              <w:rPr>
                <w:rFonts w:ascii="Arial" w:hAnsi="Arial" w:cs="Arial"/>
                <w:color w:val="010205"/>
                <w:sz w:val="18"/>
                <w:szCs w:val="18"/>
              </w:rPr>
              <w:t>a. Test distribution is Normal.</w:t>
            </w:r>
          </w:p>
        </w:tc>
      </w:tr>
      <w:tr w:rsidR="00524C81" w:rsidRPr="00524C81" w14:paraId="400F8302" w14:textId="77777777">
        <w:trPr>
          <w:cantSplit/>
        </w:trPr>
        <w:tc>
          <w:tcPr>
            <w:tcW w:w="7684" w:type="dxa"/>
            <w:gridSpan w:val="4"/>
            <w:tcBorders>
              <w:top w:val="nil"/>
              <w:left w:val="nil"/>
              <w:bottom w:val="nil"/>
              <w:right w:val="nil"/>
            </w:tcBorders>
            <w:shd w:val="clear" w:color="auto" w:fill="FFFFFF"/>
          </w:tcPr>
          <w:p w14:paraId="74D8E67F" w14:textId="77777777" w:rsidR="00524C81" w:rsidRPr="00524C81" w:rsidRDefault="00524C81" w:rsidP="00524C81">
            <w:pPr>
              <w:autoSpaceDE w:val="0"/>
              <w:autoSpaceDN w:val="0"/>
              <w:adjustRightInd w:val="0"/>
              <w:spacing w:after="0" w:line="320" w:lineRule="atLeast"/>
              <w:ind w:left="60" w:right="60"/>
              <w:rPr>
                <w:rFonts w:ascii="Arial" w:hAnsi="Arial" w:cs="Arial"/>
                <w:color w:val="010205"/>
                <w:sz w:val="18"/>
                <w:szCs w:val="18"/>
              </w:rPr>
            </w:pPr>
            <w:r w:rsidRPr="00524C81">
              <w:rPr>
                <w:rFonts w:ascii="Arial" w:hAnsi="Arial" w:cs="Arial"/>
                <w:color w:val="010205"/>
                <w:sz w:val="18"/>
                <w:szCs w:val="18"/>
              </w:rPr>
              <w:t>b. Calculated from data.</w:t>
            </w:r>
          </w:p>
        </w:tc>
      </w:tr>
      <w:tr w:rsidR="00524C81" w:rsidRPr="00524C81" w14:paraId="5F04FA43" w14:textId="77777777">
        <w:trPr>
          <w:cantSplit/>
        </w:trPr>
        <w:tc>
          <w:tcPr>
            <w:tcW w:w="7684" w:type="dxa"/>
            <w:gridSpan w:val="4"/>
            <w:tcBorders>
              <w:top w:val="nil"/>
              <w:left w:val="nil"/>
              <w:bottom w:val="nil"/>
              <w:right w:val="nil"/>
            </w:tcBorders>
            <w:shd w:val="clear" w:color="auto" w:fill="FFFFFF"/>
          </w:tcPr>
          <w:p w14:paraId="2E21BAB8" w14:textId="77777777" w:rsidR="00524C81" w:rsidRPr="00524C81" w:rsidRDefault="00524C81" w:rsidP="00524C81">
            <w:pPr>
              <w:autoSpaceDE w:val="0"/>
              <w:autoSpaceDN w:val="0"/>
              <w:adjustRightInd w:val="0"/>
              <w:spacing w:after="0" w:line="320" w:lineRule="atLeast"/>
              <w:ind w:left="60" w:right="60"/>
              <w:rPr>
                <w:rFonts w:ascii="Arial" w:hAnsi="Arial" w:cs="Arial"/>
                <w:color w:val="010205"/>
                <w:sz w:val="18"/>
                <w:szCs w:val="18"/>
              </w:rPr>
            </w:pPr>
            <w:r w:rsidRPr="00524C81">
              <w:rPr>
                <w:rFonts w:ascii="Arial" w:hAnsi="Arial" w:cs="Arial"/>
                <w:color w:val="010205"/>
                <w:sz w:val="18"/>
                <w:szCs w:val="18"/>
              </w:rPr>
              <w:t>c. Lilliefors Significance Correction.</w:t>
            </w:r>
          </w:p>
        </w:tc>
      </w:tr>
      <w:tr w:rsidR="00524C81" w:rsidRPr="00524C81" w14:paraId="261E4FBB" w14:textId="77777777">
        <w:trPr>
          <w:cantSplit/>
        </w:trPr>
        <w:tc>
          <w:tcPr>
            <w:tcW w:w="7684" w:type="dxa"/>
            <w:gridSpan w:val="4"/>
            <w:tcBorders>
              <w:top w:val="nil"/>
              <w:left w:val="nil"/>
              <w:bottom w:val="nil"/>
              <w:right w:val="nil"/>
            </w:tcBorders>
            <w:shd w:val="clear" w:color="auto" w:fill="FFFFFF"/>
          </w:tcPr>
          <w:p w14:paraId="5D01B8E0" w14:textId="77777777" w:rsidR="00524C81" w:rsidRPr="00524C81" w:rsidRDefault="00524C81" w:rsidP="00524C81">
            <w:pPr>
              <w:autoSpaceDE w:val="0"/>
              <w:autoSpaceDN w:val="0"/>
              <w:adjustRightInd w:val="0"/>
              <w:spacing w:after="0" w:line="320" w:lineRule="atLeast"/>
              <w:ind w:left="60" w:right="60"/>
              <w:rPr>
                <w:rFonts w:ascii="Arial" w:hAnsi="Arial" w:cs="Arial"/>
                <w:color w:val="010205"/>
                <w:sz w:val="18"/>
                <w:szCs w:val="18"/>
              </w:rPr>
            </w:pPr>
            <w:r w:rsidRPr="00524C81">
              <w:rPr>
                <w:rFonts w:ascii="Arial" w:hAnsi="Arial" w:cs="Arial"/>
                <w:color w:val="010205"/>
                <w:sz w:val="18"/>
                <w:szCs w:val="18"/>
              </w:rPr>
              <w:t>d. Based on 10000 sampled tables with starting seed 299883525.</w:t>
            </w:r>
          </w:p>
        </w:tc>
      </w:tr>
    </w:tbl>
    <w:p w14:paraId="73E5710D" w14:textId="77777777" w:rsidR="00524C81" w:rsidRPr="00524C81" w:rsidRDefault="00524C81" w:rsidP="00524C81">
      <w:pPr>
        <w:autoSpaceDE w:val="0"/>
        <w:autoSpaceDN w:val="0"/>
        <w:adjustRightInd w:val="0"/>
        <w:spacing w:after="0" w:line="400" w:lineRule="atLeast"/>
        <w:rPr>
          <w:rFonts w:ascii="Times New Roman" w:hAnsi="Times New Roman"/>
          <w:sz w:val="24"/>
          <w:szCs w:val="24"/>
        </w:rPr>
      </w:pPr>
    </w:p>
    <w:p w14:paraId="550F4D48" w14:textId="62985DEF" w:rsidR="003C581E" w:rsidRDefault="003C581E" w:rsidP="003C581E">
      <w:pPr>
        <w:rPr>
          <w:rFonts w:ascii="Times New Roman" w:hAnsi="Times New Roman"/>
          <w:sz w:val="24"/>
          <w:szCs w:val="24"/>
        </w:rPr>
      </w:pPr>
    </w:p>
    <w:p w14:paraId="78AC79BA" w14:textId="77777777" w:rsidR="003C581E" w:rsidRDefault="003C581E" w:rsidP="003C581E">
      <w:pPr>
        <w:rPr>
          <w:rFonts w:ascii="Times New Roman" w:hAnsi="Times New Roman"/>
          <w:sz w:val="24"/>
          <w:szCs w:val="24"/>
        </w:rPr>
      </w:pPr>
    </w:p>
    <w:p w14:paraId="18D7C240" w14:textId="0BC6CFE8" w:rsidR="000E0889" w:rsidRDefault="004D556A" w:rsidP="003C581E">
      <w:pPr>
        <w:pStyle w:val="ListParagraph"/>
        <w:numPr>
          <w:ilvl w:val="0"/>
          <w:numId w:val="35"/>
        </w:numPr>
        <w:ind w:left="426" w:hanging="426"/>
        <w:rPr>
          <w:rFonts w:ascii="Times New Roman" w:hAnsi="Times New Roman"/>
          <w:b/>
          <w:sz w:val="24"/>
          <w:szCs w:val="24"/>
          <w:lang w:val="id-ID"/>
        </w:rPr>
      </w:pPr>
      <w:r w:rsidRPr="003C581E">
        <w:rPr>
          <w:rFonts w:ascii="Times New Roman" w:hAnsi="Times New Roman"/>
          <w:b/>
          <w:sz w:val="24"/>
          <w:szCs w:val="24"/>
          <w:lang w:val="id-ID"/>
        </w:rPr>
        <w:t>Uji Autokorelasi</w:t>
      </w:r>
      <w:r w:rsidR="000E0889" w:rsidRPr="003C581E">
        <w:rPr>
          <w:rFonts w:ascii="Times New Roman" w:hAnsi="Times New Roman"/>
          <w:b/>
          <w:sz w:val="24"/>
          <w:szCs w:val="24"/>
          <w:lang w:val="id-ID"/>
        </w:rPr>
        <w:t xml:space="preserve"> Sebelum Metode Penyembuhan</w:t>
      </w:r>
    </w:p>
    <w:p w14:paraId="130FF93D" w14:textId="77777777" w:rsidR="003C581E" w:rsidRPr="003C581E" w:rsidRDefault="003C581E" w:rsidP="003C581E">
      <w:pPr>
        <w:pStyle w:val="ListParagraph"/>
        <w:autoSpaceDE w:val="0"/>
        <w:autoSpaceDN w:val="0"/>
        <w:adjustRightInd w:val="0"/>
        <w:spacing w:after="0" w:line="240" w:lineRule="auto"/>
        <w:ind w:left="1440"/>
        <w:rPr>
          <w:rFonts w:ascii="Times New Roman" w:hAnsi="Times New Roman"/>
          <w:sz w:val="24"/>
          <w:szCs w:val="24"/>
        </w:rPr>
      </w:pP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3C581E" w:rsidRPr="003C581E" w14:paraId="3A0A5321" w14:textId="77777777">
        <w:trPr>
          <w:cantSplit/>
        </w:trPr>
        <w:tc>
          <w:tcPr>
            <w:tcW w:w="7344" w:type="dxa"/>
            <w:gridSpan w:val="6"/>
            <w:tcBorders>
              <w:top w:val="nil"/>
              <w:left w:val="nil"/>
              <w:bottom w:val="nil"/>
              <w:right w:val="nil"/>
            </w:tcBorders>
            <w:shd w:val="clear" w:color="auto" w:fill="FFFFFF"/>
            <w:vAlign w:val="center"/>
          </w:tcPr>
          <w:p w14:paraId="66D95121"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Model Summary</w:t>
            </w:r>
            <w:r w:rsidRPr="003C581E">
              <w:rPr>
                <w:rFonts w:ascii="Arial" w:hAnsi="Arial" w:cs="Arial"/>
                <w:b/>
                <w:bCs/>
                <w:color w:val="010205"/>
                <w:vertAlign w:val="superscript"/>
              </w:rPr>
              <w:t>b</w:t>
            </w:r>
          </w:p>
        </w:tc>
      </w:tr>
      <w:tr w:rsidR="003C581E" w:rsidRPr="003C581E" w14:paraId="0CCE5ACF" w14:textId="77777777">
        <w:trPr>
          <w:cantSplit/>
        </w:trPr>
        <w:tc>
          <w:tcPr>
            <w:tcW w:w="799" w:type="dxa"/>
            <w:tcBorders>
              <w:top w:val="nil"/>
              <w:left w:val="nil"/>
              <w:bottom w:val="single" w:sz="8" w:space="0" w:color="152935"/>
              <w:right w:val="nil"/>
            </w:tcBorders>
            <w:shd w:val="clear" w:color="auto" w:fill="FFFFFF"/>
            <w:vAlign w:val="bottom"/>
          </w:tcPr>
          <w:p w14:paraId="3923E14B"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Model</w:t>
            </w:r>
          </w:p>
        </w:tc>
        <w:tc>
          <w:tcPr>
            <w:tcW w:w="1029" w:type="dxa"/>
            <w:tcBorders>
              <w:top w:val="nil"/>
              <w:left w:val="nil"/>
              <w:bottom w:val="single" w:sz="8" w:space="0" w:color="152935"/>
              <w:right w:val="single" w:sz="8" w:space="0" w:color="E0E0E0"/>
            </w:tcBorders>
            <w:shd w:val="clear" w:color="auto" w:fill="FFFFFF"/>
            <w:vAlign w:val="bottom"/>
          </w:tcPr>
          <w:p w14:paraId="3086DEF3"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4123EEE9"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1A914A4C"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Adjusted 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52DBFD6E"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Std. Error of the Estimate</w:t>
            </w:r>
          </w:p>
        </w:tc>
        <w:tc>
          <w:tcPr>
            <w:tcW w:w="1475" w:type="dxa"/>
            <w:tcBorders>
              <w:top w:val="nil"/>
              <w:left w:val="single" w:sz="8" w:space="0" w:color="E0E0E0"/>
              <w:bottom w:val="single" w:sz="8" w:space="0" w:color="152935"/>
              <w:right w:val="nil"/>
            </w:tcBorders>
            <w:shd w:val="clear" w:color="auto" w:fill="FFFFFF"/>
            <w:vAlign w:val="bottom"/>
          </w:tcPr>
          <w:p w14:paraId="5C964B29"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Durbin-Watson</w:t>
            </w:r>
          </w:p>
        </w:tc>
      </w:tr>
      <w:tr w:rsidR="003C581E" w:rsidRPr="003C581E" w14:paraId="49AA57FE" w14:textId="77777777">
        <w:trPr>
          <w:cantSplit/>
        </w:trPr>
        <w:tc>
          <w:tcPr>
            <w:tcW w:w="799" w:type="dxa"/>
            <w:tcBorders>
              <w:top w:val="single" w:sz="8" w:space="0" w:color="152935"/>
              <w:left w:val="nil"/>
              <w:bottom w:val="single" w:sz="8" w:space="0" w:color="152935"/>
              <w:right w:val="nil"/>
            </w:tcBorders>
            <w:shd w:val="clear" w:color="auto" w:fill="E0E0E0"/>
          </w:tcPr>
          <w:p w14:paraId="637E74CA"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1</w:t>
            </w:r>
          </w:p>
        </w:tc>
        <w:tc>
          <w:tcPr>
            <w:tcW w:w="1029" w:type="dxa"/>
            <w:tcBorders>
              <w:top w:val="single" w:sz="8" w:space="0" w:color="152935"/>
              <w:left w:val="nil"/>
              <w:bottom w:val="single" w:sz="8" w:space="0" w:color="152935"/>
              <w:right w:val="single" w:sz="8" w:space="0" w:color="E0E0E0"/>
            </w:tcBorders>
            <w:shd w:val="clear" w:color="auto" w:fill="FFFFFF"/>
          </w:tcPr>
          <w:p w14:paraId="05534F10"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0,534</w:t>
            </w:r>
            <w:r w:rsidRPr="003C581E">
              <w:rPr>
                <w:rFonts w:ascii="Arial" w:hAnsi="Arial" w:cs="Arial"/>
                <w:color w:val="010205"/>
                <w:sz w:val="18"/>
                <w:szCs w:val="18"/>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680CDEF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0,285</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50D1C45A"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0,260</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1A6693C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8,24554</w:t>
            </w:r>
          </w:p>
        </w:tc>
        <w:tc>
          <w:tcPr>
            <w:tcW w:w="1475" w:type="dxa"/>
            <w:tcBorders>
              <w:top w:val="single" w:sz="8" w:space="0" w:color="152935"/>
              <w:left w:val="single" w:sz="8" w:space="0" w:color="E0E0E0"/>
              <w:bottom w:val="single" w:sz="8" w:space="0" w:color="152935"/>
              <w:right w:val="nil"/>
            </w:tcBorders>
            <w:shd w:val="clear" w:color="auto" w:fill="FFFFFF"/>
          </w:tcPr>
          <w:p w14:paraId="6C3F0B88"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1,344</w:t>
            </w:r>
          </w:p>
        </w:tc>
      </w:tr>
      <w:tr w:rsidR="003C581E" w:rsidRPr="003C581E" w14:paraId="0CB001EF" w14:textId="77777777">
        <w:trPr>
          <w:cantSplit/>
        </w:trPr>
        <w:tc>
          <w:tcPr>
            <w:tcW w:w="7344" w:type="dxa"/>
            <w:gridSpan w:val="6"/>
            <w:tcBorders>
              <w:top w:val="nil"/>
              <w:left w:val="nil"/>
              <w:bottom w:val="nil"/>
              <w:right w:val="nil"/>
            </w:tcBorders>
            <w:shd w:val="clear" w:color="auto" w:fill="FFFFFF"/>
          </w:tcPr>
          <w:p w14:paraId="26FE8138"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a. Predictors: (Constant), Environmental Performance, Green Accounting</w:t>
            </w:r>
          </w:p>
        </w:tc>
      </w:tr>
      <w:tr w:rsidR="003C581E" w:rsidRPr="003C581E" w14:paraId="588B329F" w14:textId="77777777">
        <w:trPr>
          <w:cantSplit/>
        </w:trPr>
        <w:tc>
          <w:tcPr>
            <w:tcW w:w="7344" w:type="dxa"/>
            <w:gridSpan w:val="6"/>
            <w:tcBorders>
              <w:top w:val="nil"/>
              <w:left w:val="nil"/>
              <w:bottom w:val="nil"/>
              <w:right w:val="nil"/>
            </w:tcBorders>
            <w:shd w:val="clear" w:color="auto" w:fill="FFFFFF"/>
          </w:tcPr>
          <w:p w14:paraId="5746F754"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b. Dependent Variable: Economic Performance</w:t>
            </w:r>
          </w:p>
        </w:tc>
      </w:tr>
    </w:tbl>
    <w:p w14:paraId="6F21E72F" w14:textId="77777777" w:rsidR="003C581E" w:rsidRPr="003C581E" w:rsidRDefault="003C581E" w:rsidP="003C581E">
      <w:pPr>
        <w:autoSpaceDE w:val="0"/>
        <w:autoSpaceDN w:val="0"/>
        <w:adjustRightInd w:val="0"/>
        <w:spacing w:after="0" w:line="400" w:lineRule="atLeast"/>
        <w:rPr>
          <w:rFonts w:ascii="Times New Roman" w:hAnsi="Times New Roman"/>
          <w:sz w:val="24"/>
          <w:szCs w:val="24"/>
        </w:rPr>
      </w:pPr>
    </w:p>
    <w:p w14:paraId="6522AA28" w14:textId="77777777" w:rsidR="003C581E" w:rsidRPr="003C581E" w:rsidRDefault="003C581E" w:rsidP="003C581E">
      <w:pPr>
        <w:pStyle w:val="ListParagraph"/>
        <w:ind w:left="426"/>
        <w:rPr>
          <w:rFonts w:ascii="Times New Roman" w:hAnsi="Times New Roman"/>
          <w:b/>
          <w:sz w:val="24"/>
          <w:szCs w:val="24"/>
          <w:lang w:val="id-ID"/>
        </w:rPr>
      </w:pPr>
    </w:p>
    <w:p w14:paraId="1DC75C02" w14:textId="05BC9F7D" w:rsidR="000E0889" w:rsidRPr="000E0889" w:rsidRDefault="000E0889" w:rsidP="003C581E">
      <w:pPr>
        <w:pStyle w:val="ListParagraph"/>
        <w:numPr>
          <w:ilvl w:val="0"/>
          <w:numId w:val="35"/>
        </w:numPr>
        <w:autoSpaceDE w:val="0"/>
        <w:autoSpaceDN w:val="0"/>
        <w:adjustRightInd w:val="0"/>
        <w:spacing w:after="0" w:line="400" w:lineRule="atLeast"/>
        <w:ind w:left="426" w:hanging="426"/>
        <w:rPr>
          <w:rFonts w:ascii="Times New Roman" w:hAnsi="Times New Roman"/>
          <w:b/>
          <w:sz w:val="24"/>
          <w:szCs w:val="24"/>
        </w:rPr>
      </w:pPr>
      <w:r w:rsidRPr="000E0889">
        <w:rPr>
          <w:rFonts w:ascii="Times New Roman" w:hAnsi="Times New Roman"/>
          <w:b/>
          <w:sz w:val="24"/>
          <w:szCs w:val="24"/>
          <w:lang w:val="id-ID"/>
        </w:rPr>
        <w:lastRenderedPageBreak/>
        <w:t>Uji Autokorelasi Setelah Metode Penyembuhan (</w:t>
      </w:r>
      <w:r w:rsidRPr="000E0889">
        <w:rPr>
          <w:rFonts w:ascii="Times New Roman" w:hAnsi="Times New Roman"/>
          <w:b/>
          <w:i/>
          <w:sz w:val="24"/>
          <w:szCs w:val="24"/>
          <w:lang w:val="id-ID"/>
        </w:rPr>
        <w:t>Cochrane Orcutt</w:t>
      </w:r>
      <w:r w:rsidRPr="000E0889">
        <w:rPr>
          <w:rFonts w:ascii="Times New Roman" w:hAnsi="Times New Roman"/>
          <w:b/>
          <w:sz w:val="24"/>
          <w:szCs w:val="24"/>
          <w:lang w:val="id-ID"/>
        </w:rPr>
        <w:t>)</w:t>
      </w:r>
    </w:p>
    <w:p w14:paraId="22281AD3" w14:textId="77777777" w:rsidR="00290B14" w:rsidRPr="00290B14" w:rsidRDefault="00290B14" w:rsidP="00290B14">
      <w:pPr>
        <w:autoSpaceDE w:val="0"/>
        <w:autoSpaceDN w:val="0"/>
        <w:adjustRightInd w:val="0"/>
        <w:spacing w:after="0" w:line="240" w:lineRule="auto"/>
        <w:rPr>
          <w:rFonts w:ascii="Times New Roman" w:hAnsi="Times New Roman"/>
          <w:sz w:val="24"/>
          <w:szCs w:val="24"/>
        </w:rPr>
      </w:pPr>
    </w:p>
    <w:p w14:paraId="4E70FBB9"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3C581E" w:rsidRPr="003C581E" w14:paraId="46FAB17E" w14:textId="77777777">
        <w:trPr>
          <w:cantSplit/>
        </w:trPr>
        <w:tc>
          <w:tcPr>
            <w:tcW w:w="7344" w:type="dxa"/>
            <w:gridSpan w:val="6"/>
            <w:tcBorders>
              <w:top w:val="nil"/>
              <w:left w:val="nil"/>
              <w:bottom w:val="nil"/>
              <w:right w:val="nil"/>
            </w:tcBorders>
            <w:shd w:val="clear" w:color="auto" w:fill="FFFFFF"/>
            <w:vAlign w:val="center"/>
          </w:tcPr>
          <w:p w14:paraId="5F75D860"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Model Summary</w:t>
            </w:r>
            <w:r w:rsidRPr="003C581E">
              <w:rPr>
                <w:rFonts w:ascii="Arial" w:hAnsi="Arial" w:cs="Arial"/>
                <w:b/>
                <w:bCs/>
                <w:color w:val="010205"/>
                <w:vertAlign w:val="superscript"/>
              </w:rPr>
              <w:t>b</w:t>
            </w:r>
          </w:p>
        </w:tc>
      </w:tr>
      <w:tr w:rsidR="003C581E" w:rsidRPr="003C581E" w14:paraId="19264D99" w14:textId="77777777">
        <w:trPr>
          <w:cantSplit/>
        </w:trPr>
        <w:tc>
          <w:tcPr>
            <w:tcW w:w="799" w:type="dxa"/>
            <w:tcBorders>
              <w:top w:val="nil"/>
              <w:left w:val="nil"/>
              <w:bottom w:val="single" w:sz="8" w:space="0" w:color="152935"/>
              <w:right w:val="nil"/>
            </w:tcBorders>
            <w:shd w:val="clear" w:color="auto" w:fill="FFFFFF"/>
            <w:vAlign w:val="bottom"/>
          </w:tcPr>
          <w:p w14:paraId="1A7807B7"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Model</w:t>
            </w:r>
          </w:p>
        </w:tc>
        <w:tc>
          <w:tcPr>
            <w:tcW w:w="1029" w:type="dxa"/>
            <w:tcBorders>
              <w:top w:val="nil"/>
              <w:left w:val="nil"/>
              <w:bottom w:val="single" w:sz="8" w:space="0" w:color="152935"/>
              <w:right w:val="single" w:sz="8" w:space="0" w:color="E0E0E0"/>
            </w:tcBorders>
            <w:shd w:val="clear" w:color="auto" w:fill="FFFFFF"/>
            <w:vAlign w:val="bottom"/>
          </w:tcPr>
          <w:p w14:paraId="09CCC243"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0F454275"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6F134C3B"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Adjusted 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52606972"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Std. Error of the Estimate</w:t>
            </w:r>
          </w:p>
        </w:tc>
        <w:tc>
          <w:tcPr>
            <w:tcW w:w="1475" w:type="dxa"/>
            <w:tcBorders>
              <w:top w:val="nil"/>
              <w:left w:val="single" w:sz="8" w:space="0" w:color="E0E0E0"/>
              <w:bottom w:val="single" w:sz="8" w:space="0" w:color="152935"/>
              <w:right w:val="nil"/>
            </w:tcBorders>
            <w:shd w:val="clear" w:color="auto" w:fill="FFFFFF"/>
            <w:vAlign w:val="bottom"/>
          </w:tcPr>
          <w:p w14:paraId="57BA178C"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Durbin-Watson</w:t>
            </w:r>
          </w:p>
        </w:tc>
      </w:tr>
      <w:tr w:rsidR="003C581E" w:rsidRPr="003C581E" w14:paraId="3676645D" w14:textId="77777777">
        <w:trPr>
          <w:cantSplit/>
        </w:trPr>
        <w:tc>
          <w:tcPr>
            <w:tcW w:w="799" w:type="dxa"/>
            <w:tcBorders>
              <w:top w:val="single" w:sz="8" w:space="0" w:color="152935"/>
              <w:left w:val="nil"/>
              <w:bottom w:val="single" w:sz="8" w:space="0" w:color="152935"/>
              <w:right w:val="nil"/>
            </w:tcBorders>
            <w:shd w:val="clear" w:color="auto" w:fill="E0E0E0"/>
          </w:tcPr>
          <w:p w14:paraId="6D7BA419"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1</w:t>
            </w:r>
          </w:p>
        </w:tc>
        <w:tc>
          <w:tcPr>
            <w:tcW w:w="1029" w:type="dxa"/>
            <w:tcBorders>
              <w:top w:val="single" w:sz="8" w:space="0" w:color="152935"/>
              <w:left w:val="nil"/>
              <w:bottom w:val="single" w:sz="8" w:space="0" w:color="152935"/>
              <w:right w:val="single" w:sz="8" w:space="0" w:color="E0E0E0"/>
            </w:tcBorders>
            <w:shd w:val="clear" w:color="auto" w:fill="FFFFFF"/>
          </w:tcPr>
          <w:p w14:paraId="3B5331C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0,571</w:t>
            </w:r>
            <w:r w:rsidRPr="003C581E">
              <w:rPr>
                <w:rFonts w:ascii="Arial" w:hAnsi="Arial" w:cs="Arial"/>
                <w:color w:val="010205"/>
                <w:sz w:val="18"/>
                <w:szCs w:val="18"/>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01AA030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0,326</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7241F110"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0,301</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66C9D963"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7,76214</w:t>
            </w:r>
          </w:p>
        </w:tc>
        <w:tc>
          <w:tcPr>
            <w:tcW w:w="1475" w:type="dxa"/>
            <w:tcBorders>
              <w:top w:val="single" w:sz="8" w:space="0" w:color="152935"/>
              <w:left w:val="single" w:sz="8" w:space="0" w:color="E0E0E0"/>
              <w:bottom w:val="single" w:sz="8" w:space="0" w:color="152935"/>
              <w:right w:val="nil"/>
            </w:tcBorders>
            <w:shd w:val="clear" w:color="auto" w:fill="FFFFFF"/>
          </w:tcPr>
          <w:p w14:paraId="68A5A9F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1,898</w:t>
            </w:r>
          </w:p>
        </w:tc>
      </w:tr>
      <w:tr w:rsidR="003C581E" w:rsidRPr="003C581E" w14:paraId="32CF2832" w14:textId="77777777">
        <w:trPr>
          <w:cantSplit/>
        </w:trPr>
        <w:tc>
          <w:tcPr>
            <w:tcW w:w="7344" w:type="dxa"/>
            <w:gridSpan w:val="6"/>
            <w:tcBorders>
              <w:top w:val="nil"/>
              <w:left w:val="nil"/>
              <w:bottom w:val="nil"/>
              <w:right w:val="nil"/>
            </w:tcBorders>
            <w:shd w:val="clear" w:color="auto" w:fill="FFFFFF"/>
          </w:tcPr>
          <w:p w14:paraId="76F51262"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a. Predictors: (Constant), LAG_X2, LAG_X1</w:t>
            </w:r>
          </w:p>
        </w:tc>
      </w:tr>
      <w:tr w:rsidR="003C581E" w:rsidRPr="003C581E" w14:paraId="2444D150" w14:textId="77777777">
        <w:trPr>
          <w:cantSplit/>
        </w:trPr>
        <w:tc>
          <w:tcPr>
            <w:tcW w:w="7344" w:type="dxa"/>
            <w:gridSpan w:val="6"/>
            <w:tcBorders>
              <w:top w:val="nil"/>
              <w:left w:val="nil"/>
              <w:bottom w:val="nil"/>
              <w:right w:val="nil"/>
            </w:tcBorders>
            <w:shd w:val="clear" w:color="auto" w:fill="FFFFFF"/>
          </w:tcPr>
          <w:p w14:paraId="5045E3E6"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b. Dependent Variable: LAG_Y</w:t>
            </w:r>
          </w:p>
        </w:tc>
      </w:tr>
    </w:tbl>
    <w:p w14:paraId="7F1EACF8" w14:textId="77777777" w:rsidR="003C581E" w:rsidRPr="003C581E" w:rsidRDefault="003C581E" w:rsidP="003C581E">
      <w:pPr>
        <w:autoSpaceDE w:val="0"/>
        <w:autoSpaceDN w:val="0"/>
        <w:adjustRightInd w:val="0"/>
        <w:spacing w:after="0" w:line="400" w:lineRule="atLeast"/>
        <w:rPr>
          <w:rFonts w:ascii="Times New Roman" w:hAnsi="Times New Roman"/>
          <w:sz w:val="24"/>
          <w:szCs w:val="24"/>
        </w:rPr>
      </w:pPr>
    </w:p>
    <w:p w14:paraId="4BBD530F" w14:textId="77777777" w:rsidR="000E0889" w:rsidRPr="000E0889" w:rsidRDefault="000E0889" w:rsidP="000E0889">
      <w:pPr>
        <w:spacing w:line="240" w:lineRule="auto"/>
        <w:rPr>
          <w:rFonts w:ascii="Times New Roman" w:hAnsi="Times New Roman"/>
          <w:b/>
          <w:sz w:val="24"/>
          <w:szCs w:val="24"/>
          <w:lang w:val="id-ID"/>
        </w:rPr>
      </w:pPr>
    </w:p>
    <w:p w14:paraId="4477D0C6" w14:textId="021E4B70" w:rsidR="00290B14" w:rsidRPr="00290B14" w:rsidRDefault="004D556A" w:rsidP="003C581E">
      <w:pPr>
        <w:pStyle w:val="ListParagraph"/>
        <w:numPr>
          <w:ilvl w:val="0"/>
          <w:numId w:val="35"/>
        </w:numPr>
        <w:spacing w:line="240" w:lineRule="auto"/>
        <w:ind w:left="426" w:hanging="426"/>
        <w:rPr>
          <w:rFonts w:ascii="Times New Roman" w:hAnsi="Times New Roman"/>
          <w:b/>
          <w:sz w:val="24"/>
          <w:szCs w:val="24"/>
          <w:lang w:val="id-ID"/>
        </w:rPr>
      </w:pPr>
      <w:r w:rsidRPr="004D556A">
        <w:rPr>
          <w:rFonts w:ascii="Times New Roman" w:hAnsi="Times New Roman"/>
          <w:b/>
          <w:sz w:val="24"/>
          <w:szCs w:val="24"/>
          <w:lang w:val="id-ID"/>
        </w:rPr>
        <w:t>Uji Multikoliniearitas</w:t>
      </w:r>
    </w:p>
    <w:p w14:paraId="018E2544" w14:textId="77777777" w:rsidR="003C581E" w:rsidRPr="003C581E" w:rsidRDefault="003C581E" w:rsidP="003C581E">
      <w:pPr>
        <w:pStyle w:val="ListParagraph"/>
        <w:autoSpaceDE w:val="0"/>
        <w:autoSpaceDN w:val="0"/>
        <w:adjustRightInd w:val="0"/>
        <w:spacing w:after="0" w:line="240" w:lineRule="auto"/>
        <w:ind w:left="1440"/>
        <w:rPr>
          <w:rFonts w:ascii="Times New Roman" w:hAnsi="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55"/>
        <w:gridCol w:w="1636"/>
        <w:gridCol w:w="868"/>
        <w:gridCol w:w="868"/>
        <w:gridCol w:w="1201"/>
        <w:gridCol w:w="656"/>
        <w:gridCol w:w="657"/>
        <w:gridCol w:w="941"/>
        <w:gridCol w:w="656"/>
      </w:tblGrid>
      <w:tr w:rsidR="003C581E" w:rsidRPr="003C581E" w14:paraId="1A1ABA90" w14:textId="77777777" w:rsidTr="003C581E">
        <w:trPr>
          <w:cantSplit/>
        </w:trPr>
        <w:tc>
          <w:tcPr>
            <w:tcW w:w="5000" w:type="pct"/>
            <w:gridSpan w:val="9"/>
            <w:tcBorders>
              <w:top w:val="nil"/>
              <w:left w:val="nil"/>
              <w:bottom w:val="nil"/>
              <w:right w:val="nil"/>
            </w:tcBorders>
            <w:shd w:val="clear" w:color="auto" w:fill="FFFFFF"/>
            <w:vAlign w:val="center"/>
          </w:tcPr>
          <w:p w14:paraId="453840CC"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Coefficients</w:t>
            </w:r>
            <w:r w:rsidRPr="003C581E">
              <w:rPr>
                <w:rFonts w:ascii="Arial" w:hAnsi="Arial" w:cs="Arial"/>
                <w:b/>
                <w:bCs/>
                <w:color w:val="010205"/>
                <w:vertAlign w:val="superscript"/>
              </w:rPr>
              <w:t>a</w:t>
            </w:r>
          </w:p>
        </w:tc>
      </w:tr>
      <w:tr w:rsidR="003C581E" w:rsidRPr="003C581E" w14:paraId="5A0D94B7" w14:textId="77777777" w:rsidTr="003C581E">
        <w:trPr>
          <w:cantSplit/>
        </w:trPr>
        <w:tc>
          <w:tcPr>
            <w:tcW w:w="1380" w:type="pct"/>
            <w:gridSpan w:val="2"/>
            <w:vMerge w:val="restart"/>
            <w:tcBorders>
              <w:top w:val="nil"/>
              <w:left w:val="nil"/>
              <w:bottom w:val="nil"/>
              <w:right w:val="nil"/>
            </w:tcBorders>
            <w:shd w:val="clear" w:color="auto" w:fill="FFFFFF"/>
            <w:vAlign w:val="bottom"/>
          </w:tcPr>
          <w:p w14:paraId="0E73ED33"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Model</w:t>
            </w:r>
          </w:p>
        </w:tc>
        <w:tc>
          <w:tcPr>
            <w:tcW w:w="1156" w:type="pct"/>
            <w:gridSpan w:val="2"/>
            <w:tcBorders>
              <w:top w:val="nil"/>
              <w:left w:val="nil"/>
              <w:bottom w:val="nil"/>
              <w:right w:val="single" w:sz="8" w:space="0" w:color="E0E0E0"/>
            </w:tcBorders>
            <w:shd w:val="clear" w:color="auto" w:fill="FFFFFF"/>
            <w:vAlign w:val="bottom"/>
          </w:tcPr>
          <w:p w14:paraId="105F6A90"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Unstandardized Coefficients</w:t>
            </w:r>
          </w:p>
        </w:tc>
        <w:tc>
          <w:tcPr>
            <w:tcW w:w="638" w:type="pct"/>
            <w:tcBorders>
              <w:top w:val="nil"/>
              <w:left w:val="single" w:sz="8" w:space="0" w:color="E0E0E0"/>
              <w:bottom w:val="nil"/>
              <w:right w:val="single" w:sz="8" w:space="0" w:color="E0E0E0"/>
            </w:tcBorders>
            <w:shd w:val="clear" w:color="auto" w:fill="FFFFFF"/>
            <w:vAlign w:val="bottom"/>
          </w:tcPr>
          <w:p w14:paraId="3787D028"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Standardized Coefficients</w:t>
            </w:r>
          </w:p>
        </w:tc>
        <w:tc>
          <w:tcPr>
            <w:tcW w:w="445" w:type="pct"/>
            <w:vMerge w:val="restart"/>
            <w:tcBorders>
              <w:top w:val="nil"/>
              <w:left w:val="single" w:sz="8" w:space="0" w:color="E0E0E0"/>
              <w:bottom w:val="nil"/>
              <w:right w:val="single" w:sz="8" w:space="0" w:color="E0E0E0"/>
            </w:tcBorders>
            <w:shd w:val="clear" w:color="auto" w:fill="FFFFFF"/>
            <w:vAlign w:val="bottom"/>
          </w:tcPr>
          <w:p w14:paraId="7049710F"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t</w:t>
            </w:r>
          </w:p>
        </w:tc>
        <w:tc>
          <w:tcPr>
            <w:tcW w:w="445" w:type="pct"/>
            <w:vMerge w:val="restart"/>
            <w:tcBorders>
              <w:top w:val="nil"/>
              <w:left w:val="single" w:sz="8" w:space="0" w:color="E0E0E0"/>
              <w:bottom w:val="nil"/>
              <w:right w:val="single" w:sz="8" w:space="0" w:color="E0E0E0"/>
            </w:tcBorders>
            <w:shd w:val="clear" w:color="auto" w:fill="FFFFFF"/>
            <w:vAlign w:val="bottom"/>
          </w:tcPr>
          <w:p w14:paraId="4C83472E"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Sig.</w:t>
            </w:r>
          </w:p>
        </w:tc>
        <w:tc>
          <w:tcPr>
            <w:tcW w:w="937" w:type="pct"/>
            <w:gridSpan w:val="2"/>
            <w:tcBorders>
              <w:top w:val="nil"/>
              <w:left w:val="single" w:sz="8" w:space="0" w:color="E0E0E0"/>
              <w:bottom w:val="nil"/>
              <w:right w:val="nil"/>
            </w:tcBorders>
            <w:shd w:val="clear" w:color="auto" w:fill="FFFFFF"/>
            <w:vAlign w:val="bottom"/>
          </w:tcPr>
          <w:p w14:paraId="634E9DEE"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Collinearity Statistics</w:t>
            </w:r>
          </w:p>
        </w:tc>
      </w:tr>
      <w:tr w:rsidR="003C581E" w:rsidRPr="003C581E" w14:paraId="41B11E7D" w14:textId="77777777" w:rsidTr="003C581E">
        <w:trPr>
          <w:cantSplit/>
        </w:trPr>
        <w:tc>
          <w:tcPr>
            <w:tcW w:w="1380" w:type="pct"/>
            <w:gridSpan w:val="2"/>
            <w:vMerge/>
            <w:tcBorders>
              <w:top w:val="nil"/>
              <w:left w:val="nil"/>
              <w:bottom w:val="nil"/>
              <w:right w:val="nil"/>
            </w:tcBorders>
            <w:shd w:val="clear" w:color="auto" w:fill="FFFFFF"/>
            <w:vAlign w:val="bottom"/>
          </w:tcPr>
          <w:p w14:paraId="560F27D7"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578" w:type="pct"/>
            <w:tcBorders>
              <w:top w:val="nil"/>
              <w:left w:val="nil"/>
              <w:bottom w:val="single" w:sz="8" w:space="0" w:color="152935"/>
              <w:right w:val="single" w:sz="8" w:space="0" w:color="E0E0E0"/>
            </w:tcBorders>
            <w:shd w:val="clear" w:color="auto" w:fill="FFFFFF"/>
            <w:vAlign w:val="bottom"/>
          </w:tcPr>
          <w:p w14:paraId="1E784A82"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B</w:t>
            </w:r>
          </w:p>
        </w:tc>
        <w:tc>
          <w:tcPr>
            <w:tcW w:w="578" w:type="pct"/>
            <w:tcBorders>
              <w:top w:val="nil"/>
              <w:left w:val="single" w:sz="8" w:space="0" w:color="E0E0E0"/>
              <w:bottom w:val="single" w:sz="8" w:space="0" w:color="152935"/>
              <w:right w:val="single" w:sz="8" w:space="0" w:color="E0E0E0"/>
            </w:tcBorders>
            <w:shd w:val="clear" w:color="auto" w:fill="FFFFFF"/>
            <w:vAlign w:val="bottom"/>
          </w:tcPr>
          <w:p w14:paraId="07CF2A2F"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Std. Error</w:t>
            </w:r>
          </w:p>
        </w:tc>
        <w:tc>
          <w:tcPr>
            <w:tcW w:w="638" w:type="pct"/>
            <w:tcBorders>
              <w:top w:val="nil"/>
              <w:left w:val="single" w:sz="8" w:space="0" w:color="E0E0E0"/>
              <w:bottom w:val="single" w:sz="8" w:space="0" w:color="152935"/>
              <w:right w:val="single" w:sz="8" w:space="0" w:color="E0E0E0"/>
            </w:tcBorders>
            <w:shd w:val="clear" w:color="auto" w:fill="FFFFFF"/>
            <w:vAlign w:val="bottom"/>
          </w:tcPr>
          <w:p w14:paraId="3191EF18"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Beta</w:t>
            </w:r>
          </w:p>
        </w:tc>
        <w:tc>
          <w:tcPr>
            <w:tcW w:w="445" w:type="pct"/>
            <w:vMerge/>
            <w:tcBorders>
              <w:top w:val="nil"/>
              <w:left w:val="single" w:sz="8" w:space="0" w:color="E0E0E0"/>
              <w:bottom w:val="nil"/>
              <w:right w:val="single" w:sz="8" w:space="0" w:color="E0E0E0"/>
            </w:tcBorders>
            <w:shd w:val="clear" w:color="auto" w:fill="FFFFFF"/>
            <w:vAlign w:val="bottom"/>
          </w:tcPr>
          <w:p w14:paraId="468E3107"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445" w:type="pct"/>
            <w:vMerge/>
            <w:tcBorders>
              <w:top w:val="nil"/>
              <w:left w:val="single" w:sz="8" w:space="0" w:color="E0E0E0"/>
              <w:bottom w:val="nil"/>
              <w:right w:val="single" w:sz="8" w:space="0" w:color="E0E0E0"/>
            </w:tcBorders>
            <w:shd w:val="clear" w:color="auto" w:fill="FFFFFF"/>
            <w:vAlign w:val="bottom"/>
          </w:tcPr>
          <w:p w14:paraId="57FBB40E"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492" w:type="pct"/>
            <w:tcBorders>
              <w:top w:val="nil"/>
              <w:left w:val="single" w:sz="8" w:space="0" w:color="E0E0E0"/>
              <w:bottom w:val="single" w:sz="8" w:space="0" w:color="152935"/>
              <w:right w:val="single" w:sz="8" w:space="0" w:color="E0E0E0"/>
            </w:tcBorders>
            <w:shd w:val="clear" w:color="auto" w:fill="FFFFFF"/>
            <w:vAlign w:val="bottom"/>
          </w:tcPr>
          <w:p w14:paraId="6E37671B"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Tolerance</w:t>
            </w:r>
          </w:p>
        </w:tc>
        <w:tc>
          <w:tcPr>
            <w:tcW w:w="445" w:type="pct"/>
            <w:tcBorders>
              <w:top w:val="nil"/>
              <w:left w:val="single" w:sz="8" w:space="0" w:color="E0E0E0"/>
              <w:bottom w:val="single" w:sz="8" w:space="0" w:color="152935"/>
              <w:right w:val="nil"/>
            </w:tcBorders>
            <w:shd w:val="clear" w:color="auto" w:fill="FFFFFF"/>
            <w:vAlign w:val="bottom"/>
          </w:tcPr>
          <w:p w14:paraId="5E7B77D5"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VIF</w:t>
            </w:r>
          </w:p>
        </w:tc>
      </w:tr>
      <w:tr w:rsidR="003C581E" w:rsidRPr="003C581E" w14:paraId="57BA0049" w14:textId="77777777" w:rsidTr="003C581E">
        <w:trPr>
          <w:cantSplit/>
        </w:trPr>
        <w:tc>
          <w:tcPr>
            <w:tcW w:w="318" w:type="pct"/>
            <w:vMerge w:val="restart"/>
            <w:tcBorders>
              <w:top w:val="single" w:sz="8" w:space="0" w:color="152935"/>
              <w:left w:val="nil"/>
              <w:bottom w:val="single" w:sz="8" w:space="0" w:color="152935"/>
              <w:right w:val="nil"/>
            </w:tcBorders>
            <w:shd w:val="clear" w:color="auto" w:fill="E0E0E0"/>
          </w:tcPr>
          <w:p w14:paraId="42EB81C5"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1</w:t>
            </w:r>
          </w:p>
        </w:tc>
        <w:tc>
          <w:tcPr>
            <w:tcW w:w="1062" w:type="pct"/>
            <w:tcBorders>
              <w:top w:val="single" w:sz="8" w:space="0" w:color="152935"/>
              <w:left w:val="nil"/>
              <w:bottom w:val="single" w:sz="8" w:space="0" w:color="AEAEAE"/>
              <w:right w:val="nil"/>
            </w:tcBorders>
            <w:shd w:val="clear" w:color="auto" w:fill="E0E0E0"/>
          </w:tcPr>
          <w:p w14:paraId="5FDE2CAB"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(Constant)</w:t>
            </w:r>
          </w:p>
        </w:tc>
        <w:tc>
          <w:tcPr>
            <w:tcW w:w="578" w:type="pct"/>
            <w:tcBorders>
              <w:top w:val="single" w:sz="8" w:space="0" w:color="152935"/>
              <w:left w:val="nil"/>
              <w:bottom w:val="single" w:sz="8" w:space="0" w:color="AEAEAE"/>
              <w:right w:val="single" w:sz="8" w:space="0" w:color="E0E0E0"/>
            </w:tcBorders>
            <w:shd w:val="clear" w:color="auto" w:fill="FFFFFF"/>
          </w:tcPr>
          <w:p w14:paraId="69648E9C"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-4,794</w:t>
            </w:r>
          </w:p>
        </w:tc>
        <w:tc>
          <w:tcPr>
            <w:tcW w:w="578" w:type="pct"/>
            <w:tcBorders>
              <w:top w:val="single" w:sz="8" w:space="0" w:color="152935"/>
              <w:left w:val="single" w:sz="8" w:space="0" w:color="E0E0E0"/>
              <w:bottom w:val="single" w:sz="8" w:space="0" w:color="AEAEAE"/>
              <w:right w:val="single" w:sz="8" w:space="0" w:color="E0E0E0"/>
            </w:tcBorders>
            <w:shd w:val="clear" w:color="auto" w:fill="FFFFFF"/>
          </w:tcPr>
          <w:p w14:paraId="51BFE57D"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3,165</w:t>
            </w:r>
          </w:p>
        </w:tc>
        <w:tc>
          <w:tcPr>
            <w:tcW w:w="638"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49D3DF0D"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6020CC1D"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-1,515</w:t>
            </w: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65435EE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0,135</w:t>
            </w:r>
          </w:p>
        </w:tc>
        <w:tc>
          <w:tcPr>
            <w:tcW w:w="492"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649DCDF7"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445" w:type="pct"/>
            <w:tcBorders>
              <w:top w:val="single" w:sz="8" w:space="0" w:color="152935"/>
              <w:left w:val="single" w:sz="8" w:space="0" w:color="E0E0E0"/>
              <w:bottom w:val="single" w:sz="8" w:space="0" w:color="AEAEAE"/>
              <w:right w:val="nil"/>
            </w:tcBorders>
            <w:shd w:val="clear" w:color="auto" w:fill="FFFFFF"/>
            <w:vAlign w:val="center"/>
          </w:tcPr>
          <w:p w14:paraId="14F36017"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r>
      <w:tr w:rsidR="003C581E" w:rsidRPr="003C581E" w14:paraId="501923BF" w14:textId="77777777" w:rsidTr="003C581E">
        <w:trPr>
          <w:cantSplit/>
        </w:trPr>
        <w:tc>
          <w:tcPr>
            <w:tcW w:w="318" w:type="pct"/>
            <w:vMerge/>
            <w:tcBorders>
              <w:top w:val="single" w:sz="8" w:space="0" w:color="152935"/>
              <w:left w:val="nil"/>
              <w:bottom w:val="single" w:sz="8" w:space="0" w:color="152935"/>
              <w:right w:val="nil"/>
            </w:tcBorders>
            <w:shd w:val="clear" w:color="auto" w:fill="E0E0E0"/>
          </w:tcPr>
          <w:p w14:paraId="15A9D7A0"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062" w:type="pct"/>
            <w:tcBorders>
              <w:top w:val="single" w:sz="8" w:space="0" w:color="AEAEAE"/>
              <w:left w:val="nil"/>
              <w:bottom w:val="single" w:sz="8" w:space="0" w:color="AEAEAE"/>
              <w:right w:val="nil"/>
            </w:tcBorders>
            <w:shd w:val="clear" w:color="auto" w:fill="E0E0E0"/>
          </w:tcPr>
          <w:p w14:paraId="2FC1C634"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Green Accounting</w:t>
            </w:r>
          </w:p>
        </w:tc>
        <w:tc>
          <w:tcPr>
            <w:tcW w:w="578" w:type="pct"/>
            <w:tcBorders>
              <w:top w:val="single" w:sz="8" w:space="0" w:color="AEAEAE"/>
              <w:left w:val="nil"/>
              <w:bottom w:val="single" w:sz="8" w:space="0" w:color="AEAEAE"/>
              <w:right w:val="single" w:sz="8" w:space="0" w:color="E0E0E0"/>
            </w:tcBorders>
            <w:shd w:val="clear" w:color="auto" w:fill="FFFFFF"/>
          </w:tcPr>
          <w:p w14:paraId="37DD91C2"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8,907</w:t>
            </w:r>
          </w:p>
        </w:tc>
        <w:tc>
          <w:tcPr>
            <w:tcW w:w="578" w:type="pct"/>
            <w:tcBorders>
              <w:top w:val="single" w:sz="8" w:space="0" w:color="AEAEAE"/>
              <w:left w:val="single" w:sz="8" w:space="0" w:color="E0E0E0"/>
              <w:bottom w:val="single" w:sz="8" w:space="0" w:color="AEAEAE"/>
              <w:right w:val="single" w:sz="8" w:space="0" w:color="E0E0E0"/>
            </w:tcBorders>
            <w:shd w:val="clear" w:color="auto" w:fill="FFFFFF"/>
          </w:tcPr>
          <w:p w14:paraId="4A2D8349"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2,179</w:t>
            </w:r>
          </w:p>
        </w:tc>
        <w:tc>
          <w:tcPr>
            <w:tcW w:w="638" w:type="pct"/>
            <w:tcBorders>
              <w:top w:val="single" w:sz="8" w:space="0" w:color="AEAEAE"/>
              <w:left w:val="single" w:sz="8" w:space="0" w:color="E0E0E0"/>
              <w:bottom w:val="single" w:sz="8" w:space="0" w:color="AEAEAE"/>
              <w:right w:val="single" w:sz="8" w:space="0" w:color="E0E0E0"/>
            </w:tcBorders>
            <w:shd w:val="clear" w:color="auto" w:fill="FFFFFF"/>
          </w:tcPr>
          <w:p w14:paraId="4F12701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0,501</w:t>
            </w:r>
          </w:p>
        </w:tc>
        <w:tc>
          <w:tcPr>
            <w:tcW w:w="445" w:type="pct"/>
            <w:tcBorders>
              <w:top w:val="single" w:sz="8" w:space="0" w:color="AEAEAE"/>
              <w:left w:val="single" w:sz="8" w:space="0" w:color="E0E0E0"/>
              <w:bottom w:val="single" w:sz="8" w:space="0" w:color="AEAEAE"/>
              <w:right w:val="single" w:sz="8" w:space="0" w:color="E0E0E0"/>
            </w:tcBorders>
            <w:shd w:val="clear" w:color="auto" w:fill="FFFFFF"/>
          </w:tcPr>
          <w:p w14:paraId="11641E9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4,087</w:t>
            </w:r>
          </w:p>
        </w:tc>
        <w:tc>
          <w:tcPr>
            <w:tcW w:w="445" w:type="pct"/>
            <w:tcBorders>
              <w:top w:val="single" w:sz="8" w:space="0" w:color="AEAEAE"/>
              <w:left w:val="single" w:sz="8" w:space="0" w:color="E0E0E0"/>
              <w:bottom w:val="single" w:sz="8" w:space="0" w:color="AEAEAE"/>
              <w:right w:val="single" w:sz="8" w:space="0" w:color="E0E0E0"/>
            </w:tcBorders>
            <w:shd w:val="clear" w:color="auto" w:fill="FFFFFF"/>
          </w:tcPr>
          <w:p w14:paraId="48F76692"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0,000</w:t>
            </w:r>
          </w:p>
        </w:tc>
        <w:tc>
          <w:tcPr>
            <w:tcW w:w="492" w:type="pct"/>
            <w:tcBorders>
              <w:top w:val="single" w:sz="8" w:space="0" w:color="AEAEAE"/>
              <w:left w:val="single" w:sz="8" w:space="0" w:color="E0E0E0"/>
              <w:bottom w:val="single" w:sz="8" w:space="0" w:color="AEAEAE"/>
              <w:right w:val="single" w:sz="8" w:space="0" w:color="E0E0E0"/>
            </w:tcBorders>
            <w:shd w:val="clear" w:color="auto" w:fill="FFFFFF"/>
          </w:tcPr>
          <w:p w14:paraId="5626BA5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0,835</w:t>
            </w:r>
          </w:p>
        </w:tc>
        <w:tc>
          <w:tcPr>
            <w:tcW w:w="445" w:type="pct"/>
            <w:tcBorders>
              <w:top w:val="single" w:sz="8" w:space="0" w:color="AEAEAE"/>
              <w:left w:val="single" w:sz="8" w:space="0" w:color="E0E0E0"/>
              <w:bottom w:val="single" w:sz="8" w:space="0" w:color="AEAEAE"/>
              <w:right w:val="nil"/>
            </w:tcBorders>
            <w:shd w:val="clear" w:color="auto" w:fill="FFFFFF"/>
          </w:tcPr>
          <w:p w14:paraId="26C78A80"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1,198</w:t>
            </w:r>
          </w:p>
        </w:tc>
      </w:tr>
      <w:tr w:rsidR="003C581E" w:rsidRPr="003C581E" w14:paraId="2364FD0E" w14:textId="77777777" w:rsidTr="003C581E">
        <w:trPr>
          <w:cantSplit/>
        </w:trPr>
        <w:tc>
          <w:tcPr>
            <w:tcW w:w="318" w:type="pct"/>
            <w:vMerge/>
            <w:tcBorders>
              <w:top w:val="single" w:sz="8" w:space="0" w:color="152935"/>
              <w:left w:val="nil"/>
              <w:bottom w:val="single" w:sz="8" w:space="0" w:color="152935"/>
              <w:right w:val="nil"/>
            </w:tcBorders>
            <w:shd w:val="clear" w:color="auto" w:fill="E0E0E0"/>
          </w:tcPr>
          <w:p w14:paraId="6F7D28A8" w14:textId="77777777" w:rsidR="003C581E" w:rsidRPr="003C581E" w:rsidRDefault="003C581E" w:rsidP="003C581E">
            <w:pPr>
              <w:autoSpaceDE w:val="0"/>
              <w:autoSpaceDN w:val="0"/>
              <w:adjustRightInd w:val="0"/>
              <w:spacing w:after="0" w:line="240" w:lineRule="auto"/>
              <w:rPr>
                <w:rFonts w:ascii="Arial" w:hAnsi="Arial" w:cs="Arial"/>
                <w:color w:val="010205"/>
                <w:sz w:val="18"/>
                <w:szCs w:val="18"/>
              </w:rPr>
            </w:pPr>
          </w:p>
        </w:tc>
        <w:tc>
          <w:tcPr>
            <w:tcW w:w="1062" w:type="pct"/>
            <w:tcBorders>
              <w:top w:val="single" w:sz="8" w:space="0" w:color="AEAEAE"/>
              <w:left w:val="nil"/>
              <w:bottom w:val="single" w:sz="8" w:space="0" w:color="152935"/>
              <w:right w:val="nil"/>
            </w:tcBorders>
            <w:shd w:val="clear" w:color="auto" w:fill="E0E0E0"/>
          </w:tcPr>
          <w:p w14:paraId="2F8D9FCE"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Environmental Performance</w:t>
            </w:r>
          </w:p>
        </w:tc>
        <w:tc>
          <w:tcPr>
            <w:tcW w:w="578" w:type="pct"/>
            <w:tcBorders>
              <w:top w:val="single" w:sz="8" w:space="0" w:color="AEAEAE"/>
              <w:left w:val="nil"/>
              <w:bottom w:val="single" w:sz="8" w:space="0" w:color="152935"/>
              <w:right w:val="single" w:sz="8" w:space="0" w:color="E0E0E0"/>
            </w:tcBorders>
            <w:shd w:val="clear" w:color="auto" w:fill="FFFFFF"/>
          </w:tcPr>
          <w:p w14:paraId="6738758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2,538</w:t>
            </w:r>
          </w:p>
        </w:tc>
        <w:tc>
          <w:tcPr>
            <w:tcW w:w="578" w:type="pct"/>
            <w:tcBorders>
              <w:top w:val="single" w:sz="8" w:space="0" w:color="AEAEAE"/>
              <w:left w:val="single" w:sz="8" w:space="0" w:color="E0E0E0"/>
              <w:bottom w:val="single" w:sz="8" w:space="0" w:color="152935"/>
              <w:right w:val="single" w:sz="8" w:space="0" w:color="E0E0E0"/>
            </w:tcBorders>
            <w:shd w:val="clear" w:color="auto" w:fill="FFFFFF"/>
          </w:tcPr>
          <w:p w14:paraId="7C01B81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4,322</w:t>
            </w:r>
          </w:p>
        </w:tc>
        <w:tc>
          <w:tcPr>
            <w:tcW w:w="638" w:type="pct"/>
            <w:tcBorders>
              <w:top w:val="single" w:sz="8" w:space="0" w:color="AEAEAE"/>
              <w:left w:val="single" w:sz="8" w:space="0" w:color="E0E0E0"/>
              <w:bottom w:val="single" w:sz="8" w:space="0" w:color="152935"/>
              <w:right w:val="single" w:sz="8" w:space="0" w:color="E0E0E0"/>
            </w:tcBorders>
            <w:shd w:val="clear" w:color="auto" w:fill="FFFFFF"/>
          </w:tcPr>
          <w:p w14:paraId="690175A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0,072</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780C1D6D"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0,587</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03D1C58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0,559</w:t>
            </w:r>
          </w:p>
        </w:tc>
        <w:tc>
          <w:tcPr>
            <w:tcW w:w="492" w:type="pct"/>
            <w:tcBorders>
              <w:top w:val="single" w:sz="8" w:space="0" w:color="AEAEAE"/>
              <w:left w:val="single" w:sz="8" w:space="0" w:color="E0E0E0"/>
              <w:bottom w:val="single" w:sz="8" w:space="0" w:color="152935"/>
              <w:right w:val="single" w:sz="8" w:space="0" w:color="E0E0E0"/>
            </w:tcBorders>
            <w:shd w:val="clear" w:color="auto" w:fill="FFFFFF"/>
          </w:tcPr>
          <w:p w14:paraId="21947BE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0,835</w:t>
            </w:r>
          </w:p>
        </w:tc>
        <w:tc>
          <w:tcPr>
            <w:tcW w:w="445" w:type="pct"/>
            <w:tcBorders>
              <w:top w:val="single" w:sz="8" w:space="0" w:color="AEAEAE"/>
              <w:left w:val="single" w:sz="8" w:space="0" w:color="E0E0E0"/>
              <w:bottom w:val="single" w:sz="8" w:space="0" w:color="152935"/>
              <w:right w:val="nil"/>
            </w:tcBorders>
            <w:shd w:val="clear" w:color="auto" w:fill="FFFFFF"/>
          </w:tcPr>
          <w:p w14:paraId="58612F6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1,198</w:t>
            </w:r>
          </w:p>
        </w:tc>
      </w:tr>
      <w:tr w:rsidR="003C581E" w:rsidRPr="003C581E" w14:paraId="413F600F" w14:textId="77777777" w:rsidTr="003C581E">
        <w:trPr>
          <w:cantSplit/>
        </w:trPr>
        <w:tc>
          <w:tcPr>
            <w:tcW w:w="5000" w:type="pct"/>
            <w:gridSpan w:val="9"/>
            <w:tcBorders>
              <w:top w:val="nil"/>
              <w:left w:val="nil"/>
              <w:bottom w:val="nil"/>
              <w:right w:val="nil"/>
            </w:tcBorders>
            <w:shd w:val="clear" w:color="auto" w:fill="FFFFFF"/>
          </w:tcPr>
          <w:p w14:paraId="744CCC1D"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a. Dependent Variable: Economic Performance</w:t>
            </w:r>
          </w:p>
        </w:tc>
      </w:tr>
    </w:tbl>
    <w:p w14:paraId="3D22D6D4" w14:textId="641A7F30" w:rsidR="000E0889" w:rsidRDefault="000E0889" w:rsidP="003C581E">
      <w:pPr>
        <w:pStyle w:val="ListParagraph"/>
        <w:autoSpaceDE w:val="0"/>
        <w:autoSpaceDN w:val="0"/>
        <w:adjustRightInd w:val="0"/>
        <w:spacing w:after="0" w:line="400" w:lineRule="atLeast"/>
        <w:ind w:left="1440"/>
        <w:rPr>
          <w:rFonts w:ascii="Times New Roman" w:hAnsi="Times New Roman"/>
          <w:sz w:val="24"/>
          <w:szCs w:val="24"/>
        </w:rPr>
      </w:pPr>
    </w:p>
    <w:p w14:paraId="678E438E" w14:textId="57C286BC" w:rsidR="003C581E" w:rsidRDefault="003C581E" w:rsidP="003C581E">
      <w:pPr>
        <w:pStyle w:val="ListParagraph"/>
        <w:autoSpaceDE w:val="0"/>
        <w:autoSpaceDN w:val="0"/>
        <w:adjustRightInd w:val="0"/>
        <w:spacing w:after="0" w:line="400" w:lineRule="atLeast"/>
        <w:ind w:left="1440"/>
        <w:rPr>
          <w:rFonts w:ascii="Times New Roman" w:hAnsi="Times New Roman"/>
          <w:sz w:val="24"/>
          <w:szCs w:val="24"/>
        </w:rPr>
      </w:pPr>
    </w:p>
    <w:p w14:paraId="5CB7C691" w14:textId="11499493" w:rsidR="003C581E" w:rsidRDefault="003C581E" w:rsidP="003C581E">
      <w:pPr>
        <w:pStyle w:val="ListParagraph"/>
        <w:autoSpaceDE w:val="0"/>
        <w:autoSpaceDN w:val="0"/>
        <w:adjustRightInd w:val="0"/>
        <w:spacing w:after="0" w:line="400" w:lineRule="atLeast"/>
        <w:ind w:left="1440"/>
        <w:rPr>
          <w:rFonts w:ascii="Times New Roman" w:hAnsi="Times New Roman"/>
          <w:sz w:val="24"/>
          <w:szCs w:val="24"/>
        </w:rPr>
      </w:pPr>
    </w:p>
    <w:p w14:paraId="4ED59475" w14:textId="72AD2A29" w:rsidR="003C581E" w:rsidRDefault="003C581E" w:rsidP="003C581E">
      <w:pPr>
        <w:pStyle w:val="ListParagraph"/>
        <w:autoSpaceDE w:val="0"/>
        <w:autoSpaceDN w:val="0"/>
        <w:adjustRightInd w:val="0"/>
        <w:spacing w:after="0" w:line="400" w:lineRule="atLeast"/>
        <w:ind w:left="1440"/>
        <w:rPr>
          <w:rFonts w:ascii="Times New Roman" w:hAnsi="Times New Roman"/>
          <w:sz w:val="24"/>
          <w:szCs w:val="24"/>
        </w:rPr>
      </w:pPr>
    </w:p>
    <w:p w14:paraId="7837690B" w14:textId="77777777" w:rsidR="003C581E" w:rsidRPr="003C581E" w:rsidRDefault="003C581E" w:rsidP="003C581E">
      <w:pPr>
        <w:pStyle w:val="ListParagraph"/>
        <w:autoSpaceDE w:val="0"/>
        <w:autoSpaceDN w:val="0"/>
        <w:adjustRightInd w:val="0"/>
        <w:spacing w:after="0" w:line="400" w:lineRule="atLeast"/>
        <w:ind w:left="1440"/>
        <w:rPr>
          <w:rFonts w:ascii="Times New Roman" w:hAnsi="Times New Roman"/>
          <w:sz w:val="24"/>
          <w:szCs w:val="24"/>
        </w:rPr>
      </w:pPr>
    </w:p>
    <w:p w14:paraId="18A70AF5" w14:textId="2397963C" w:rsidR="00705592" w:rsidRPr="00705592" w:rsidRDefault="004D556A" w:rsidP="003C581E">
      <w:pPr>
        <w:pStyle w:val="ListParagraph"/>
        <w:numPr>
          <w:ilvl w:val="0"/>
          <w:numId w:val="35"/>
        </w:numPr>
        <w:ind w:left="426" w:hanging="426"/>
        <w:rPr>
          <w:rFonts w:ascii="Times New Roman" w:hAnsi="Times New Roman"/>
          <w:b/>
          <w:sz w:val="24"/>
          <w:szCs w:val="24"/>
          <w:lang w:val="id-ID"/>
        </w:rPr>
      </w:pPr>
      <w:r w:rsidRPr="004D556A">
        <w:rPr>
          <w:rFonts w:ascii="Times New Roman" w:hAnsi="Times New Roman"/>
          <w:b/>
          <w:sz w:val="24"/>
          <w:szCs w:val="24"/>
          <w:lang w:val="id-ID"/>
        </w:rPr>
        <w:t>Uji Heteroskedastisitas</w:t>
      </w:r>
      <w:r w:rsidR="00290B14">
        <w:rPr>
          <w:rFonts w:ascii="Times New Roman" w:hAnsi="Times New Roman"/>
          <w:b/>
          <w:sz w:val="24"/>
          <w:szCs w:val="24"/>
          <w:lang w:val="id-ID"/>
        </w:rPr>
        <w:t xml:space="preserve"> </w:t>
      </w:r>
      <w:r w:rsidR="003C581E">
        <w:rPr>
          <w:rFonts w:ascii="Times New Roman" w:hAnsi="Times New Roman"/>
          <w:b/>
          <w:sz w:val="24"/>
          <w:szCs w:val="24"/>
          <w:lang w:val="id-ID"/>
        </w:rPr>
        <w:t>Uji Glejser</w:t>
      </w:r>
    </w:p>
    <w:p w14:paraId="07E2A4AF" w14:textId="77777777" w:rsidR="003C581E" w:rsidRPr="003C581E" w:rsidRDefault="003C581E" w:rsidP="003C581E">
      <w:pPr>
        <w:pStyle w:val="ListParagraph"/>
        <w:autoSpaceDE w:val="0"/>
        <w:autoSpaceDN w:val="0"/>
        <w:adjustRightInd w:val="0"/>
        <w:spacing w:after="0" w:line="240" w:lineRule="auto"/>
        <w:ind w:left="1440"/>
        <w:rPr>
          <w:rFonts w:ascii="Times New Roman" w:hAnsi="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20"/>
        <w:gridCol w:w="2077"/>
        <w:gridCol w:w="1129"/>
        <w:gridCol w:w="1129"/>
        <w:gridCol w:w="1245"/>
        <w:gridCol w:w="868"/>
        <w:gridCol w:w="870"/>
      </w:tblGrid>
      <w:tr w:rsidR="003C581E" w:rsidRPr="003C581E" w14:paraId="1D149C2B" w14:textId="77777777" w:rsidTr="003C581E">
        <w:trPr>
          <w:cantSplit/>
        </w:trPr>
        <w:tc>
          <w:tcPr>
            <w:tcW w:w="5000" w:type="pct"/>
            <w:gridSpan w:val="7"/>
            <w:tcBorders>
              <w:top w:val="nil"/>
              <w:left w:val="nil"/>
              <w:bottom w:val="nil"/>
              <w:right w:val="nil"/>
            </w:tcBorders>
            <w:shd w:val="clear" w:color="auto" w:fill="FFFFFF"/>
            <w:vAlign w:val="center"/>
          </w:tcPr>
          <w:p w14:paraId="1CD4718B"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Coefficients</w:t>
            </w:r>
            <w:r w:rsidRPr="003C581E">
              <w:rPr>
                <w:rFonts w:ascii="Arial" w:hAnsi="Arial" w:cs="Arial"/>
                <w:b/>
                <w:bCs/>
                <w:color w:val="010205"/>
                <w:vertAlign w:val="superscript"/>
              </w:rPr>
              <w:t>a</w:t>
            </w:r>
          </w:p>
        </w:tc>
      </w:tr>
      <w:tr w:rsidR="003C581E" w:rsidRPr="003C581E" w14:paraId="3504F364" w14:textId="77777777" w:rsidTr="003C581E">
        <w:trPr>
          <w:cantSplit/>
        </w:trPr>
        <w:tc>
          <w:tcPr>
            <w:tcW w:w="1699" w:type="pct"/>
            <w:gridSpan w:val="2"/>
            <w:vMerge w:val="restart"/>
            <w:tcBorders>
              <w:top w:val="nil"/>
              <w:left w:val="nil"/>
              <w:bottom w:val="nil"/>
              <w:right w:val="nil"/>
            </w:tcBorders>
            <w:shd w:val="clear" w:color="auto" w:fill="FFFFFF"/>
            <w:vAlign w:val="bottom"/>
          </w:tcPr>
          <w:p w14:paraId="3AB7D9B7"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Model</w:t>
            </w:r>
          </w:p>
        </w:tc>
        <w:tc>
          <w:tcPr>
            <w:tcW w:w="1422" w:type="pct"/>
            <w:gridSpan w:val="2"/>
            <w:tcBorders>
              <w:top w:val="nil"/>
              <w:left w:val="nil"/>
              <w:bottom w:val="nil"/>
              <w:right w:val="single" w:sz="8" w:space="0" w:color="E0E0E0"/>
            </w:tcBorders>
            <w:shd w:val="clear" w:color="auto" w:fill="FFFFFF"/>
            <w:vAlign w:val="bottom"/>
          </w:tcPr>
          <w:p w14:paraId="3A280EE2"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Unstandardized Coefficients</w:t>
            </w:r>
          </w:p>
        </w:tc>
        <w:tc>
          <w:tcPr>
            <w:tcW w:w="784" w:type="pct"/>
            <w:tcBorders>
              <w:top w:val="nil"/>
              <w:left w:val="single" w:sz="8" w:space="0" w:color="E0E0E0"/>
              <w:bottom w:val="nil"/>
              <w:right w:val="single" w:sz="8" w:space="0" w:color="E0E0E0"/>
            </w:tcBorders>
            <w:shd w:val="clear" w:color="auto" w:fill="FFFFFF"/>
            <w:vAlign w:val="bottom"/>
          </w:tcPr>
          <w:p w14:paraId="2DCFBFEE"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Standardized Coefficients</w:t>
            </w:r>
          </w:p>
        </w:tc>
        <w:tc>
          <w:tcPr>
            <w:tcW w:w="547" w:type="pct"/>
            <w:vMerge w:val="restart"/>
            <w:tcBorders>
              <w:top w:val="nil"/>
              <w:left w:val="single" w:sz="8" w:space="0" w:color="E0E0E0"/>
              <w:bottom w:val="nil"/>
              <w:right w:val="single" w:sz="8" w:space="0" w:color="E0E0E0"/>
            </w:tcBorders>
            <w:shd w:val="clear" w:color="auto" w:fill="FFFFFF"/>
            <w:vAlign w:val="bottom"/>
          </w:tcPr>
          <w:p w14:paraId="1602E069"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t</w:t>
            </w:r>
          </w:p>
        </w:tc>
        <w:tc>
          <w:tcPr>
            <w:tcW w:w="547" w:type="pct"/>
            <w:vMerge w:val="restart"/>
            <w:tcBorders>
              <w:top w:val="nil"/>
              <w:left w:val="single" w:sz="8" w:space="0" w:color="E0E0E0"/>
              <w:bottom w:val="nil"/>
              <w:right w:val="nil"/>
            </w:tcBorders>
            <w:shd w:val="clear" w:color="auto" w:fill="FFFFFF"/>
            <w:vAlign w:val="bottom"/>
          </w:tcPr>
          <w:p w14:paraId="0767D28C"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Sig.</w:t>
            </w:r>
          </w:p>
        </w:tc>
      </w:tr>
      <w:tr w:rsidR="003C581E" w:rsidRPr="003C581E" w14:paraId="52F08189" w14:textId="77777777" w:rsidTr="003C581E">
        <w:trPr>
          <w:cantSplit/>
        </w:trPr>
        <w:tc>
          <w:tcPr>
            <w:tcW w:w="1699" w:type="pct"/>
            <w:gridSpan w:val="2"/>
            <w:vMerge/>
            <w:tcBorders>
              <w:top w:val="nil"/>
              <w:left w:val="nil"/>
              <w:bottom w:val="nil"/>
              <w:right w:val="nil"/>
            </w:tcBorders>
            <w:shd w:val="clear" w:color="auto" w:fill="FFFFFF"/>
            <w:vAlign w:val="bottom"/>
          </w:tcPr>
          <w:p w14:paraId="19FA1574"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711" w:type="pct"/>
            <w:tcBorders>
              <w:top w:val="nil"/>
              <w:left w:val="nil"/>
              <w:bottom w:val="single" w:sz="8" w:space="0" w:color="152935"/>
              <w:right w:val="single" w:sz="8" w:space="0" w:color="E0E0E0"/>
            </w:tcBorders>
            <w:shd w:val="clear" w:color="auto" w:fill="FFFFFF"/>
            <w:vAlign w:val="bottom"/>
          </w:tcPr>
          <w:p w14:paraId="2A15B99D"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B</w:t>
            </w:r>
          </w:p>
        </w:tc>
        <w:tc>
          <w:tcPr>
            <w:tcW w:w="711" w:type="pct"/>
            <w:tcBorders>
              <w:top w:val="nil"/>
              <w:left w:val="single" w:sz="8" w:space="0" w:color="E0E0E0"/>
              <w:bottom w:val="single" w:sz="8" w:space="0" w:color="152935"/>
              <w:right w:val="single" w:sz="8" w:space="0" w:color="E0E0E0"/>
            </w:tcBorders>
            <w:shd w:val="clear" w:color="auto" w:fill="FFFFFF"/>
            <w:vAlign w:val="bottom"/>
          </w:tcPr>
          <w:p w14:paraId="1E7E97E6"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Std. Error</w:t>
            </w:r>
          </w:p>
        </w:tc>
        <w:tc>
          <w:tcPr>
            <w:tcW w:w="784" w:type="pct"/>
            <w:tcBorders>
              <w:top w:val="nil"/>
              <w:left w:val="single" w:sz="8" w:space="0" w:color="E0E0E0"/>
              <w:bottom w:val="single" w:sz="8" w:space="0" w:color="152935"/>
              <w:right w:val="single" w:sz="8" w:space="0" w:color="E0E0E0"/>
            </w:tcBorders>
            <w:shd w:val="clear" w:color="auto" w:fill="FFFFFF"/>
            <w:vAlign w:val="bottom"/>
          </w:tcPr>
          <w:p w14:paraId="7996208D"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Beta</w:t>
            </w:r>
          </w:p>
        </w:tc>
        <w:tc>
          <w:tcPr>
            <w:tcW w:w="547" w:type="pct"/>
            <w:vMerge/>
            <w:tcBorders>
              <w:top w:val="nil"/>
              <w:left w:val="single" w:sz="8" w:space="0" w:color="E0E0E0"/>
              <w:bottom w:val="nil"/>
              <w:right w:val="single" w:sz="8" w:space="0" w:color="E0E0E0"/>
            </w:tcBorders>
            <w:shd w:val="clear" w:color="auto" w:fill="FFFFFF"/>
            <w:vAlign w:val="bottom"/>
          </w:tcPr>
          <w:p w14:paraId="0F6BC4CD"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547" w:type="pct"/>
            <w:vMerge/>
            <w:tcBorders>
              <w:top w:val="nil"/>
              <w:left w:val="single" w:sz="8" w:space="0" w:color="E0E0E0"/>
              <w:bottom w:val="nil"/>
              <w:right w:val="nil"/>
            </w:tcBorders>
            <w:shd w:val="clear" w:color="auto" w:fill="FFFFFF"/>
            <w:vAlign w:val="bottom"/>
          </w:tcPr>
          <w:p w14:paraId="34699E73"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r>
      <w:tr w:rsidR="003C581E" w:rsidRPr="003C581E" w14:paraId="202EBCD2" w14:textId="77777777" w:rsidTr="003C581E">
        <w:trPr>
          <w:cantSplit/>
        </w:trPr>
        <w:tc>
          <w:tcPr>
            <w:tcW w:w="391" w:type="pct"/>
            <w:vMerge w:val="restart"/>
            <w:tcBorders>
              <w:top w:val="single" w:sz="8" w:space="0" w:color="152935"/>
              <w:left w:val="nil"/>
              <w:bottom w:val="single" w:sz="8" w:space="0" w:color="152935"/>
              <w:right w:val="nil"/>
            </w:tcBorders>
            <w:shd w:val="clear" w:color="auto" w:fill="E0E0E0"/>
          </w:tcPr>
          <w:p w14:paraId="6FA643DA"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1</w:t>
            </w:r>
          </w:p>
        </w:tc>
        <w:tc>
          <w:tcPr>
            <w:tcW w:w="1307" w:type="pct"/>
            <w:tcBorders>
              <w:top w:val="single" w:sz="8" w:space="0" w:color="152935"/>
              <w:left w:val="nil"/>
              <w:bottom w:val="single" w:sz="8" w:space="0" w:color="AEAEAE"/>
              <w:right w:val="nil"/>
            </w:tcBorders>
            <w:shd w:val="clear" w:color="auto" w:fill="E0E0E0"/>
          </w:tcPr>
          <w:p w14:paraId="5885EF4A"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(Constant)</w:t>
            </w:r>
          </w:p>
        </w:tc>
        <w:tc>
          <w:tcPr>
            <w:tcW w:w="711" w:type="pct"/>
            <w:tcBorders>
              <w:top w:val="single" w:sz="8" w:space="0" w:color="152935"/>
              <w:left w:val="nil"/>
              <w:bottom w:val="single" w:sz="8" w:space="0" w:color="AEAEAE"/>
              <w:right w:val="single" w:sz="8" w:space="0" w:color="E0E0E0"/>
            </w:tcBorders>
            <w:shd w:val="clear" w:color="auto" w:fill="FFFFFF"/>
          </w:tcPr>
          <w:p w14:paraId="2539D5B5"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-0,143</w:t>
            </w:r>
          </w:p>
        </w:tc>
        <w:tc>
          <w:tcPr>
            <w:tcW w:w="711" w:type="pct"/>
            <w:tcBorders>
              <w:top w:val="single" w:sz="8" w:space="0" w:color="152935"/>
              <w:left w:val="single" w:sz="8" w:space="0" w:color="E0E0E0"/>
              <w:bottom w:val="single" w:sz="8" w:space="0" w:color="AEAEAE"/>
              <w:right w:val="single" w:sz="8" w:space="0" w:color="E0E0E0"/>
            </w:tcBorders>
            <w:shd w:val="clear" w:color="auto" w:fill="FFFFFF"/>
          </w:tcPr>
          <w:p w14:paraId="36C842D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0,160</w:t>
            </w:r>
          </w:p>
        </w:tc>
        <w:tc>
          <w:tcPr>
            <w:tcW w:w="784"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3BB913E3"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547" w:type="pct"/>
            <w:tcBorders>
              <w:top w:val="single" w:sz="8" w:space="0" w:color="152935"/>
              <w:left w:val="single" w:sz="8" w:space="0" w:color="E0E0E0"/>
              <w:bottom w:val="single" w:sz="8" w:space="0" w:color="AEAEAE"/>
              <w:right w:val="single" w:sz="8" w:space="0" w:color="E0E0E0"/>
            </w:tcBorders>
            <w:shd w:val="clear" w:color="auto" w:fill="FFFFFF"/>
          </w:tcPr>
          <w:p w14:paraId="463CC6E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-0,897</w:t>
            </w:r>
          </w:p>
        </w:tc>
        <w:tc>
          <w:tcPr>
            <w:tcW w:w="547" w:type="pct"/>
            <w:tcBorders>
              <w:top w:val="single" w:sz="8" w:space="0" w:color="152935"/>
              <w:left w:val="single" w:sz="8" w:space="0" w:color="E0E0E0"/>
              <w:bottom w:val="single" w:sz="8" w:space="0" w:color="AEAEAE"/>
              <w:right w:val="nil"/>
            </w:tcBorders>
            <w:shd w:val="clear" w:color="auto" w:fill="FFFFFF"/>
          </w:tcPr>
          <w:p w14:paraId="24A6704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0,373</w:t>
            </w:r>
          </w:p>
        </w:tc>
      </w:tr>
      <w:tr w:rsidR="003C581E" w:rsidRPr="003C581E" w14:paraId="7A5F8EF4" w14:textId="77777777" w:rsidTr="003C581E">
        <w:trPr>
          <w:cantSplit/>
        </w:trPr>
        <w:tc>
          <w:tcPr>
            <w:tcW w:w="391" w:type="pct"/>
            <w:vMerge/>
            <w:tcBorders>
              <w:top w:val="single" w:sz="8" w:space="0" w:color="152935"/>
              <w:left w:val="nil"/>
              <w:bottom w:val="single" w:sz="8" w:space="0" w:color="152935"/>
              <w:right w:val="nil"/>
            </w:tcBorders>
            <w:shd w:val="clear" w:color="auto" w:fill="E0E0E0"/>
          </w:tcPr>
          <w:p w14:paraId="3C0E9A62" w14:textId="77777777" w:rsidR="003C581E" w:rsidRPr="003C581E" w:rsidRDefault="003C581E" w:rsidP="003C581E">
            <w:pPr>
              <w:autoSpaceDE w:val="0"/>
              <w:autoSpaceDN w:val="0"/>
              <w:adjustRightInd w:val="0"/>
              <w:spacing w:after="0" w:line="240" w:lineRule="auto"/>
              <w:rPr>
                <w:rFonts w:ascii="Arial" w:hAnsi="Arial" w:cs="Arial"/>
                <w:color w:val="010205"/>
                <w:sz w:val="18"/>
                <w:szCs w:val="18"/>
              </w:rPr>
            </w:pPr>
          </w:p>
        </w:tc>
        <w:tc>
          <w:tcPr>
            <w:tcW w:w="1307" w:type="pct"/>
            <w:tcBorders>
              <w:top w:val="single" w:sz="8" w:space="0" w:color="AEAEAE"/>
              <w:left w:val="nil"/>
              <w:bottom w:val="single" w:sz="8" w:space="0" w:color="AEAEAE"/>
              <w:right w:val="nil"/>
            </w:tcBorders>
            <w:shd w:val="clear" w:color="auto" w:fill="E0E0E0"/>
          </w:tcPr>
          <w:p w14:paraId="17457021"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Green Accounting</w:t>
            </w:r>
          </w:p>
        </w:tc>
        <w:tc>
          <w:tcPr>
            <w:tcW w:w="711" w:type="pct"/>
            <w:tcBorders>
              <w:top w:val="single" w:sz="8" w:space="0" w:color="AEAEAE"/>
              <w:left w:val="nil"/>
              <w:bottom w:val="single" w:sz="8" w:space="0" w:color="AEAEAE"/>
              <w:right w:val="single" w:sz="8" w:space="0" w:color="E0E0E0"/>
            </w:tcBorders>
            <w:shd w:val="clear" w:color="auto" w:fill="FFFFFF"/>
          </w:tcPr>
          <w:p w14:paraId="5DEB6340"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0,094</w:t>
            </w:r>
          </w:p>
        </w:tc>
        <w:tc>
          <w:tcPr>
            <w:tcW w:w="711" w:type="pct"/>
            <w:tcBorders>
              <w:top w:val="single" w:sz="8" w:space="0" w:color="AEAEAE"/>
              <w:left w:val="single" w:sz="8" w:space="0" w:color="E0E0E0"/>
              <w:bottom w:val="single" w:sz="8" w:space="0" w:color="AEAEAE"/>
              <w:right w:val="single" w:sz="8" w:space="0" w:color="E0E0E0"/>
            </w:tcBorders>
            <w:shd w:val="clear" w:color="auto" w:fill="FFFFFF"/>
          </w:tcPr>
          <w:p w14:paraId="2A4B701C"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0,110</w:t>
            </w:r>
          </w:p>
        </w:tc>
        <w:tc>
          <w:tcPr>
            <w:tcW w:w="784" w:type="pct"/>
            <w:tcBorders>
              <w:top w:val="single" w:sz="8" w:space="0" w:color="AEAEAE"/>
              <w:left w:val="single" w:sz="8" w:space="0" w:color="E0E0E0"/>
              <w:bottom w:val="single" w:sz="8" w:space="0" w:color="AEAEAE"/>
              <w:right w:val="single" w:sz="8" w:space="0" w:color="E0E0E0"/>
            </w:tcBorders>
            <w:shd w:val="clear" w:color="auto" w:fill="FFFFFF"/>
          </w:tcPr>
          <w:p w14:paraId="2B189E3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0,116</w:t>
            </w:r>
          </w:p>
        </w:tc>
        <w:tc>
          <w:tcPr>
            <w:tcW w:w="547" w:type="pct"/>
            <w:tcBorders>
              <w:top w:val="single" w:sz="8" w:space="0" w:color="AEAEAE"/>
              <w:left w:val="single" w:sz="8" w:space="0" w:color="E0E0E0"/>
              <w:bottom w:val="single" w:sz="8" w:space="0" w:color="AEAEAE"/>
              <w:right w:val="single" w:sz="8" w:space="0" w:color="E0E0E0"/>
            </w:tcBorders>
            <w:shd w:val="clear" w:color="auto" w:fill="FFFFFF"/>
          </w:tcPr>
          <w:p w14:paraId="6A79843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0,851</w:t>
            </w:r>
          </w:p>
        </w:tc>
        <w:tc>
          <w:tcPr>
            <w:tcW w:w="547" w:type="pct"/>
            <w:tcBorders>
              <w:top w:val="single" w:sz="8" w:space="0" w:color="AEAEAE"/>
              <w:left w:val="single" w:sz="8" w:space="0" w:color="E0E0E0"/>
              <w:bottom w:val="single" w:sz="8" w:space="0" w:color="AEAEAE"/>
              <w:right w:val="nil"/>
            </w:tcBorders>
            <w:shd w:val="clear" w:color="auto" w:fill="FFFFFF"/>
          </w:tcPr>
          <w:p w14:paraId="52D2C1B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0,398</w:t>
            </w:r>
          </w:p>
        </w:tc>
      </w:tr>
      <w:tr w:rsidR="003C581E" w:rsidRPr="003C581E" w14:paraId="0AF4DCAB" w14:textId="77777777" w:rsidTr="003C581E">
        <w:trPr>
          <w:cantSplit/>
        </w:trPr>
        <w:tc>
          <w:tcPr>
            <w:tcW w:w="391" w:type="pct"/>
            <w:vMerge/>
            <w:tcBorders>
              <w:top w:val="single" w:sz="8" w:space="0" w:color="152935"/>
              <w:left w:val="nil"/>
              <w:bottom w:val="single" w:sz="8" w:space="0" w:color="152935"/>
              <w:right w:val="nil"/>
            </w:tcBorders>
            <w:shd w:val="clear" w:color="auto" w:fill="E0E0E0"/>
          </w:tcPr>
          <w:p w14:paraId="3EFC2D4A" w14:textId="77777777" w:rsidR="003C581E" w:rsidRPr="003C581E" w:rsidRDefault="003C581E" w:rsidP="003C581E">
            <w:pPr>
              <w:autoSpaceDE w:val="0"/>
              <w:autoSpaceDN w:val="0"/>
              <w:adjustRightInd w:val="0"/>
              <w:spacing w:after="0" w:line="240" w:lineRule="auto"/>
              <w:rPr>
                <w:rFonts w:ascii="Arial" w:hAnsi="Arial" w:cs="Arial"/>
                <w:color w:val="010205"/>
                <w:sz w:val="18"/>
                <w:szCs w:val="18"/>
              </w:rPr>
            </w:pPr>
          </w:p>
        </w:tc>
        <w:tc>
          <w:tcPr>
            <w:tcW w:w="1307" w:type="pct"/>
            <w:tcBorders>
              <w:top w:val="single" w:sz="8" w:space="0" w:color="AEAEAE"/>
              <w:left w:val="nil"/>
              <w:bottom w:val="single" w:sz="8" w:space="0" w:color="152935"/>
              <w:right w:val="nil"/>
            </w:tcBorders>
            <w:shd w:val="clear" w:color="auto" w:fill="E0E0E0"/>
          </w:tcPr>
          <w:p w14:paraId="6B623317"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Environmental Performance</w:t>
            </w:r>
          </w:p>
        </w:tc>
        <w:tc>
          <w:tcPr>
            <w:tcW w:w="711" w:type="pct"/>
            <w:tcBorders>
              <w:top w:val="single" w:sz="8" w:space="0" w:color="AEAEAE"/>
              <w:left w:val="nil"/>
              <w:bottom w:val="single" w:sz="8" w:space="0" w:color="152935"/>
              <w:right w:val="single" w:sz="8" w:space="0" w:color="E0E0E0"/>
            </w:tcBorders>
            <w:shd w:val="clear" w:color="auto" w:fill="FFFFFF"/>
          </w:tcPr>
          <w:p w14:paraId="314EF6F0"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0,425</w:t>
            </w:r>
          </w:p>
        </w:tc>
        <w:tc>
          <w:tcPr>
            <w:tcW w:w="711" w:type="pct"/>
            <w:tcBorders>
              <w:top w:val="single" w:sz="8" w:space="0" w:color="AEAEAE"/>
              <w:left w:val="single" w:sz="8" w:space="0" w:color="E0E0E0"/>
              <w:bottom w:val="single" w:sz="8" w:space="0" w:color="152935"/>
              <w:right w:val="single" w:sz="8" w:space="0" w:color="E0E0E0"/>
            </w:tcBorders>
            <w:shd w:val="clear" w:color="auto" w:fill="FFFFFF"/>
          </w:tcPr>
          <w:p w14:paraId="3D641926"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0,218</w:t>
            </w:r>
          </w:p>
        </w:tc>
        <w:tc>
          <w:tcPr>
            <w:tcW w:w="784" w:type="pct"/>
            <w:tcBorders>
              <w:top w:val="single" w:sz="8" w:space="0" w:color="AEAEAE"/>
              <w:left w:val="single" w:sz="8" w:space="0" w:color="E0E0E0"/>
              <w:bottom w:val="single" w:sz="8" w:space="0" w:color="152935"/>
              <w:right w:val="single" w:sz="8" w:space="0" w:color="E0E0E0"/>
            </w:tcBorders>
            <w:shd w:val="clear" w:color="auto" w:fill="FFFFFF"/>
          </w:tcPr>
          <w:p w14:paraId="442596FA"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0,266</w:t>
            </w:r>
          </w:p>
        </w:tc>
        <w:tc>
          <w:tcPr>
            <w:tcW w:w="547" w:type="pct"/>
            <w:tcBorders>
              <w:top w:val="single" w:sz="8" w:space="0" w:color="AEAEAE"/>
              <w:left w:val="single" w:sz="8" w:space="0" w:color="E0E0E0"/>
              <w:bottom w:val="single" w:sz="8" w:space="0" w:color="152935"/>
              <w:right w:val="single" w:sz="8" w:space="0" w:color="E0E0E0"/>
            </w:tcBorders>
            <w:shd w:val="clear" w:color="auto" w:fill="FFFFFF"/>
          </w:tcPr>
          <w:p w14:paraId="711DDC4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1,947</w:t>
            </w:r>
          </w:p>
        </w:tc>
        <w:tc>
          <w:tcPr>
            <w:tcW w:w="547" w:type="pct"/>
            <w:tcBorders>
              <w:top w:val="single" w:sz="8" w:space="0" w:color="AEAEAE"/>
              <w:left w:val="single" w:sz="8" w:space="0" w:color="E0E0E0"/>
              <w:bottom w:val="single" w:sz="8" w:space="0" w:color="152935"/>
              <w:right w:val="nil"/>
            </w:tcBorders>
            <w:shd w:val="clear" w:color="auto" w:fill="FFFFFF"/>
          </w:tcPr>
          <w:p w14:paraId="21992388"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0,056</w:t>
            </w:r>
          </w:p>
        </w:tc>
      </w:tr>
      <w:tr w:rsidR="003C581E" w:rsidRPr="003C581E" w14:paraId="2FC922D4" w14:textId="77777777" w:rsidTr="003C581E">
        <w:trPr>
          <w:cantSplit/>
        </w:trPr>
        <w:tc>
          <w:tcPr>
            <w:tcW w:w="5000" w:type="pct"/>
            <w:gridSpan w:val="7"/>
            <w:tcBorders>
              <w:top w:val="nil"/>
              <w:left w:val="nil"/>
              <w:bottom w:val="nil"/>
              <w:right w:val="nil"/>
            </w:tcBorders>
            <w:shd w:val="clear" w:color="auto" w:fill="FFFFFF"/>
          </w:tcPr>
          <w:p w14:paraId="6EC251CD"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lastRenderedPageBreak/>
              <w:t>a. Dependent Variable: ABS_RES</w:t>
            </w:r>
          </w:p>
        </w:tc>
      </w:tr>
    </w:tbl>
    <w:p w14:paraId="686212A2" w14:textId="77777777" w:rsidR="00290B14" w:rsidRPr="00705592" w:rsidRDefault="00290B14" w:rsidP="00705592">
      <w:pPr>
        <w:spacing w:after="0"/>
        <w:rPr>
          <w:rFonts w:ascii="Times New Roman" w:hAnsi="Times New Roman"/>
          <w:b/>
          <w:sz w:val="24"/>
          <w:szCs w:val="24"/>
          <w:lang w:val="id-ID"/>
        </w:rPr>
      </w:pPr>
    </w:p>
    <w:p w14:paraId="5BE05589" w14:textId="5FFF2362" w:rsidR="000E0889" w:rsidRPr="000E0889" w:rsidRDefault="004D556A" w:rsidP="003C581E">
      <w:pPr>
        <w:pStyle w:val="ListParagraph"/>
        <w:numPr>
          <w:ilvl w:val="0"/>
          <w:numId w:val="35"/>
        </w:numPr>
        <w:ind w:left="426" w:hanging="426"/>
        <w:rPr>
          <w:rFonts w:ascii="Times New Roman" w:hAnsi="Times New Roman"/>
          <w:b/>
          <w:sz w:val="24"/>
          <w:szCs w:val="24"/>
          <w:lang w:val="id-ID"/>
        </w:rPr>
      </w:pPr>
      <w:r w:rsidRPr="004D556A">
        <w:rPr>
          <w:rFonts w:ascii="Times New Roman" w:hAnsi="Times New Roman"/>
          <w:b/>
          <w:sz w:val="24"/>
          <w:szCs w:val="24"/>
          <w:lang w:val="id-ID"/>
        </w:rPr>
        <w:t>Uji Koefisiensi Determinasi</w:t>
      </w:r>
    </w:p>
    <w:p w14:paraId="35DE21F2"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3C581E" w:rsidRPr="003C581E" w14:paraId="2E36D9BF" w14:textId="77777777">
        <w:trPr>
          <w:cantSplit/>
        </w:trPr>
        <w:tc>
          <w:tcPr>
            <w:tcW w:w="7344" w:type="dxa"/>
            <w:gridSpan w:val="6"/>
            <w:tcBorders>
              <w:top w:val="nil"/>
              <w:left w:val="nil"/>
              <w:bottom w:val="nil"/>
              <w:right w:val="nil"/>
            </w:tcBorders>
            <w:shd w:val="clear" w:color="auto" w:fill="FFFFFF"/>
            <w:vAlign w:val="center"/>
          </w:tcPr>
          <w:p w14:paraId="25C914FC"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Model Summary</w:t>
            </w:r>
            <w:r w:rsidRPr="003C581E">
              <w:rPr>
                <w:rFonts w:ascii="Arial" w:hAnsi="Arial" w:cs="Arial"/>
                <w:b/>
                <w:bCs/>
                <w:color w:val="010205"/>
                <w:vertAlign w:val="superscript"/>
              </w:rPr>
              <w:t>b</w:t>
            </w:r>
          </w:p>
        </w:tc>
      </w:tr>
      <w:tr w:rsidR="003C581E" w:rsidRPr="003C581E" w14:paraId="383F5172" w14:textId="77777777">
        <w:trPr>
          <w:cantSplit/>
        </w:trPr>
        <w:tc>
          <w:tcPr>
            <w:tcW w:w="799" w:type="dxa"/>
            <w:tcBorders>
              <w:top w:val="nil"/>
              <w:left w:val="nil"/>
              <w:bottom w:val="single" w:sz="8" w:space="0" w:color="152935"/>
              <w:right w:val="nil"/>
            </w:tcBorders>
            <w:shd w:val="clear" w:color="auto" w:fill="FFFFFF"/>
            <w:vAlign w:val="bottom"/>
          </w:tcPr>
          <w:p w14:paraId="094C31D5"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Model</w:t>
            </w:r>
          </w:p>
        </w:tc>
        <w:tc>
          <w:tcPr>
            <w:tcW w:w="1029" w:type="dxa"/>
            <w:tcBorders>
              <w:top w:val="nil"/>
              <w:left w:val="nil"/>
              <w:bottom w:val="single" w:sz="8" w:space="0" w:color="152935"/>
              <w:right w:val="single" w:sz="8" w:space="0" w:color="E0E0E0"/>
            </w:tcBorders>
            <w:shd w:val="clear" w:color="auto" w:fill="FFFFFF"/>
            <w:vAlign w:val="bottom"/>
          </w:tcPr>
          <w:p w14:paraId="4B2069C2"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358605DA"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719B55E2"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Adjusted 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6F3AA933"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Std. Error of the Estimate</w:t>
            </w:r>
          </w:p>
        </w:tc>
        <w:tc>
          <w:tcPr>
            <w:tcW w:w="1475" w:type="dxa"/>
            <w:tcBorders>
              <w:top w:val="nil"/>
              <w:left w:val="single" w:sz="8" w:space="0" w:color="E0E0E0"/>
              <w:bottom w:val="single" w:sz="8" w:space="0" w:color="152935"/>
              <w:right w:val="nil"/>
            </w:tcBorders>
            <w:shd w:val="clear" w:color="auto" w:fill="FFFFFF"/>
            <w:vAlign w:val="bottom"/>
          </w:tcPr>
          <w:p w14:paraId="3879EB29"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Durbin-Watson</w:t>
            </w:r>
          </w:p>
        </w:tc>
      </w:tr>
      <w:tr w:rsidR="003C581E" w:rsidRPr="003C581E" w14:paraId="6FA5FD58" w14:textId="77777777">
        <w:trPr>
          <w:cantSplit/>
        </w:trPr>
        <w:tc>
          <w:tcPr>
            <w:tcW w:w="799" w:type="dxa"/>
            <w:tcBorders>
              <w:top w:val="single" w:sz="8" w:space="0" w:color="152935"/>
              <w:left w:val="nil"/>
              <w:bottom w:val="single" w:sz="8" w:space="0" w:color="152935"/>
              <w:right w:val="nil"/>
            </w:tcBorders>
            <w:shd w:val="clear" w:color="auto" w:fill="E0E0E0"/>
          </w:tcPr>
          <w:p w14:paraId="70245C2D"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1</w:t>
            </w:r>
          </w:p>
        </w:tc>
        <w:tc>
          <w:tcPr>
            <w:tcW w:w="1029" w:type="dxa"/>
            <w:tcBorders>
              <w:top w:val="single" w:sz="8" w:space="0" w:color="152935"/>
              <w:left w:val="nil"/>
              <w:bottom w:val="single" w:sz="8" w:space="0" w:color="152935"/>
              <w:right w:val="single" w:sz="8" w:space="0" w:color="E0E0E0"/>
            </w:tcBorders>
            <w:shd w:val="clear" w:color="auto" w:fill="FFFFFF"/>
          </w:tcPr>
          <w:p w14:paraId="3DF11B6A"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0,534</w:t>
            </w:r>
            <w:r w:rsidRPr="003C581E">
              <w:rPr>
                <w:rFonts w:ascii="Arial" w:hAnsi="Arial" w:cs="Arial"/>
                <w:color w:val="010205"/>
                <w:sz w:val="18"/>
                <w:szCs w:val="18"/>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65B58F1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0,285</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013F608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0,260</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77675948"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8,24554</w:t>
            </w:r>
          </w:p>
        </w:tc>
        <w:tc>
          <w:tcPr>
            <w:tcW w:w="1475" w:type="dxa"/>
            <w:tcBorders>
              <w:top w:val="single" w:sz="8" w:space="0" w:color="152935"/>
              <w:left w:val="single" w:sz="8" w:space="0" w:color="E0E0E0"/>
              <w:bottom w:val="single" w:sz="8" w:space="0" w:color="152935"/>
              <w:right w:val="nil"/>
            </w:tcBorders>
            <w:shd w:val="clear" w:color="auto" w:fill="FFFFFF"/>
          </w:tcPr>
          <w:p w14:paraId="52D9267A"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1,344</w:t>
            </w:r>
          </w:p>
        </w:tc>
      </w:tr>
      <w:tr w:rsidR="003C581E" w:rsidRPr="003C581E" w14:paraId="4D6C2EF9" w14:textId="77777777">
        <w:trPr>
          <w:cantSplit/>
        </w:trPr>
        <w:tc>
          <w:tcPr>
            <w:tcW w:w="7344" w:type="dxa"/>
            <w:gridSpan w:val="6"/>
            <w:tcBorders>
              <w:top w:val="nil"/>
              <w:left w:val="nil"/>
              <w:bottom w:val="nil"/>
              <w:right w:val="nil"/>
            </w:tcBorders>
            <w:shd w:val="clear" w:color="auto" w:fill="FFFFFF"/>
          </w:tcPr>
          <w:p w14:paraId="4DF50FCE"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a. Predictors: (Constant), Environmental Performance, Green Accounting</w:t>
            </w:r>
          </w:p>
        </w:tc>
      </w:tr>
      <w:tr w:rsidR="003C581E" w:rsidRPr="003C581E" w14:paraId="672EC3E5" w14:textId="77777777">
        <w:trPr>
          <w:cantSplit/>
        </w:trPr>
        <w:tc>
          <w:tcPr>
            <w:tcW w:w="7344" w:type="dxa"/>
            <w:gridSpan w:val="6"/>
            <w:tcBorders>
              <w:top w:val="nil"/>
              <w:left w:val="nil"/>
              <w:bottom w:val="nil"/>
              <w:right w:val="nil"/>
            </w:tcBorders>
            <w:shd w:val="clear" w:color="auto" w:fill="FFFFFF"/>
          </w:tcPr>
          <w:p w14:paraId="4A52D7D4"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b. Dependent Variable: Economic Performance</w:t>
            </w:r>
          </w:p>
        </w:tc>
      </w:tr>
    </w:tbl>
    <w:p w14:paraId="35EC4397" w14:textId="77777777" w:rsidR="000E0889" w:rsidRPr="003C581E" w:rsidRDefault="000E0889" w:rsidP="003C581E">
      <w:pPr>
        <w:autoSpaceDE w:val="0"/>
        <w:autoSpaceDN w:val="0"/>
        <w:adjustRightInd w:val="0"/>
        <w:spacing w:after="0" w:line="400" w:lineRule="atLeast"/>
        <w:rPr>
          <w:rFonts w:ascii="Times New Roman" w:hAnsi="Times New Roman"/>
          <w:sz w:val="24"/>
          <w:szCs w:val="24"/>
        </w:rPr>
      </w:pPr>
    </w:p>
    <w:p w14:paraId="667D6634" w14:textId="725C091E" w:rsidR="00705592" w:rsidRPr="00705592" w:rsidRDefault="004D556A" w:rsidP="003C581E">
      <w:pPr>
        <w:pStyle w:val="ListParagraph"/>
        <w:numPr>
          <w:ilvl w:val="0"/>
          <w:numId w:val="35"/>
        </w:numPr>
        <w:ind w:left="426" w:hanging="426"/>
        <w:rPr>
          <w:rFonts w:ascii="Times New Roman" w:hAnsi="Times New Roman"/>
          <w:b/>
          <w:sz w:val="24"/>
          <w:szCs w:val="24"/>
          <w:lang w:val="id-ID"/>
        </w:rPr>
      </w:pPr>
      <w:r w:rsidRPr="004D556A">
        <w:rPr>
          <w:rFonts w:ascii="Times New Roman" w:hAnsi="Times New Roman"/>
          <w:b/>
          <w:sz w:val="24"/>
          <w:szCs w:val="24"/>
          <w:lang w:val="id-ID"/>
        </w:rPr>
        <w:t>Uji F</w:t>
      </w:r>
    </w:p>
    <w:p w14:paraId="658B794D" w14:textId="77777777" w:rsidR="003C581E" w:rsidRPr="003C581E" w:rsidRDefault="003C581E" w:rsidP="003C581E">
      <w:pPr>
        <w:pStyle w:val="ListParagraph"/>
        <w:autoSpaceDE w:val="0"/>
        <w:autoSpaceDN w:val="0"/>
        <w:adjustRightInd w:val="0"/>
        <w:spacing w:after="0" w:line="240" w:lineRule="auto"/>
        <w:ind w:left="1440"/>
        <w:rPr>
          <w:rFonts w:ascii="Times New Roman" w:hAnsi="Times New Roman"/>
          <w:sz w:val="24"/>
          <w:szCs w:val="24"/>
        </w:rPr>
      </w:pP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3C581E" w:rsidRPr="003C581E" w14:paraId="0EFACDEC" w14:textId="77777777">
        <w:trPr>
          <w:cantSplit/>
        </w:trPr>
        <w:tc>
          <w:tcPr>
            <w:tcW w:w="8004" w:type="dxa"/>
            <w:gridSpan w:val="7"/>
            <w:tcBorders>
              <w:top w:val="nil"/>
              <w:left w:val="nil"/>
              <w:bottom w:val="nil"/>
              <w:right w:val="nil"/>
            </w:tcBorders>
            <w:shd w:val="clear" w:color="auto" w:fill="FFFFFF"/>
            <w:vAlign w:val="center"/>
          </w:tcPr>
          <w:p w14:paraId="32B96F97"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ANOVA</w:t>
            </w:r>
            <w:r w:rsidRPr="003C581E">
              <w:rPr>
                <w:rFonts w:ascii="Arial" w:hAnsi="Arial" w:cs="Arial"/>
                <w:b/>
                <w:bCs/>
                <w:color w:val="010205"/>
                <w:vertAlign w:val="superscript"/>
              </w:rPr>
              <w:t>a</w:t>
            </w:r>
          </w:p>
        </w:tc>
      </w:tr>
      <w:tr w:rsidR="003C581E" w:rsidRPr="003C581E" w14:paraId="27BEBBDF" w14:textId="77777777">
        <w:trPr>
          <w:cantSplit/>
        </w:trPr>
        <w:tc>
          <w:tcPr>
            <w:tcW w:w="2028" w:type="dxa"/>
            <w:gridSpan w:val="2"/>
            <w:tcBorders>
              <w:top w:val="nil"/>
              <w:left w:val="nil"/>
              <w:bottom w:val="single" w:sz="8" w:space="0" w:color="152935"/>
              <w:right w:val="nil"/>
            </w:tcBorders>
            <w:shd w:val="clear" w:color="auto" w:fill="FFFFFF"/>
            <w:vAlign w:val="bottom"/>
          </w:tcPr>
          <w:p w14:paraId="46BA96F3"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Model</w:t>
            </w:r>
          </w:p>
        </w:tc>
        <w:tc>
          <w:tcPr>
            <w:tcW w:w="1475" w:type="dxa"/>
            <w:tcBorders>
              <w:top w:val="nil"/>
              <w:left w:val="nil"/>
              <w:bottom w:val="single" w:sz="8" w:space="0" w:color="152935"/>
              <w:right w:val="single" w:sz="8" w:space="0" w:color="E0E0E0"/>
            </w:tcBorders>
            <w:shd w:val="clear" w:color="auto" w:fill="FFFFFF"/>
            <w:vAlign w:val="bottom"/>
          </w:tcPr>
          <w:p w14:paraId="7F3DB54D"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D6140AE"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16FB6134"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4CCC375"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F</w:t>
            </w:r>
          </w:p>
        </w:tc>
        <w:tc>
          <w:tcPr>
            <w:tcW w:w="1029" w:type="dxa"/>
            <w:tcBorders>
              <w:top w:val="nil"/>
              <w:left w:val="single" w:sz="8" w:space="0" w:color="E0E0E0"/>
              <w:bottom w:val="single" w:sz="8" w:space="0" w:color="152935"/>
              <w:right w:val="nil"/>
            </w:tcBorders>
            <w:shd w:val="clear" w:color="auto" w:fill="FFFFFF"/>
            <w:vAlign w:val="bottom"/>
          </w:tcPr>
          <w:p w14:paraId="7E7348D9"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Sig.</w:t>
            </w:r>
          </w:p>
        </w:tc>
      </w:tr>
      <w:tr w:rsidR="003C581E" w:rsidRPr="003C581E" w14:paraId="1F4601DF"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5B3A2A69"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1</w:t>
            </w:r>
          </w:p>
        </w:tc>
        <w:tc>
          <w:tcPr>
            <w:tcW w:w="1291" w:type="dxa"/>
            <w:tcBorders>
              <w:top w:val="single" w:sz="8" w:space="0" w:color="152935"/>
              <w:left w:val="nil"/>
              <w:bottom w:val="single" w:sz="8" w:space="0" w:color="AEAEAE"/>
              <w:right w:val="nil"/>
            </w:tcBorders>
            <w:shd w:val="clear" w:color="auto" w:fill="E0E0E0"/>
          </w:tcPr>
          <w:p w14:paraId="6179D429"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Regression</w:t>
            </w:r>
          </w:p>
        </w:tc>
        <w:tc>
          <w:tcPr>
            <w:tcW w:w="1475" w:type="dxa"/>
            <w:tcBorders>
              <w:top w:val="single" w:sz="8" w:space="0" w:color="152935"/>
              <w:left w:val="nil"/>
              <w:bottom w:val="single" w:sz="8" w:space="0" w:color="AEAEAE"/>
              <w:right w:val="single" w:sz="8" w:space="0" w:color="E0E0E0"/>
            </w:tcBorders>
            <w:shd w:val="clear" w:color="auto" w:fill="FFFFFF"/>
          </w:tcPr>
          <w:p w14:paraId="19CD16D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1547,922</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BF1154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2</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1ACB592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773,961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6291FB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11,384</w:t>
            </w:r>
          </w:p>
        </w:tc>
        <w:tc>
          <w:tcPr>
            <w:tcW w:w="1029" w:type="dxa"/>
            <w:tcBorders>
              <w:top w:val="single" w:sz="8" w:space="0" w:color="152935"/>
              <w:left w:val="single" w:sz="8" w:space="0" w:color="E0E0E0"/>
              <w:bottom w:val="single" w:sz="8" w:space="0" w:color="AEAEAE"/>
              <w:right w:val="nil"/>
            </w:tcBorders>
            <w:shd w:val="clear" w:color="auto" w:fill="FFFFFF"/>
          </w:tcPr>
          <w:p w14:paraId="72B184F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0,000</w:t>
            </w:r>
            <w:r w:rsidRPr="003C581E">
              <w:rPr>
                <w:rFonts w:ascii="Arial" w:hAnsi="Arial" w:cs="Arial"/>
                <w:color w:val="010205"/>
                <w:sz w:val="18"/>
                <w:szCs w:val="18"/>
                <w:vertAlign w:val="superscript"/>
              </w:rPr>
              <w:t>b</w:t>
            </w:r>
          </w:p>
        </w:tc>
      </w:tr>
      <w:tr w:rsidR="003C581E" w:rsidRPr="003C581E" w14:paraId="61512696" w14:textId="77777777">
        <w:trPr>
          <w:cantSplit/>
        </w:trPr>
        <w:tc>
          <w:tcPr>
            <w:tcW w:w="737" w:type="dxa"/>
            <w:vMerge/>
            <w:tcBorders>
              <w:top w:val="single" w:sz="8" w:space="0" w:color="152935"/>
              <w:left w:val="nil"/>
              <w:bottom w:val="single" w:sz="8" w:space="0" w:color="152935"/>
              <w:right w:val="nil"/>
            </w:tcBorders>
            <w:shd w:val="clear" w:color="auto" w:fill="E0E0E0"/>
          </w:tcPr>
          <w:p w14:paraId="5BC28647" w14:textId="77777777" w:rsidR="003C581E" w:rsidRPr="003C581E" w:rsidRDefault="003C581E" w:rsidP="003C581E">
            <w:pPr>
              <w:autoSpaceDE w:val="0"/>
              <w:autoSpaceDN w:val="0"/>
              <w:adjustRightInd w:val="0"/>
              <w:spacing w:after="0" w:line="240" w:lineRule="auto"/>
              <w:rPr>
                <w:rFonts w:ascii="Arial" w:hAnsi="Arial" w:cs="Arial"/>
                <w:color w:val="010205"/>
                <w:sz w:val="18"/>
                <w:szCs w:val="18"/>
              </w:rPr>
            </w:pPr>
          </w:p>
        </w:tc>
        <w:tc>
          <w:tcPr>
            <w:tcW w:w="1291" w:type="dxa"/>
            <w:tcBorders>
              <w:top w:val="single" w:sz="8" w:space="0" w:color="AEAEAE"/>
              <w:left w:val="nil"/>
              <w:bottom w:val="single" w:sz="8" w:space="0" w:color="AEAEAE"/>
              <w:right w:val="nil"/>
            </w:tcBorders>
            <w:shd w:val="clear" w:color="auto" w:fill="E0E0E0"/>
          </w:tcPr>
          <w:p w14:paraId="50A62975"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Residual</w:t>
            </w:r>
          </w:p>
        </w:tc>
        <w:tc>
          <w:tcPr>
            <w:tcW w:w="1475" w:type="dxa"/>
            <w:tcBorders>
              <w:top w:val="single" w:sz="8" w:space="0" w:color="AEAEAE"/>
              <w:left w:val="nil"/>
              <w:bottom w:val="single" w:sz="8" w:space="0" w:color="AEAEAE"/>
              <w:right w:val="single" w:sz="8" w:space="0" w:color="E0E0E0"/>
            </w:tcBorders>
            <w:shd w:val="clear" w:color="auto" w:fill="FFFFFF"/>
          </w:tcPr>
          <w:p w14:paraId="11915B47"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3875,369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0676A3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57</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6A638FE2"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67,989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893B642"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25C3BDB2"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r>
      <w:tr w:rsidR="003C581E" w:rsidRPr="003C581E" w14:paraId="67FC41F0" w14:textId="77777777">
        <w:trPr>
          <w:cantSplit/>
        </w:trPr>
        <w:tc>
          <w:tcPr>
            <w:tcW w:w="737" w:type="dxa"/>
            <w:vMerge/>
            <w:tcBorders>
              <w:top w:val="single" w:sz="8" w:space="0" w:color="152935"/>
              <w:left w:val="nil"/>
              <w:bottom w:val="single" w:sz="8" w:space="0" w:color="152935"/>
              <w:right w:val="nil"/>
            </w:tcBorders>
            <w:shd w:val="clear" w:color="auto" w:fill="E0E0E0"/>
          </w:tcPr>
          <w:p w14:paraId="014228EE"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291" w:type="dxa"/>
            <w:tcBorders>
              <w:top w:val="single" w:sz="8" w:space="0" w:color="AEAEAE"/>
              <w:left w:val="nil"/>
              <w:bottom w:val="single" w:sz="8" w:space="0" w:color="152935"/>
              <w:right w:val="nil"/>
            </w:tcBorders>
            <w:shd w:val="clear" w:color="auto" w:fill="E0E0E0"/>
          </w:tcPr>
          <w:p w14:paraId="6228DD2B"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Total</w:t>
            </w:r>
          </w:p>
        </w:tc>
        <w:tc>
          <w:tcPr>
            <w:tcW w:w="1475" w:type="dxa"/>
            <w:tcBorders>
              <w:top w:val="single" w:sz="8" w:space="0" w:color="AEAEAE"/>
              <w:left w:val="nil"/>
              <w:bottom w:val="single" w:sz="8" w:space="0" w:color="152935"/>
              <w:right w:val="single" w:sz="8" w:space="0" w:color="E0E0E0"/>
            </w:tcBorders>
            <w:shd w:val="clear" w:color="auto" w:fill="FFFFFF"/>
          </w:tcPr>
          <w:p w14:paraId="54B9A8F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5423,291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7194EC91"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59</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9445DC6"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ECE72BC"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61146F3C"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r>
      <w:tr w:rsidR="003C581E" w:rsidRPr="003C581E" w14:paraId="1C7401DA" w14:textId="77777777">
        <w:trPr>
          <w:cantSplit/>
        </w:trPr>
        <w:tc>
          <w:tcPr>
            <w:tcW w:w="8004" w:type="dxa"/>
            <w:gridSpan w:val="7"/>
            <w:tcBorders>
              <w:top w:val="nil"/>
              <w:left w:val="nil"/>
              <w:bottom w:val="nil"/>
              <w:right w:val="nil"/>
            </w:tcBorders>
            <w:shd w:val="clear" w:color="auto" w:fill="FFFFFF"/>
          </w:tcPr>
          <w:p w14:paraId="537A78AA"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a. Dependent Variable: Economic Performance</w:t>
            </w:r>
          </w:p>
        </w:tc>
      </w:tr>
      <w:tr w:rsidR="003C581E" w:rsidRPr="003C581E" w14:paraId="75A05687" w14:textId="77777777">
        <w:trPr>
          <w:cantSplit/>
        </w:trPr>
        <w:tc>
          <w:tcPr>
            <w:tcW w:w="8004" w:type="dxa"/>
            <w:gridSpan w:val="7"/>
            <w:tcBorders>
              <w:top w:val="nil"/>
              <w:left w:val="nil"/>
              <w:bottom w:val="nil"/>
              <w:right w:val="nil"/>
            </w:tcBorders>
            <w:shd w:val="clear" w:color="auto" w:fill="FFFFFF"/>
          </w:tcPr>
          <w:p w14:paraId="2977D7D9"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t>b. Predictors: (Constant), Environmental Performance, Green Accounting</w:t>
            </w:r>
          </w:p>
        </w:tc>
      </w:tr>
    </w:tbl>
    <w:p w14:paraId="616311E5" w14:textId="4611E367" w:rsidR="00705592" w:rsidRDefault="00705592" w:rsidP="00705592">
      <w:pPr>
        <w:spacing w:after="0"/>
        <w:rPr>
          <w:rFonts w:ascii="Times New Roman" w:hAnsi="Times New Roman"/>
          <w:b/>
          <w:sz w:val="24"/>
          <w:szCs w:val="24"/>
          <w:lang w:val="id-ID"/>
        </w:rPr>
      </w:pPr>
    </w:p>
    <w:p w14:paraId="374DCC9F" w14:textId="3EAFC04F" w:rsidR="003C581E" w:rsidRDefault="003C581E" w:rsidP="00705592">
      <w:pPr>
        <w:spacing w:after="0"/>
        <w:rPr>
          <w:rFonts w:ascii="Times New Roman" w:hAnsi="Times New Roman"/>
          <w:b/>
          <w:sz w:val="24"/>
          <w:szCs w:val="24"/>
          <w:lang w:val="id-ID"/>
        </w:rPr>
      </w:pPr>
    </w:p>
    <w:p w14:paraId="77717AA7" w14:textId="577B3E58" w:rsidR="003C581E" w:rsidRDefault="003C581E" w:rsidP="00705592">
      <w:pPr>
        <w:spacing w:after="0"/>
        <w:rPr>
          <w:rFonts w:ascii="Times New Roman" w:hAnsi="Times New Roman"/>
          <w:b/>
          <w:sz w:val="24"/>
          <w:szCs w:val="24"/>
          <w:lang w:val="id-ID"/>
        </w:rPr>
      </w:pPr>
    </w:p>
    <w:p w14:paraId="2E13A28B" w14:textId="77777777" w:rsidR="003C581E" w:rsidRPr="00705592" w:rsidRDefault="003C581E" w:rsidP="00705592">
      <w:pPr>
        <w:spacing w:after="0"/>
        <w:rPr>
          <w:rFonts w:ascii="Times New Roman" w:hAnsi="Times New Roman"/>
          <w:b/>
          <w:sz w:val="24"/>
          <w:szCs w:val="24"/>
          <w:lang w:val="id-ID"/>
        </w:rPr>
      </w:pPr>
    </w:p>
    <w:p w14:paraId="4F2E9587" w14:textId="1A7EF59D" w:rsidR="008C2AE5" w:rsidRPr="008C2AE5" w:rsidRDefault="004D556A" w:rsidP="003C581E">
      <w:pPr>
        <w:pStyle w:val="ListParagraph"/>
        <w:numPr>
          <w:ilvl w:val="0"/>
          <w:numId w:val="35"/>
        </w:numPr>
        <w:spacing w:after="0"/>
        <w:ind w:left="426" w:hanging="426"/>
        <w:rPr>
          <w:rFonts w:ascii="Times New Roman" w:hAnsi="Times New Roman"/>
          <w:b/>
          <w:sz w:val="24"/>
          <w:szCs w:val="24"/>
          <w:lang w:val="id-ID"/>
        </w:rPr>
      </w:pPr>
      <w:r w:rsidRPr="004D556A">
        <w:rPr>
          <w:rFonts w:ascii="Times New Roman" w:hAnsi="Times New Roman"/>
          <w:b/>
          <w:sz w:val="24"/>
          <w:szCs w:val="24"/>
          <w:lang w:val="id-ID"/>
        </w:rPr>
        <w:t>Uji Analisis Regresi Linear Berganda</w:t>
      </w:r>
    </w:p>
    <w:p w14:paraId="424964D1"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55"/>
        <w:gridCol w:w="1636"/>
        <w:gridCol w:w="868"/>
        <w:gridCol w:w="868"/>
        <w:gridCol w:w="1201"/>
        <w:gridCol w:w="656"/>
        <w:gridCol w:w="657"/>
        <w:gridCol w:w="941"/>
        <w:gridCol w:w="656"/>
      </w:tblGrid>
      <w:tr w:rsidR="003C581E" w:rsidRPr="003C581E" w14:paraId="5BF4D770" w14:textId="77777777" w:rsidTr="00524C81">
        <w:trPr>
          <w:cantSplit/>
        </w:trPr>
        <w:tc>
          <w:tcPr>
            <w:tcW w:w="5000" w:type="pct"/>
            <w:gridSpan w:val="9"/>
            <w:tcBorders>
              <w:top w:val="nil"/>
              <w:left w:val="nil"/>
              <w:bottom w:val="nil"/>
              <w:right w:val="nil"/>
            </w:tcBorders>
            <w:shd w:val="clear" w:color="auto" w:fill="FFFFFF"/>
            <w:vAlign w:val="center"/>
          </w:tcPr>
          <w:p w14:paraId="14AD6B2A"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010205"/>
              </w:rPr>
            </w:pPr>
            <w:r w:rsidRPr="003C581E">
              <w:rPr>
                <w:rFonts w:ascii="Arial" w:hAnsi="Arial" w:cs="Arial"/>
                <w:b/>
                <w:bCs/>
                <w:color w:val="010205"/>
              </w:rPr>
              <w:t>Coefficients</w:t>
            </w:r>
            <w:r w:rsidRPr="003C581E">
              <w:rPr>
                <w:rFonts w:ascii="Arial" w:hAnsi="Arial" w:cs="Arial"/>
                <w:b/>
                <w:bCs/>
                <w:color w:val="010205"/>
                <w:vertAlign w:val="superscript"/>
              </w:rPr>
              <w:t>a</w:t>
            </w:r>
          </w:p>
        </w:tc>
      </w:tr>
      <w:tr w:rsidR="003C581E" w:rsidRPr="003C581E" w14:paraId="3C950E2E" w14:textId="77777777" w:rsidTr="00524C81">
        <w:trPr>
          <w:cantSplit/>
        </w:trPr>
        <w:tc>
          <w:tcPr>
            <w:tcW w:w="1380" w:type="pct"/>
            <w:gridSpan w:val="2"/>
            <w:vMerge w:val="restart"/>
            <w:tcBorders>
              <w:top w:val="nil"/>
              <w:left w:val="nil"/>
              <w:bottom w:val="nil"/>
              <w:right w:val="nil"/>
            </w:tcBorders>
            <w:shd w:val="clear" w:color="auto" w:fill="FFFFFF"/>
            <w:vAlign w:val="bottom"/>
          </w:tcPr>
          <w:p w14:paraId="5AF9D1D5"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Model</w:t>
            </w:r>
          </w:p>
        </w:tc>
        <w:tc>
          <w:tcPr>
            <w:tcW w:w="1156" w:type="pct"/>
            <w:gridSpan w:val="2"/>
            <w:tcBorders>
              <w:top w:val="nil"/>
              <w:left w:val="nil"/>
              <w:bottom w:val="nil"/>
              <w:right w:val="single" w:sz="8" w:space="0" w:color="E0E0E0"/>
            </w:tcBorders>
            <w:shd w:val="clear" w:color="auto" w:fill="FFFFFF"/>
            <w:vAlign w:val="bottom"/>
          </w:tcPr>
          <w:p w14:paraId="3CF3B2AB"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Unstandardized Coefficients</w:t>
            </w:r>
          </w:p>
        </w:tc>
        <w:tc>
          <w:tcPr>
            <w:tcW w:w="638" w:type="pct"/>
            <w:tcBorders>
              <w:top w:val="nil"/>
              <w:left w:val="single" w:sz="8" w:space="0" w:color="E0E0E0"/>
              <w:bottom w:val="nil"/>
              <w:right w:val="single" w:sz="8" w:space="0" w:color="E0E0E0"/>
            </w:tcBorders>
            <w:shd w:val="clear" w:color="auto" w:fill="FFFFFF"/>
            <w:vAlign w:val="bottom"/>
          </w:tcPr>
          <w:p w14:paraId="6C1A1F3D"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Standardized Coefficients</w:t>
            </w:r>
          </w:p>
        </w:tc>
        <w:tc>
          <w:tcPr>
            <w:tcW w:w="445" w:type="pct"/>
            <w:vMerge w:val="restart"/>
            <w:tcBorders>
              <w:top w:val="nil"/>
              <w:left w:val="single" w:sz="8" w:space="0" w:color="E0E0E0"/>
              <w:bottom w:val="nil"/>
              <w:right w:val="single" w:sz="8" w:space="0" w:color="E0E0E0"/>
            </w:tcBorders>
            <w:shd w:val="clear" w:color="auto" w:fill="FFFFFF"/>
            <w:vAlign w:val="bottom"/>
          </w:tcPr>
          <w:p w14:paraId="412D4E30"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t</w:t>
            </w:r>
          </w:p>
        </w:tc>
        <w:tc>
          <w:tcPr>
            <w:tcW w:w="445" w:type="pct"/>
            <w:vMerge w:val="restart"/>
            <w:tcBorders>
              <w:top w:val="nil"/>
              <w:left w:val="single" w:sz="8" w:space="0" w:color="E0E0E0"/>
              <w:bottom w:val="nil"/>
              <w:right w:val="single" w:sz="8" w:space="0" w:color="E0E0E0"/>
            </w:tcBorders>
            <w:shd w:val="clear" w:color="auto" w:fill="FFFFFF"/>
            <w:vAlign w:val="bottom"/>
          </w:tcPr>
          <w:p w14:paraId="021D57FD"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Sig.</w:t>
            </w:r>
          </w:p>
        </w:tc>
        <w:tc>
          <w:tcPr>
            <w:tcW w:w="937" w:type="pct"/>
            <w:gridSpan w:val="2"/>
            <w:tcBorders>
              <w:top w:val="nil"/>
              <w:left w:val="single" w:sz="8" w:space="0" w:color="E0E0E0"/>
              <w:bottom w:val="nil"/>
              <w:right w:val="nil"/>
            </w:tcBorders>
            <w:shd w:val="clear" w:color="auto" w:fill="FFFFFF"/>
            <w:vAlign w:val="bottom"/>
          </w:tcPr>
          <w:p w14:paraId="3AC54280"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Collinearity Statistics</w:t>
            </w:r>
          </w:p>
        </w:tc>
      </w:tr>
      <w:tr w:rsidR="003C581E" w:rsidRPr="003C581E" w14:paraId="17BCEADB" w14:textId="77777777" w:rsidTr="00524C81">
        <w:trPr>
          <w:cantSplit/>
        </w:trPr>
        <w:tc>
          <w:tcPr>
            <w:tcW w:w="1380" w:type="pct"/>
            <w:gridSpan w:val="2"/>
            <w:vMerge/>
            <w:tcBorders>
              <w:top w:val="nil"/>
              <w:left w:val="nil"/>
              <w:bottom w:val="nil"/>
              <w:right w:val="nil"/>
            </w:tcBorders>
            <w:shd w:val="clear" w:color="auto" w:fill="FFFFFF"/>
            <w:vAlign w:val="bottom"/>
          </w:tcPr>
          <w:p w14:paraId="3D4DD7D9"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578" w:type="pct"/>
            <w:tcBorders>
              <w:top w:val="nil"/>
              <w:left w:val="nil"/>
              <w:bottom w:val="single" w:sz="8" w:space="0" w:color="152935"/>
              <w:right w:val="single" w:sz="8" w:space="0" w:color="E0E0E0"/>
            </w:tcBorders>
            <w:shd w:val="clear" w:color="auto" w:fill="FFFFFF"/>
            <w:vAlign w:val="bottom"/>
          </w:tcPr>
          <w:p w14:paraId="6E5E7134"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B</w:t>
            </w:r>
          </w:p>
        </w:tc>
        <w:tc>
          <w:tcPr>
            <w:tcW w:w="578" w:type="pct"/>
            <w:tcBorders>
              <w:top w:val="nil"/>
              <w:left w:val="single" w:sz="8" w:space="0" w:color="E0E0E0"/>
              <w:bottom w:val="single" w:sz="8" w:space="0" w:color="152935"/>
              <w:right w:val="single" w:sz="8" w:space="0" w:color="E0E0E0"/>
            </w:tcBorders>
            <w:shd w:val="clear" w:color="auto" w:fill="FFFFFF"/>
            <w:vAlign w:val="bottom"/>
          </w:tcPr>
          <w:p w14:paraId="3829BBC5"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Std. Error</w:t>
            </w:r>
          </w:p>
        </w:tc>
        <w:tc>
          <w:tcPr>
            <w:tcW w:w="638" w:type="pct"/>
            <w:tcBorders>
              <w:top w:val="nil"/>
              <w:left w:val="single" w:sz="8" w:space="0" w:color="E0E0E0"/>
              <w:bottom w:val="single" w:sz="8" w:space="0" w:color="152935"/>
              <w:right w:val="single" w:sz="8" w:space="0" w:color="E0E0E0"/>
            </w:tcBorders>
            <w:shd w:val="clear" w:color="auto" w:fill="FFFFFF"/>
            <w:vAlign w:val="bottom"/>
          </w:tcPr>
          <w:p w14:paraId="3415535A"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Beta</w:t>
            </w:r>
          </w:p>
        </w:tc>
        <w:tc>
          <w:tcPr>
            <w:tcW w:w="445" w:type="pct"/>
            <w:vMerge/>
            <w:tcBorders>
              <w:top w:val="nil"/>
              <w:left w:val="single" w:sz="8" w:space="0" w:color="E0E0E0"/>
              <w:bottom w:val="nil"/>
              <w:right w:val="single" w:sz="8" w:space="0" w:color="E0E0E0"/>
            </w:tcBorders>
            <w:shd w:val="clear" w:color="auto" w:fill="FFFFFF"/>
            <w:vAlign w:val="bottom"/>
          </w:tcPr>
          <w:p w14:paraId="312B74EB"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445" w:type="pct"/>
            <w:vMerge/>
            <w:tcBorders>
              <w:top w:val="nil"/>
              <w:left w:val="single" w:sz="8" w:space="0" w:color="E0E0E0"/>
              <w:bottom w:val="nil"/>
              <w:right w:val="single" w:sz="8" w:space="0" w:color="E0E0E0"/>
            </w:tcBorders>
            <w:shd w:val="clear" w:color="auto" w:fill="FFFFFF"/>
            <w:vAlign w:val="bottom"/>
          </w:tcPr>
          <w:p w14:paraId="6B313150" w14:textId="77777777" w:rsidR="003C581E" w:rsidRPr="003C581E" w:rsidRDefault="003C581E" w:rsidP="003C581E">
            <w:pPr>
              <w:autoSpaceDE w:val="0"/>
              <w:autoSpaceDN w:val="0"/>
              <w:adjustRightInd w:val="0"/>
              <w:spacing w:after="0" w:line="240" w:lineRule="auto"/>
              <w:rPr>
                <w:rFonts w:ascii="Arial" w:hAnsi="Arial" w:cs="Arial"/>
                <w:color w:val="264A60"/>
                <w:sz w:val="18"/>
                <w:szCs w:val="18"/>
              </w:rPr>
            </w:pPr>
          </w:p>
        </w:tc>
        <w:tc>
          <w:tcPr>
            <w:tcW w:w="492" w:type="pct"/>
            <w:tcBorders>
              <w:top w:val="nil"/>
              <w:left w:val="single" w:sz="8" w:space="0" w:color="E0E0E0"/>
              <w:bottom w:val="single" w:sz="8" w:space="0" w:color="152935"/>
              <w:right w:val="single" w:sz="8" w:space="0" w:color="E0E0E0"/>
            </w:tcBorders>
            <w:shd w:val="clear" w:color="auto" w:fill="FFFFFF"/>
            <w:vAlign w:val="bottom"/>
          </w:tcPr>
          <w:p w14:paraId="593DB103"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Tolerance</w:t>
            </w:r>
          </w:p>
        </w:tc>
        <w:tc>
          <w:tcPr>
            <w:tcW w:w="445" w:type="pct"/>
            <w:tcBorders>
              <w:top w:val="nil"/>
              <w:left w:val="single" w:sz="8" w:space="0" w:color="E0E0E0"/>
              <w:bottom w:val="single" w:sz="8" w:space="0" w:color="152935"/>
              <w:right w:val="nil"/>
            </w:tcBorders>
            <w:shd w:val="clear" w:color="auto" w:fill="FFFFFF"/>
            <w:vAlign w:val="bottom"/>
          </w:tcPr>
          <w:p w14:paraId="2EBCB01C" w14:textId="77777777" w:rsidR="003C581E" w:rsidRPr="003C581E" w:rsidRDefault="003C581E" w:rsidP="003C581E">
            <w:pPr>
              <w:autoSpaceDE w:val="0"/>
              <w:autoSpaceDN w:val="0"/>
              <w:adjustRightInd w:val="0"/>
              <w:spacing w:after="0" w:line="320" w:lineRule="atLeast"/>
              <w:ind w:left="60" w:right="60"/>
              <w:jc w:val="center"/>
              <w:rPr>
                <w:rFonts w:ascii="Arial" w:hAnsi="Arial" w:cs="Arial"/>
                <w:color w:val="264A60"/>
                <w:sz w:val="18"/>
                <w:szCs w:val="18"/>
              </w:rPr>
            </w:pPr>
            <w:r w:rsidRPr="003C581E">
              <w:rPr>
                <w:rFonts w:ascii="Arial" w:hAnsi="Arial" w:cs="Arial"/>
                <w:color w:val="264A60"/>
                <w:sz w:val="18"/>
                <w:szCs w:val="18"/>
              </w:rPr>
              <w:t>VIF</w:t>
            </w:r>
          </w:p>
        </w:tc>
      </w:tr>
      <w:tr w:rsidR="003C581E" w:rsidRPr="003C581E" w14:paraId="2D4E82B0" w14:textId="77777777" w:rsidTr="00524C81">
        <w:trPr>
          <w:cantSplit/>
        </w:trPr>
        <w:tc>
          <w:tcPr>
            <w:tcW w:w="318" w:type="pct"/>
            <w:vMerge w:val="restart"/>
            <w:tcBorders>
              <w:top w:val="single" w:sz="8" w:space="0" w:color="152935"/>
              <w:left w:val="nil"/>
              <w:bottom w:val="single" w:sz="8" w:space="0" w:color="152935"/>
              <w:right w:val="nil"/>
            </w:tcBorders>
            <w:shd w:val="clear" w:color="auto" w:fill="E0E0E0"/>
          </w:tcPr>
          <w:p w14:paraId="458A8E61"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1</w:t>
            </w:r>
          </w:p>
        </w:tc>
        <w:tc>
          <w:tcPr>
            <w:tcW w:w="1062" w:type="pct"/>
            <w:tcBorders>
              <w:top w:val="single" w:sz="8" w:space="0" w:color="152935"/>
              <w:left w:val="nil"/>
              <w:bottom w:val="single" w:sz="8" w:space="0" w:color="AEAEAE"/>
              <w:right w:val="nil"/>
            </w:tcBorders>
            <w:shd w:val="clear" w:color="auto" w:fill="E0E0E0"/>
          </w:tcPr>
          <w:p w14:paraId="6F84E944"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(Constant)</w:t>
            </w:r>
          </w:p>
        </w:tc>
        <w:tc>
          <w:tcPr>
            <w:tcW w:w="578" w:type="pct"/>
            <w:tcBorders>
              <w:top w:val="single" w:sz="8" w:space="0" w:color="152935"/>
              <w:left w:val="nil"/>
              <w:bottom w:val="single" w:sz="8" w:space="0" w:color="AEAEAE"/>
              <w:right w:val="single" w:sz="8" w:space="0" w:color="E0E0E0"/>
            </w:tcBorders>
            <w:shd w:val="clear" w:color="auto" w:fill="FFFFFF"/>
          </w:tcPr>
          <w:p w14:paraId="58F5C139"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-4,794</w:t>
            </w:r>
          </w:p>
        </w:tc>
        <w:tc>
          <w:tcPr>
            <w:tcW w:w="578" w:type="pct"/>
            <w:tcBorders>
              <w:top w:val="single" w:sz="8" w:space="0" w:color="152935"/>
              <w:left w:val="single" w:sz="8" w:space="0" w:color="E0E0E0"/>
              <w:bottom w:val="single" w:sz="8" w:space="0" w:color="AEAEAE"/>
              <w:right w:val="single" w:sz="8" w:space="0" w:color="E0E0E0"/>
            </w:tcBorders>
            <w:shd w:val="clear" w:color="auto" w:fill="FFFFFF"/>
          </w:tcPr>
          <w:p w14:paraId="67029AB8"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3,165</w:t>
            </w:r>
          </w:p>
        </w:tc>
        <w:tc>
          <w:tcPr>
            <w:tcW w:w="638"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69F67E13"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304F9B0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-1,515</w:t>
            </w: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78FC6776"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0,135</w:t>
            </w:r>
          </w:p>
        </w:tc>
        <w:tc>
          <w:tcPr>
            <w:tcW w:w="492"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061A11FB"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445" w:type="pct"/>
            <w:tcBorders>
              <w:top w:val="single" w:sz="8" w:space="0" w:color="152935"/>
              <w:left w:val="single" w:sz="8" w:space="0" w:color="E0E0E0"/>
              <w:bottom w:val="single" w:sz="8" w:space="0" w:color="AEAEAE"/>
              <w:right w:val="nil"/>
            </w:tcBorders>
            <w:shd w:val="clear" w:color="auto" w:fill="FFFFFF"/>
            <w:vAlign w:val="center"/>
          </w:tcPr>
          <w:p w14:paraId="31308441"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r>
      <w:tr w:rsidR="003C581E" w:rsidRPr="003C581E" w14:paraId="5F6E7182" w14:textId="77777777" w:rsidTr="00524C81">
        <w:trPr>
          <w:cantSplit/>
        </w:trPr>
        <w:tc>
          <w:tcPr>
            <w:tcW w:w="318" w:type="pct"/>
            <w:vMerge/>
            <w:tcBorders>
              <w:top w:val="single" w:sz="8" w:space="0" w:color="152935"/>
              <w:left w:val="nil"/>
              <w:bottom w:val="single" w:sz="8" w:space="0" w:color="152935"/>
              <w:right w:val="nil"/>
            </w:tcBorders>
            <w:shd w:val="clear" w:color="auto" w:fill="E0E0E0"/>
          </w:tcPr>
          <w:p w14:paraId="37F861F2" w14:textId="77777777" w:rsidR="003C581E" w:rsidRPr="003C581E" w:rsidRDefault="003C581E" w:rsidP="003C581E">
            <w:pPr>
              <w:autoSpaceDE w:val="0"/>
              <w:autoSpaceDN w:val="0"/>
              <w:adjustRightInd w:val="0"/>
              <w:spacing w:after="0" w:line="240" w:lineRule="auto"/>
              <w:rPr>
                <w:rFonts w:ascii="Times New Roman" w:hAnsi="Times New Roman"/>
                <w:sz w:val="24"/>
                <w:szCs w:val="24"/>
              </w:rPr>
            </w:pPr>
          </w:p>
        </w:tc>
        <w:tc>
          <w:tcPr>
            <w:tcW w:w="1062" w:type="pct"/>
            <w:tcBorders>
              <w:top w:val="single" w:sz="8" w:space="0" w:color="AEAEAE"/>
              <w:left w:val="nil"/>
              <w:bottom w:val="single" w:sz="8" w:space="0" w:color="AEAEAE"/>
              <w:right w:val="nil"/>
            </w:tcBorders>
            <w:shd w:val="clear" w:color="auto" w:fill="E0E0E0"/>
          </w:tcPr>
          <w:p w14:paraId="4ED249BE"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Green Accounting</w:t>
            </w:r>
          </w:p>
        </w:tc>
        <w:tc>
          <w:tcPr>
            <w:tcW w:w="578" w:type="pct"/>
            <w:tcBorders>
              <w:top w:val="single" w:sz="8" w:space="0" w:color="AEAEAE"/>
              <w:left w:val="nil"/>
              <w:bottom w:val="single" w:sz="8" w:space="0" w:color="AEAEAE"/>
              <w:right w:val="single" w:sz="8" w:space="0" w:color="E0E0E0"/>
            </w:tcBorders>
            <w:shd w:val="clear" w:color="auto" w:fill="FFFFFF"/>
          </w:tcPr>
          <w:p w14:paraId="7463ED24"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8,907</w:t>
            </w:r>
          </w:p>
        </w:tc>
        <w:tc>
          <w:tcPr>
            <w:tcW w:w="578" w:type="pct"/>
            <w:tcBorders>
              <w:top w:val="single" w:sz="8" w:space="0" w:color="AEAEAE"/>
              <w:left w:val="single" w:sz="8" w:space="0" w:color="E0E0E0"/>
              <w:bottom w:val="single" w:sz="8" w:space="0" w:color="AEAEAE"/>
              <w:right w:val="single" w:sz="8" w:space="0" w:color="E0E0E0"/>
            </w:tcBorders>
            <w:shd w:val="clear" w:color="auto" w:fill="FFFFFF"/>
          </w:tcPr>
          <w:p w14:paraId="388D663B"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2,179</w:t>
            </w:r>
          </w:p>
        </w:tc>
        <w:tc>
          <w:tcPr>
            <w:tcW w:w="638" w:type="pct"/>
            <w:tcBorders>
              <w:top w:val="single" w:sz="8" w:space="0" w:color="AEAEAE"/>
              <w:left w:val="single" w:sz="8" w:space="0" w:color="E0E0E0"/>
              <w:bottom w:val="single" w:sz="8" w:space="0" w:color="AEAEAE"/>
              <w:right w:val="single" w:sz="8" w:space="0" w:color="E0E0E0"/>
            </w:tcBorders>
            <w:shd w:val="clear" w:color="auto" w:fill="FFFFFF"/>
          </w:tcPr>
          <w:p w14:paraId="2397AB7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0,501</w:t>
            </w:r>
          </w:p>
        </w:tc>
        <w:tc>
          <w:tcPr>
            <w:tcW w:w="445" w:type="pct"/>
            <w:tcBorders>
              <w:top w:val="single" w:sz="8" w:space="0" w:color="AEAEAE"/>
              <w:left w:val="single" w:sz="8" w:space="0" w:color="E0E0E0"/>
              <w:bottom w:val="single" w:sz="8" w:space="0" w:color="AEAEAE"/>
              <w:right w:val="single" w:sz="8" w:space="0" w:color="E0E0E0"/>
            </w:tcBorders>
            <w:shd w:val="clear" w:color="auto" w:fill="FFFFFF"/>
          </w:tcPr>
          <w:p w14:paraId="0C9AD43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4,087</w:t>
            </w:r>
          </w:p>
        </w:tc>
        <w:tc>
          <w:tcPr>
            <w:tcW w:w="445" w:type="pct"/>
            <w:tcBorders>
              <w:top w:val="single" w:sz="8" w:space="0" w:color="AEAEAE"/>
              <w:left w:val="single" w:sz="8" w:space="0" w:color="E0E0E0"/>
              <w:bottom w:val="single" w:sz="8" w:space="0" w:color="AEAEAE"/>
              <w:right w:val="single" w:sz="8" w:space="0" w:color="E0E0E0"/>
            </w:tcBorders>
            <w:shd w:val="clear" w:color="auto" w:fill="FFFFFF"/>
          </w:tcPr>
          <w:p w14:paraId="2ACD35B4"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0,000</w:t>
            </w:r>
          </w:p>
        </w:tc>
        <w:tc>
          <w:tcPr>
            <w:tcW w:w="492" w:type="pct"/>
            <w:tcBorders>
              <w:top w:val="single" w:sz="8" w:space="0" w:color="AEAEAE"/>
              <w:left w:val="single" w:sz="8" w:space="0" w:color="E0E0E0"/>
              <w:bottom w:val="single" w:sz="8" w:space="0" w:color="AEAEAE"/>
              <w:right w:val="single" w:sz="8" w:space="0" w:color="E0E0E0"/>
            </w:tcBorders>
            <w:shd w:val="clear" w:color="auto" w:fill="FFFFFF"/>
          </w:tcPr>
          <w:p w14:paraId="1D91F270"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0,835</w:t>
            </w:r>
          </w:p>
        </w:tc>
        <w:tc>
          <w:tcPr>
            <w:tcW w:w="445" w:type="pct"/>
            <w:tcBorders>
              <w:top w:val="single" w:sz="8" w:space="0" w:color="AEAEAE"/>
              <w:left w:val="single" w:sz="8" w:space="0" w:color="E0E0E0"/>
              <w:bottom w:val="single" w:sz="8" w:space="0" w:color="AEAEAE"/>
              <w:right w:val="nil"/>
            </w:tcBorders>
            <w:shd w:val="clear" w:color="auto" w:fill="FFFFFF"/>
          </w:tcPr>
          <w:p w14:paraId="030E876F"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1,198</w:t>
            </w:r>
          </w:p>
        </w:tc>
      </w:tr>
      <w:tr w:rsidR="003C581E" w:rsidRPr="003C581E" w14:paraId="05328602" w14:textId="77777777" w:rsidTr="00524C81">
        <w:trPr>
          <w:cantSplit/>
        </w:trPr>
        <w:tc>
          <w:tcPr>
            <w:tcW w:w="318" w:type="pct"/>
            <w:vMerge/>
            <w:tcBorders>
              <w:top w:val="single" w:sz="8" w:space="0" w:color="152935"/>
              <w:left w:val="nil"/>
              <w:bottom w:val="single" w:sz="8" w:space="0" w:color="152935"/>
              <w:right w:val="nil"/>
            </w:tcBorders>
            <w:shd w:val="clear" w:color="auto" w:fill="E0E0E0"/>
          </w:tcPr>
          <w:p w14:paraId="2B056D4F" w14:textId="77777777" w:rsidR="003C581E" w:rsidRPr="003C581E" w:rsidRDefault="003C581E" w:rsidP="003C581E">
            <w:pPr>
              <w:autoSpaceDE w:val="0"/>
              <w:autoSpaceDN w:val="0"/>
              <w:adjustRightInd w:val="0"/>
              <w:spacing w:after="0" w:line="240" w:lineRule="auto"/>
              <w:rPr>
                <w:rFonts w:ascii="Arial" w:hAnsi="Arial" w:cs="Arial"/>
                <w:color w:val="010205"/>
                <w:sz w:val="18"/>
                <w:szCs w:val="18"/>
              </w:rPr>
            </w:pPr>
          </w:p>
        </w:tc>
        <w:tc>
          <w:tcPr>
            <w:tcW w:w="1062" w:type="pct"/>
            <w:tcBorders>
              <w:top w:val="single" w:sz="8" w:space="0" w:color="AEAEAE"/>
              <w:left w:val="nil"/>
              <w:bottom w:val="single" w:sz="8" w:space="0" w:color="152935"/>
              <w:right w:val="nil"/>
            </w:tcBorders>
            <w:shd w:val="clear" w:color="auto" w:fill="E0E0E0"/>
          </w:tcPr>
          <w:p w14:paraId="0A3F3B75" w14:textId="77777777" w:rsidR="003C581E" w:rsidRPr="003C581E" w:rsidRDefault="003C581E" w:rsidP="003C581E">
            <w:pPr>
              <w:autoSpaceDE w:val="0"/>
              <w:autoSpaceDN w:val="0"/>
              <w:adjustRightInd w:val="0"/>
              <w:spacing w:after="0" w:line="320" w:lineRule="atLeast"/>
              <w:ind w:left="60" w:right="60"/>
              <w:rPr>
                <w:rFonts w:ascii="Arial" w:hAnsi="Arial" w:cs="Arial"/>
                <w:color w:val="264A60"/>
                <w:sz w:val="18"/>
                <w:szCs w:val="18"/>
              </w:rPr>
            </w:pPr>
            <w:r w:rsidRPr="003C581E">
              <w:rPr>
                <w:rFonts w:ascii="Arial" w:hAnsi="Arial" w:cs="Arial"/>
                <w:color w:val="264A60"/>
                <w:sz w:val="18"/>
                <w:szCs w:val="18"/>
              </w:rPr>
              <w:t>Environmental Performance</w:t>
            </w:r>
          </w:p>
        </w:tc>
        <w:tc>
          <w:tcPr>
            <w:tcW w:w="578" w:type="pct"/>
            <w:tcBorders>
              <w:top w:val="single" w:sz="8" w:space="0" w:color="AEAEAE"/>
              <w:left w:val="nil"/>
              <w:bottom w:val="single" w:sz="8" w:space="0" w:color="152935"/>
              <w:right w:val="single" w:sz="8" w:space="0" w:color="E0E0E0"/>
            </w:tcBorders>
            <w:shd w:val="clear" w:color="auto" w:fill="FFFFFF"/>
          </w:tcPr>
          <w:p w14:paraId="36D89D1E"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2,538</w:t>
            </w:r>
          </w:p>
        </w:tc>
        <w:tc>
          <w:tcPr>
            <w:tcW w:w="578" w:type="pct"/>
            <w:tcBorders>
              <w:top w:val="single" w:sz="8" w:space="0" w:color="AEAEAE"/>
              <w:left w:val="single" w:sz="8" w:space="0" w:color="E0E0E0"/>
              <w:bottom w:val="single" w:sz="8" w:space="0" w:color="152935"/>
              <w:right w:val="single" w:sz="8" w:space="0" w:color="E0E0E0"/>
            </w:tcBorders>
            <w:shd w:val="clear" w:color="auto" w:fill="FFFFFF"/>
          </w:tcPr>
          <w:p w14:paraId="2F1068C8"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4,322</w:t>
            </w:r>
          </w:p>
        </w:tc>
        <w:tc>
          <w:tcPr>
            <w:tcW w:w="638" w:type="pct"/>
            <w:tcBorders>
              <w:top w:val="single" w:sz="8" w:space="0" w:color="AEAEAE"/>
              <w:left w:val="single" w:sz="8" w:space="0" w:color="E0E0E0"/>
              <w:bottom w:val="single" w:sz="8" w:space="0" w:color="152935"/>
              <w:right w:val="single" w:sz="8" w:space="0" w:color="E0E0E0"/>
            </w:tcBorders>
            <w:shd w:val="clear" w:color="auto" w:fill="FFFFFF"/>
          </w:tcPr>
          <w:p w14:paraId="2390952D"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0,072</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7CB7B4FD"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0,587</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2EA73F5A"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0,559</w:t>
            </w:r>
          </w:p>
        </w:tc>
        <w:tc>
          <w:tcPr>
            <w:tcW w:w="492" w:type="pct"/>
            <w:tcBorders>
              <w:top w:val="single" w:sz="8" w:space="0" w:color="AEAEAE"/>
              <w:left w:val="single" w:sz="8" w:space="0" w:color="E0E0E0"/>
              <w:bottom w:val="single" w:sz="8" w:space="0" w:color="152935"/>
              <w:right w:val="single" w:sz="8" w:space="0" w:color="E0E0E0"/>
            </w:tcBorders>
            <w:shd w:val="clear" w:color="auto" w:fill="FFFFFF"/>
          </w:tcPr>
          <w:p w14:paraId="613639D5"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0,835</w:t>
            </w:r>
          </w:p>
        </w:tc>
        <w:tc>
          <w:tcPr>
            <w:tcW w:w="445" w:type="pct"/>
            <w:tcBorders>
              <w:top w:val="single" w:sz="8" w:space="0" w:color="AEAEAE"/>
              <w:left w:val="single" w:sz="8" w:space="0" w:color="E0E0E0"/>
              <w:bottom w:val="single" w:sz="8" w:space="0" w:color="152935"/>
              <w:right w:val="nil"/>
            </w:tcBorders>
            <w:shd w:val="clear" w:color="auto" w:fill="FFFFFF"/>
          </w:tcPr>
          <w:p w14:paraId="78558DEC" w14:textId="77777777" w:rsidR="003C581E" w:rsidRPr="003C581E" w:rsidRDefault="003C581E" w:rsidP="003C581E">
            <w:pPr>
              <w:autoSpaceDE w:val="0"/>
              <w:autoSpaceDN w:val="0"/>
              <w:adjustRightInd w:val="0"/>
              <w:spacing w:after="0" w:line="320" w:lineRule="atLeast"/>
              <w:ind w:left="60" w:right="60"/>
              <w:jc w:val="right"/>
              <w:rPr>
                <w:rFonts w:ascii="Arial" w:hAnsi="Arial" w:cs="Arial"/>
                <w:color w:val="010205"/>
                <w:sz w:val="18"/>
                <w:szCs w:val="18"/>
              </w:rPr>
            </w:pPr>
            <w:r w:rsidRPr="003C581E">
              <w:rPr>
                <w:rFonts w:ascii="Arial" w:hAnsi="Arial" w:cs="Arial"/>
                <w:color w:val="010205"/>
                <w:sz w:val="18"/>
                <w:szCs w:val="18"/>
              </w:rPr>
              <w:t>1,198</w:t>
            </w:r>
          </w:p>
        </w:tc>
      </w:tr>
      <w:tr w:rsidR="003C581E" w:rsidRPr="003C581E" w14:paraId="36E5A3E5" w14:textId="77777777" w:rsidTr="00524C81">
        <w:trPr>
          <w:cantSplit/>
        </w:trPr>
        <w:tc>
          <w:tcPr>
            <w:tcW w:w="5000" w:type="pct"/>
            <w:gridSpan w:val="9"/>
            <w:tcBorders>
              <w:top w:val="nil"/>
              <w:left w:val="nil"/>
              <w:bottom w:val="nil"/>
              <w:right w:val="nil"/>
            </w:tcBorders>
            <w:shd w:val="clear" w:color="auto" w:fill="FFFFFF"/>
          </w:tcPr>
          <w:p w14:paraId="7E4BA429" w14:textId="77777777" w:rsidR="003C581E" w:rsidRPr="003C581E" w:rsidRDefault="003C581E" w:rsidP="003C581E">
            <w:pPr>
              <w:autoSpaceDE w:val="0"/>
              <w:autoSpaceDN w:val="0"/>
              <w:adjustRightInd w:val="0"/>
              <w:spacing w:after="0" w:line="320" w:lineRule="atLeast"/>
              <w:ind w:left="60" w:right="60"/>
              <w:rPr>
                <w:rFonts w:ascii="Arial" w:hAnsi="Arial" w:cs="Arial"/>
                <w:color w:val="010205"/>
                <w:sz w:val="18"/>
                <w:szCs w:val="18"/>
              </w:rPr>
            </w:pPr>
            <w:r w:rsidRPr="003C581E">
              <w:rPr>
                <w:rFonts w:ascii="Arial" w:hAnsi="Arial" w:cs="Arial"/>
                <w:color w:val="010205"/>
                <w:sz w:val="18"/>
                <w:szCs w:val="18"/>
              </w:rPr>
              <w:lastRenderedPageBreak/>
              <w:t>a. Dependent Variable: Economic Performance</w:t>
            </w:r>
          </w:p>
        </w:tc>
      </w:tr>
    </w:tbl>
    <w:p w14:paraId="2CB8029F" w14:textId="77777777" w:rsidR="008C2AE5" w:rsidRPr="00705592" w:rsidRDefault="008C2AE5" w:rsidP="00705592">
      <w:pPr>
        <w:spacing w:after="0"/>
        <w:rPr>
          <w:rFonts w:ascii="Times New Roman" w:hAnsi="Times New Roman"/>
          <w:b/>
          <w:sz w:val="24"/>
          <w:szCs w:val="24"/>
          <w:lang w:val="id-ID"/>
        </w:rPr>
      </w:pPr>
    </w:p>
    <w:p w14:paraId="68CB78CC" w14:textId="2A49558B" w:rsidR="004D556A" w:rsidRDefault="004D556A" w:rsidP="003C581E">
      <w:pPr>
        <w:pStyle w:val="ListParagraph"/>
        <w:numPr>
          <w:ilvl w:val="0"/>
          <w:numId w:val="35"/>
        </w:numPr>
        <w:spacing w:after="0"/>
        <w:ind w:left="426" w:hanging="426"/>
        <w:rPr>
          <w:rFonts w:ascii="Times New Roman" w:hAnsi="Times New Roman"/>
          <w:b/>
          <w:sz w:val="24"/>
          <w:szCs w:val="24"/>
          <w:lang w:val="id-ID"/>
        </w:rPr>
      </w:pPr>
      <w:r w:rsidRPr="004D556A">
        <w:rPr>
          <w:rFonts w:ascii="Times New Roman" w:hAnsi="Times New Roman"/>
          <w:b/>
          <w:sz w:val="24"/>
          <w:szCs w:val="24"/>
          <w:lang w:val="id-ID"/>
        </w:rPr>
        <w:t>Uji Hipotesis t</w:t>
      </w:r>
    </w:p>
    <w:p w14:paraId="1FC4B167" w14:textId="77777777" w:rsidR="008C2AE5" w:rsidRPr="008C2AE5" w:rsidRDefault="008C2AE5" w:rsidP="008C2AE5">
      <w:pPr>
        <w:autoSpaceDE w:val="0"/>
        <w:autoSpaceDN w:val="0"/>
        <w:adjustRightInd w:val="0"/>
        <w:spacing w:after="0" w:line="240" w:lineRule="auto"/>
        <w:rPr>
          <w:rFonts w:ascii="Times New Roman" w:hAnsi="Times New Roman"/>
          <w:sz w:val="24"/>
          <w:szCs w:val="24"/>
        </w:rPr>
      </w:pPr>
    </w:p>
    <w:p w14:paraId="50BC8FDB" w14:textId="77777777" w:rsidR="00524C81" w:rsidRPr="00524C81" w:rsidRDefault="00524C81" w:rsidP="00524C81">
      <w:pPr>
        <w:autoSpaceDE w:val="0"/>
        <w:autoSpaceDN w:val="0"/>
        <w:adjustRightInd w:val="0"/>
        <w:spacing w:after="0" w:line="240" w:lineRule="auto"/>
        <w:rPr>
          <w:rFonts w:ascii="Times New Roman" w:hAnsi="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55"/>
        <w:gridCol w:w="1636"/>
        <w:gridCol w:w="868"/>
        <w:gridCol w:w="868"/>
        <w:gridCol w:w="1201"/>
        <w:gridCol w:w="656"/>
        <w:gridCol w:w="657"/>
        <w:gridCol w:w="941"/>
        <w:gridCol w:w="656"/>
      </w:tblGrid>
      <w:tr w:rsidR="00524C81" w:rsidRPr="00524C81" w14:paraId="0F5DC214" w14:textId="77777777" w:rsidTr="00524C81">
        <w:trPr>
          <w:cantSplit/>
        </w:trPr>
        <w:tc>
          <w:tcPr>
            <w:tcW w:w="5000" w:type="pct"/>
            <w:gridSpan w:val="9"/>
            <w:tcBorders>
              <w:top w:val="nil"/>
              <w:left w:val="nil"/>
              <w:bottom w:val="nil"/>
              <w:right w:val="nil"/>
            </w:tcBorders>
            <w:shd w:val="clear" w:color="auto" w:fill="FFFFFF"/>
            <w:vAlign w:val="center"/>
          </w:tcPr>
          <w:p w14:paraId="6CE7B027"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010205"/>
              </w:rPr>
            </w:pPr>
            <w:r w:rsidRPr="00524C81">
              <w:rPr>
                <w:rFonts w:ascii="Arial" w:hAnsi="Arial" w:cs="Arial"/>
                <w:b/>
                <w:bCs/>
                <w:color w:val="010205"/>
              </w:rPr>
              <w:t>Coefficients</w:t>
            </w:r>
            <w:r w:rsidRPr="00524C81">
              <w:rPr>
                <w:rFonts w:ascii="Arial" w:hAnsi="Arial" w:cs="Arial"/>
                <w:b/>
                <w:bCs/>
                <w:color w:val="010205"/>
                <w:vertAlign w:val="superscript"/>
              </w:rPr>
              <w:t>a</w:t>
            </w:r>
          </w:p>
        </w:tc>
      </w:tr>
      <w:tr w:rsidR="00524C81" w:rsidRPr="00524C81" w14:paraId="4DE6F0D0" w14:textId="77777777" w:rsidTr="00524C81">
        <w:trPr>
          <w:cantSplit/>
        </w:trPr>
        <w:tc>
          <w:tcPr>
            <w:tcW w:w="1380" w:type="pct"/>
            <w:gridSpan w:val="2"/>
            <w:vMerge w:val="restart"/>
            <w:tcBorders>
              <w:top w:val="nil"/>
              <w:left w:val="nil"/>
              <w:bottom w:val="nil"/>
              <w:right w:val="nil"/>
            </w:tcBorders>
            <w:shd w:val="clear" w:color="auto" w:fill="FFFFFF"/>
            <w:vAlign w:val="bottom"/>
          </w:tcPr>
          <w:p w14:paraId="1AEB4120"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Model</w:t>
            </w:r>
          </w:p>
        </w:tc>
        <w:tc>
          <w:tcPr>
            <w:tcW w:w="1156" w:type="pct"/>
            <w:gridSpan w:val="2"/>
            <w:tcBorders>
              <w:top w:val="nil"/>
              <w:left w:val="nil"/>
              <w:bottom w:val="nil"/>
              <w:right w:val="single" w:sz="8" w:space="0" w:color="E0E0E0"/>
            </w:tcBorders>
            <w:shd w:val="clear" w:color="auto" w:fill="FFFFFF"/>
            <w:vAlign w:val="bottom"/>
          </w:tcPr>
          <w:p w14:paraId="4E2E2385"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Unstandardized Coefficients</w:t>
            </w:r>
          </w:p>
        </w:tc>
        <w:tc>
          <w:tcPr>
            <w:tcW w:w="638" w:type="pct"/>
            <w:tcBorders>
              <w:top w:val="nil"/>
              <w:left w:val="single" w:sz="8" w:space="0" w:color="E0E0E0"/>
              <w:bottom w:val="nil"/>
              <w:right w:val="single" w:sz="8" w:space="0" w:color="E0E0E0"/>
            </w:tcBorders>
            <w:shd w:val="clear" w:color="auto" w:fill="FFFFFF"/>
            <w:vAlign w:val="bottom"/>
          </w:tcPr>
          <w:p w14:paraId="5B157650"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Standardized Coefficients</w:t>
            </w:r>
          </w:p>
        </w:tc>
        <w:tc>
          <w:tcPr>
            <w:tcW w:w="445" w:type="pct"/>
            <w:vMerge w:val="restart"/>
            <w:tcBorders>
              <w:top w:val="nil"/>
              <w:left w:val="single" w:sz="8" w:space="0" w:color="E0E0E0"/>
              <w:bottom w:val="nil"/>
              <w:right w:val="single" w:sz="8" w:space="0" w:color="E0E0E0"/>
            </w:tcBorders>
            <w:shd w:val="clear" w:color="auto" w:fill="FFFFFF"/>
            <w:vAlign w:val="bottom"/>
          </w:tcPr>
          <w:p w14:paraId="6168C276"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t</w:t>
            </w:r>
          </w:p>
        </w:tc>
        <w:tc>
          <w:tcPr>
            <w:tcW w:w="445" w:type="pct"/>
            <w:vMerge w:val="restart"/>
            <w:tcBorders>
              <w:top w:val="nil"/>
              <w:left w:val="single" w:sz="8" w:space="0" w:color="E0E0E0"/>
              <w:bottom w:val="nil"/>
              <w:right w:val="single" w:sz="8" w:space="0" w:color="E0E0E0"/>
            </w:tcBorders>
            <w:shd w:val="clear" w:color="auto" w:fill="FFFFFF"/>
            <w:vAlign w:val="bottom"/>
          </w:tcPr>
          <w:p w14:paraId="0AF91C2F"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Sig.</w:t>
            </w:r>
          </w:p>
        </w:tc>
        <w:tc>
          <w:tcPr>
            <w:tcW w:w="937" w:type="pct"/>
            <w:gridSpan w:val="2"/>
            <w:tcBorders>
              <w:top w:val="nil"/>
              <w:left w:val="single" w:sz="8" w:space="0" w:color="E0E0E0"/>
              <w:bottom w:val="nil"/>
              <w:right w:val="nil"/>
            </w:tcBorders>
            <w:shd w:val="clear" w:color="auto" w:fill="FFFFFF"/>
            <w:vAlign w:val="bottom"/>
          </w:tcPr>
          <w:p w14:paraId="11BAFF75"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Collinearity Statistics</w:t>
            </w:r>
          </w:p>
        </w:tc>
      </w:tr>
      <w:tr w:rsidR="00524C81" w:rsidRPr="00524C81" w14:paraId="569F5675" w14:textId="77777777" w:rsidTr="00524C81">
        <w:trPr>
          <w:cantSplit/>
        </w:trPr>
        <w:tc>
          <w:tcPr>
            <w:tcW w:w="1380" w:type="pct"/>
            <w:gridSpan w:val="2"/>
            <w:vMerge/>
            <w:tcBorders>
              <w:top w:val="nil"/>
              <w:left w:val="nil"/>
              <w:bottom w:val="nil"/>
              <w:right w:val="nil"/>
            </w:tcBorders>
            <w:shd w:val="clear" w:color="auto" w:fill="FFFFFF"/>
            <w:vAlign w:val="bottom"/>
          </w:tcPr>
          <w:p w14:paraId="2FB13614" w14:textId="77777777" w:rsidR="00524C81" w:rsidRPr="00524C81" w:rsidRDefault="00524C81" w:rsidP="00524C81">
            <w:pPr>
              <w:autoSpaceDE w:val="0"/>
              <w:autoSpaceDN w:val="0"/>
              <w:adjustRightInd w:val="0"/>
              <w:spacing w:after="0" w:line="240" w:lineRule="auto"/>
              <w:rPr>
                <w:rFonts w:ascii="Arial" w:hAnsi="Arial" w:cs="Arial"/>
                <w:color w:val="264A60"/>
                <w:sz w:val="18"/>
                <w:szCs w:val="18"/>
              </w:rPr>
            </w:pPr>
          </w:p>
        </w:tc>
        <w:tc>
          <w:tcPr>
            <w:tcW w:w="578" w:type="pct"/>
            <w:tcBorders>
              <w:top w:val="nil"/>
              <w:left w:val="nil"/>
              <w:bottom w:val="single" w:sz="8" w:space="0" w:color="152935"/>
              <w:right w:val="single" w:sz="8" w:space="0" w:color="E0E0E0"/>
            </w:tcBorders>
            <w:shd w:val="clear" w:color="auto" w:fill="FFFFFF"/>
            <w:vAlign w:val="bottom"/>
          </w:tcPr>
          <w:p w14:paraId="3C7460ED"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B</w:t>
            </w:r>
          </w:p>
        </w:tc>
        <w:tc>
          <w:tcPr>
            <w:tcW w:w="578" w:type="pct"/>
            <w:tcBorders>
              <w:top w:val="nil"/>
              <w:left w:val="single" w:sz="8" w:space="0" w:color="E0E0E0"/>
              <w:bottom w:val="single" w:sz="8" w:space="0" w:color="152935"/>
              <w:right w:val="single" w:sz="8" w:space="0" w:color="E0E0E0"/>
            </w:tcBorders>
            <w:shd w:val="clear" w:color="auto" w:fill="FFFFFF"/>
            <w:vAlign w:val="bottom"/>
          </w:tcPr>
          <w:p w14:paraId="57B73EC3"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Std. Error</w:t>
            </w:r>
          </w:p>
        </w:tc>
        <w:tc>
          <w:tcPr>
            <w:tcW w:w="638" w:type="pct"/>
            <w:tcBorders>
              <w:top w:val="nil"/>
              <w:left w:val="single" w:sz="8" w:space="0" w:color="E0E0E0"/>
              <w:bottom w:val="single" w:sz="8" w:space="0" w:color="152935"/>
              <w:right w:val="single" w:sz="8" w:space="0" w:color="E0E0E0"/>
            </w:tcBorders>
            <w:shd w:val="clear" w:color="auto" w:fill="FFFFFF"/>
            <w:vAlign w:val="bottom"/>
          </w:tcPr>
          <w:p w14:paraId="2BEF9070"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Beta</w:t>
            </w:r>
          </w:p>
        </w:tc>
        <w:tc>
          <w:tcPr>
            <w:tcW w:w="445" w:type="pct"/>
            <w:vMerge/>
            <w:tcBorders>
              <w:top w:val="nil"/>
              <w:left w:val="single" w:sz="8" w:space="0" w:color="E0E0E0"/>
              <w:bottom w:val="nil"/>
              <w:right w:val="single" w:sz="8" w:space="0" w:color="E0E0E0"/>
            </w:tcBorders>
            <w:shd w:val="clear" w:color="auto" w:fill="FFFFFF"/>
            <w:vAlign w:val="bottom"/>
          </w:tcPr>
          <w:p w14:paraId="2084EB1C" w14:textId="77777777" w:rsidR="00524C81" w:rsidRPr="00524C81" w:rsidRDefault="00524C81" w:rsidP="00524C81">
            <w:pPr>
              <w:autoSpaceDE w:val="0"/>
              <w:autoSpaceDN w:val="0"/>
              <w:adjustRightInd w:val="0"/>
              <w:spacing w:after="0" w:line="240" w:lineRule="auto"/>
              <w:rPr>
                <w:rFonts w:ascii="Arial" w:hAnsi="Arial" w:cs="Arial"/>
                <w:color w:val="264A60"/>
                <w:sz w:val="18"/>
                <w:szCs w:val="18"/>
              </w:rPr>
            </w:pPr>
          </w:p>
        </w:tc>
        <w:tc>
          <w:tcPr>
            <w:tcW w:w="445" w:type="pct"/>
            <w:vMerge/>
            <w:tcBorders>
              <w:top w:val="nil"/>
              <w:left w:val="single" w:sz="8" w:space="0" w:color="E0E0E0"/>
              <w:bottom w:val="nil"/>
              <w:right w:val="single" w:sz="8" w:space="0" w:color="E0E0E0"/>
            </w:tcBorders>
            <w:shd w:val="clear" w:color="auto" w:fill="FFFFFF"/>
            <w:vAlign w:val="bottom"/>
          </w:tcPr>
          <w:p w14:paraId="263C6385" w14:textId="77777777" w:rsidR="00524C81" w:rsidRPr="00524C81" w:rsidRDefault="00524C81" w:rsidP="00524C81">
            <w:pPr>
              <w:autoSpaceDE w:val="0"/>
              <w:autoSpaceDN w:val="0"/>
              <w:adjustRightInd w:val="0"/>
              <w:spacing w:after="0" w:line="240" w:lineRule="auto"/>
              <w:rPr>
                <w:rFonts w:ascii="Arial" w:hAnsi="Arial" w:cs="Arial"/>
                <w:color w:val="264A60"/>
                <w:sz w:val="18"/>
                <w:szCs w:val="18"/>
              </w:rPr>
            </w:pPr>
          </w:p>
        </w:tc>
        <w:tc>
          <w:tcPr>
            <w:tcW w:w="492" w:type="pct"/>
            <w:tcBorders>
              <w:top w:val="nil"/>
              <w:left w:val="single" w:sz="8" w:space="0" w:color="E0E0E0"/>
              <w:bottom w:val="single" w:sz="8" w:space="0" w:color="152935"/>
              <w:right w:val="single" w:sz="8" w:space="0" w:color="E0E0E0"/>
            </w:tcBorders>
            <w:shd w:val="clear" w:color="auto" w:fill="FFFFFF"/>
            <w:vAlign w:val="bottom"/>
          </w:tcPr>
          <w:p w14:paraId="75C2B0B1"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Tolerance</w:t>
            </w:r>
          </w:p>
        </w:tc>
        <w:tc>
          <w:tcPr>
            <w:tcW w:w="445" w:type="pct"/>
            <w:tcBorders>
              <w:top w:val="nil"/>
              <w:left w:val="single" w:sz="8" w:space="0" w:color="E0E0E0"/>
              <w:bottom w:val="single" w:sz="8" w:space="0" w:color="152935"/>
              <w:right w:val="nil"/>
            </w:tcBorders>
            <w:shd w:val="clear" w:color="auto" w:fill="FFFFFF"/>
            <w:vAlign w:val="bottom"/>
          </w:tcPr>
          <w:p w14:paraId="49016C2A" w14:textId="77777777" w:rsidR="00524C81" w:rsidRPr="00524C81" w:rsidRDefault="00524C81" w:rsidP="00524C81">
            <w:pPr>
              <w:autoSpaceDE w:val="0"/>
              <w:autoSpaceDN w:val="0"/>
              <w:adjustRightInd w:val="0"/>
              <w:spacing w:after="0" w:line="320" w:lineRule="atLeast"/>
              <w:ind w:left="60" w:right="60"/>
              <w:jc w:val="center"/>
              <w:rPr>
                <w:rFonts w:ascii="Arial" w:hAnsi="Arial" w:cs="Arial"/>
                <w:color w:val="264A60"/>
                <w:sz w:val="18"/>
                <w:szCs w:val="18"/>
              </w:rPr>
            </w:pPr>
            <w:r w:rsidRPr="00524C81">
              <w:rPr>
                <w:rFonts w:ascii="Arial" w:hAnsi="Arial" w:cs="Arial"/>
                <w:color w:val="264A60"/>
                <w:sz w:val="18"/>
                <w:szCs w:val="18"/>
              </w:rPr>
              <w:t>VIF</w:t>
            </w:r>
          </w:p>
        </w:tc>
      </w:tr>
      <w:tr w:rsidR="00524C81" w:rsidRPr="00524C81" w14:paraId="74897A37" w14:textId="77777777" w:rsidTr="00524C81">
        <w:trPr>
          <w:cantSplit/>
        </w:trPr>
        <w:tc>
          <w:tcPr>
            <w:tcW w:w="318" w:type="pct"/>
            <w:vMerge w:val="restart"/>
            <w:tcBorders>
              <w:top w:val="single" w:sz="8" w:space="0" w:color="152935"/>
              <w:left w:val="nil"/>
              <w:bottom w:val="single" w:sz="8" w:space="0" w:color="152935"/>
              <w:right w:val="nil"/>
            </w:tcBorders>
            <w:shd w:val="clear" w:color="auto" w:fill="E0E0E0"/>
          </w:tcPr>
          <w:p w14:paraId="39C4A01E"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1</w:t>
            </w:r>
          </w:p>
        </w:tc>
        <w:tc>
          <w:tcPr>
            <w:tcW w:w="1062" w:type="pct"/>
            <w:tcBorders>
              <w:top w:val="single" w:sz="8" w:space="0" w:color="152935"/>
              <w:left w:val="nil"/>
              <w:bottom w:val="single" w:sz="8" w:space="0" w:color="AEAEAE"/>
              <w:right w:val="nil"/>
            </w:tcBorders>
            <w:shd w:val="clear" w:color="auto" w:fill="E0E0E0"/>
          </w:tcPr>
          <w:p w14:paraId="473F8207"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(Constant)</w:t>
            </w:r>
          </w:p>
        </w:tc>
        <w:tc>
          <w:tcPr>
            <w:tcW w:w="578" w:type="pct"/>
            <w:tcBorders>
              <w:top w:val="single" w:sz="8" w:space="0" w:color="152935"/>
              <w:left w:val="nil"/>
              <w:bottom w:val="single" w:sz="8" w:space="0" w:color="AEAEAE"/>
              <w:right w:val="single" w:sz="8" w:space="0" w:color="E0E0E0"/>
            </w:tcBorders>
            <w:shd w:val="clear" w:color="auto" w:fill="FFFFFF"/>
          </w:tcPr>
          <w:p w14:paraId="6A6C2C4B"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-4,794</w:t>
            </w:r>
          </w:p>
        </w:tc>
        <w:tc>
          <w:tcPr>
            <w:tcW w:w="578" w:type="pct"/>
            <w:tcBorders>
              <w:top w:val="single" w:sz="8" w:space="0" w:color="152935"/>
              <w:left w:val="single" w:sz="8" w:space="0" w:color="E0E0E0"/>
              <w:bottom w:val="single" w:sz="8" w:space="0" w:color="AEAEAE"/>
              <w:right w:val="single" w:sz="8" w:space="0" w:color="E0E0E0"/>
            </w:tcBorders>
            <w:shd w:val="clear" w:color="auto" w:fill="FFFFFF"/>
          </w:tcPr>
          <w:p w14:paraId="52EC2CB6"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3,165</w:t>
            </w:r>
          </w:p>
        </w:tc>
        <w:tc>
          <w:tcPr>
            <w:tcW w:w="638"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497C186F" w14:textId="77777777" w:rsidR="00524C81" w:rsidRPr="00524C81" w:rsidRDefault="00524C81" w:rsidP="00524C81">
            <w:pPr>
              <w:autoSpaceDE w:val="0"/>
              <w:autoSpaceDN w:val="0"/>
              <w:adjustRightInd w:val="0"/>
              <w:spacing w:after="0" w:line="240" w:lineRule="auto"/>
              <w:rPr>
                <w:rFonts w:ascii="Times New Roman" w:hAnsi="Times New Roman"/>
                <w:sz w:val="24"/>
                <w:szCs w:val="24"/>
              </w:rPr>
            </w:pP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38C23DC1"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-1,515</w:t>
            </w:r>
          </w:p>
        </w:tc>
        <w:tc>
          <w:tcPr>
            <w:tcW w:w="445" w:type="pct"/>
            <w:tcBorders>
              <w:top w:val="single" w:sz="8" w:space="0" w:color="152935"/>
              <w:left w:val="single" w:sz="8" w:space="0" w:color="E0E0E0"/>
              <w:bottom w:val="single" w:sz="8" w:space="0" w:color="AEAEAE"/>
              <w:right w:val="single" w:sz="8" w:space="0" w:color="E0E0E0"/>
            </w:tcBorders>
            <w:shd w:val="clear" w:color="auto" w:fill="FFFFFF"/>
          </w:tcPr>
          <w:p w14:paraId="0EC7F061"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0,135</w:t>
            </w:r>
          </w:p>
        </w:tc>
        <w:tc>
          <w:tcPr>
            <w:tcW w:w="492"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275D75DB" w14:textId="77777777" w:rsidR="00524C81" w:rsidRPr="00524C81" w:rsidRDefault="00524C81" w:rsidP="00524C81">
            <w:pPr>
              <w:autoSpaceDE w:val="0"/>
              <w:autoSpaceDN w:val="0"/>
              <w:adjustRightInd w:val="0"/>
              <w:spacing w:after="0" w:line="240" w:lineRule="auto"/>
              <w:rPr>
                <w:rFonts w:ascii="Times New Roman" w:hAnsi="Times New Roman"/>
                <w:sz w:val="24"/>
                <w:szCs w:val="24"/>
              </w:rPr>
            </w:pPr>
          </w:p>
        </w:tc>
        <w:tc>
          <w:tcPr>
            <w:tcW w:w="445" w:type="pct"/>
            <w:tcBorders>
              <w:top w:val="single" w:sz="8" w:space="0" w:color="152935"/>
              <w:left w:val="single" w:sz="8" w:space="0" w:color="E0E0E0"/>
              <w:bottom w:val="single" w:sz="8" w:space="0" w:color="AEAEAE"/>
              <w:right w:val="nil"/>
            </w:tcBorders>
            <w:shd w:val="clear" w:color="auto" w:fill="FFFFFF"/>
            <w:vAlign w:val="center"/>
          </w:tcPr>
          <w:p w14:paraId="477F2A60" w14:textId="77777777" w:rsidR="00524C81" w:rsidRPr="00524C81" w:rsidRDefault="00524C81" w:rsidP="00524C81">
            <w:pPr>
              <w:autoSpaceDE w:val="0"/>
              <w:autoSpaceDN w:val="0"/>
              <w:adjustRightInd w:val="0"/>
              <w:spacing w:after="0" w:line="240" w:lineRule="auto"/>
              <w:rPr>
                <w:rFonts w:ascii="Times New Roman" w:hAnsi="Times New Roman"/>
                <w:sz w:val="24"/>
                <w:szCs w:val="24"/>
              </w:rPr>
            </w:pPr>
          </w:p>
        </w:tc>
      </w:tr>
      <w:tr w:rsidR="00524C81" w:rsidRPr="00524C81" w14:paraId="3AABC7FE" w14:textId="77777777" w:rsidTr="00524C81">
        <w:trPr>
          <w:cantSplit/>
        </w:trPr>
        <w:tc>
          <w:tcPr>
            <w:tcW w:w="318" w:type="pct"/>
            <w:vMerge/>
            <w:tcBorders>
              <w:top w:val="single" w:sz="8" w:space="0" w:color="152935"/>
              <w:left w:val="nil"/>
              <w:bottom w:val="single" w:sz="8" w:space="0" w:color="152935"/>
              <w:right w:val="nil"/>
            </w:tcBorders>
            <w:shd w:val="clear" w:color="auto" w:fill="E0E0E0"/>
          </w:tcPr>
          <w:p w14:paraId="59228BE9" w14:textId="77777777" w:rsidR="00524C81" w:rsidRPr="00524C81" w:rsidRDefault="00524C81" w:rsidP="00524C81">
            <w:pPr>
              <w:autoSpaceDE w:val="0"/>
              <w:autoSpaceDN w:val="0"/>
              <w:adjustRightInd w:val="0"/>
              <w:spacing w:after="0" w:line="240" w:lineRule="auto"/>
              <w:rPr>
                <w:rFonts w:ascii="Times New Roman" w:hAnsi="Times New Roman"/>
                <w:sz w:val="24"/>
                <w:szCs w:val="24"/>
              </w:rPr>
            </w:pPr>
          </w:p>
        </w:tc>
        <w:tc>
          <w:tcPr>
            <w:tcW w:w="1062" w:type="pct"/>
            <w:tcBorders>
              <w:top w:val="single" w:sz="8" w:space="0" w:color="AEAEAE"/>
              <w:left w:val="nil"/>
              <w:bottom w:val="single" w:sz="8" w:space="0" w:color="AEAEAE"/>
              <w:right w:val="nil"/>
            </w:tcBorders>
            <w:shd w:val="clear" w:color="auto" w:fill="E0E0E0"/>
          </w:tcPr>
          <w:p w14:paraId="1D5E5445"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Green Accounting</w:t>
            </w:r>
          </w:p>
        </w:tc>
        <w:tc>
          <w:tcPr>
            <w:tcW w:w="578" w:type="pct"/>
            <w:tcBorders>
              <w:top w:val="single" w:sz="8" w:space="0" w:color="AEAEAE"/>
              <w:left w:val="nil"/>
              <w:bottom w:val="single" w:sz="8" w:space="0" w:color="AEAEAE"/>
              <w:right w:val="single" w:sz="8" w:space="0" w:color="E0E0E0"/>
            </w:tcBorders>
            <w:shd w:val="clear" w:color="auto" w:fill="FFFFFF"/>
          </w:tcPr>
          <w:p w14:paraId="46D3A0C0"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8,907</w:t>
            </w:r>
          </w:p>
        </w:tc>
        <w:tc>
          <w:tcPr>
            <w:tcW w:w="578" w:type="pct"/>
            <w:tcBorders>
              <w:top w:val="single" w:sz="8" w:space="0" w:color="AEAEAE"/>
              <w:left w:val="single" w:sz="8" w:space="0" w:color="E0E0E0"/>
              <w:bottom w:val="single" w:sz="8" w:space="0" w:color="AEAEAE"/>
              <w:right w:val="single" w:sz="8" w:space="0" w:color="E0E0E0"/>
            </w:tcBorders>
            <w:shd w:val="clear" w:color="auto" w:fill="FFFFFF"/>
          </w:tcPr>
          <w:p w14:paraId="3FCABCBE"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2,179</w:t>
            </w:r>
          </w:p>
        </w:tc>
        <w:tc>
          <w:tcPr>
            <w:tcW w:w="638" w:type="pct"/>
            <w:tcBorders>
              <w:top w:val="single" w:sz="8" w:space="0" w:color="AEAEAE"/>
              <w:left w:val="single" w:sz="8" w:space="0" w:color="E0E0E0"/>
              <w:bottom w:val="single" w:sz="8" w:space="0" w:color="AEAEAE"/>
              <w:right w:val="single" w:sz="8" w:space="0" w:color="E0E0E0"/>
            </w:tcBorders>
            <w:shd w:val="clear" w:color="auto" w:fill="FFFFFF"/>
          </w:tcPr>
          <w:p w14:paraId="5FB79A71"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0,501</w:t>
            </w:r>
          </w:p>
        </w:tc>
        <w:tc>
          <w:tcPr>
            <w:tcW w:w="445" w:type="pct"/>
            <w:tcBorders>
              <w:top w:val="single" w:sz="8" w:space="0" w:color="AEAEAE"/>
              <w:left w:val="single" w:sz="8" w:space="0" w:color="E0E0E0"/>
              <w:bottom w:val="single" w:sz="8" w:space="0" w:color="AEAEAE"/>
              <w:right w:val="single" w:sz="8" w:space="0" w:color="E0E0E0"/>
            </w:tcBorders>
            <w:shd w:val="clear" w:color="auto" w:fill="FFFFFF"/>
          </w:tcPr>
          <w:p w14:paraId="21ACBD97"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4,087</w:t>
            </w:r>
          </w:p>
        </w:tc>
        <w:tc>
          <w:tcPr>
            <w:tcW w:w="445" w:type="pct"/>
            <w:tcBorders>
              <w:top w:val="single" w:sz="8" w:space="0" w:color="AEAEAE"/>
              <w:left w:val="single" w:sz="8" w:space="0" w:color="E0E0E0"/>
              <w:bottom w:val="single" w:sz="8" w:space="0" w:color="AEAEAE"/>
              <w:right w:val="single" w:sz="8" w:space="0" w:color="E0E0E0"/>
            </w:tcBorders>
            <w:shd w:val="clear" w:color="auto" w:fill="FFFFFF"/>
          </w:tcPr>
          <w:p w14:paraId="7AF209D7"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0,000</w:t>
            </w:r>
          </w:p>
        </w:tc>
        <w:tc>
          <w:tcPr>
            <w:tcW w:w="492" w:type="pct"/>
            <w:tcBorders>
              <w:top w:val="single" w:sz="8" w:space="0" w:color="AEAEAE"/>
              <w:left w:val="single" w:sz="8" w:space="0" w:color="E0E0E0"/>
              <w:bottom w:val="single" w:sz="8" w:space="0" w:color="AEAEAE"/>
              <w:right w:val="single" w:sz="8" w:space="0" w:color="E0E0E0"/>
            </w:tcBorders>
            <w:shd w:val="clear" w:color="auto" w:fill="FFFFFF"/>
          </w:tcPr>
          <w:p w14:paraId="327081F4"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0,835</w:t>
            </w:r>
          </w:p>
        </w:tc>
        <w:tc>
          <w:tcPr>
            <w:tcW w:w="445" w:type="pct"/>
            <w:tcBorders>
              <w:top w:val="single" w:sz="8" w:space="0" w:color="AEAEAE"/>
              <w:left w:val="single" w:sz="8" w:space="0" w:color="E0E0E0"/>
              <w:bottom w:val="single" w:sz="8" w:space="0" w:color="AEAEAE"/>
              <w:right w:val="nil"/>
            </w:tcBorders>
            <w:shd w:val="clear" w:color="auto" w:fill="FFFFFF"/>
          </w:tcPr>
          <w:p w14:paraId="2136496E"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1,198</w:t>
            </w:r>
          </w:p>
        </w:tc>
      </w:tr>
      <w:tr w:rsidR="00524C81" w:rsidRPr="00524C81" w14:paraId="3A1C3B1D" w14:textId="77777777" w:rsidTr="00524C81">
        <w:trPr>
          <w:cantSplit/>
        </w:trPr>
        <w:tc>
          <w:tcPr>
            <w:tcW w:w="318" w:type="pct"/>
            <w:vMerge/>
            <w:tcBorders>
              <w:top w:val="single" w:sz="8" w:space="0" w:color="152935"/>
              <w:left w:val="nil"/>
              <w:bottom w:val="single" w:sz="8" w:space="0" w:color="152935"/>
              <w:right w:val="nil"/>
            </w:tcBorders>
            <w:shd w:val="clear" w:color="auto" w:fill="E0E0E0"/>
          </w:tcPr>
          <w:p w14:paraId="6B243C9A" w14:textId="77777777" w:rsidR="00524C81" w:rsidRPr="00524C81" w:rsidRDefault="00524C81" w:rsidP="00524C81">
            <w:pPr>
              <w:autoSpaceDE w:val="0"/>
              <w:autoSpaceDN w:val="0"/>
              <w:adjustRightInd w:val="0"/>
              <w:spacing w:after="0" w:line="240" w:lineRule="auto"/>
              <w:rPr>
                <w:rFonts w:ascii="Arial" w:hAnsi="Arial" w:cs="Arial"/>
                <w:color w:val="010205"/>
                <w:sz w:val="18"/>
                <w:szCs w:val="18"/>
              </w:rPr>
            </w:pPr>
          </w:p>
        </w:tc>
        <w:tc>
          <w:tcPr>
            <w:tcW w:w="1062" w:type="pct"/>
            <w:tcBorders>
              <w:top w:val="single" w:sz="8" w:space="0" w:color="AEAEAE"/>
              <w:left w:val="nil"/>
              <w:bottom w:val="single" w:sz="8" w:space="0" w:color="152935"/>
              <w:right w:val="nil"/>
            </w:tcBorders>
            <w:shd w:val="clear" w:color="auto" w:fill="E0E0E0"/>
          </w:tcPr>
          <w:p w14:paraId="6835DE46" w14:textId="77777777" w:rsidR="00524C81" w:rsidRPr="00524C81" w:rsidRDefault="00524C81" w:rsidP="00524C81">
            <w:pPr>
              <w:autoSpaceDE w:val="0"/>
              <w:autoSpaceDN w:val="0"/>
              <w:adjustRightInd w:val="0"/>
              <w:spacing w:after="0" w:line="320" w:lineRule="atLeast"/>
              <w:ind w:left="60" w:right="60"/>
              <w:rPr>
                <w:rFonts w:ascii="Arial" w:hAnsi="Arial" w:cs="Arial"/>
                <w:color w:val="264A60"/>
                <w:sz w:val="18"/>
                <w:szCs w:val="18"/>
              </w:rPr>
            </w:pPr>
            <w:r w:rsidRPr="00524C81">
              <w:rPr>
                <w:rFonts w:ascii="Arial" w:hAnsi="Arial" w:cs="Arial"/>
                <w:color w:val="264A60"/>
                <w:sz w:val="18"/>
                <w:szCs w:val="18"/>
              </w:rPr>
              <w:t>Environmental Performance</w:t>
            </w:r>
          </w:p>
        </w:tc>
        <w:tc>
          <w:tcPr>
            <w:tcW w:w="578" w:type="pct"/>
            <w:tcBorders>
              <w:top w:val="single" w:sz="8" w:space="0" w:color="AEAEAE"/>
              <w:left w:val="nil"/>
              <w:bottom w:val="single" w:sz="8" w:space="0" w:color="152935"/>
              <w:right w:val="single" w:sz="8" w:space="0" w:color="E0E0E0"/>
            </w:tcBorders>
            <w:shd w:val="clear" w:color="auto" w:fill="FFFFFF"/>
          </w:tcPr>
          <w:p w14:paraId="759D06DB"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2,538</w:t>
            </w:r>
          </w:p>
        </w:tc>
        <w:tc>
          <w:tcPr>
            <w:tcW w:w="578" w:type="pct"/>
            <w:tcBorders>
              <w:top w:val="single" w:sz="8" w:space="0" w:color="AEAEAE"/>
              <w:left w:val="single" w:sz="8" w:space="0" w:color="E0E0E0"/>
              <w:bottom w:val="single" w:sz="8" w:space="0" w:color="152935"/>
              <w:right w:val="single" w:sz="8" w:space="0" w:color="E0E0E0"/>
            </w:tcBorders>
            <w:shd w:val="clear" w:color="auto" w:fill="FFFFFF"/>
          </w:tcPr>
          <w:p w14:paraId="241D0130"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4,322</w:t>
            </w:r>
          </w:p>
        </w:tc>
        <w:tc>
          <w:tcPr>
            <w:tcW w:w="638" w:type="pct"/>
            <w:tcBorders>
              <w:top w:val="single" w:sz="8" w:space="0" w:color="AEAEAE"/>
              <w:left w:val="single" w:sz="8" w:space="0" w:color="E0E0E0"/>
              <w:bottom w:val="single" w:sz="8" w:space="0" w:color="152935"/>
              <w:right w:val="single" w:sz="8" w:space="0" w:color="E0E0E0"/>
            </w:tcBorders>
            <w:shd w:val="clear" w:color="auto" w:fill="FFFFFF"/>
          </w:tcPr>
          <w:p w14:paraId="07C34B35"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0,072</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6A28EFA4"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0,587</w:t>
            </w:r>
          </w:p>
        </w:tc>
        <w:tc>
          <w:tcPr>
            <w:tcW w:w="445" w:type="pct"/>
            <w:tcBorders>
              <w:top w:val="single" w:sz="8" w:space="0" w:color="AEAEAE"/>
              <w:left w:val="single" w:sz="8" w:space="0" w:color="E0E0E0"/>
              <w:bottom w:val="single" w:sz="8" w:space="0" w:color="152935"/>
              <w:right w:val="single" w:sz="8" w:space="0" w:color="E0E0E0"/>
            </w:tcBorders>
            <w:shd w:val="clear" w:color="auto" w:fill="FFFFFF"/>
          </w:tcPr>
          <w:p w14:paraId="3F7E5A0B"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0,559</w:t>
            </w:r>
          </w:p>
        </w:tc>
        <w:tc>
          <w:tcPr>
            <w:tcW w:w="492" w:type="pct"/>
            <w:tcBorders>
              <w:top w:val="single" w:sz="8" w:space="0" w:color="AEAEAE"/>
              <w:left w:val="single" w:sz="8" w:space="0" w:color="E0E0E0"/>
              <w:bottom w:val="single" w:sz="8" w:space="0" w:color="152935"/>
              <w:right w:val="single" w:sz="8" w:space="0" w:color="E0E0E0"/>
            </w:tcBorders>
            <w:shd w:val="clear" w:color="auto" w:fill="FFFFFF"/>
          </w:tcPr>
          <w:p w14:paraId="6D512E50"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0,835</w:t>
            </w:r>
          </w:p>
        </w:tc>
        <w:tc>
          <w:tcPr>
            <w:tcW w:w="445" w:type="pct"/>
            <w:tcBorders>
              <w:top w:val="single" w:sz="8" w:space="0" w:color="AEAEAE"/>
              <w:left w:val="single" w:sz="8" w:space="0" w:color="E0E0E0"/>
              <w:bottom w:val="single" w:sz="8" w:space="0" w:color="152935"/>
              <w:right w:val="nil"/>
            </w:tcBorders>
            <w:shd w:val="clear" w:color="auto" w:fill="FFFFFF"/>
          </w:tcPr>
          <w:p w14:paraId="5E6A967E" w14:textId="77777777" w:rsidR="00524C81" w:rsidRPr="00524C81" w:rsidRDefault="00524C81" w:rsidP="00524C81">
            <w:pPr>
              <w:autoSpaceDE w:val="0"/>
              <w:autoSpaceDN w:val="0"/>
              <w:adjustRightInd w:val="0"/>
              <w:spacing w:after="0" w:line="320" w:lineRule="atLeast"/>
              <w:ind w:left="60" w:right="60"/>
              <w:jc w:val="right"/>
              <w:rPr>
                <w:rFonts w:ascii="Arial" w:hAnsi="Arial" w:cs="Arial"/>
                <w:color w:val="010205"/>
                <w:sz w:val="18"/>
                <w:szCs w:val="18"/>
              </w:rPr>
            </w:pPr>
            <w:r w:rsidRPr="00524C81">
              <w:rPr>
                <w:rFonts w:ascii="Arial" w:hAnsi="Arial" w:cs="Arial"/>
                <w:color w:val="010205"/>
                <w:sz w:val="18"/>
                <w:szCs w:val="18"/>
              </w:rPr>
              <w:t>1,198</w:t>
            </w:r>
          </w:p>
        </w:tc>
      </w:tr>
      <w:tr w:rsidR="00524C81" w:rsidRPr="00524C81" w14:paraId="7729F7F4" w14:textId="77777777" w:rsidTr="00524C81">
        <w:trPr>
          <w:cantSplit/>
        </w:trPr>
        <w:tc>
          <w:tcPr>
            <w:tcW w:w="5000" w:type="pct"/>
            <w:gridSpan w:val="9"/>
            <w:tcBorders>
              <w:top w:val="nil"/>
              <w:left w:val="nil"/>
              <w:bottom w:val="nil"/>
              <w:right w:val="nil"/>
            </w:tcBorders>
            <w:shd w:val="clear" w:color="auto" w:fill="FFFFFF"/>
          </w:tcPr>
          <w:p w14:paraId="68148B1E" w14:textId="77777777" w:rsidR="00524C81" w:rsidRPr="00524C81" w:rsidRDefault="00524C81" w:rsidP="00524C81">
            <w:pPr>
              <w:autoSpaceDE w:val="0"/>
              <w:autoSpaceDN w:val="0"/>
              <w:adjustRightInd w:val="0"/>
              <w:spacing w:after="0" w:line="320" w:lineRule="atLeast"/>
              <w:ind w:left="60" w:right="60"/>
              <w:rPr>
                <w:rFonts w:ascii="Arial" w:hAnsi="Arial" w:cs="Arial"/>
                <w:color w:val="010205"/>
                <w:sz w:val="18"/>
                <w:szCs w:val="18"/>
              </w:rPr>
            </w:pPr>
            <w:r w:rsidRPr="00524C81">
              <w:rPr>
                <w:rFonts w:ascii="Arial" w:hAnsi="Arial" w:cs="Arial"/>
                <w:color w:val="010205"/>
                <w:sz w:val="18"/>
                <w:szCs w:val="18"/>
              </w:rPr>
              <w:t>a. Dependent Variable: Economic Performance</w:t>
            </w:r>
          </w:p>
        </w:tc>
      </w:tr>
    </w:tbl>
    <w:p w14:paraId="201A47B9" w14:textId="77777777" w:rsidR="00524C81" w:rsidRPr="00524C81" w:rsidRDefault="00524C81" w:rsidP="00524C81">
      <w:pPr>
        <w:autoSpaceDE w:val="0"/>
        <w:autoSpaceDN w:val="0"/>
        <w:adjustRightInd w:val="0"/>
        <w:spacing w:after="0" w:line="400" w:lineRule="atLeast"/>
        <w:rPr>
          <w:rFonts w:ascii="Times New Roman" w:hAnsi="Times New Roman"/>
          <w:sz w:val="24"/>
          <w:szCs w:val="24"/>
        </w:rPr>
      </w:pPr>
    </w:p>
    <w:p w14:paraId="6644D28A" w14:textId="08549A77" w:rsidR="008C2AE5" w:rsidRDefault="008C2AE5" w:rsidP="008C2AE5">
      <w:pPr>
        <w:autoSpaceDE w:val="0"/>
        <w:autoSpaceDN w:val="0"/>
        <w:adjustRightInd w:val="0"/>
        <w:spacing w:after="0" w:line="400" w:lineRule="atLeast"/>
        <w:rPr>
          <w:rFonts w:ascii="Times New Roman" w:hAnsi="Times New Roman"/>
          <w:sz w:val="24"/>
          <w:szCs w:val="24"/>
        </w:rPr>
      </w:pPr>
    </w:p>
    <w:p w14:paraId="30B67F94" w14:textId="64491B05" w:rsidR="00CE6859" w:rsidRDefault="00CE6859" w:rsidP="008C2AE5">
      <w:pPr>
        <w:autoSpaceDE w:val="0"/>
        <w:autoSpaceDN w:val="0"/>
        <w:adjustRightInd w:val="0"/>
        <w:spacing w:after="0" w:line="400" w:lineRule="atLeast"/>
        <w:rPr>
          <w:rFonts w:ascii="Times New Roman" w:hAnsi="Times New Roman"/>
          <w:sz w:val="24"/>
          <w:szCs w:val="24"/>
        </w:rPr>
      </w:pPr>
    </w:p>
    <w:p w14:paraId="639E68E1" w14:textId="4F2A6651" w:rsidR="00CE6859" w:rsidRDefault="00CE6859" w:rsidP="008C2AE5">
      <w:pPr>
        <w:autoSpaceDE w:val="0"/>
        <w:autoSpaceDN w:val="0"/>
        <w:adjustRightInd w:val="0"/>
        <w:spacing w:after="0" w:line="400" w:lineRule="atLeast"/>
        <w:rPr>
          <w:rFonts w:ascii="Times New Roman" w:hAnsi="Times New Roman"/>
          <w:sz w:val="24"/>
          <w:szCs w:val="24"/>
        </w:rPr>
      </w:pPr>
    </w:p>
    <w:p w14:paraId="28A3FE74" w14:textId="3665777E" w:rsidR="00CE6859" w:rsidRDefault="00CE6859" w:rsidP="008C2AE5">
      <w:pPr>
        <w:autoSpaceDE w:val="0"/>
        <w:autoSpaceDN w:val="0"/>
        <w:adjustRightInd w:val="0"/>
        <w:spacing w:after="0" w:line="400" w:lineRule="atLeast"/>
        <w:rPr>
          <w:rFonts w:ascii="Times New Roman" w:hAnsi="Times New Roman"/>
          <w:sz w:val="24"/>
          <w:szCs w:val="24"/>
        </w:rPr>
      </w:pPr>
    </w:p>
    <w:p w14:paraId="6DA5DDF5" w14:textId="0F410142" w:rsidR="00CE6859" w:rsidRDefault="00CE6859" w:rsidP="008C2AE5">
      <w:pPr>
        <w:autoSpaceDE w:val="0"/>
        <w:autoSpaceDN w:val="0"/>
        <w:adjustRightInd w:val="0"/>
        <w:spacing w:after="0" w:line="400" w:lineRule="atLeast"/>
        <w:rPr>
          <w:rFonts w:ascii="Times New Roman" w:hAnsi="Times New Roman"/>
          <w:sz w:val="24"/>
          <w:szCs w:val="24"/>
        </w:rPr>
      </w:pPr>
    </w:p>
    <w:p w14:paraId="4BDA0131" w14:textId="056C81D5" w:rsidR="00CE6859" w:rsidRDefault="00CE6859" w:rsidP="008C2AE5">
      <w:pPr>
        <w:autoSpaceDE w:val="0"/>
        <w:autoSpaceDN w:val="0"/>
        <w:adjustRightInd w:val="0"/>
        <w:spacing w:after="0" w:line="400" w:lineRule="atLeast"/>
        <w:rPr>
          <w:rFonts w:ascii="Times New Roman" w:hAnsi="Times New Roman"/>
          <w:sz w:val="24"/>
          <w:szCs w:val="24"/>
        </w:rPr>
      </w:pPr>
    </w:p>
    <w:p w14:paraId="2EBD715E" w14:textId="34B2E456" w:rsidR="00CE6859" w:rsidRDefault="00CE6859" w:rsidP="008C2AE5">
      <w:pPr>
        <w:autoSpaceDE w:val="0"/>
        <w:autoSpaceDN w:val="0"/>
        <w:adjustRightInd w:val="0"/>
        <w:spacing w:after="0" w:line="400" w:lineRule="atLeast"/>
        <w:rPr>
          <w:rFonts w:ascii="Times New Roman" w:hAnsi="Times New Roman"/>
          <w:sz w:val="24"/>
          <w:szCs w:val="24"/>
        </w:rPr>
      </w:pPr>
    </w:p>
    <w:p w14:paraId="4DEE9221" w14:textId="5468E27D" w:rsidR="00CE6859" w:rsidRDefault="00CE6859" w:rsidP="008C2AE5">
      <w:pPr>
        <w:autoSpaceDE w:val="0"/>
        <w:autoSpaceDN w:val="0"/>
        <w:adjustRightInd w:val="0"/>
        <w:spacing w:after="0" w:line="400" w:lineRule="atLeast"/>
        <w:rPr>
          <w:rFonts w:ascii="Times New Roman" w:hAnsi="Times New Roman"/>
          <w:sz w:val="24"/>
          <w:szCs w:val="24"/>
        </w:rPr>
      </w:pPr>
    </w:p>
    <w:p w14:paraId="750EA554" w14:textId="77777777" w:rsidR="00CE6859" w:rsidRPr="008C2AE5" w:rsidRDefault="00CE6859" w:rsidP="008C2AE5">
      <w:pPr>
        <w:autoSpaceDE w:val="0"/>
        <w:autoSpaceDN w:val="0"/>
        <w:adjustRightInd w:val="0"/>
        <w:spacing w:after="0" w:line="400" w:lineRule="atLeast"/>
        <w:rPr>
          <w:rFonts w:ascii="Times New Roman" w:hAnsi="Times New Roman"/>
          <w:sz w:val="24"/>
          <w:szCs w:val="24"/>
        </w:rPr>
      </w:pPr>
    </w:p>
    <w:sectPr w:rsidR="00CE6859" w:rsidRPr="008C2AE5" w:rsidSect="005E4025">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44C04" w14:textId="77777777" w:rsidR="005B1532" w:rsidRDefault="005B1532" w:rsidP="001F256B">
      <w:pPr>
        <w:spacing w:after="0" w:line="240" w:lineRule="auto"/>
      </w:pPr>
      <w:r>
        <w:separator/>
      </w:r>
    </w:p>
  </w:endnote>
  <w:endnote w:type="continuationSeparator" w:id="0">
    <w:p w14:paraId="434E0158" w14:textId="77777777" w:rsidR="005B1532" w:rsidRDefault="005B1532" w:rsidP="001F2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989082"/>
      <w:docPartObj>
        <w:docPartGallery w:val="Page Numbers (Bottom of Page)"/>
        <w:docPartUnique/>
      </w:docPartObj>
    </w:sdtPr>
    <w:sdtEndPr>
      <w:rPr>
        <w:noProof/>
      </w:rPr>
    </w:sdtEndPr>
    <w:sdtContent>
      <w:p w14:paraId="45914799" w14:textId="1A6DA121" w:rsidR="009C0A50" w:rsidRDefault="009C0A5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AC6A668" w14:textId="77777777" w:rsidR="009C0A50" w:rsidRDefault="009C0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rPr>
      <w:id w:val="-1467654322"/>
      <w:docPartObj>
        <w:docPartGallery w:val="Page Numbers (Bottom of Page)"/>
        <w:docPartUnique/>
      </w:docPartObj>
    </w:sdtPr>
    <w:sdtEndPr>
      <w:rPr>
        <w:noProof/>
      </w:rPr>
    </w:sdtEndPr>
    <w:sdtContent>
      <w:p w14:paraId="573B3E4D" w14:textId="22D0E366" w:rsidR="009C0A50" w:rsidRPr="00584664" w:rsidRDefault="009C0A50">
        <w:pPr>
          <w:pStyle w:val="Footer"/>
          <w:jc w:val="center"/>
          <w:rPr>
            <w:rFonts w:ascii="Times New Roman" w:hAnsi="Times New Roman"/>
            <w:sz w:val="24"/>
          </w:rPr>
        </w:pPr>
        <w:r w:rsidRPr="00584664">
          <w:rPr>
            <w:rFonts w:ascii="Times New Roman" w:hAnsi="Times New Roman"/>
            <w:sz w:val="24"/>
          </w:rPr>
          <w:fldChar w:fldCharType="begin"/>
        </w:r>
        <w:r w:rsidRPr="00584664">
          <w:rPr>
            <w:rFonts w:ascii="Times New Roman" w:hAnsi="Times New Roman"/>
            <w:sz w:val="24"/>
          </w:rPr>
          <w:instrText xml:space="preserve"> PAGE   \* MERGEFORMAT </w:instrText>
        </w:r>
        <w:r w:rsidRPr="00584664">
          <w:rPr>
            <w:rFonts w:ascii="Times New Roman" w:hAnsi="Times New Roman"/>
            <w:sz w:val="24"/>
          </w:rPr>
          <w:fldChar w:fldCharType="separate"/>
        </w:r>
        <w:r>
          <w:rPr>
            <w:rFonts w:ascii="Times New Roman" w:hAnsi="Times New Roman"/>
            <w:noProof/>
            <w:sz w:val="24"/>
          </w:rPr>
          <w:t>x</w:t>
        </w:r>
        <w:r w:rsidRPr="00584664">
          <w:rPr>
            <w:rFonts w:ascii="Times New Roman" w:hAnsi="Times New Roman"/>
            <w:noProof/>
            <w:sz w:val="24"/>
          </w:rPr>
          <w:fldChar w:fldCharType="end"/>
        </w:r>
      </w:p>
    </w:sdtContent>
  </w:sdt>
  <w:p w14:paraId="336CBD08" w14:textId="3BF667CC" w:rsidR="009C0A50" w:rsidRPr="00E15DF2" w:rsidRDefault="009C0A50">
    <w:pPr>
      <w:pStyle w:val="Footer"/>
      <w:rPr>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B114C" w14:textId="69D78835" w:rsidR="009C0A50" w:rsidRPr="00584664" w:rsidRDefault="009C0A50">
    <w:pPr>
      <w:pStyle w:val="Footer"/>
      <w:jc w:val="center"/>
      <w:rPr>
        <w:rFonts w:ascii="Times New Roman" w:hAnsi="Times New Roman"/>
        <w:sz w:val="24"/>
      </w:rPr>
    </w:pPr>
  </w:p>
  <w:p w14:paraId="77F349ED" w14:textId="77777777" w:rsidR="009C0A50" w:rsidRPr="00E15DF2" w:rsidRDefault="009C0A50">
    <w:pPr>
      <w:pStyle w:val="Footer"/>
      <w:rPr>
        <w:lang w:val="id-ID"/>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1866857"/>
      <w:docPartObj>
        <w:docPartGallery w:val="Page Numbers (Bottom of Page)"/>
        <w:docPartUnique/>
      </w:docPartObj>
    </w:sdtPr>
    <w:sdtEndPr>
      <w:rPr>
        <w:noProof/>
      </w:rPr>
    </w:sdtEndPr>
    <w:sdtContent>
      <w:p w14:paraId="597EDD98" w14:textId="230A036B" w:rsidR="009C0A50" w:rsidRDefault="009C0A5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307F2F9" w14:textId="77777777" w:rsidR="009C0A50" w:rsidRDefault="009C0A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BCB14" w14:textId="7ABFAB53" w:rsidR="009C0A50" w:rsidRDefault="009C0A50">
    <w:pPr>
      <w:pStyle w:val="Footer"/>
      <w:jc w:val="center"/>
    </w:pPr>
  </w:p>
  <w:p w14:paraId="744D026D" w14:textId="77777777" w:rsidR="009C0A50" w:rsidRDefault="009C0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BBD4E" w14:textId="77777777" w:rsidR="005B1532" w:rsidRDefault="005B1532" w:rsidP="001F256B">
      <w:pPr>
        <w:spacing w:after="0" w:line="240" w:lineRule="auto"/>
      </w:pPr>
      <w:r>
        <w:separator/>
      </w:r>
    </w:p>
  </w:footnote>
  <w:footnote w:type="continuationSeparator" w:id="0">
    <w:p w14:paraId="44B5E75F" w14:textId="77777777" w:rsidR="005B1532" w:rsidRDefault="005B1532" w:rsidP="001F2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616F1" w14:textId="37C79460" w:rsidR="009C0A50" w:rsidRDefault="009C0A50">
    <w:pPr>
      <w:pStyle w:val="Header"/>
      <w:jc w:val="right"/>
    </w:pPr>
  </w:p>
  <w:p w14:paraId="356E6818" w14:textId="210C13FE" w:rsidR="009C0A50" w:rsidRDefault="009C0A50" w:rsidP="00D622F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FC7D8" w14:textId="420A9580" w:rsidR="009C0A50" w:rsidRDefault="009C0A50">
    <w:pPr>
      <w:pStyle w:val="Header"/>
      <w:jc w:val="right"/>
    </w:pPr>
  </w:p>
  <w:p w14:paraId="74026C14" w14:textId="77777777" w:rsidR="009C0A50" w:rsidRDefault="009C0A50" w:rsidP="00D622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5656164"/>
      <w:docPartObj>
        <w:docPartGallery w:val="Page Numbers (Top of Page)"/>
        <w:docPartUnique/>
      </w:docPartObj>
    </w:sdtPr>
    <w:sdtEndPr>
      <w:rPr>
        <w:noProof/>
      </w:rPr>
    </w:sdtEndPr>
    <w:sdtContent>
      <w:p w14:paraId="4B7FB81D" w14:textId="34FB4BDB" w:rsidR="009C0A50" w:rsidRDefault="009C0A50">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14:paraId="7DC71DDA" w14:textId="77777777" w:rsidR="009C0A50" w:rsidRDefault="009C0A50" w:rsidP="00D622F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EE7BF" w14:textId="77777777" w:rsidR="009C0A50" w:rsidRDefault="009C0A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7604257"/>
      <w:docPartObj>
        <w:docPartGallery w:val="Page Numbers (Top of Page)"/>
        <w:docPartUnique/>
      </w:docPartObj>
    </w:sdtPr>
    <w:sdtEndPr>
      <w:rPr>
        <w:noProof/>
      </w:rPr>
    </w:sdtEndPr>
    <w:sdtContent>
      <w:p w14:paraId="787C5546" w14:textId="72F17B7F" w:rsidR="009C0A50" w:rsidRDefault="009C0A50">
        <w:pPr>
          <w:pStyle w:val="Header"/>
          <w:jc w:val="right"/>
        </w:pPr>
        <w:r>
          <w:fldChar w:fldCharType="begin"/>
        </w:r>
        <w:r>
          <w:instrText xml:space="preserve"> PAGE   \* MERGEFORMAT </w:instrText>
        </w:r>
        <w:r>
          <w:fldChar w:fldCharType="separate"/>
        </w:r>
        <w:r>
          <w:rPr>
            <w:noProof/>
          </w:rPr>
          <w:t>59</w:t>
        </w:r>
        <w:r>
          <w:rPr>
            <w:noProof/>
          </w:rPr>
          <w:fldChar w:fldCharType="end"/>
        </w:r>
      </w:p>
    </w:sdtContent>
  </w:sdt>
  <w:p w14:paraId="2F377A98" w14:textId="77777777" w:rsidR="009C0A50" w:rsidRDefault="009C0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4C38"/>
    <w:multiLevelType w:val="hybridMultilevel"/>
    <w:tmpl w:val="9D58C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837A6"/>
    <w:multiLevelType w:val="multilevel"/>
    <w:tmpl w:val="3B08180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246D2"/>
    <w:multiLevelType w:val="hybridMultilevel"/>
    <w:tmpl w:val="702E29E2"/>
    <w:lvl w:ilvl="0" w:tplc="B748CC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007B59"/>
    <w:multiLevelType w:val="hybridMultilevel"/>
    <w:tmpl w:val="9086E2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33D0D"/>
    <w:multiLevelType w:val="multilevel"/>
    <w:tmpl w:val="B6241BB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F64734"/>
    <w:multiLevelType w:val="hybridMultilevel"/>
    <w:tmpl w:val="7F623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502"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E26209"/>
    <w:multiLevelType w:val="hybridMultilevel"/>
    <w:tmpl w:val="9D822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B62A1"/>
    <w:multiLevelType w:val="multilevel"/>
    <w:tmpl w:val="F6C6CADC"/>
    <w:lvl w:ilvl="0">
      <w:start w:val="1"/>
      <w:numFmt w:val="decimal"/>
      <w:lvlText w:val="%1."/>
      <w:lvlJc w:val="left"/>
      <w:pPr>
        <w:ind w:left="1080" w:hanging="720"/>
      </w:pPr>
      <w:rPr>
        <w:rFonts w:hint="default"/>
      </w:rPr>
    </w:lvl>
    <w:lvl w:ilvl="1">
      <w:start w:val="4"/>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CC65C3B"/>
    <w:multiLevelType w:val="hybridMultilevel"/>
    <w:tmpl w:val="F7A62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044EDF"/>
    <w:multiLevelType w:val="hybridMultilevel"/>
    <w:tmpl w:val="B442F2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A0E91"/>
    <w:multiLevelType w:val="multilevel"/>
    <w:tmpl w:val="702CC1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04A0F3D"/>
    <w:multiLevelType w:val="multilevel"/>
    <w:tmpl w:val="9AF63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123305"/>
    <w:multiLevelType w:val="multilevel"/>
    <w:tmpl w:val="1A1887C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D34B27"/>
    <w:multiLevelType w:val="hybridMultilevel"/>
    <w:tmpl w:val="DEFE5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49607B"/>
    <w:multiLevelType w:val="hybridMultilevel"/>
    <w:tmpl w:val="58A2C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3E1608"/>
    <w:multiLevelType w:val="hybridMultilevel"/>
    <w:tmpl w:val="BE543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D610FB"/>
    <w:multiLevelType w:val="hybridMultilevel"/>
    <w:tmpl w:val="AD02D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D032E"/>
    <w:multiLevelType w:val="hybridMultilevel"/>
    <w:tmpl w:val="D7BCF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125D62"/>
    <w:multiLevelType w:val="hybridMultilevel"/>
    <w:tmpl w:val="FDB2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164D59"/>
    <w:multiLevelType w:val="hybridMultilevel"/>
    <w:tmpl w:val="B0E84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460CB"/>
    <w:multiLevelType w:val="hybridMultilevel"/>
    <w:tmpl w:val="6DFA6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FA66F4"/>
    <w:multiLevelType w:val="hybridMultilevel"/>
    <w:tmpl w:val="086EA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8F3B75"/>
    <w:multiLevelType w:val="hybridMultilevel"/>
    <w:tmpl w:val="C9BCDFA8"/>
    <w:lvl w:ilvl="0" w:tplc="715063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1C41BE"/>
    <w:multiLevelType w:val="hybridMultilevel"/>
    <w:tmpl w:val="E520B518"/>
    <w:lvl w:ilvl="0" w:tplc="04090019">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350A2F"/>
    <w:multiLevelType w:val="hybridMultilevel"/>
    <w:tmpl w:val="C984846C"/>
    <w:lvl w:ilvl="0" w:tplc="04090019">
      <w:start w:val="1"/>
      <w:numFmt w:val="lowerLetter"/>
      <w:lvlText w:val="%1."/>
      <w:lvlJc w:val="left"/>
      <w:pPr>
        <w:ind w:left="502"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609176FC"/>
    <w:multiLevelType w:val="hybridMultilevel"/>
    <w:tmpl w:val="CDCEEDDE"/>
    <w:lvl w:ilvl="0" w:tplc="2698E35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3C1207"/>
    <w:multiLevelType w:val="hybridMultilevel"/>
    <w:tmpl w:val="F2C04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AF2F3F"/>
    <w:multiLevelType w:val="hybridMultilevel"/>
    <w:tmpl w:val="5F360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FA7BCF"/>
    <w:multiLevelType w:val="multilevel"/>
    <w:tmpl w:val="C0ECBB2E"/>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6BAD1A74"/>
    <w:multiLevelType w:val="hybridMultilevel"/>
    <w:tmpl w:val="509CCE28"/>
    <w:lvl w:ilvl="0" w:tplc="4552E6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C113CA"/>
    <w:multiLevelType w:val="multilevel"/>
    <w:tmpl w:val="D88E3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F07B62"/>
    <w:multiLevelType w:val="multilevel"/>
    <w:tmpl w:val="B1C2EE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67D6A3E"/>
    <w:multiLevelType w:val="hybridMultilevel"/>
    <w:tmpl w:val="0DFAB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4A6491"/>
    <w:multiLevelType w:val="multilevel"/>
    <w:tmpl w:val="DB1C67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28"/>
  </w:num>
  <w:num w:numId="3">
    <w:abstractNumId w:val="24"/>
  </w:num>
  <w:num w:numId="4">
    <w:abstractNumId w:val="7"/>
  </w:num>
  <w:num w:numId="5">
    <w:abstractNumId w:val="20"/>
  </w:num>
  <w:num w:numId="6">
    <w:abstractNumId w:val="14"/>
  </w:num>
  <w:num w:numId="7">
    <w:abstractNumId w:val="17"/>
  </w:num>
  <w:num w:numId="8">
    <w:abstractNumId w:val="31"/>
  </w:num>
  <w:num w:numId="9">
    <w:abstractNumId w:val="10"/>
  </w:num>
  <w:num w:numId="10">
    <w:abstractNumId w:val="1"/>
  </w:num>
  <w:num w:numId="11">
    <w:abstractNumId w:val="23"/>
  </w:num>
  <w:num w:numId="12">
    <w:abstractNumId w:val="3"/>
  </w:num>
  <w:num w:numId="13">
    <w:abstractNumId w:val="9"/>
  </w:num>
  <w:num w:numId="14">
    <w:abstractNumId w:val="22"/>
  </w:num>
  <w:num w:numId="15">
    <w:abstractNumId w:val="33"/>
  </w:num>
  <w:num w:numId="16">
    <w:abstractNumId w:val="16"/>
  </w:num>
  <w:num w:numId="17">
    <w:abstractNumId w:val="0"/>
  </w:num>
  <w:num w:numId="18">
    <w:abstractNumId w:val="32"/>
  </w:num>
  <w:num w:numId="19">
    <w:abstractNumId w:val="29"/>
  </w:num>
  <w:num w:numId="20">
    <w:abstractNumId w:val="25"/>
  </w:num>
  <w:num w:numId="21">
    <w:abstractNumId w:val="8"/>
  </w:num>
  <w:num w:numId="22">
    <w:abstractNumId w:val="21"/>
  </w:num>
  <w:num w:numId="23">
    <w:abstractNumId w:val="6"/>
  </w:num>
  <w:num w:numId="24">
    <w:abstractNumId w:val="26"/>
  </w:num>
  <w:num w:numId="25">
    <w:abstractNumId w:val="19"/>
  </w:num>
  <w:num w:numId="26">
    <w:abstractNumId w:val="27"/>
  </w:num>
  <w:num w:numId="27">
    <w:abstractNumId w:val="15"/>
  </w:num>
  <w:num w:numId="28">
    <w:abstractNumId w:val="12"/>
  </w:num>
  <w:num w:numId="29">
    <w:abstractNumId w:val="30"/>
  </w:num>
  <w:num w:numId="30">
    <w:abstractNumId w:val="11"/>
  </w:num>
  <w:num w:numId="31">
    <w:abstractNumId w:val="4"/>
  </w:num>
  <w:num w:numId="32">
    <w:abstractNumId w:val="13"/>
  </w:num>
  <w:num w:numId="33">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num>
  <w:num w:numId="4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activeWritingStyle w:appName="MSWord" w:lang="en-US" w:vendorID="64" w:dllVersion="6" w:nlCheck="1" w:checkStyle="1"/>
  <w:activeWritingStyle w:appName="MSWord" w:lang="en-US" w:vendorID="64" w:dllVersion="4096" w:nlCheck="1" w:checkStyle="0"/>
  <w:activeWritingStyle w:appName="MSWord" w:lang="en-ID" w:vendorID="64" w:dllVersion="4096" w:nlCheck="1" w:checkStyle="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992"/>
    <w:rsid w:val="0000048A"/>
    <w:rsid w:val="00000C9B"/>
    <w:rsid w:val="00001291"/>
    <w:rsid w:val="0000137F"/>
    <w:rsid w:val="000013D4"/>
    <w:rsid w:val="0000244E"/>
    <w:rsid w:val="00003677"/>
    <w:rsid w:val="000049CF"/>
    <w:rsid w:val="00006951"/>
    <w:rsid w:val="00011D21"/>
    <w:rsid w:val="00014491"/>
    <w:rsid w:val="00015308"/>
    <w:rsid w:val="00015C8D"/>
    <w:rsid w:val="00015F5E"/>
    <w:rsid w:val="000162C9"/>
    <w:rsid w:val="0002141A"/>
    <w:rsid w:val="0002219F"/>
    <w:rsid w:val="00022B56"/>
    <w:rsid w:val="0002554A"/>
    <w:rsid w:val="000264AD"/>
    <w:rsid w:val="00030586"/>
    <w:rsid w:val="00030B61"/>
    <w:rsid w:val="00031197"/>
    <w:rsid w:val="00031578"/>
    <w:rsid w:val="00032C6D"/>
    <w:rsid w:val="00032F6B"/>
    <w:rsid w:val="00033714"/>
    <w:rsid w:val="00033B0A"/>
    <w:rsid w:val="00035C53"/>
    <w:rsid w:val="00035EDF"/>
    <w:rsid w:val="000378D6"/>
    <w:rsid w:val="00037A35"/>
    <w:rsid w:val="00037BDD"/>
    <w:rsid w:val="00040227"/>
    <w:rsid w:val="00040E8E"/>
    <w:rsid w:val="00041819"/>
    <w:rsid w:val="000476EB"/>
    <w:rsid w:val="0004773A"/>
    <w:rsid w:val="000517D4"/>
    <w:rsid w:val="00052EFC"/>
    <w:rsid w:val="0005312F"/>
    <w:rsid w:val="0005373F"/>
    <w:rsid w:val="00055747"/>
    <w:rsid w:val="00056293"/>
    <w:rsid w:val="00057930"/>
    <w:rsid w:val="000601C9"/>
    <w:rsid w:val="0006041F"/>
    <w:rsid w:val="00061C5F"/>
    <w:rsid w:val="000638DA"/>
    <w:rsid w:val="0006589F"/>
    <w:rsid w:val="00065DD4"/>
    <w:rsid w:val="00070C71"/>
    <w:rsid w:val="00070CE3"/>
    <w:rsid w:val="0007340E"/>
    <w:rsid w:val="0007413E"/>
    <w:rsid w:val="00075CEB"/>
    <w:rsid w:val="00084006"/>
    <w:rsid w:val="00084AFA"/>
    <w:rsid w:val="00085354"/>
    <w:rsid w:val="000939BC"/>
    <w:rsid w:val="00096CAB"/>
    <w:rsid w:val="000972BE"/>
    <w:rsid w:val="000A11E4"/>
    <w:rsid w:val="000A2DC0"/>
    <w:rsid w:val="000A5274"/>
    <w:rsid w:val="000A52A2"/>
    <w:rsid w:val="000A5F7A"/>
    <w:rsid w:val="000B063A"/>
    <w:rsid w:val="000B0AFA"/>
    <w:rsid w:val="000B0BF0"/>
    <w:rsid w:val="000B1734"/>
    <w:rsid w:val="000B1DE9"/>
    <w:rsid w:val="000B23C6"/>
    <w:rsid w:val="000B32BA"/>
    <w:rsid w:val="000B37B8"/>
    <w:rsid w:val="000B46DC"/>
    <w:rsid w:val="000B6256"/>
    <w:rsid w:val="000B7F82"/>
    <w:rsid w:val="000C1379"/>
    <w:rsid w:val="000C15D5"/>
    <w:rsid w:val="000C37D5"/>
    <w:rsid w:val="000C458F"/>
    <w:rsid w:val="000C4C82"/>
    <w:rsid w:val="000C5A44"/>
    <w:rsid w:val="000C6780"/>
    <w:rsid w:val="000C7A5E"/>
    <w:rsid w:val="000C7CD1"/>
    <w:rsid w:val="000D040E"/>
    <w:rsid w:val="000D0D04"/>
    <w:rsid w:val="000D0DBC"/>
    <w:rsid w:val="000D144F"/>
    <w:rsid w:val="000D1AA3"/>
    <w:rsid w:val="000D1F57"/>
    <w:rsid w:val="000D2BB0"/>
    <w:rsid w:val="000D4724"/>
    <w:rsid w:val="000D4A80"/>
    <w:rsid w:val="000D536A"/>
    <w:rsid w:val="000E02EF"/>
    <w:rsid w:val="000E0889"/>
    <w:rsid w:val="000E32BA"/>
    <w:rsid w:val="000E3E59"/>
    <w:rsid w:val="000E79E6"/>
    <w:rsid w:val="000F1932"/>
    <w:rsid w:val="000F2D72"/>
    <w:rsid w:val="000F5C33"/>
    <w:rsid w:val="000F5C6A"/>
    <w:rsid w:val="000F69AE"/>
    <w:rsid w:val="000F797D"/>
    <w:rsid w:val="00101484"/>
    <w:rsid w:val="00104584"/>
    <w:rsid w:val="001052A9"/>
    <w:rsid w:val="00105581"/>
    <w:rsid w:val="00105C18"/>
    <w:rsid w:val="00110425"/>
    <w:rsid w:val="0011222A"/>
    <w:rsid w:val="001126C4"/>
    <w:rsid w:val="00112E87"/>
    <w:rsid w:val="00113B70"/>
    <w:rsid w:val="0011785A"/>
    <w:rsid w:val="0011787A"/>
    <w:rsid w:val="00120E7E"/>
    <w:rsid w:val="00121770"/>
    <w:rsid w:val="0012251C"/>
    <w:rsid w:val="00123683"/>
    <w:rsid w:val="001249FE"/>
    <w:rsid w:val="00124B4F"/>
    <w:rsid w:val="00124F07"/>
    <w:rsid w:val="00132830"/>
    <w:rsid w:val="00132EC5"/>
    <w:rsid w:val="00136589"/>
    <w:rsid w:val="00140BEB"/>
    <w:rsid w:val="0014470E"/>
    <w:rsid w:val="00144F68"/>
    <w:rsid w:val="00146B6C"/>
    <w:rsid w:val="00151026"/>
    <w:rsid w:val="001520CD"/>
    <w:rsid w:val="00152190"/>
    <w:rsid w:val="001523D6"/>
    <w:rsid w:val="001527FA"/>
    <w:rsid w:val="00154455"/>
    <w:rsid w:val="0015451A"/>
    <w:rsid w:val="00154634"/>
    <w:rsid w:val="001555C4"/>
    <w:rsid w:val="001567A8"/>
    <w:rsid w:val="00157BA1"/>
    <w:rsid w:val="00161CA9"/>
    <w:rsid w:val="00163BB6"/>
    <w:rsid w:val="0016497E"/>
    <w:rsid w:val="00165822"/>
    <w:rsid w:val="0016586D"/>
    <w:rsid w:val="00165B69"/>
    <w:rsid w:val="00171270"/>
    <w:rsid w:val="0017194B"/>
    <w:rsid w:val="001721B3"/>
    <w:rsid w:val="001726AD"/>
    <w:rsid w:val="00175C1D"/>
    <w:rsid w:val="001823E3"/>
    <w:rsid w:val="001825A3"/>
    <w:rsid w:val="001828BE"/>
    <w:rsid w:val="00182F0C"/>
    <w:rsid w:val="00185A3F"/>
    <w:rsid w:val="00185F8D"/>
    <w:rsid w:val="001874C3"/>
    <w:rsid w:val="00190D39"/>
    <w:rsid w:val="0019317A"/>
    <w:rsid w:val="001940F3"/>
    <w:rsid w:val="00196AC9"/>
    <w:rsid w:val="001978F2"/>
    <w:rsid w:val="00197DEB"/>
    <w:rsid w:val="001A0F79"/>
    <w:rsid w:val="001A2685"/>
    <w:rsid w:val="001A315F"/>
    <w:rsid w:val="001A3664"/>
    <w:rsid w:val="001A3949"/>
    <w:rsid w:val="001A3ABE"/>
    <w:rsid w:val="001A438A"/>
    <w:rsid w:val="001A4EC4"/>
    <w:rsid w:val="001B0EF4"/>
    <w:rsid w:val="001B306A"/>
    <w:rsid w:val="001B3F0E"/>
    <w:rsid w:val="001B534B"/>
    <w:rsid w:val="001B69B0"/>
    <w:rsid w:val="001B7831"/>
    <w:rsid w:val="001C24B0"/>
    <w:rsid w:val="001C2714"/>
    <w:rsid w:val="001C3A2C"/>
    <w:rsid w:val="001C4B98"/>
    <w:rsid w:val="001C5506"/>
    <w:rsid w:val="001C6B40"/>
    <w:rsid w:val="001C7343"/>
    <w:rsid w:val="001D24D2"/>
    <w:rsid w:val="001D5788"/>
    <w:rsid w:val="001D686E"/>
    <w:rsid w:val="001D7236"/>
    <w:rsid w:val="001E2510"/>
    <w:rsid w:val="001E42D6"/>
    <w:rsid w:val="001E7647"/>
    <w:rsid w:val="001E7775"/>
    <w:rsid w:val="001F1E90"/>
    <w:rsid w:val="001F215E"/>
    <w:rsid w:val="001F256B"/>
    <w:rsid w:val="001F2843"/>
    <w:rsid w:val="001F2AEF"/>
    <w:rsid w:val="001F5033"/>
    <w:rsid w:val="001F50FB"/>
    <w:rsid w:val="001F68C5"/>
    <w:rsid w:val="002020E4"/>
    <w:rsid w:val="002025A9"/>
    <w:rsid w:val="00204FF7"/>
    <w:rsid w:val="00205173"/>
    <w:rsid w:val="002056F7"/>
    <w:rsid w:val="0020767C"/>
    <w:rsid w:val="002117AB"/>
    <w:rsid w:val="00211E23"/>
    <w:rsid w:val="0021418F"/>
    <w:rsid w:val="0022141D"/>
    <w:rsid w:val="0022283F"/>
    <w:rsid w:val="00224D06"/>
    <w:rsid w:val="00224D81"/>
    <w:rsid w:val="0023109C"/>
    <w:rsid w:val="002402BA"/>
    <w:rsid w:val="00241738"/>
    <w:rsid w:val="0024181C"/>
    <w:rsid w:val="002438E3"/>
    <w:rsid w:val="00244977"/>
    <w:rsid w:val="00247426"/>
    <w:rsid w:val="002514B3"/>
    <w:rsid w:val="002518E2"/>
    <w:rsid w:val="00251C6C"/>
    <w:rsid w:val="00253A87"/>
    <w:rsid w:val="002545CF"/>
    <w:rsid w:val="00256F71"/>
    <w:rsid w:val="002615BC"/>
    <w:rsid w:val="00263F7B"/>
    <w:rsid w:val="00266B50"/>
    <w:rsid w:val="00266F9C"/>
    <w:rsid w:val="00270E34"/>
    <w:rsid w:val="00270EF6"/>
    <w:rsid w:val="0027107B"/>
    <w:rsid w:val="00271A83"/>
    <w:rsid w:val="00272857"/>
    <w:rsid w:val="00277D97"/>
    <w:rsid w:val="0028127B"/>
    <w:rsid w:val="00281939"/>
    <w:rsid w:val="00281C14"/>
    <w:rsid w:val="002826D9"/>
    <w:rsid w:val="00287E65"/>
    <w:rsid w:val="00290B14"/>
    <w:rsid w:val="00290E98"/>
    <w:rsid w:val="0029123F"/>
    <w:rsid w:val="002919E5"/>
    <w:rsid w:val="0029202B"/>
    <w:rsid w:val="002922C0"/>
    <w:rsid w:val="002964BF"/>
    <w:rsid w:val="002A09FE"/>
    <w:rsid w:val="002A3754"/>
    <w:rsid w:val="002A60E6"/>
    <w:rsid w:val="002A7513"/>
    <w:rsid w:val="002B03D6"/>
    <w:rsid w:val="002B421F"/>
    <w:rsid w:val="002B4CEC"/>
    <w:rsid w:val="002B6809"/>
    <w:rsid w:val="002C0DFC"/>
    <w:rsid w:val="002C0F92"/>
    <w:rsid w:val="002C13C6"/>
    <w:rsid w:val="002C16D5"/>
    <w:rsid w:val="002C1BC2"/>
    <w:rsid w:val="002C4A7C"/>
    <w:rsid w:val="002C60C3"/>
    <w:rsid w:val="002C65D1"/>
    <w:rsid w:val="002D0716"/>
    <w:rsid w:val="002D10E1"/>
    <w:rsid w:val="002D114A"/>
    <w:rsid w:val="002D2425"/>
    <w:rsid w:val="002D3B66"/>
    <w:rsid w:val="002D4863"/>
    <w:rsid w:val="002D50BF"/>
    <w:rsid w:val="002D6406"/>
    <w:rsid w:val="002D66B3"/>
    <w:rsid w:val="002D75E3"/>
    <w:rsid w:val="002E024D"/>
    <w:rsid w:val="002E1A4F"/>
    <w:rsid w:val="002E52A5"/>
    <w:rsid w:val="002E6894"/>
    <w:rsid w:val="002E728A"/>
    <w:rsid w:val="002F0172"/>
    <w:rsid w:val="002F43F9"/>
    <w:rsid w:val="002F4CD6"/>
    <w:rsid w:val="002F58A0"/>
    <w:rsid w:val="002F73A9"/>
    <w:rsid w:val="002F7DE6"/>
    <w:rsid w:val="0030019B"/>
    <w:rsid w:val="00300EC8"/>
    <w:rsid w:val="00300F7A"/>
    <w:rsid w:val="00301303"/>
    <w:rsid w:val="00301ED6"/>
    <w:rsid w:val="00302327"/>
    <w:rsid w:val="00302FC5"/>
    <w:rsid w:val="0030317F"/>
    <w:rsid w:val="0030429E"/>
    <w:rsid w:val="003058E5"/>
    <w:rsid w:val="003105CC"/>
    <w:rsid w:val="0031238F"/>
    <w:rsid w:val="003131B1"/>
    <w:rsid w:val="0031335A"/>
    <w:rsid w:val="00314E5C"/>
    <w:rsid w:val="00316681"/>
    <w:rsid w:val="00321ADA"/>
    <w:rsid w:val="00324011"/>
    <w:rsid w:val="0032513E"/>
    <w:rsid w:val="003303C9"/>
    <w:rsid w:val="00330950"/>
    <w:rsid w:val="00330B1D"/>
    <w:rsid w:val="003310C1"/>
    <w:rsid w:val="003313B7"/>
    <w:rsid w:val="00331E76"/>
    <w:rsid w:val="00331EFA"/>
    <w:rsid w:val="003333A2"/>
    <w:rsid w:val="00333C73"/>
    <w:rsid w:val="0033544E"/>
    <w:rsid w:val="00336328"/>
    <w:rsid w:val="00336572"/>
    <w:rsid w:val="0033720C"/>
    <w:rsid w:val="00340F95"/>
    <w:rsid w:val="0034360B"/>
    <w:rsid w:val="00343B70"/>
    <w:rsid w:val="00343D2D"/>
    <w:rsid w:val="003459AC"/>
    <w:rsid w:val="00347292"/>
    <w:rsid w:val="00347A2F"/>
    <w:rsid w:val="003539CE"/>
    <w:rsid w:val="003548C0"/>
    <w:rsid w:val="0036072F"/>
    <w:rsid w:val="003620F7"/>
    <w:rsid w:val="00362170"/>
    <w:rsid w:val="00362C2D"/>
    <w:rsid w:val="003646B0"/>
    <w:rsid w:val="00367F77"/>
    <w:rsid w:val="00372185"/>
    <w:rsid w:val="00373704"/>
    <w:rsid w:val="00373AD7"/>
    <w:rsid w:val="0037449A"/>
    <w:rsid w:val="003746C1"/>
    <w:rsid w:val="0037615E"/>
    <w:rsid w:val="00376BB6"/>
    <w:rsid w:val="00382402"/>
    <w:rsid w:val="00382FA2"/>
    <w:rsid w:val="00386B96"/>
    <w:rsid w:val="00386DBA"/>
    <w:rsid w:val="00390141"/>
    <w:rsid w:val="003906C3"/>
    <w:rsid w:val="003909C8"/>
    <w:rsid w:val="00392379"/>
    <w:rsid w:val="00393755"/>
    <w:rsid w:val="00395763"/>
    <w:rsid w:val="00397B5F"/>
    <w:rsid w:val="003A0617"/>
    <w:rsid w:val="003A4AB6"/>
    <w:rsid w:val="003A7023"/>
    <w:rsid w:val="003B001F"/>
    <w:rsid w:val="003B021A"/>
    <w:rsid w:val="003B12C5"/>
    <w:rsid w:val="003B2321"/>
    <w:rsid w:val="003B34BD"/>
    <w:rsid w:val="003B413C"/>
    <w:rsid w:val="003B4826"/>
    <w:rsid w:val="003B5996"/>
    <w:rsid w:val="003B5BA4"/>
    <w:rsid w:val="003B62BF"/>
    <w:rsid w:val="003B7896"/>
    <w:rsid w:val="003C0975"/>
    <w:rsid w:val="003C13D1"/>
    <w:rsid w:val="003C2E1D"/>
    <w:rsid w:val="003C3F96"/>
    <w:rsid w:val="003C4C7F"/>
    <w:rsid w:val="003C581E"/>
    <w:rsid w:val="003C6262"/>
    <w:rsid w:val="003D0578"/>
    <w:rsid w:val="003D2EA6"/>
    <w:rsid w:val="003D2F68"/>
    <w:rsid w:val="003D4254"/>
    <w:rsid w:val="003D7470"/>
    <w:rsid w:val="003E03A4"/>
    <w:rsid w:val="003E0DB1"/>
    <w:rsid w:val="003E0DCB"/>
    <w:rsid w:val="003E2C53"/>
    <w:rsid w:val="003E2EF2"/>
    <w:rsid w:val="003E5DC5"/>
    <w:rsid w:val="003E6672"/>
    <w:rsid w:val="003E6989"/>
    <w:rsid w:val="003E6D88"/>
    <w:rsid w:val="003E6F84"/>
    <w:rsid w:val="003E7004"/>
    <w:rsid w:val="003E77C1"/>
    <w:rsid w:val="003F2329"/>
    <w:rsid w:val="003F33EA"/>
    <w:rsid w:val="003F3D8C"/>
    <w:rsid w:val="003F5DD7"/>
    <w:rsid w:val="003F6CF8"/>
    <w:rsid w:val="003F7B1F"/>
    <w:rsid w:val="003F7CF4"/>
    <w:rsid w:val="004005BD"/>
    <w:rsid w:val="004006B3"/>
    <w:rsid w:val="0040773F"/>
    <w:rsid w:val="00410809"/>
    <w:rsid w:val="00410D95"/>
    <w:rsid w:val="00413E8F"/>
    <w:rsid w:val="004158A0"/>
    <w:rsid w:val="004164F1"/>
    <w:rsid w:val="004165F2"/>
    <w:rsid w:val="004176ED"/>
    <w:rsid w:val="00417A82"/>
    <w:rsid w:val="004220EC"/>
    <w:rsid w:val="00424927"/>
    <w:rsid w:val="00424F40"/>
    <w:rsid w:val="00424FD7"/>
    <w:rsid w:val="00425E8F"/>
    <w:rsid w:val="00427A1A"/>
    <w:rsid w:val="004304D9"/>
    <w:rsid w:val="00431737"/>
    <w:rsid w:val="0043427D"/>
    <w:rsid w:val="00434B45"/>
    <w:rsid w:val="004367BB"/>
    <w:rsid w:val="00437916"/>
    <w:rsid w:val="004410C7"/>
    <w:rsid w:val="00446265"/>
    <w:rsid w:val="004468CC"/>
    <w:rsid w:val="004516B6"/>
    <w:rsid w:val="00452C0A"/>
    <w:rsid w:val="00454043"/>
    <w:rsid w:val="0045420D"/>
    <w:rsid w:val="004570FE"/>
    <w:rsid w:val="00457371"/>
    <w:rsid w:val="00460EF7"/>
    <w:rsid w:val="004631BA"/>
    <w:rsid w:val="00465D21"/>
    <w:rsid w:val="00467E1D"/>
    <w:rsid w:val="004721FB"/>
    <w:rsid w:val="0047229B"/>
    <w:rsid w:val="00473525"/>
    <w:rsid w:val="00473AC9"/>
    <w:rsid w:val="00473C3B"/>
    <w:rsid w:val="00476BCE"/>
    <w:rsid w:val="004801F2"/>
    <w:rsid w:val="0048034B"/>
    <w:rsid w:val="00480D0B"/>
    <w:rsid w:val="00482023"/>
    <w:rsid w:val="0048321D"/>
    <w:rsid w:val="004845F1"/>
    <w:rsid w:val="00485FA8"/>
    <w:rsid w:val="00487EA6"/>
    <w:rsid w:val="0049017F"/>
    <w:rsid w:val="00490B31"/>
    <w:rsid w:val="004914FF"/>
    <w:rsid w:val="00492116"/>
    <w:rsid w:val="004936C5"/>
    <w:rsid w:val="00496EE0"/>
    <w:rsid w:val="00497919"/>
    <w:rsid w:val="004A4EEA"/>
    <w:rsid w:val="004A59B3"/>
    <w:rsid w:val="004A790C"/>
    <w:rsid w:val="004A7BD2"/>
    <w:rsid w:val="004B1996"/>
    <w:rsid w:val="004B3077"/>
    <w:rsid w:val="004B46BB"/>
    <w:rsid w:val="004B61CF"/>
    <w:rsid w:val="004B7207"/>
    <w:rsid w:val="004B7DA4"/>
    <w:rsid w:val="004C03EC"/>
    <w:rsid w:val="004C3941"/>
    <w:rsid w:val="004C5B89"/>
    <w:rsid w:val="004C6D47"/>
    <w:rsid w:val="004D270C"/>
    <w:rsid w:val="004D33A8"/>
    <w:rsid w:val="004D3657"/>
    <w:rsid w:val="004D49A1"/>
    <w:rsid w:val="004D510E"/>
    <w:rsid w:val="004D52D9"/>
    <w:rsid w:val="004D556A"/>
    <w:rsid w:val="004D6E5B"/>
    <w:rsid w:val="004E2002"/>
    <w:rsid w:val="004E6820"/>
    <w:rsid w:val="004F0714"/>
    <w:rsid w:val="004F0D63"/>
    <w:rsid w:val="004F3D0E"/>
    <w:rsid w:val="004F51F6"/>
    <w:rsid w:val="004F5B62"/>
    <w:rsid w:val="00500505"/>
    <w:rsid w:val="00501D06"/>
    <w:rsid w:val="00502C29"/>
    <w:rsid w:val="005052F9"/>
    <w:rsid w:val="005057B1"/>
    <w:rsid w:val="00506304"/>
    <w:rsid w:val="005066DA"/>
    <w:rsid w:val="0050732C"/>
    <w:rsid w:val="00507D1C"/>
    <w:rsid w:val="005115BA"/>
    <w:rsid w:val="00511A1B"/>
    <w:rsid w:val="00512362"/>
    <w:rsid w:val="0051262A"/>
    <w:rsid w:val="00514323"/>
    <w:rsid w:val="00514514"/>
    <w:rsid w:val="00515827"/>
    <w:rsid w:val="00516618"/>
    <w:rsid w:val="005176F1"/>
    <w:rsid w:val="00521FE5"/>
    <w:rsid w:val="005246D5"/>
    <w:rsid w:val="00524C81"/>
    <w:rsid w:val="00526058"/>
    <w:rsid w:val="00526A86"/>
    <w:rsid w:val="00532960"/>
    <w:rsid w:val="00532E08"/>
    <w:rsid w:val="005331B9"/>
    <w:rsid w:val="0053439F"/>
    <w:rsid w:val="0053448F"/>
    <w:rsid w:val="00535655"/>
    <w:rsid w:val="00535FEB"/>
    <w:rsid w:val="005409C1"/>
    <w:rsid w:val="005416D3"/>
    <w:rsid w:val="00541D65"/>
    <w:rsid w:val="00544074"/>
    <w:rsid w:val="00544B34"/>
    <w:rsid w:val="0054570D"/>
    <w:rsid w:val="00545DC5"/>
    <w:rsid w:val="00546D31"/>
    <w:rsid w:val="00546F4A"/>
    <w:rsid w:val="00550334"/>
    <w:rsid w:val="0055206F"/>
    <w:rsid w:val="00552E69"/>
    <w:rsid w:val="00553AC1"/>
    <w:rsid w:val="00554BE8"/>
    <w:rsid w:val="00555B5B"/>
    <w:rsid w:val="00556103"/>
    <w:rsid w:val="005563FC"/>
    <w:rsid w:val="00556899"/>
    <w:rsid w:val="00556A1F"/>
    <w:rsid w:val="005624FA"/>
    <w:rsid w:val="00563332"/>
    <w:rsid w:val="0056710F"/>
    <w:rsid w:val="00567432"/>
    <w:rsid w:val="005726A4"/>
    <w:rsid w:val="00577E34"/>
    <w:rsid w:val="0058058C"/>
    <w:rsid w:val="00584664"/>
    <w:rsid w:val="005854B3"/>
    <w:rsid w:val="005857D3"/>
    <w:rsid w:val="005911E3"/>
    <w:rsid w:val="00591211"/>
    <w:rsid w:val="00591397"/>
    <w:rsid w:val="00591984"/>
    <w:rsid w:val="00591AD0"/>
    <w:rsid w:val="00591FCA"/>
    <w:rsid w:val="005925FF"/>
    <w:rsid w:val="00593BDE"/>
    <w:rsid w:val="005952C5"/>
    <w:rsid w:val="005957DF"/>
    <w:rsid w:val="00595CF0"/>
    <w:rsid w:val="0059686A"/>
    <w:rsid w:val="00597D69"/>
    <w:rsid w:val="005A0374"/>
    <w:rsid w:val="005A0809"/>
    <w:rsid w:val="005A2500"/>
    <w:rsid w:val="005A5236"/>
    <w:rsid w:val="005A554F"/>
    <w:rsid w:val="005A55D7"/>
    <w:rsid w:val="005B0267"/>
    <w:rsid w:val="005B1532"/>
    <w:rsid w:val="005B15EB"/>
    <w:rsid w:val="005B192B"/>
    <w:rsid w:val="005B4209"/>
    <w:rsid w:val="005B4AD9"/>
    <w:rsid w:val="005B510F"/>
    <w:rsid w:val="005B5C24"/>
    <w:rsid w:val="005B66B8"/>
    <w:rsid w:val="005C0EB1"/>
    <w:rsid w:val="005C20DA"/>
    <w:rsid w:val="005C2462"/>
    <w:rsid w:val="005C43D4"/>
    <w:rsid w:val="005C6769"/>
    <w:rsid w:val="005C76EC"/>
    <w:rsid w:val="005C7D37"/>
    <w:rsid w:val="005D0EF8"/>
    <w:rsid w:val="005D1ABF"/>
    <w:rsid w:val="005D245A"/>
    <w:rsid w:val="005D711B"/>
    <w:rsid w:val="005D7582"/>
    <w:rsid w:val="005E23FD"/>
    <w:rsid w:val="005E33F4"/>
    <w:rsid w:val="005E3CA4"/>
    <w:rsid w:val="005E4025"/>
    <w:rsid w:val="005E4707"/>
    <w:rsid w:val="005E4746"/>
    <w:rsid w:val="005E4E48"/>
    <w:rsid w:val="005E5F85"/>
    <w:rsid w:val="005F00DB"/>
    <w:rsid w:val="005F1320"/>
    <w:rsid w:val="005F3AB3"/>
    <w:rsid w:val="005F706C"/>
    <w:rsid w:val="006019B3"/>
    <w:rsid w:val="00602729"/>
    <w:rsid w:val="00602D18"/>
    <w:rsid w:val="00602D24"/>
    <w:rsid w:val="00604DA5"/>
    <w:rsid w:val="006055A5"/>
    <w:rsid w:val="00606624"/>
    <w:rsid w:val="00606EDF"/>
    <w:rsid w:val="006072D7"/>
    <w:rsid w:val="00610A61"/>
    <w:rsid w:val="00611197"/>
    <w:rsid w:val="00615477"/>
    <w:rsid w:val="00615AA4"/>
    <w:rsid w:val="006169EF"/>
    <w:rsid w:val="00616CDA"/>
    <w:rsid w:val="00620447"/>
    <w:rsid w:val="00622328"/>
    <w:rsid w:val="00622658"/>
    <w:rsid w:val="00623180"/>
    <w:rsid w:val="00623DC5"/>
    <w:rsid w:val="006252A5"/>
    <w:rsid w:val="00625BE9"/>
    <w:rsid w:val="0062729A"/>
    <w:rsid w:val="0063075F"/>
    <w:rsid w:val="00631D3A"/>
    <w:rsid w:val="00632B2E"/>
    <w:rsid w:val="0063392B"/>
    <w:rsid w:val="00633A9D"/>
    <w:rsid w:val="00634253"/>
    <w:rsid w:val="00636035"/>
    <w:rsid w:val="00636919"/>
    <w:rsid w:val="00637629"/>
    <w:rsid w:val="00641F3C"/>
    <w:rsid w:val="006431A6"/>
    <w:rsid w:val="00643D9B"/>
    <w:rsid w:val="00647619"/>
    <w:rsid w:val="00650989"/>
    <w:rsid w:val="006510C0"/>
    <w:rsid w:val="00654103"/>
    <w:rsid w:val="00655CF4"/>
    <w:rsid w:val="00657AF4"/>
    <w:rsid w:val="00660D44"/>
    <w:rsid w:val="00660DFB"/>
    <w:rsid w:val="00661135"/>
    <w:rsid w:val="006614BE"/>
    <w:rsid w:val="006635DD"/>
    <w:rsid w:val="00664068"/>
    <w:rsid w:val="00666530"/>
    <w:rsid w:val="00666779"/>
    <w:rsid w:val="006669A3"/>
    <w:rsid w:val="00666D35"/>
    <w:rsid w:val="00670C61"/>
    <w:rsid w:val="00671A61"/>
    <w:rsid w:val="00674113"/>
    <w:rsid w:val="006812E2"/>
    <w:rsid w:val="00683894"/>
    <w:rsid w:val="0068535D"/>
    <w:rsid w:val="00691A5D"/>
    <w:rsid w:val="00691F5F"/>
    <w:rsid w:val="006938A3"/>
    <w:rsid w:val="0069545D"/>
    <w:rsid w:val="006A11D4"/>
    <w:rsid w:val="006A19E4"/>
    <w:rsid w:val="006A29D4"/>
    <w:rsid w:val="006A3F3E"/>
    <w:rsid w:val="006A6559"/>
    <w:rsid w:val="006A7AB5"/>
    <w:rsid w:val="006B0E9B"/>
    <w:rsid w:val="006B379D"/>
    <w:rsid w:val="006B3AFC"/>
    <w:rsid w:val="006B611E"/>
    <w:rsid w:val="006B6154"/>
    <w:rsid w:val="006B64D0"/>
    <w:rsid w:val="006B6C1B"/>
    <w:rsid w:val="006C0343"/>
    <w:rsid w:val="006C1669"/>
    <w:rsid w:val="006C36D1"/>
    <w:rsid w:val="006C46AF"/>
    <w:rsid w:val="006D4023"/>
    <w:rsid w:val="006D47D4"/>
    <w:rsid w:val="006D507C"/>
    <w:rsid w:val="006D6CB5"/>
    <w:rsid w:val="006D7767"/>
    <w:rsid w:val="006E130C"/>
    <w:rsid w:val="006E1BB9"/>
    <w:rsid w:val="006E2A7A"/>
    <w:rsid w:val="006E3B84"/>
    <w:rsid w:val="006E56CD"/>
    <w:rsid w:val="006F2313"/>
    <w:rsid w:val="006F3420"/>
    <w:rsid w:val="006F6E6B"/>
    <w:rsid w:val="006F7058"/>
    <w:rsid w:val="007014A3"/>
    <w:rsid w:val="00703F8D"/>
    <w:rsid w:val="00704DB4"/>
    <w:rsid w:val="007050B6"/>
    <w:rsid w:val="00705592"/>
    <w:rsid w:val="00707D1F"/>
    <w:rsid w:val="00707FA9"/>
    <w:rsid w:val="00710484"/>
    <w:rsid w:val="00710908"/>
    <w:rsid w:val="00710AFF"/>
    <w:rsid w:val="00711744"/>
    <w:rsid w:val="00712A25"/>
    <w:rsid w:val="007142E7"/>
    <w:rsid w:val="0071480A"/>
    <w:rsid w:val="00714CAB"/>
    <w:rsid w:val="0071622D"/>
    <w:rsid w:val="007165BB"/>
    <w:rsid w:val="00716744"/>
    <w:rsid w:val="0071771A"/>
    <w:rsid w:val="007200BF"/>
    <w:rsid w:val="00720D07"/>
    <w:rsid w:val="007213AF"/>
    <w:rsid w:val="0072320B"/>
    <w:rsid w:val="007236D6"/>
    <w:rsid w:val="00723BB6"/>
    <w:rsid w:val="00724EFA"/>
    <w:rsid w:val="0072614B"/>
    <w:rsid w:val="00726A2E"/>
    <w:rsid w:val="00727924"/>
    <w:rsid w:val="00732664"/>
    <w:rsid w:val="00734B55"/>
    <w:rsid w:val="00744FE6"/>
    <w:rsid w:val="00745563"/>
    <w:rsid w:val="00745DE2"/>
    <w:rsid w:val="007465D7"/>
    <w:rsid w:val="0074682A"/>
    <w:rsid w:val="007469A6"/>
    <w:rsid w:val="0075019F"/>
    <w:rsid w:val="00754B81"/>
    <w:rsid w:val="00757778"/>
    <w:rsid w:val="00757D10"/>
    <w:rsid w:val="00760762"/>
    <w:rsid w:val="00760F19"/>
    <w:rsid w:val="00761334"/>
    <w:rsid w:val="00762FFB"/>
    <w:rsid w:val="007631C7"/>
    <w:rsid w:val="00764D19"/>
    <w:rsid w:val="00765733"/>
    <w:rsid w:val="007661FF"/>
    <w:rsid w:val="007663CB"/>
    <w:rsid w:val="00766CD4"/>
    <w:rsid w:val="007720E4"/>
    <w:rsid w:val="007731B8"/>
    <w:rsid w:val="00773FA6"/>
    <w:rsid w:val="00774C61"/>
    <w:rsid w:val="007750D1"/>
    <w:rsid w:val="00775DD7"/>
    <w:rsid w:val="00780B71"/>
    <w:rsid w:val="00787A6E"/>
    <w:rsid w:val="007926E3"/>
    <w:rsid w:val="00793050"/>
    <w:rsid w:val="00794919"/>
    <w:rsid w:val="0079749D"/>
    <w:rsid w:val="00797ED2"/>
    <w:rsid w:val="007A08D3"/>
    <w:rsid w:val="007A218B"/>
    <w:rsid w:val="007A444C"/>
    <w:rsid w:val="007A5297"/>
    <w:rsid w:val="007B0163"/>
    <w:rsid w:val="007B12EB"/>
    <w:rsid w:val="007B248E"/>
    <w:rsid w:val="007B278C"/>
    <w:rsid w:val="007B42A4"/>
    <w:rsid w:val="007B4DCC"/>
    <w:rsid w:val="007B7D82"/>
    <w:rsid w:val="007C01AA"/>
    <w:rsid w:val="007C0C0C"/>
    <w:rsid w:val="007C172D"/>
    <w:rsid w:val="007C1CDE"/>
    <w:rsid w:val="007C4543"/>
    <w:rsid w:val="007C6628"/>
    <w:rsid w:val="007C6AEC"/>
    <w:rsid w:val="007D2754"/>
    <w:rsid w:val="007D5761"/>
    <w:rsid w:val="007D6E36"/>
    <w:rsid w:val="007E0E5B"/>
    <w:rsid w:val="007E162C"/>
    <w:rsid w:val="007E4ACE"/>
    <w:rsid w:val="007E5A41"/>
    <w:rsid w:val="007E6EED"/>
    <w:rsid w:val="007E79AC"/>
    <w:rsid w:val="007F12D9"/>
    <w:rsid w:val="007F2E1F"/>
    <w:rsid w:val="007F36FC"/>
    <w:rsid w:val="007F3E2E"/>
    <w:rsid w:val="007F424F"/>
    <w:rsid w:val="007F670C"/>
    <w:rsid w:val="0080056D"/>
    <w:rsid w:val="0080087A"/>
    <w:rsid w:val="00801064"/>
    <w:rsid w:val="0080197E"/>
    <w:rsid w:val="008024BC"/>
    <w:rsid w:val="00804BE3"/>
    <w:rsid w:val="00805A63"/>
    <w:rsid w:val="00806009"/>
    <w:rsid w:val="00811F06"/>
    <w:rsid w:val="00822B2B"/>
    <w:rsid w:val="00823303"/>
    <w:rsid w:val="00824159"/>
    <w:rsid w:val="008251BE"/>
    <w:rsid w:val="00825671"/>
    <w:rsid w:val="00834DEF"/>
    <w:rsid w:val="00837A85"/>
    <w:rsid w:val="0084095B"/>
    <w:rsid w:val="0084233B"/>
    <w:rsid w:val="0084572E"/>
    <w:rsid w:val="008517BE"/>
    <w:rsid w:val="00851DE2"/>
    <w:rsid w:val="008530F2"/>
    <w:rsid w:val="00855A90"/>
    <w:rsid w:val="00855FAE"/>
    <w:rsid w:val="0085739A"/>
    <w:rsid w:val="00860A9F"/>
    <w:rsid w:val="00861687"/>
    <w:rsid w:val="00861982"/>
    <w:rsid w:val="00863931"/>
    <w:rsid w:val="00864559"/>
    <w:rsid w:val="008663B2"/>
    <w:rsid w:val="008702F4"/>
    <w:rsid w:val="008739AF"/>
    <w:rsid w:val="008744F1"/>
    <w:rsid w:val="008756F5"/>
    <w:rsid w:val="008833D9"/>
    <w:rsid w:val="00883407"/>
    <w:rsid w:val="0088621C"/>
    <w:rsid w:val="00887348"/>
    <w:rsid w:val="008936E4"/>
    <w:rsid w:val="008954A0"/>
    <w:rsid w:val="00897C4B"/>
    <w:rsid w:val="008A0C16"/>
    <w:rsid w:val="008A67E9"/>
    <w:rsid w:val="008A6A48"/>
    <w:rsid w:val="008B088C"/>
    <w:rsid w:val="008B19AD"/>
    <w:rsid w:val="008B22A5"/>
    <w:rsid w:val="008B2AC5"/>
    <w:rsid w:val="008B3F9F"/>
    <w:rsid w:val="008B693D"/>
    <w:rsid w:val="008B6DD3"/>
    <w:rsid w:val="008C0702"/>
    <w:rsid w:val="008C102A"/>
    <w:rsid w:val="008C1623"/>
    <w:rsid w:val="008C2AE5"/>
    <w:rsid w:val="008C705D"/>
    <w:rsid w:val="008D0217"/>
    <w:rsid w:val="008D0773"/>
    <w:rsid w:val="008D162F"/>
    <w:rsid w:val="008D55F8"/>
    <w:rsid w:val="008D63FD"/>
    <w:rsid w:val="008D6A99"/>
    <w:rsid w:val="008E1FE9"/>
    <w:rsid w:val="008E2971"/>
    <w:rsid w:val="008E3013"/>
    <w:rsid w:val="008E3254"/>
    <w:rsid w:val="008E6BF7"/>
    <w:rsid w:val="008E6DAF"/>
    <w:rsid w:val="008E7AB7"/>
    <w:rsid w:val="008F06CC"/>
    <w:rsid w:val="008F095E"/>
    <w:rsid w:val="008F4816"/>
    <w:rsid w:val="008F72C6"/>
    <w:rsid w:val="008F7620"/>
    <w:rsid w:val="008F77F4"/>
    <w:rsid w:val="0090057E"/>
    <w:rsid w:val="009005BC"/>
    <w:rsid w:val="009007FA"/>
    <w:rsid w:val="00902192"/>
    <w:rsid w:val="00902AD8"/>
    <w:rsid w:val="00903E36"/>
    <w:rsid w:val="00905B61"/>
    <w:rsid w:val="00906015"/>
    <w:rsid w:val="009061A7"/>
    <w:rsid w:val="00911926"/>
    <w:rsid w:val="0091258E"/>
    <w:rsid w:val="00914F6C"/>
    <w:rsid w:val="009172CA"/>
    <w:rsid w:val="009224BB"/>
    <w:rsid w:val="00922CB3"/>
    <w:rsid w:val="00922EAE"/>
    <w:rsid w:val="00923690"/>
    <w:rsid w:val="0092382E"/>
    <w:rsid w:val="00923A8E"/>
    <w:rsid w:val="00924345"/>
    <w:rsid w:val="0092781F"/>
    <w:rsid w:val="009307CA"/>
    <w:rsid w:val="00933D2A"/>
    <w:rsid w:val="009355B9"/>
    <w:rsid w:val="00935FF8"/>
    <w:rsid w:val="00936318"/>
    <w:rsid w:val="00937DAE"/>
    <w:rsid w:val="0094074D"/>
    <w:rsid w:val="00940B8B"/>
    <w:rsid w:val="009418F8"/>
    <w:rsid w:val="00941ABB"/>
    <w:rsid w:val="00941B5F"/>
    <w:rsid w:val="009432B9"/>
    <w:rsid w:val="0094615C"/>
    <w:rsid w:val="00946202"/>
    <w:rsid w:val="0094641F"/>
    <w:rsid w:val="009464D8"/>
    <w:rsid w:val="0095128E"/>
    <w:rsid w:val="009520DB"/>
    <w:rsid w:val="00952D21"/>
    <w:rsid w:val="00954DD8"/>
    <w:rsid w:val="009560FC"/>
    <w:rsid w:val="00960452"/>
    <w:rsid w:val="009605FD"/>
    <w:rsid w:val="009611F3"/>
    <w:rsid w:val="00962A96"/>
    <w:rsid w:val="009635D9"/>
    <w:rsid w:val="00964EE0"/>
    <w:rsid w:val="00965765"/>
    <w:rsid w:val="009728BA"/>
    <w:rsid w:val="00972A87"/>
    <w:rsid w:val="009735A1"/>
    <w:rsid w:val="0097428E"/>
    <w:rsid w:val="00974B47"/>
    <w:rsid w:val="009753B9"/>
    <w:rsid w:val="009760DB"/>
    <w:rsid w:val="00977899"/>
    <w:rsid w:val="0098173C"/>
    <w:rsid w:val="00981E27"/>
    <w:rsid w:val="009856BA"/>
    <w:rsid w:val="00987D6E"/>
    <w:rsid w:val="009907D7"/>
    <w:rsid w:val="00991722"/>
    <w:rsid w:val="00996098"/>
    <w:rsid w:val="00996F90"/>
    <w:rsid w:val="009970B2"/>
    <w:rsid w:val="009A4406"/>
    <w:rsid w:val="009A46BB"/>
    <w:rsid w:val="009A5A2F"/>
    <w:rsid w:val="009A5B33"/>
    <w:rsid w:val="009A75FA"/>
    <w:rsid w:val="009B0940"/>
    <w:rsid w:val="009B0BDE"/>
    <w:rsid w:val="009B1063"/>
    <w:rsid w:val="009B2BE0"/>
    <w:rsid w:val="009B37EA"/>
    <w:rsid w:val="009B4BF2"/>
    <w:rsid w:val="009B5D53"/>
    <w:rsid w:val="009B63DC"/>
    <w:rsid w:val="009B67D0"/>
    <w:rsid w:val="009C0A50"/>
    <w:rsid w:val="009C0D40"/>
    <w:rsid w:val="009C1F37"/>
    <w:rsid w:val="009C26F2"/>
    <w:rsid w:val="009C3E2E"/>
    <w:rsid w:val="009C4FBB"/>
    <w:rsid w:val="009C5FDD"/>
    <w:rsid w:val="009C6D69"/>
    <w:rsid w:val="009C6DD8"/>
    <w:rsid w:val="009C7926"/>
    <w:rsid w:val="009D25D9"/>
    <w:rsid w:val="009D4AEA"/>
    <w:rsid w:val="009E2ADE"/>
    <w:rsid w:val="009E3E7A"/>
    <w:rsid w:val="009F0021"/>
    <w:rsid w:val="009F0577"/>
    <w:rsid w:val="009F1D96"/>
    <w:rsid w:val="009F4882"/>
    <w:rsid w:val="009F5ED7"/>
    <w:rsid w:val="009F60A0"/>
    <w:rsid w:val="00A021E4"/>
    <w:rsid w:val="00A02429"/>
    <w:rsid w:val="00A031E0"/>
    <w:rsid w:val="00A03C4B"/>
    <w:rsid w:val="00A106AF"/>
    <w:rsid w:val="00A106D5"/>
    <w:rsid w:val="00A119EC"/>
    <w:rsid w:val="00A11C27"/>
    <w:rsid w:val="00A1505A"/>
    <w:rsid w:val="00A15344"/>
    <w:rsid w:val="00A172B3"/>
    <w:rsid w:val="00A176DA"/>
    <w:rsid w:val="00A177F4"/>
    <w:rsid w:val="00A20A63"/>
    <w:rsid w:val="00A25D64"/>
    <w:rsid w:val="00A26436"/>
    <w:rsid w:val="00A304AE"/>
    <w:rsid w:val="00A30D98"/>
    <w:rsid w:val="00A30EB2"/>
    <w:rsid w:val="00A313E0"/>
    <w:rsid w:val="00A32484"/>
    <w:rsid w:val="00A35D41"/>
    <w:rsid w:val="00A35FA9"/>
    <w:rsid w:val="00A3786A"/>
    <w:rsid w:val="00A37F09"/>
    <w:rsid w:val="00A40F9B"/>
    <w:rsid w:val="00A42419"/>
    <w:rsid w:val="00A43466"/>
    <w:rsid w:val="00A43F02"/>
    <w:rsid w:val="00A44851"/>
    <w:rsid w:val="00A46468"/>
    <w:rsid w:val="00A46B85"/>
    <w:rsid w:val="00A51C49"/>
    <w:rsid w:val="00A52DAC"/>
    <w:rsid w:val="00A5501B"/>
    <w:rsid w:val="00A55055"/>
    <w:rsid w:val="00A55EF0"/>
    <w:rsid w:val="00A60002"/>
    <w:rsid w:val="00A619F3"/>
    <w:rsid w:val="00A633C2"/>
    <w:rsid w:val="00A63EAD"/>
    <w:rsid w:val="00A73A07"/>
    <w:rsid w:val="00A73B4B"/>
    <w:rsid w:val="00A73CAC"/>
    <w:rsid w:val="00A74A6D"/>
    <w:rsid w:val="00A76BA4"/>
    <w:rsid w:val="00A77EE8"/>
    <w:rsid w:val="00A81B3B"/>
    <w:rsid w:val="00A85C5A"/>
    <w:rsid w:val="00A85CEB"/>
    <w:rsid w:val="00A86C66"/>
    <w:rsid w:val="00A9029B"/>
    <w:rsid w:val="00A93A8C"/>
    <w:rsid w:val="00AA00EA"/>
    <w:rsid w:val="00AA0FB5"/>
    <w:rsid w:val="00AA1BB4"/>
    <w:rsid w:val="00AA35EA"/>
    <w:rsid w:val="00AA4D91"/>
    <w:rsid w:val="00AA629D"/>
    <w:rsid w:val="00AA7992"/>
    <w:rsid w:val="00AB1F11"/>
    <w:rsid w:val="00AB2A73"/>
    <w:rsid w:val="00AB2F96"/>
    <w:rsid w:val="00AB3EFC"/>
    <w:rsid w:val="00AB4B08"/>
    <w:rsid w:val="00AB59DC"/>
    <w:rsid w:val="00AC1461"/>
    <w:rsid w:val="00AC1C23"/>
    <w:rsid w:val="00AC2408"/>
    <w:rsid w:val="00AC4673"/>
    <w:rsid w:val="00AC507E"/>
    <w:rsid w:val="00AC56FB"/>
    <w:rsid w:val="00AC7C32"/>
    <w:rsid w:val="00AC7FE3"/>
    <w:rsid w:val="00AD19FD"/>
    <w:rsid w:val="00AD29FD"/>
    <w:rsid w:val="00AD5F3D"/>
    <w:rsid w:val="00AD7871"/>
    <w:rsid w:val="00AD7DD4"/>
    <w:rsid w:val="00AE01DA"/>
    <w:rsid w:val="00AE3EB5"/>
    <w:rsid w:val="00AE524F"/>
    <w:rsid w:val="00AE645D"/>
    <w:rsid w:val="00AF37F3"/>
    <w:rsid w:val="00AF3B0A"/>
    <w:rsid w:val="00AF432D"/>
    <w:rsid w:val="00AF5B18"/>
    <w:rsid w:val="00AF69BA"/>
    <w:rsid w:val="00AF7CC4"/>
    <w:rsid w:val="00B0152D"/>
    <w:rsid w:val="00B01A47"/>
    <w:rsid w:val="00B01FE9"/>
    <w:rsid w:val="00B03E70"/>
    <w:rsid w:val="00B04163"/>
    <w:rsid w:val="00B0442C"/>
    <w:rsid w:val="00B05AE8"/>
    <w:rsid w:val="00B07DFE"/>
    <w:rsid w:val="00B11ABF"/>
    <w:rsid w:val="00B125D7"/>
    <w:rsid w:val="00B13BA9"/>
    <w:rsid w:val="00B13C6C"/>
    <w:rsid w:val="00B1474B"/>
    <w:rsid w:val="00B1535A"/>
    <w:rsid w:val="00B20318"/>
    <w:rsid w:val="00B20350"/>
    <w:rsid w:val="00B21FC2"/>
    <w:rsid w:val="00B22AD9"/>
    <w:rsid w:val="00B23951"/>
    <w:rsid w:val="00B25169"/>
    <w:rsid w:val="00B274DD"/>
    <w:rsid w:val="00B31B2F"/>
    <w:rsid w:val="00B346D2"/>
    <w:rsid w:val="00B350FA"/>
    <w:rsid w:val="00B36D38"/>
    <w:rsid w:val="00B42CFA"/>
    <w:rsid w:val="00B44DEF"/>
    <w:rsid w:val="00B50A2E"/>
    <w:rsid w:val="00B50F53"/>
    <w:rsid w:val="00B511DD"/>
    <w:rsid w:val="00B51484"/>
    <w:rsid w:val="00B51B9B"/>
    <w:rsid w:val="00B52AC4"/>
    <w:rsid w:val="00B52F8D"/>
    <w:rsid w:val="00B5587E"/>
    <w:rsid w:val="00B57137"/>
    <w:rsid w:val="00B60637"/>
    <w:rsid w:val="00B61FAF"/>
    <w:rsid w:val="00B63987"/>
    <w:rsid w:val="00B63F84"/>
    <w:rsid w:val="00B64C8D"/>
    <w:rsid w:val="00B65E56"/>
    <w:rsid w:val="00B70227"/>
    <w:rsid w:val="00B71A98"/>
    <w:rsid w:val="00B760A8"/>
    <w:rsid w:val="00B77D7F"/>
    <w:rsid w:val="00B8296F"/>
    <w:rsid w:val="00B82C3A"/>
    <w:rsid w:val="00B84A5E"/>
    <w:rsid w:val="00B84E5C"/>
    <w:rsid w:val="00B84E97"/>
    <w:rsid w:val="00B85231"/>
    <w:rsid w:val="00B85B48"/>
    <w:rsid w:val="00B85E11"/>
    <w:rsid w:val="00B87D08"/>
    <w:rsid w:val="00B90BB2"/>
    <w:rsid w:val="00B94A19"/>
    <w:rsid w:val="00B95A64"/>
    <w:rsid w:val="00B96532"/>
    <w:rsid w:val="00BA1664"/>
    <w:rsid w:val="00BA21FB"/>
    <w:rsid w:val="00BB18E3"/>
    <w:rsid w:val="00BB299D"/>
    <w:rsid w:val="00BB411F"/>
    <w:rsid w:val="00BB55DE"/>
    <w:rsid w:val="00BB6777"/>
    <w:rsid w:val="00BC12CD"/>
    <w:rsid w:val="00BC12D6"/>
    <w:rsid w:val="00BC1798"/>
    <w:rsid w:val="00BC3C77"/>
    <w:rsid w:val="00BC40B2"/>
    <w:rsid w:val="00BC48E5"/>
    <w:rsid w:val="00BC4A11"/>
    <w:rsid w:val="00BC6C0D"/>
    <w:rsid w:val="00BD004C"/>
    <w:rsid w:val="00BD0114"/>
    <w:rsid w:val="00BD0374"/>
    <w:rsid w:val="00BD6AF1"/>
    <w:rsid w:val="00BD6DD5"/>
    <w:rsid w:val="00BD7746"/>
    <w:rsid w:val="00BE0C3F"/>
    <w:rsid w:val="00BE12A0"/>
    <w:rsid w:val="00BE211A"/>
    <w:rsid w:val="00BE3072"/>
    <w:rsid w:val="00BE4BC5"/>
    <w:rsid w:val="00BE55D8"/>
    <w:rsid w:val="00BE697F"/>
    <w:rsid w:val="00BE6A11"/>
    <w:rsid w:val="00BE6DFF"/>
    <w:rsid w:val="00BF153E"/>
    <w:rsid w:val="00BF40B6"/>
    <w:rsid w:val="00BF488D"/>
    <w:rsid w:val="00BF6F08"/>
    <w:rsid w:val="00C050E7"/>
    <w:rsid w:val="00C0520B"/>
    <w:rsid w:val="00C066E8"/>
    <w:rsid w:val="00C12376"/>
    <w:rsid w:val="00C12FCF"/>
    <w:rsid w:val="00C130A3"/>
    <w:rsid w:val="00C17CBC"/>
    <w:rsid w:val="00C20FF4"/>
    <w:rsid w:val="00C22BD8"/>
    <w:rsid w:val="00C23076"/>
    <w:rsid w:val="00C24206"/>
    <w:rsid w:val="00C25D05"/>
    <w:rsid w:val="00C3175D"/>
    <w:rsid w:val="00C31BDD"/>
    <w:rsid w:val="00C34087"/>
    <w:rsid w:val="00C364A8"/>
    <w:rsid w:val="00C36C5D"/>
    <w:rsid w:val="00C40446"/>
    <w:rsid w:val="00C40C26"/>
    <w:rsid w:val="00C42C7B"/>
    <w:rsid w:val="00C437FE"/>
    <w:rsid w:val="00C46B13"/>
    <w:rsid w:val="00C472BD"/>
    <w:rsid w:val="00C538D9"/>
    <w:rsid w:val="00C54D93"/>
    <w:rsid w:val="00C550E0"/>
    <w:rsid w:val="00C55FD6"/>
    <w:rsid w:val="00C576F0"/>
    <w:rsid w:val="00C57DC5"/>
    <w:rsid w:val="00C6026A"/>
    <w:rsid w:val="00C64E6D"/>
    <w:rsid w:val="00C66954"/>
    <w:rsid w:val="00C66F54"/>
    <w:rsid w:val="00C676A4"/>
    <w:rsid w:val="00C67741"/>
    <w:rsid w:val="00C7174A"/>
    <w:rsid w:val="00C71829"/>
    <w:rsid w:val="00C72E97"/>
    <w:rsid w:val="00C742AA"/>
    <w:rsid w:val="00C74866"/>
    <w:rsid w:val="00C77FAE"/>
    <w:rsid w:val="00C809FF"/>
    <w:rsid w:val="00C80AA0"/>
    <w:rsid w:val="00C81CC5"/>
    <w:rsid w:val="00C82313"/>
    <w:rsid w:val="00C8485E"/>
    <w:rsid w:val="00C86392"/>
    <w:rsid w:val="00C90055"/>
    <w:rsid w:val="00C910BF"/>
    <w:rsid w:val="00C915BF"/>
    <w:rsid w:val="00C91EAB"/>
    <w:rsid w:val="00C91F53"/>
    <w:rsid w:val="00C93DAA"/>
    <w:rsid w:val="00C943F6"/>
    <w:rsid w:val="00C9654A"/>
    <w:rsid w:val="00C96740"/>
    <w:rsid w:val="00C974A3"/>
    <w:rsid w:val="00CA07CA"/>
    <w:rsid w:val="00CA263D"/>
    <w:rsid w:val="00CA505E"/>
    <w:rsid w:val="00CA5B59"/>
    <w:rsid w:val="00CB3807"/>
    <w:rsid w:val="00CB5A40"/>
    <w:rsid w:val="00CC02A2"/>
    <w:rsid w:val="00CC19A6"/>
    <w:rsid w:val="00CC2913"/>
    <w:rsid w:val="00CC3FC4"/>
    <w:rsid w:val="00CC55E9"/>
    <w:rsid w:val="00CC6485"/>
    <w:rsid w:val="00CC7157"/>
    <w:rsid w:val="00CD020B"/>
    <w:rsid w:val="00CD3420"/>
    <w:rsid w:val="00CD35D0"/>
    <w:rsid w:val="00CD3622"/>
    <w:rsid w:val="00CD4F14"/>
    <w:rsid w:val="00CE0962"/>
    <w:rsid w:val="00CE0E44"/>
    <w:rsid w:val="00CE271A"/>
    <w:rsid w:val="00CE4BD9"/>
    <w:rsid w:val="00CE560A"/>
    <w:rsid w:val="00CE6859"/>
    <w:rsid w:val="00CF0CBC"/>
    <w:rsid w:val="00CF4659"/>
    <w:rsid w:val="00D00237"/>
    <w:rsid w:val="00D0322C"/>
    <w:rsid w:val="00D04336"/>
    <w:rsid w:val="00D07D9B"/>
    <w:rsid w:val="00D105B6"/>
    <w:rsid w:val="00D10BEB"/>
    <w:rsid w:val="00D14AFA"/>
    <w:rsid w:val="00D1538A"/>
    <w:rsid w:val="00D17E6C"/>
    <w:rsid w:val="00D20BDF"/>
    <w:rsid w:val="00D276D4"/>
    <w:rsid w:val="00D27A66"/>
    <w:rsid w:val="00D30554"/>
    <w:rsid w:val="00D30B38"/>
    <w:rsid w:val="00D312C0"/>
    <w:rsid w:val="00D31925"/>
    <w:rsid w:val="00D31FCF"/>
    <w:rsid w:val="00D32943"/>
    <w:rsid w:val="00D33229"/>
    <w:rsid w:val="00D35B11"/>
    <w:rsid w:val="00D37997"/>
    <w:rsid w:val="00D4009A"/>
    <w:rsid w:val="00D41AC5"/>
    <w:rsid w:val="00D41BBC"/>
    <w:rsid w:val="00D4329B"/>
    <w:rsid w:val="00D43C7E"/>
    <w:rsid w:val="00D44AC9"/>
    <w:rsid w:val="00D475FF"/>
    <w:rsid w:val="00D53D00"/>
    <w:rsid w:val="00D54B95"/>
    <w:rsid w:val="00D562AC"/>
    <w:rsid w:val="00D607B4"/>
    <w:rsid w:val="00D6086B"/>
    <w:rsid w:val="00D615AB"/>
    <w:rsid w:val="00D622FD"/>
    <w:rsid w:val="00D661CE"/>
    <w:rsid w:val="00D71280"/>
    <w:rsid w:val="00D7416F"/>
    <w:rsid w:val="00D74938"/>
    <w:rsid w:val="00D77A93"/>
    <w:rsid w:val="00D77BCE"/>
    <w:rsid w:val="00D8277E"/>
    <w:rsid w:val="00D87689"/>
    <w:rsid w:val="00D877A4"/>
    <w:rsid w:val="00D91192"/>
    <w:rsid w:val="00D91D8D"/>
    <w:rsid w:val="00D92066"/>
    <w:rsid w:val="00D97BD2"/>
    <w:rsid w:val="00DA1F58"/>
    <w:rsid w:val="00DA45CD"/>
    <w:rsid w:val="00DA72AB"/>
    <w:rsid w:val="00DB05FC"/>
    <w:rsid w:val="00DB2069"/>
    <w:rsid w:val="00DB294A"/>
    <w:rsid w:val="00DB3248"/>
    <w:rsid w:val="00DB493F"/>
    <w:rsid w:val="00DB5775"/>
    <w:rsid w:val="00DB5DBB"/>
    <w:rsid w:val="00DC358A"/>
    <w:rsid w:val="00DC5107"/>
    <w:rsid w:val="00DC7595"/>
    <w:rsid w:val="00DC7AFA"/>
    <w:rsid w:val="00DD1A86"/>
    <w:rsid w:val="00DD1ED8"/>
    <w:rsid w:val="00DD41EC"/>
    <w:rsid w:val="00DD593F"/>
    <w:rsid w:val="00DD61C1"/>
    <w:rsid w:val="00DD6545"/>
    <w:rsid w:val="00DD67F1"/>
    <w:rsid w:val="00DD761B"/>
    <w:rsid w:val="00DD7D42"/>
    <w:rsid w:val="00DE035A"/>
    <w:rsid w:val="00DE06FC"/>
    <w:rsid w:val="00DE091D"/>
    <w:rsid w:val="00DE18FD"/>
    <w:rsid w:val="00DE3F60"/>
    <w:rsid w:val="00DF22D5"/>
    <w:rsid w:val="00DF25AF"/>
    <w:rsid w:val="00DF4452"/>
    <w:rsid w:val="00DF510A"/>
    <w:rsid w:val="00DF66EC"/>
    <w:rsid w:val="00DF750A"/>
    <w:rsid w:val="00E01BA8"/>
    <w:rsid w:val="00E0264A"/>
    <w:rsid w:val="00E02919"/>
    <w:rsid w:val="00E043A3"/>
    <w:rsid w:val="00E0448D"/>
    <w:rsid w:val="00E054F7"/>
    <w:rsid w:val="00E10013"/>
    <w:rsid w:val="00E110AF"/>
    <w:rsid w:val="00E13A52"/>
    <w:rsid w:val="00E13B55"/>
    <w:rsid w:val="00E15DF2"/>
    <w:rsid w:val="00E20AF0"/>
    <w:rsid w:val="00E20D20"/>
    <w:rsid w:val="00E22921"/>
    <w:rsid w:val="00E235F4"/>
    <w:rsid w:val="00E240B4"/>
    <w:rsid w:val="00E2448D"/>
    <w:rsid w:val="00E24D4A"/>
    <w:rsid w:val="00E25A7F"/>
    <w:rsid w:val="00E30E59"/>
    <w:rsid w:val="00E361A2"/>
    <w:rsid w:val="00E36F19"/>
    <w:rsid w:val="00E40035"/>
    <w:rsid w:val="00E41286"/>
    <w:rsid w:val="00E45CB2"/>
    <w:rsid w:val="00E46069"/>
    <w:rsid w:val="00E468D2"/>
    <w:rsid w:val="00E53037"/>
    <w:rsid w:val="00E53FEB"/>
    <w:rsid w:val="00E54FE5"/>
    <w:rsid w:val="00E56945"/>
    <w:rsid w:val="00E5785C"/>
    <w:rsid w:val="00E57A5D"/>
    <w:rsid w:val="00E6162D"/>
    <w:rsid w:val="00E62842"/>
    <w:rsid w:val="00E6325F"/>
    <w:rsid w:val="00E65AAA"/>
    <w:rsid w:val="00E7061D"/>
    <w:rsid w:val="00E70F15"/>
    <w:rsid w:val="00E7253B"/>
    <w:rsid w:val="00E7353F"/>
    <w:rsid w:val="00E7495C"/>
    <w:rsid w:val="00E80448"/>
    <w:rsid w:val="00E827D5"/>
    <w:rsid w:val="00E8608F"/>
    <w:rsid w:val="00E86AA5"/>
    <w:rsid w:val="00E86D61"/>
    <w:rsid w:val="00E90306"/>
    <w:rsid w:val="00E922F1"/>
    <w:rsid w:val="00E932A6"/>
    <w:rsid w:val="00E93396"/>
    <w:rsid w:val="00E93ED5"/>
    <w:rsid w:val="00E95336"/>
    <w:rsid w:val="00E964CC"/>
    <w:rsid w:val="00E97519"/>
    <w:rsid w:val="00EA0CB0"/>
    <w:rsid w:val="00EA4C89"/>
    <w:rsid w:val="00EA6CA1"/>
    <w:rsid w:val="00EB168C"/>
    <w:rsid w:val="00EB2038"/>
    <w:rsid w:val="00EB34F9"/>
    <w:rsid w:val="00EB4059"/>
    <w:rsid w:val="00EB5C6B"/>
    <w:rsid w:val="00EB6C50"/>
    <w:rsid w:val="00EB7304"/>
    <w:rsid w:val="00EB7D56"/>
    <w:rsid w:val="00EC1B35"/>
    <w:rsid w:val="00EC3171"/>
    <w:rsid w:val="00EC4985"/>
    <w:rsid w:val="00EC4CDE"/>
    <w:rsid w:val="00EC70BD"/>
    <w:rsid w:val="00EC76B7"/>
    <w:rsid w:val="00ED244D"/>
    <w:rsid w:val="00ED35DE"/>
    <w:rsid w:val="00ED5759"/>
    <w:rsid w:val="00ED5C69"/>
    <w:rsid w:val="00ED6D2C"/>
    <w:rsid w:val="00ED7249"/>
    <w:rsid w:val="00EE1675"/>
    <w:rsid w:val="00EE7089"/>
    <w:rsid w:val="00EE7400"/>
    <w:rsid w:val="00EE75A0"/>
    <w:rsid w:val="00EE7770"/>
    <w:rsid w:val="00EF6CAE"/>
    <w:rsid w:val="00F038D9"/>
    <w:rsid w:val="00F04F4C"/>
    <w:rsid w:val="00F06D78"/>
    <w:rsid w:val="00F0755C"/>
    <w:rsid w:val="00F111E9"/>
    <w:rsid w:val="00F113E7"/>
    <w:rsid w:val="00F11DA7"/>
    <w:rsid w:val="00F14619"/>
    <w:rsid w:val="00F20607"/>
    <w:rsid w:val="00F20920"/>
    <w:rsid w:val="00F214D4"/>
    <w:rsid w:val="00F224B1"/>
    <w:rsid w:val="00F253B9"/>
    <w:rsid w:val="00F25FD5"/>
    <w:rsid w:val="00F25FDC"/>
    <w:rsid w:val="00F27A42"/>
    <w:rsid w:val="00F321DD"/>
    <w:rsid w:val="00F34C6D"/>
    <w:rsid w:val="00F35DCB"/>
    <w:rsid w:val="00F360CF"/>
    <w:rsid w:val="00F36500"/>
    <w:rsid w:val="00F37222"/>
    <w:rsid w:val="00F40221"/>
    <w:rsid w:val="00F4186B"/>
    <w:rsid w:val="00F41E84"/>
    <w:rsid w:val="00F4573A"/>
    <w:rsid w:val="00F4678C"/>
    <w:rsid w:val="00F47295"/>
    <w:rsid w:val="00F5050D"/>
    <w:rsid w:val="00F507E5"/>
    <w:rsid w:val="00F5083B"/>
    <w:rsid w:val="00F50CE0"/>
    <w:rsid w:val="00F56555"/>
    <w:rsid w:val="00F56D6C"/>
    <w:rsid w:val="00F6132F"/>
    <w:rsid w:val="00F61FD0"/>
    <w:rsid w:val="00F62FE4"/>
    <w:rsid w:val="00F6440F"/>
    <w:rsid w:val="00F65F9F"/>
    <w:rsid w:val="00F7107F"/>
    <w:rsid w:val="00F72459"/>
    <w:rsid w:val="00F72937"/>
    <w:rsid w:val="00F73152"/>
    <w:rsid w:val="00F74DE0"/>
    <w:rsid w:val="00F77195"/>
    <w:rsid w:val="00F77335"/>
    <w:rsid w:val="00F7744F"/>
    <w:rsid w:val="00F779AE"/>
    <w:rsid w:val="00F80DAD"/>
    <w:rsid w:val="00F83F89"/>
    <w:rsid w:val="00F851F7"/>
    <w:rsid w:val="00F85301"/>
    <w:rsid w:val="00F86713"/>
    <w:rsid w:val="00F87BF5"/>
    <w:rsid w:val="00F91FD4"/>
    <w:rsid w:val="00F93AF1"/>
    <w:rsid w:val="00F94F71"/>
    <w:rsid w:val="00F95790"/>
    <w:rsid w:val="00F958AB"/>
    <w:rsid w:val="00F959B8"/>
    <w:rsid w:val="00F95FC3"/>
    <w:rsid w:val="00F97586"/>
    <w:rsid w:val="00FA1F07"/>
    <w:rsid w:val="00FA2264"/>
    <w:rsid w:val="00FA2DBE"/>
    <w:rsid w:val="00FA4802"/>
    <w:rsid w:val="00FA63F4"/>
    <w:rsid w:val="00FB1A1B"/>
    <w:rsid w:val="00FB2A03"/>
    <w:rsid w:val="00FC0AC7"/>
    <w:rsid w:val="00FC3170"/>
    <w:rsid w:val="00FC401D"/>
    <w:rsid w:val="00FC61AA"/>
    <w:rsid w:val="00FC7217"/>
    <w:rsid w:val="00FD0DEF"/>
    <w:rsid w:val="00FD6DF9"/>
    <w:rsid w:val="00FE0A21"/>
    <w:rsid w:val="00FE2AD8"/>
    <w:rsid w:val="00FE4235"/>
    <w:rsid w:val="00FE4847"/>
    <w:rsid w:val="00FE6B03"/>
    <w:rsid w:val="00FF0997"/>
    <w:rsid w:val="00FF255D"/>
    <w:rsid w:val="00FF35A0"/>
    <w:rsid w:val="00FF3E22"/>
    <w:rsid w:val="00FF3F47"/>
    <w:rsid w:val="00FF4394"/>
    <w:rsid w:val="00FF5649"/>
    <w:rsid w:val="00FF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F1D57"/>
  <w15:docId w15:val="{4E7E200B-B63F-4FF3-A76F-3A3FBA62F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6ED"/>
    <w:pPr>
      <w:spacing w:after="200" w:line="480" w:lineRule="auto"/>
    </w:pPr>
    <w:rPr>
      <w:sz w:val="22"/>
      <w:szCs w:val="22"/>
    </w:rPr>
  </w:style>
  <w:style w:type="paragraph" w:styleId="Heading1">
    <w:name w:val="heading 1"/>
    <w:basedOn w:val="Normal"/>
    <w:next w:val="Normal"/>
    <w:link w:val="Heading1Char"/>
    <w:autoRedefine/>
    <w:uiPriority w:val="9"/>
    <w:qFormat/>
    <w:rsid w:val="007E162C"/>
    <w:pPr>
      <w:spacing w:after="0"/>
      <w:jc w:val="center"/>
      <w:outlineLvl w:val="0"/>
    </w:pPr>
    <w:rPr>
      <w:rFonts w:ascii="Times New Roman" w:hAnsi="Times New Roman"/>
      <w:b/>
      <w:sz w:val="24"/>
      <w:szCs w:val="24"/>
      <w:lang w:val="id-ID"/>
    </w:rPr>
  </w:style>
  <w:style w:type="paragraph" w:styleId="Heading2">
    <w:name w:val="heading 2"/>
    <w:basedOn w:val="Normal"/>
    <w:next w:val="Normal"/>
    <w:link w:val="Heading2Char"/>
    <w:autoRedefine/>
    <w:uiPriority w:val="9"/>
    <w:unhideWhenUsed/>
    <w:qFormat/>
    <w:rsid w:val="000C1379"/>
    <w:pPr>
      <w:keepNext/>
      <w:keepLines/>
      <w:numPr>
        <w:ilvl w:val="1"/>
        <w:numId w:val="4"/>
      </w:numPr>
      <w:spacing w:after="0"/>
      <w:ind w:left="567" w:hanging="567"/>
      <w:outlineLvl w:val="1"/>
    </w:pPr>
    <w:rPr>
      <w:rFonts w:ascii="Times New Roman" w:eastAsia="Times New Roman" w:hAnsi="Times New Roman"/>
      <w:b/>
      <w:bCs/>
      <w:color w:val="000000"/>
      <w:sz w:val="24"/>
      <w:szCs w:val="26"/>
    </w:rPr>
  </w:style>
  <w:style w:type="paragraph" w:styleId="Heading3">
    <w:name w:val="heading 3"/>
    <w:basedOn w:val="Normal"/>
    <w:next w:val="Normal"/>
    <w:link w:val="Heading3Char"/>
    <w:autoRedefine/>
    <w:uiPriority w:val="9"/>
    <w:unhideWhenUsed/>
    <w:qFormat/>
    <w:rsid w:val="000C1379"/>
    <w:pPr>
      <w:keepNext/>
      <w:keepLines/>
      <w:spacing w:after="0"/>
      <w:ind w:left="567" w:hanging="567"/>
      <w:jc w:val="both"/>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uiPriority w:val="9"/>
    <w:unhideWhenUsed/>
    <w:qFormat/>
    <w:rsid w:val="00DE3F60"/>
    <w:pPr>
      <w:keepNext/>
      <w:keepLines/>
      <w:spacing w:after="0"/>
      <w:outlineLvl w:val="3"/>
    </w:pPr>
    <w:rPr>
      <w:rFonts w:ascii="Times New Roman" w:eastAsiaTheme="majorEastAsia" w:hAnsi="Times New Roman" w:cstheme="majorBidi"/>
      <w:b/>
      <w:iCs/>
      <w:sz w:val="24"/>
    </w:rPr>
  </w:style>
  <w:style w:type="paragraph" w:styleId="Heading5">
    <w:name w:val="heading 5"/>
    <w:aliases w:val="Gambar"/>
    <w:basedOn w:val="Normal"/>
    <w:next w:val="Normal"/>
    <w:link w:val="Heading5Char"/>
    <w:uiPriority w:val="9"/>
    <w:unhideWhenUsed/>
    <w:qFormat/>
    <w:rsid w:val="00DB5775"/>
    <w:pPr>
      <w:keepNext/>
      <w:keepLines/>
      <w:spacing w:after="0"/>
      <w:jc w:val="center"/>
      <w:outlineLvl w:val="4"/>
    </w:pPr>
    <w:rPr>
      <w:rFonts w:ascii="Times New Roman" w:eastAsiaTheme="majorEastAsia" w:hAnsi="Times New Roman" w:cstheme="majorBidi"/>
      <w:b/>
      <w:color w:val="000000" w:themeColor="text1"/>
      <w:sz w:val="24"/>
    </w:rPr>
  </w:style>
  <w:style w:type="paragraph" w:styleId="Heading6">
    <w:name w:val="heading 6"/>
    <w:basedOn w:val="Normal"/>
    <w:next w:val="Normal"/>
    <w:link w:val="Heading6Char"/>
    <w:uiPriority w:val="9"/>
    <w:unhideWhenUsed/>
    <w:qFormat/>
    <w:rsid w:val="00F94F71"/>
    <w:pPr>
      <w:keepNext/>
      <w:keepLines/>
      <w:spacing w:before="240" w:after="240"/>
      <w:outlineLvl w:val="5"/>
    </w:pPr>
    <w:rPr>
      <w:rFonts w:ascii="Times New Roman" w:eastAsiaTheme="majorEastAsia" w:hAnsi="Times New Roman"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992"/>
    <w:rPr>
      <w:rFonts w:ascii="Tahoma" w:hAnsi="Tahoma" w:cs="Tahoma"/>
      <w:sz w:val="16"/>
      <w:szCs w:val="16"/>
    </w:rPr>
  </w:style>
  <w:style w:type="paragraph" w:styleId="NoSpacing">
    <w:name w:val="No Spacing"/>
    <w:uiPriority w:val="1"/>
    <w:qFormat/>
    <w:rsid w:val="00424FD7"/>
    <w:rPr>
      <w:sz w:val="22"/>
      <w:szCs w:val="22"/>
    </w:rPr>
  </w:style>
  <w:style w:type="character" w:customStyle="1" w:styleId="A3">
    <w:name w:val="A3"/>
    <w:uiPriority w:val="99"/>
    <w:rsid w:val="00424FD7"/>
    <w:rPr>
      <w:color w:val="000000"/>
    </w:rPr>
  </w:style>
  <w:style w:type="paragraph" w:styleId="ListParagraph">
    <w:name w:val="List Paragraph"/>
    <w:basedOn w:val="Normal"/>
    <w:uiPriority w:val="34"/>
    <w:qFormat/>
    <w:rsid w:val="00424FD7"/>
    <w:pPr>
      <w:spacing w:line="276" w:lineRule="auto"/>
      <w:ind w:left="720"/>
      <w:contextualSpacing/>
    </w:pPr>
  </w:style>
  <w:style w:type="table" w:styleId="TableGrid">
    <w:name w:val="Table Grid"/>
    <w:basedOn w:val="TableNormal"/>
    <w:uiPriority w:val="39"/>
    <w:rsid w:val="00ED24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11787A"/>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unhideWhenUsed/>
    <w:rsid w:val="00446265"/>
    <w:rPr>
      <w:color w:val="0000FF"/>
      <w:u w:val="single"/>
    </w:rPr>
  </w:style>
  <w:style w:type="paragraph" w:styleId="Header">
    <w:name w:val="header"/>
    <w:basedOn w:val="Normal"/>
    <w:link w:val="HeaderChar"/>
    <w:uiPriority w:val="99"/>
    <w:unhideWhenUsed/>
    <w:rsid w:val="001F2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56B"/>
  </w:style>
  <w:style w:type="paragraph" w:styleId="Footer">
    <w:name w:val="footer"/>
    <w:basedOn w:val="Normal"/>
    <w:link w:val="FooterChar"/>
    <w:uiPriority w:val="99"/>
    <w:unhideWhenUsed/>
    <w:rsid w:val="001F2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56B"/>
  </w:style>
  <w:style w:type="character" w:customStyle="1" w:styleId="Heading1Char">
    <w:name w:val="Heading 1 Char"/>
    <w:basedOn w:val="DefaultParagraphFont"/>
    <w:link w:val="Heading1"/>
    <w:uiPriority w:val="9"/>
    <w:rsid w:val="007E162C"/>
    <w:rPr>
      <w:rFonts w:ascii="Times New Roman" w:hAnsi="Times New Roman"/>
      <w:b/>
      <w:sz w:val="24"/>
      <w:szCs w:val="24"/>
      <w:lang w:val="id-ID"/>
    </w:rPr>
  </w:style>
  <w:style w:type="paragraph" w:styleId="TOCHeading">
    <w:name w:val="TOC Heading"/>
    <w:basedOn w:val="Heading1"/>
    <w:next w:val="Normal"/>
    <w:uiPriority w:val="39"/>
    <w:unhideWhenUsed/>
    <w:qFormat/>
    <w:rsid w:val="00ED7249"/>
    <w:pPr>
      <w:keepNext/>
      <w:keepLines/>
      <w:spacing w:before="480" w:line="276" w:lineRule="auto"/>
      <w:jc w:val="left"/>
      <w:outlineLvl w:val="9"/>
    </w:pPr>
    <w:rPr>
      <w:rFonts w:ascii="Cambria" w:eastAsia="Times New Roman" w:hAnsi="Cambria"/>
      <w:bCs/>
      <w:color w:val="365F91"/>
      <w:sz w:val="28"/>
      <w:szCs w:val="28"/>
    </w:rPr>
  </w:style>
  <w:style w:type="paragraph" w:styleId="TOC1">
    <w:name w:val="toc 1"/>
    <w:basedOn w:val="Normal"/>
    <w:next w:val="Normal"/>
    <w:autoRedefine/>
    <w:uiPriority w:val="39"/>
    <w:unhideWhenUsed/>
    <w:rsid w:val="009C0A50"/>
    <w:pPr>
      <w:tabs>
        <w:tab w:val="right" w:leader="dot" w:pos="7928"/>
      </w:tabs>
      <w:spacing w:after="100" w:line="240" w:lineRule="auto"/>
      <w:jc w:val="both"/>
    </w:pPr>
    <w:rPr>
      <w:rFonts w:ascii="Times New Roman" w:hAnsi="Times New Roman"/>
      <w:b/>
      <w:noProof/>
      <w:sz w:val="24"/>
      <w:szCs w:val="24"/>
    </w:rPr>
  </w:style>
  <w:style w:type="character" w:customStyle="1" w:styleId="Heading2Char">
    <w:name w:val="Heading 2 Char"/>
    <w:basedOn w:val="DefaultParagraphFont"/>
    <w:link w:val="Heading2"/>
    <w:uiPriority w:val="9"/>
    <w:rsid w:val="000C1379"/>
    <w:rPr>
      <w:rFonts w:ascii="Times New Roman" w:eastAsia="Times New Roman" w:hAnsi="Times New Roman"/>
      <w:b/>
      <w:bCs/>
      <w:color w:val="000000"/>
      <w:sz w:val="24"/>
      <w:szCs w:val="26"/>
    </w:rPr>
  </w:style>
  <w:style w:type="character" w:customStyle="1" w:styleId="Heading3Char">
    <w:name w:val="Heading 3 Char"/>
    <w:basedOn w:val="DefaultParagraphFont"/>
    <w:link w:val="Heading3"/>
    <w:uiPriority w:val="9"/>
    <w:rsid w:val="000C1379"/>
    <w:rPr>
      <w:rFonts w:ascii="Times New Roman" w:eastAsia="Times New Roman" w:hAnsi="Times New Roman"/>
      <w:b/>
      <w:bCs/>
      <w:color w:val="000000" w:themeColor="text1"/>
      <w:sz w:val="24"/>
      <w:szCs w:val="22"/>
    </w:rPr>
  </w:style>
  <w:style w:type="paragraph" w:styleId="TOC2">
    <w:name w:val="toc 2"/>
    <w:basedOn w:val="Normal"/>
    <w:next w:val="Normal"/>
    <w:autoRedefine/>
    <w:uiPriority w:val="39"/>
    <w:unhideWhenUsed/>
    <w:rsid w:val="00006951"/>
    <w:pPr>
      <w:tabs>
        <w:tab w:val="left" w:pos="880"/>
        <w:tab w:val="left" w:pos="1134"/>
        <w:tab w:val="right" w:leader="dot" w:pos="7928"/>
      </w:tabs>
      <w:spacing w:after="0" w:line="240" w:lineRule="auto"/>
      <w:ind w:left="220" w:firstLine="489"/>
    </w:pPr>
  </w:style>
  <w:style w:type="paragraph" w:styleId="TOC3">
    <w:name w:val="toc 3"/>
    <w:basedOn w:val="Normal"/>
    <w:next w:val="Normal"/>
    <w:autoRedefine/>
    <w:uiPriority w:val="39"/>
    <w:unhideWhenUsed/>
    <w:rsid w:val="00390141"/>
    <w:pPr>
      <w:tabs>
        <w:tab w:val="left" w:pos="1320"/>
        <w:tab w:val="left" w:pos="1800"/>
        <w:tab w:val="right" w:leader="dot" w:pos="7928"/>
      </w:tabs>
      <w:spacing w:after="0" w:line="240" w:lineRule="auto"/>
      <w:ind w:left="1843" w:hanging="709"/>
    </w:pPr>
  </w:style>
  <w:style w:type="character" w:styleId="PlaceholderText">
    <w:name w:val="Placeholder Text"/>
    <w:basedOn w:val="DefaultParagraphFont"/>
    <w:uiPriority w:val="99"/>
    <w:semiHidden/>
    <w:rsid w:val="00F958AB"/>
    <w:rPr>
      <w:color w:val="808080"/>
    </w:rPr>
  </w:style>
  <w:style w:type="character" w:styleId="CommentReference">
    <w:name w:val="annotation reference"/>
    <w:basedOn w:val="DefaultParagraphFont"/>
    <w:uiPriority w:val="99"/>
    <w:semiHidden/>
    <w:unhideWhenUsed/>
    <w:rsid w:val="00EE7770"/>
    <w:rPr>
      <w:sz w:val="16"/>
      <w:szCs w:val="16"/>
    </w:rPr>
  </w:style>
  <w:style w:type="paragraph" w:styleId="CommentText">
    <w:name w:val="annotation text"/>
    <w:basedOn w:val="Normal"/>
    <w:link w:val="CommentTextChar"/>
    <w:uiPriority w:val="99"/>
    <w:semiHidden/>
    <w:unhideWhenUsed/>
    <w:rsid w:val="00EE7770"/>
    <w:pPr>
      <w:spacing w:line="240" w:lineRule="auto"/>
    </w:pPr>
    <w:rPr>
      <w:sz w:val="20"/>
      <w:szCs w:val="20"/>
    </w:rPr>
  </w:style>
  <w:style w:type="character" w:customStyle="1" w:styleId="CommentTextChar">
    <w:name w:val="Comment Text Char"/>
    <w:basedOn w:val="DefaultParagraphFont"/>
    <w:link w:val="CommentText"/>
    <w:uiPriority w:val="99"/>
    <w:semiHidden/>
    <w:rsid w:val="00EE7770"/>
  </w:style>
  <w:style w:type="paragraph" w:styleId="CommentSubject">
    <w:name w:val="annotation subject"/>
    <w:basedOn w:val="CommentText"/>
    <w:next w:val="CommentText"/>
    <w:link w:val="CommentSubjectChar"/>
    <w:uiPriority w:val="99"/>
    <w:semiHidden/>
    <w:unhideWhenUsed/>
    <w:rsid w:val="00EE7770"/>
    <w:rPr>
      <w:b/>
      <w:bCs/>
    </w:rPr>
  </w:style>
  <w:style w:type="character" w:customStyle="1" w:styleId="CommentSubjectChar">
    <w:name w:val="Comment Subject Char"/>
    <w:basedOn w:val="CommentTextChar"/>
    <w:link w:val="CommentSubject"/>
    <w:uiPriority w:val="99"/>
    <w:semiHidden/>
    <w:rsid w:val="00EE7770"/>
    <w:rPr>
      <w:b/>
      <w:bCs/>
    </w:rPr>
  </w:style>
  <w:style w:type="paragraph" w:styleId="BodyText">
    <w:name w:val="Body Text"/>
    <w:basedOn w:val="Normal"/>
    <w:link w:val="BodyTextChar"/>
    <w:uiPriority w:val="1"/>
    <w:unhideWhenUsed/>
    <w:qFormat/>
    <w:rsid w:val="00822B2B"/>
    <w:pPr>
      <w:widowControl w:val="0"/>
      <w:autoSpaceDE w:val="0"/>
      <w:autoSpaceDN w:val="0"/>
      <w:spacing w:after="0" w:line="240" w:lineRule="auto"/>
    </w:pPr>
    <w:rPr>
      <w:rFonts w:ascii="Times New Roman" w:eastAsia="Times New Roman" w:hAnsi="Times New Roman"/>
      <w:b/>
      <w:bCs/>
    </w:rPr>
  </w:style>
  <w:style w:type="character" w:customStyle="1" w:styleId="BodyTextChar">
    <w:name w:val="Body Text Char"/>
    <w:basedOn w:val="DefaultParagraphFont"/>
    <w:link w:val="BodyText"/>
    <w:uiPriority w:val="1"/>
    <w:rsid w:val="00822B2B"/>
    <w:rPr>
      <w:rFonts w:ascii="Times New Roman" w:eastAsia="Times New Roman" w:hAnsi="Times New Roman"/>
      <w:b/>
      <w:bCs/>
      <w:sz w:val="22"/>
      <w:szCs w:val="22"/>
    </w:rPr>
  </w:style>
  <w:style w:type="paragraph" w:customStyle="1" w:styleId="TableParagraph">
    <w:name w:val="Table Paragraph"/>
    <w:basedOn w:val="Normal"/>
    <w:uiPriority w:val="1"/>
    <w:qFormat/>
    <w:rsid w:val="00822B2B"/>
    <w:pPr>
      <w:widowControl w:val="0"/>
      <w:autoSpaceDE w:val="0"/>
      <w:autoSpaceDN w:val="0"/>
      <w:spacing w:after="0" w:line="240" w:lineRule="auto"/>
    </w:pPr>
    <w:rPr>
      <w:rFonts w:ascii="Times New Roman" w:eastAsia="Times New Roman" w:hAnsi="Times New Roman"/>
    </w:rPr>
  </w:style>
  <w:style w:type="character" w:customStyle="1" w:styleId="Heading4Char">
    <w:name w:val="Heading 4 Char"/>
    <w:basedOn w:val="DefaultParagraphFont"/>
    <w:link w:val="Heading4"/>
    <w:uiPriority w:val="9"/>
    <w:rsid w:val="00DE3F60"/>
    <w:rPr>
      <w:rFonts w:ascii="Times New Roman" w:eastAsiaTheme="majorEastAsia" w:hAnsi="Times New Roman" w:cstheme="majorBidi"/>
      <w:b/>
      <w:iCs/>
      <w:sz w:val="24"/>
      <w:szCs w:val="22"/>
    </w:rPr>
  </w:style>
  <w:style w:type="paragraph" w:styleId="Caption">
    <w:name w:val="caption"/>
    <w:aliases w:val="Lampiran"/>
    <w:basedOn w:val="Normal"/>
    <w:next w:val="Normal"/>
    <w:uiPriority w:val="35"/>
    <w:unhideWhenUsed/>
    <w:qFormat/>
    <w:rsid w:val="001B534B"/>
    <w:pPr>
      <w:spacing w:after="0" w:line="240" w:lineRule="auto"/>
    </w:pPr>
    <w:rPr>
      <w:rFonts w:ascii="Times New Roman" w:hAnsi="Times New Roman"/>
      <w:b/>
      <w:iCs/>
      <w:color w:val="000000" w:themeColor="text1"/>
      <w:szCs w:val="18"/>
    </w:rPr>
  </w:style>
  <w:style w:type="paragraph" w:styleId="TableofFigures">
    <w:name w:val="table of figures"/>
    <w:aliases w:val="tabel"/>
    <w:basedOn w:val="Normal"/>
    <w:next w:val="Normal"/>
    <w:uiPriority w:val="99"/>
    <w:unhideWhenUsed/>
    <w:rsid w:val="00B85231"/>
    <w:pPr>
      <w:spacing w:after="0" w:line="240" w:lineRule="auto"/>
    </w:pPr>
    <w:rPr>
      <w:rFonts w:ascii="Times New Roman" w:hAnsi="Times New Roman"/>
      <w:b/>
    </w:rPr>
  </w:style>
  <w:style w:type="character" w:customStyle="1" w:styleId="Heading5Char">
    <w:name w:val="Heading 5 Char"/>
    <w:aliases w:val="Gambar Char"/>
    <w:basedOn w:val="DefaultParagraphFont"/>
    <w:link w:val="Heading5"/>
    <w:uiPriority w:val="9"/>
    <w:rsid w:val="00DB5775"/>
    <w:rPr>
      <w:rFonts w:ascii="Times New Roman" w:eastAsiaTheme="majorEastAsia" w:hAnsi="Times New Roman" w:cstheme="majorBidi"/>
      <w:b/>
      <w:color w:val="000000" w:themeColor="text1"/>
      <w:sz w:val="24"/>
      <w:szCs w:val="22"/>
    </w:rPr>
  </w:style>
  <w:style w:type="character" w:customStyle="1" w:styleId="Heading6Char">
    <w:name w:val="Heading 6 Char"/>
    <w:basedOn w:val="DefaultParagraphFont"/>
    <w:link w:val="Heading6"/>
    <w:uiPriority w:val="9"/>
    <w:rsid w:val="00F94F71"/>
    <w:rPr>
      <w:rFonts w:ascii="Times New Roman" w:eastAsiaTheme="majorEastAsia" w:hAnsi="Times New Roman" w:cstheme="majorBidi"/>
      <w:b/>
      <w:sz w:val="24"/>
      <w:szCs w:val="22"/>
    </w:rPr>
  </w:style>
  <w:style w:type="paragraph" w:styleId="TOC5">
    <w:name w:val="toc 5"/>
    <w:basedOn w:val="Normal"/>
    <w:next w:val="Normal"/>
    <w:autoRedefine/>
    <w:uiPriority w:val="39"/>
    <w:unhideWhenUsed/>
    <w:rsid w:val="00DE3F60"/>
    <w:pPr>
      <w:spacing w:after="100"/>
      <w:ind w:left="880"/>
    </w:pPr>
  </w:style>
  <w:style w:type="paragraph" w:styleId="TOC4">
    <w:name w:val="toc 4"/>
    <w:basedOn w:val="Normal"/>
    <w:next w:val="Normal"/>
    <w:autoRedefine/>
    <w:uiPriority w:val="39"/>
    <w:unhideWhenUsed/>
    <w:rsid w:val="00DE3F60"/>
    <w:pPr>
      <w:spacing w:after="100"/>
      <w:ind w:left="660"/>
    </w:pPr>
  </w:style>
  <w:style w:type="table" w:customStyle="1" w:styleId="TableGrid1">
    <w:name w:val="Table Grid1"/>
    <w:basedOn w:val="TableNormal"/>
    <w:next w:val="TableGrid"/>
    <w:uiPriority w:val="59"/>
    <w:rsid w:val="005B510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726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26A2E"/>
    <w:rPr>
      <w:rFonts w:ascii="Courier New" w:eastAsia="Times New Roman" w:hAnsi="Courier New" w:cs="Courier New"/>
    </w:rPr>
  </w:style>
  <w:style w:type="character" w:customStyle="1" w:styleId="y2iqfc">
    <w:name w:val="y2iqfc"/>
    <w:basedOn w:val="DefaultParagraphFont"/>
    <w:rsid w:val="00726A2E"/>
  </w:style>
  <w:style w:type="character" w:styleId="FollowedHyperlink">
    <w:name w:val="FollowedHyperlink"/>
    <w:basedOn w:val="DefaultParagraphFont"/>
    <w:uiPriority w:val="99"/>
    <w:semiHidden/>
    <w:unhideWhenUsed/>
    <w:rsid w:val="005E4025"/>
    <w:rPr>
      <w:color w:val="800080" w:themeColor="followedHyperlink"/>
      <w:u w:val="single"/>
    </w:rPr>
  </w:style>
  <w:style w:type="character" w:customStyle="1" w:styleId="Heading5Char1">
    <w:name w:val="Heading 5 Char1"/>
    <w:aliases w:val="Gambar Char1"/>
    <w:basedOn w:val="DefaultParagraphFont"/>
    <w:uiPriority w:val="9"/>
    <w:semiHidden/>
    <w:rsid w:val="005E4025"/>
    <w:rPr>
      <w:rFonts w:asciiTheme="majorHAnsi" w:eastAsiaTheme="majorEastAsia" w:hAnsiTheme="majorHAnsi" w:cstheme="majorBidi"/>
      <w:color w:val="365F91" w:themeColor="accent1" w:themeShade="BF"/>
      <w:sz w:val="22"/>
      <w:szCs w:val="22"/>
    </w:rPr>
  </w:style>
  <w:style w:type="paragraph" w:customStyle="1" w:styleId="msonormal0">
    <w:name w:val="msonormal"/>
    <w:basedOn w:val="Normal"/>
    <w:rsid w:val="005E402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2711">
      <w:bodyDiv w:val="1"/>
      <w:marLeft w:val="0"/>
      <w:marRight w:val="0"/>
      <w:marTop w:val="0"/>
      <w:marBottom w:val="0"/>
      <w:divBdr>
        <w:top w:val="none" w:sz="0" w:space="0" w:color="auto"/>
        <w:left w:val="none" w:sz="0" w:space="0" w:color="auto"/>
        <w:bottom w:val="none" w:sz="0" w:space="0" w:color="auto"/>
        <w:right w:val="none" w:sz="0" w:space="0" w:color="auto"/>
      </w:divBdr>
    </w:div>
    <w:div w:id="21440601">
      <w:bodyDiv w:val="1"/>
      <w:marLeft w:val="0"/>
      <w:marRight w:val="0"/>
      <w:marTop w:val="0"/>
      <w:marBottom w:val="0"/>
      <w:divBdr>
        <w:top w:val="none" w:sz="0" w:space="0" w:color="auto"/>
        <w:left w:val="none" w:sz="0" w:space="0" w:color="auto"/>
        <w:bottom w:val="none" w:sz="0" w:space="0" w:color="auto"/>
        <w:right w:val="none" w:sz="0" w:space="0" w:color="auto"/>
      </w:divBdr>
    </w:div>
    <w:div w:id="68116000">
      <w:bodyDiv w:val="1"/>
      <w:marLeft w:val="0"/>
      <w:marRight w:val="0"/>
      <w:marTop w:val="0"/>
      <w:marBottom w:val="0"/>
      <w:divBdr>
        <w:top w:val="none" w:sz="0" w:space="0" w:color="auto"/>
        <w:left w:val="none" w:sz="0" w:space="0" w:color="auto"/>
        <w:bottom w:val="none" w:sz="0" w:space="0" w:color="auto"/>
        <w:right w:val="none" w:sz="0" w:space="0" w:color="auto"/>
      </w:divBdr>
    </w:div>
    <w:div w:id="91629952">
      <w:bodyDiv w:val="1"/>
      <w:marLeft w:val="0"/>
      <w:marRight w:val="0"/>
      <w:marTop w:val="0"/>
      <w:marBottom w:val="0"/>
      <w:divBdr>
        <w:top w:val="none" w:sz="0" w:space="0" w:color="auto"/>
        <w:left w:val="none" w:sz="0" w:space="0" w:color="auto"/>
        <w:bottom w:val="none" w:sz="0" w:space="0" w:color="auto"/>
        <w:right w:val="none" w:sz="0" w:space="0" w:color="auto"/>
      </w:divBdr>
    </w:div>
    <w:div w:id="179390366">
      <w:bodyDiv w:val="1"/>
      <w:marLeft w:val="0"/>
      <w:marRight w:val="0"/>
      <w:marTop w:val="0"/>
      <w:marBottom w:val="0"/>
      <w:divBdr>
        <w:top w:val="none" w:sz="0" w:space="0" w:color="auto"/>
        <w:left w:val="none" w:sz="0" w:space="0" w:color="auto"/>
        <w:bottom w:val="none" w:sz="0" w:space="0" w:color="auto"/>
        <w:right w:val="none" w:sz="0" w:space="0" w:color="auto"/>
      </w:divBdr>
    </w:div>
    <w:div w:id="217589615">
      <w:bodyDiv w:val="1"/>
      <w:marLeft w:val="0"/>
      <w:marRight w:val="0"/>
      <w:marTop w:val="0"/>
      <w:marBottom w:val="0"/>
      <w:divBdr>
        <w:top w:val="none" w:sz="0" w:space="0" w:color="auto"/>
        <w:left w:val="none" w:sz="0" w:space="0" w:color="auto"/>
        <w:bottom w:val="none" w:sz="0" w:space="0" w:color="auto"/>
        <w:right w:val="none" w:sz="0" w:space="0" w:color="auto"/>
      </w:divBdr>
    </w:div>
    <w:div w:id="237791325">
      <w:bodyDiv w:val="1"/>
      <w:marLeft w:val="0"/>
      <w:marRight w:val="0"/>
      <w:marTop w:val="0"/>
      <w:marBottom w:val="0"/>
      <w:divBdr>
        <w:top w:val="none" w:sz="0" w:space="0" w:color="auto"/>
        <w:left w:val="none" w:sz="0" w:space="0" w:color="auto"/>
        <w:bottom w:val="none" w:sz="0" w:space="0" w:color="auto"/>
        <w:right w:val="none" w:sz="0" w:space="0" w:color="auto"/>
      </w:divBdr>
    </w:div>
    <w:div w:id="254218206">
      <w:bodyDiv w:val="1"/>
      <w:marLeft w:val="0"/>
      <w:marRight w:val="0"/>
      <w:marTop w:val="0"/>
      <w:marBottom w:val="0"/>
      <w:divBdr>
        <w:top w:val="none" w:sz="0" w:space="0" w:color="auto"/>
        <w:left w:val="none" w:sz="0" w:space="0" w:color="auto"/>
        <w:bottom w:val="none" w:sz="0" w:space="0" w:color="auto"/>
        <w:right w:val="none" w:sz="0" w:space="0" w:color="auto"/>
      </w:divBdr>
    </w:div>
    <w:div w:id="376321766">
      <w:bodyDiv w:val="1"/>
      <w:marLeft w:val="0"/>
      <w:marRight w:val="0"/>
      <w:marTop w:val="0"/>
      <w:marBottom w:val="0"/>
      <w:divBdr>
        <w:top w:val="none" w:sz="0" w:space="0" w:color="auto"/>
        <w:left w:val="none" w:sz="0" w:space="0" w:color="auto"/>
        <w:bottom w:val="none" w:sz="0" w:space="0" w:color="auto"/>
        <w:right w:val="none" w:sz="0" w:space="0" w:color="auto"/>
      </w:divBdr>
    </w:div>
    <w:div w:id="389813091">
      <w:bodyDiv w:val="1"/>
      <w:marLeft w:val="0"/>
      <w:marRight w:val="0"/>
      <w:marTop w:val="0"/>
      <w:marBottom w:val="0"/>
      <w:divBdr>
        <w:top w:val="none" w:sz="0" w:space="0" w:color="auto"/>
        <w:left w:val="none" w:sz="0" w:space="0" w:color="auto"/>
        <w:bottom w:val="none" w:sz="0" w:space="0" w:color="auto"/>
        <w:right w:val="none" w:sz="0" w:space="0" w:color="auto"/>
      </w:divBdr>
    </w:div>
    <w:div w:id="406073529">
      <w:bodyDiv w:val="1"/>
      <w:marLeft w:val="0"/>
      <w:marRight w:val="0"/>
      <w:marTop w:val="0"/>
      <w:marBottom w:val="0"/>
      <w:divBdr>
        <w:top w:val="none" w:sz="0" w:space="0" w:color="auto"/>
        <w:left w:val="none" w:sz="0" w:space="0" w:color="auto"/>
        <w:bottom w:val="none" w:sz="0" w:space="0" w:color="auto"/>
        <w:right w:val="none" w:sz="0" w:space="0" w:color="auto"/>
      </w:divBdr>
    </w:div>
    <w:div w:id="454645582">
      <w:bodyDiv w:val="1"/>
      <w:marLeft w:val="0"/>
      <w:marRight w:val="0"/>
      <w:marTop w:val="0"/>
      <w:marBottom w:val="0"/>
      <w:divBdr>
        <w:top w:val="none" w:sz="0" w:space="0" w:color="auto"/>
        <w:left w:val="none" w:sz="0" w:space="0" w:color="auto"/>
        <w:bottom w:val="none" w:sz="0" w:space="0" w:color="auto"/>
        <w:right w:val="none" w:sz="0" w:space="0" w:color="auto"/>
      </w:divBdr>
    </w:div>
    <w:div w:id="471949266">
      <w:bodyDiv w:val="1"/>
      <w:marLeft w:val="0"/>
      <w:marRight w:val="0"/>
      <w:marTop w:val="0"/>
      <w:marBottom w:val="0"/>
      <w:divBdr>
        <w:top w:val="none" w:sz="0" w:space="0" w:color="auto"/>
        <w:left w:val="none" w:sz="0" w:space="0" w:color="auto"/>
        <w:bottom w:val="none" w:sz="0" w:space="0" w:color="auto"/>
        <w:right w:val="none" w:sz="0" w:space="0" w:color="auto"/>
      </w:divBdr>
    </w:div>
    <w:div w:id="488636503">
      <w:bodyDiv w:val="1"/>
      <w:marLeft w:val="0"/>
      <w:marRight w:val="0"/>
      <w:marTop w:val="0"/>
      <w:marBottom w:val="0"/>
      <w:divBdr>
        <w:top w:val="none" w:sz="0" w:space="0" w:color="auto"/>
        <w:left w:val="none" w:sz="0" w:space="0" w:color="auto"/>
        <w:bottom w:val="none" w:sz="0" w:space="0" w:color="auto"/>
        <w:right w:val="none" w:sz="0" w:space="0" w:color="auto"/>
      </w:divBdr>
    </w:div>
    <w:div w:id="507138426">
      <w:bodyDiv w:val="1"/>
      <w:marLeft w:val="0"/>
      <w:marRight w:val="0"/>
      <w:marTop w:val="0"/>
      <w:marBottom w:val="0"/>
      <w:divBdr>
        <w:top w:val="none" w:sz="0" w:space="0" w:color="auto"/>
        <w:left w:val="none" w:sz="0" w:space="0" w:color="auto"/>
        <w:bottom w:val="none" w:sz="0" w:space="0" w:color="auto"/>
        <w:right w:val="none" w:sz="0" w:space="0" w:color="auto"/>
      </w:divBdr>
    </w:div>
    <w:div w:id="531915722">
      <w:bodyDiv w:val="1"/>
      <w:marLeft w:val="0"/>
      <w:marRight w:val="0"/>
      <w:marTop w:val="0"/>
      <w:marBottom w:val="0"/>
      <w:divBdr>
        <w:top w:val="none" w:sz="0" w:space="0" w:color="auto"/>
        <w:left w:val="none" w:sz="0" w:space="0" w:color="auto"/>
        <w:bottom w:val="none" w:sz="0" w:space="0" w:color="auto"/>
        <w:right w:val="none" w:sz="0" w:space="0" w:color="auto"/>
      </w:divBdr>
    </w:div>
    <w:div w:id="570970306">
      <w:bodyDiv w:val="1"/>
      <w:marLeft w:val="0"/>
      <w:marRight w:val="0"/>
      <w:marTop w:val="0"/>
      <w:marBottom w:val="0"/>
      <w:divBdr>
        <w:top w:val="none" w:sz="0" w:space="0" w:color="auto"/>
        <w:left w:val="none" w:sz="0" w:space="0" w:color="auto"/>
        <w:bottom w:val="none" w:sz="0" w:space="0" w:color="auto"/>
        <w:right w:val="none" w:sz="0" w:space="0" w:color="auto"/>
      </w:divBdr>
    </w:div>
    <w:div w:id="579565013">
      <w:bodyDiv w:val="1"/>
      <w:marLeft w:val="0"/>
      <w:marRight w:val="0"/>
      <w:marTop w:val="0"/>
      <w:marBottom w:val="0"/>
      <w:divBdr>
        <w:top w:val="none" w:sz="0" w:space="0" w:color="auto"/>
        <w:left w:val="none" w:sz="0" w:space="0" w:color="auto"/>
        <w:bottom w:val="none" w:sz="0" w:space="0" w:color="auto"/>
        <w:right w:val="none" w:sz="0" w:space="0" w:color="auto"/>
      </w:divBdr>
    </w:div>
    <w:div w:id="590160987">
      <w:bodyDiv w:val="1"/>
      <w:marLeft w:val="0"/>
      <w:marRight w:val="0"/>
      <w:marTop w:val="0"/>
      <w:marBottom w:val="0"/>
      <w:divBdr>
        <w:top w:val="none" w:sz="0" w:space="0" w:color="auto"/>
        <w:left w:val="none" w:sz="0" w:space="0" w:color="auto"/>
        <w:bottom w:val="none" w:sz="0" w:space="0" w:color="auto"/>
        <w:right w:val="none" w:sz="0" w:space="0" w:color="auto"/>
      </w:divBdr>
    </w:div>
    <w:div w:id="594552181">
      <w:bodyDiv w:val="1"/>
      <w:marLeft w:val="0"/>
      <w:marRight w:val="0"/>
      <w:marTop w:val="0"/>
      <w:marBottom w:val="0"/>
      <w:divBdr>
        <w:top w:val="none" w:sz="0" w:space="0" w:color="auto"/>
        <w:left w:val="none" w:sz="0" w:space="0" w:color="auto"/>
        <w:bottom w:val="none" w:sz="0" w:space="0" w:color="auto"/>
        <w:right w:val="none" w:sz="0" w:space="0" w:color="auto"/>
      </w:divBdr>
    </w:div>
    <w:div w:id="612521267">
      <w:bodyDiv w:val="1"/>
      <w:marLeft w:val="0"/>
      <w:marRight w:val="0"/>
      <w:marTop w:val="0"/>
      <w:marBottom w:val="0"/>
      <w:divBdr>
        <w:top w:val="none" w:sz="0" w:space="0" w:color="auto"/>
        <w:left w:val="none" w:sz="0" w:space="0" w:color="auto"/>
        <w:bottom w:val="none" w:sz="0" w:space="0" w:color="auto"/>
        <w:right w:val="none" w:sz="0" w:space="0" w:color="auto"/>
      </w:divBdr>
    </w:div>
    <w:div w:id="619216890">
      <w:bodyDiv w:val="1"/>
      <w:marLeft w:val="0"/>
      <w:marRight w:val="0"/>
      <w:marTop w:val="0"/>
      <w:marBottom w:val="0"/>
      <w:divBdr>
        <w:top w:val="none" w:sz="0" w:space="0" w:color="auto"/>
        <w:left w:val="none" w:sz="0" w:space="0" w:color="auto"/>
        <w:bottom w:val="none" w:sz="0" w:space="0" w:color="auto"/>
        <w:right w:val="none" w:sz="0" w:space="0" w:color="auto"/>
      </w:divBdr>
    </w:div>
    <w:div w:id="651838562">
      <w:bodyDiv w:val="1"/>
      <w:marLeft w:val="0"/>
      <w:marRight w:val="0"/>
      <w:marTop w:val="0"/>
      <w:marBottom w:val="0"/>
      <w:divBdr>
        <w:top w:val="none" w:sz="0" w:space="0" w:color="auto"/>
        <w:left w:val="none" w:sz="0" w:space="0" w:color="auto"/>
        <w:bottom w:val="none" w:sz="0" w:space="0" w:color="auto"/>
        <w:right w:val="none" w:sz="0" w:space="0" w:color="auto"/>
      </w:divBdr>
    </w:div>
    <w:div w:id="659043976">
      <w:bodyDiv w:val="1"/>
      <w:marLeft w:val="0"/>
      <w:marRight w:val="0"/>
      <w:marTop w:val="0"/>
      <w:marBottom w:val="0"/>
      <w:divBdr>
        <w:top w:val="none" w:sz="0" w:space="0" w:color="auto"/>
        <w:left w:val="none" w:sz="0" w:space="0" w:color="auto"/>
        <w:bottom w:val="none" w:sz="0" w:space="0" w:color="auto"/>
        <w:right w:val="none" w:sz="0" w:space="0" w:color="auto"/>
      </w:divBdr>
    </w:div>
    <w:div w:id="672730296">
      <w:bodyDiv w:val="1"/>
      <w:marLeft w:val="0"/>
      <w:marRight w:val="0"/>
      <w:marTop w:val="0"/>
      <w:marBottom w:val="0"/>
      <w:divBdr>
        <w:top w:val="none" w:sz="0" w:space="0" w:color="auto"/>
        <w:left w:val="none" w:sz="0" w:space="0" w:color="auto"/>
        <w:bottom w:val="none" w:sz="0" w:space="0" w:color="auto"/>
        <w:right w:val="none" w:sz="0" w:space="0" w:color="auto"/>
      </w:divBdr>
    </w:div>
    <w:div w:id="676468531">
      <w:bodyDiv w:val="1"/>
      <w:marLeft w:val="0"/>
      <w:marRight w:val="0"/>
      <w:marTop w:val="0"/>
      <w:marBottom w:val="0"/>
      <w:divBdr>
        <w:top w:val="none" w:sz="0" w:space="0" w:color="auto"/>
        <w:left w:val="none" w:sz="0" w:space="0" w:color="auto"/>
        <w:bottom w:val="none" w:sz="0" w:space="0" w:color="auto"/>
        <w:right w:val="none" w:sz="0" w:space="0" w:color="auto"/>
      </w:divBdr>
    </w:div>
    <w:div w:id="721710241">
      <w:bodyDiv w:val="1"/>
      <w:marLeft w:val="0"/>
      <w:marRight w:val="0"/>
      <w:marTop w:val="0"/>
      <w:marBottom w:val="0"/>
      <w:divBdr>
        <w:top w:val="none" w:sz="0" w:space="0" w:color="auto"/>
        <w:left w:val="none" w:sz="0" w:space="0" w:color="auto"/>
        <w:bottom w:val="none" w:sz="0" w:space="0" w:color="auto"/>
        <w:right w:val="none" w:sz="0" w:space="0" w:color="auto"/>
      </w:divBdr>
    </w:div>
    <w:div w:id="760952742">
      <w:bodyDiv w:val="1"/>
      <w:marLeft w:val="0"/>
      <w:marRight w:val="0"/>
      <w:marTop w:val="0"/>
      <w:marBottom w:val="0"/>
      <w:divBdr>
        <w:top w:val="none" w:sz="0" w:space="0" w:color="auto"/>
        <w:left w:val="none" w:sz="0" w:space="0" w:color="auto"/>
        <w:bottom w:val="none" w:sz="0" w:space="0" w:color="auto"/>
        <w:right w:val="none" w:sz="0" w:space="0" w:color="auto"/>
      </w:divBdr>
    </w:div>
    <w:div w:id="901907759">
      <w:bodyDiv w:val="1"/>
      <w:marLeft w:val="0"/>
      <w:marRight w:val="0"/>
      <w:marTop w:val="0"/>
      <w:marBottom w:val="0"/>
      <w:divBdr>
        <w:top w:val="none" w:sz="0" w:space="0" w:color="auto"/>
        <w:left w:val="none" w:sz="0" w:space="0" w:color="auto"/>
        <w:bottom w:val="none" w:sz="0" w:space="0" w:color="auto"/>
        <w:right w:val="none" w:sz="0" w:space="0" w:color="auto"/>
      </w:divBdr>
    </w:div>
    <w:div w:id="904265760">
      <w:bodyDiv w:val="1"/>
      <w:marLeft w:val="0"/>
      <w:marRight w:val="0"/>
      <w:marTop w:val="0"/>
      <w:marBottom w:val="0"/>
      <w:divBdr>
        <w:top w:val="none" w:sz="0" w:space="0" w:color="auto"/>
        <w:left w:val="none" w:sz="0" w:space="0" w:color="auto"/>
        <w:bottom w:val="none" w:sz="0" w:space="0" w:color="auto"/>
        <w:right w:val="none" w:sz="0" w:space="0" w:color="auto"/>
      </w:divBdr>
    </w:div>
    <w:div w:id="919750096">
      <w:bodyDiv w:val="1"/>
      <w:marLeft w:val="0"/>
      <w:marRight w:val="0"/>
      <w:marTop w:val="0"/>
      <w:marBottom w:val="0"/>
      <w:divBdr>
        <w:top w:val="none" w:sz="0" w:space="0" w:color="auto"/>
        <w:left w:val="none" w:sz="0" w:space="0" w:color="auto"/>
        <w:bottom w:val="none" w:sz="0" w:space="0" w:color="auto"/>
        <w:right w:val="none" w:sz="0" w:space="0" w:color="auto"/>
      </w:divBdr>
    </w:div>
    <w:div w:id="922033280">
      <w:bodyDiv w:val="1"/>
      <w:marLeft w:val="0"/>
      <w:marRight w:val="0"/>
      <w:marTop w:val="0"/>
      <w:marBottom w:val="0"/>
      <w:divBdr>
        <w:top w:val="none" w:sz="0" w:space="0" w:color="auto"/>
        <w:left w:val="none" w:sz="0" w:space="0" w:color="auto"/>
        <w:bottom w:val="none" w:sz="0" w:space="0" w:color="auto"/>
        <w:right w:val="none" w:sz="0" w:space="0" w:color="auto"/>
      </w:divBdr>
    </w:div>
    <w:div w:id="942146554">
      <w:bodyDiv w:val="1"/>
      <w:marLeft w:val="0"/>
      <w:marRight w:val="0"/>
      <w:marTop w:val="0"/>
      <w:marBottom w:val="0"/>
      <w:divBdr>
        <w:top w:val="none" w:sz="0" w:space="0" w:color="auto"/>
        <w:left w:val="none" w:sz="0" w:space="0" w:color="auto"/>
        <w:bottom w:val="none" w:sz="0" w:space="0" w:color="auto"/>
        <w:right w:val="none" w:sz="0" w:space="0" w:color="auto"/>
      </w:divBdr>
    </w:div>
    <w:div w:id="959265902">
      <w:bodyDiv w:val="1"/>
      <w:marLeft w:val="0"/>
      <w:marRight w:val="0"/>
      <w:marTop w:val="0"/>
      <w:marBottom w:val="0"/>
      <w:divBdr>
        <w:top w:val="none" w:sz="0" w:space="0" w:color="auto"/>
        <w:left w:val="none" w:sz="0" w:space="0" w:color="auto"/>
        <w:bottom w:val="none" w:sz="0" w:space="0" w:color="auto"/>
        <w:right w:val="none" w:sz="0" w:space="0" w:color="auto"/>
      </w:divBdr>
    </w:div>
    <w:div w:id="965426818">
      <w:bodyDiv w:val="1"/>
      <w:marLeft w:val="0"/>
      <w:marRight w:val="0"/>
      <w:marTop w:val="0"/>
      <w:marBottom w:val="0"/>
      <w:divBdr>
        <w:top w:val="none" w:sz="0" w:space="0" w:color="auto"/>
        <w:left w:val="none" w:sz="0" w:space="0" w:color="auto"/>
        <w:bottom w:val="none" w:sz="0" w:space="0" w:color="auto"/>
        <w:right w:val="none" w:sz="0" w:space="0" w:color="auto"/>
      </w:divBdr>
    </w:div>
    <w:div w:id="978222143">
      <w:bodyDiv w:val="1"/>
      <w:marLeft w:val="0"/>
      <w:marRight w:val="0"/>
      <w:marTop w:val="0"/>
      <w:marBottom w:val="0"/>
      <w:divBdr>
        <w:top w:val="none" w:sz="0" w:space="0" w:color="auto"/>
        <w:left w:val="none" w:sz="0" w:space="0" w:color="auto"/>
        <w:bottom w:val="none" w:sz="0" w:space="0" w:color="auto"/>
        <w:right w:val="none" w:sz="0" w:space="0" w:color="auto"/>
      </w:divBdr>
    </w:div>
    <w:div w:id="1017318479">
      <w:bodyDiv w:val="1"/>
      <w:marLeft w:val="0"/>
      <w:marRight w:val="0"/>
      <w:marTop w:val="0"/>
      <w:marBottom w:val="0"/>
      <w:divBdr>
        <w:top w:val="none" w:sz="0" w:space="0" w:color="auto"/>
        <w:left w:val="none" w:sz="0" w:space="0" w:color="auto"/>
        <w:bottom w:val="none" w:sz="0" w:space="0" w:color="auto"/>
        <w:right w:val="none" w:sz="0" w:space="0" w:color="auto"/>
      </w:divBdr>
    </w:div>
    <w:div w:id="1065029016">
      <w:bodyDiv w:val="1"/>
      <w:marLeft w:val="0"/>
      <w:marRight w:val="0"/>
      <w:marTop w:val="0"/>
      <w:marBottom w:val="0"/>
      <w:divBdr>
        <w:top w:val="none" w:sz="0" w:space="0" w:color="auto"/>
        <w:left w:val="none" w:sz="0" w:space="0" w:color="auto"/>
        <w:bottom w:val="none" w:sz="0" w:space="0" w:color="auto"/>
        <w:right w:val="none" w:sz="0" w:space="0" w:color="auto"/>
      </w:divBdr>
    </w:div>
    <w:div w:id="1090351024">
      <w:bodyDiv w:val="1"/>
      <w:marLeft w:val="0"/>
      <w:marRight w:val="0"/>
      <w:marTop w:val="0"/>
      <w:marBottom w:val="0"/>
      <w:divBdr>
        <w:top w:val="none" w:sz="0" w:space="0" w:color="auto"/>
        <w:left w:val="none" w:sz="0" w:space="0" w:color="auto"/>
        <w:bottom w:val="none" w:sz="0" w:space="0" w:color="auto"/>
        <w:right w:val="none" w:sz="0" w:space="0" w:color="auto"/>
      </w:divBdr>
    </w:div>
    <w:div w:id="1121653807">
      <w:bodyDiv w:val="1"/>
      <w:marLeft w:val="0"/>
      <w:marRight w:val="0"/>
      <w:marTop w:val="0"/>
      <w:marBottom w:val="0"/>
      <w:divBdr>
        <w:top w:val="none" w:sz="0" w:space="0" w:color="auto"/>
        <w:left w:val="none" w:sz="0" w:space="0" w:color="auto"/>
        <w:bottom w:val="none" w:sz="0" w:space="0" w:color="auto"/>
        <w:right w:val="none" w:sz="0" w:space="0" w:color="auto"/>
      </w:divBdr>
    </w:div>
    <w:div w:id="1125078552">
      <w:bodyDiv w:val="1"/>
      <w:marLeft w:val="0"/>
      <w:marRight w:val="0"/>
      <w:marTop w:val="0"/>
      <w:marBottom w:val="0"/>
      <w:divBdr>
        <w:top w:val="none" w:sz="0" w:space="0" w:color="auto"/>
        <w:left w:val="none" w:sz="0" w:space="0" w:color="auto"/>
        <w:bottom w:val="none" w:sz="0" w:space="0" w:color="auto"/>
        <w:right w:val="none" w:sz="0" w:space="0" w:color="auto"/>
      </w:divBdr>
    </w:div>
    <w:div w:id="1183587705">
      <w:bodyDiv w:val="1"/>
      <w:marLeft w:val="0"/>
      <w:marRight w:val="0"/>
      <w:marTop w:val="0"/>
      <w:marBottom w:val="0"/>
      <w:divBdr>
        <w:top w:val="none" w:sz="0" w:space="0" w:color="auto"/>
        <w:left w:val="none" w:sz="0" w:space="0" w:color="auto"/>
        <w:bottom w:val="none" w:sz="0" w:space="0" w:color="auto"/>
        <w:right w:val="none" w:sz="0" w:space="0" w:color="auto"/>
      </w:divBdr>
    </w:div>
    <w:div w:id="1217468684">
      <w:bodyDiv w:val="1"/>
      <w:marLeft w:val="0"/>
      <w:marRight w:val="0"/>
      <w:marTop w:val="0"/>
      <w:marBottom w:val="0"/>
      <w:divBdr>
        <w:top w:val="none" w:sz="0" w:space="0" w:color="auto"/>
        <w:left w:val="none" w:sz="0" w:space="0" w:color="auto"/>
        <w:bottom w:val="none" w:sz="0" w:space="0" w:color="auto"/>
        <w:right w:val="none" w:sz="0" w:space="0" w:color="auto"/>
      </w:divBdr>
    </w:div>
    <w:div w:id="1244951128">
      <w:bodyDiv w:val="1"/>
      <w:marLeft w:val="0"/>
      <w:marRight w:val="0"/>
      <w:marTop w:val="0"/>
      <w:marBottom w:val="0"/>
      <w:divBdr>
        <w:top w:val="none" w:sz="0" w:space="0" w:color="auto"/>
        <w:left w:val="none" w:sz="0" w:space="0" w:color="auto"/>
        <w:bottom w:val="none" w:sz="0" w:space="0" w:color="auto"/>
        <w:right w:val="none" w:sz="0" w:space="0" w:color="auto"/>
      </w:divBdr>
    </w:div>
    <w:div w:id="1274170193">
      <w:bodyDiv w:val="1"/>
      <w:marLeft w:val="0"/>
      <w:marRight w:val="0"/>
      <w:marTop w:val="0"/>
      <w:marBottom w:val="0"/>
      <w:divBdr>
        <w:top w:val="none" w:sz="0" w:space="0" w:color="auto"/>
        <w:left w:val="none" w:sz="0" w:space="0" w:color="auto"/>
        <w:bottom w:val="none" w:sz="0" w:space="0" w:color="auto"/>
        <w:right w:val="none" w:sz="0" w:space="0" w:color="auto"/>
      </w:divBdr>
    </w:div>
    <w:div w:id="1274826450">
      <w:bodyDiv w:val="1"/>
      <w:marLeft w:val="0"/>
      <w:marRight w:val="0"/>
      <w:marTop w:val="0"/>
      <w:marBottom w:val="0"/>
      <w:divBdr>
        <w:top w:val="none" w:sz="0" w:space="0" w:color="auto"/>
        <w:left w:val="none" w:sz="0" w:space="0" w:color="auto"/>
        <w:bottom w:val="none" w:sz="0" w:space="0" w:color="auto"/>
        <w:right w:val="none" w:sz="0" w:space="0" w:color="auto"/>
      </w:divBdr>
    </w:div>
    <w:div w:id="1289819000">
      <w:bodyDiv w:val="1"/>
      <w:marLeft w:val="0"/>
      <w:marRight w:val="0"/>
      <w:marTop w:val="0"/>
      <w:marBottom w:val="0"/>
      <w:divBdr>
        <w:top w:val="none" w:sz="0" w:space="0" w:color="auto"/>
        <w:left w:val="none" w:sz="0" w:space="0" w:color="auto"/>
        <w:bottom w:val="none" w:sz="0" w:space="0" w:color="auto"/>
        <w:right w:val="none" w:sz="0" w:space="0" w:color="auto"/>
      </w:divBdr>
    </w:div>
    <w:div w:id="1312950819">
      <w:bodyDiv w:val="1"/>
      <w:marLeft w:val="0"/>
      <w:marRight w:val="0"/>
      <w:marTop w:val="0"/>
      <w:marBottom w:val="0"/>
      <w:divBdr>
        <w:top w:val="none" w:sz="0" w:space="0" w:color="auto"/>
        <w:left w:val="none" w:sz="0" w:space="0" w:color="auto"/>
        <w:bottom w:val="none" w:sz="0" w:space="0" w:color="auto"/>
        <w:right w:val="none" w:sz="0" w:space="0" w:color="auto"/>
      </w:divBdr>
    </w:div>
    <w:div w:id="1314606277">
      <w:bodyDiv w:val="1"/>
      <w:marLeft w:val="0"/>
      <w:marRight w:val="0"/>
      <w:marTop w:val="0"/>
      <w:marBottom w:val="0"/>
      <w:divBdr>
        <w:top w:val="none" w:sz="0" w:space="0" w:color="auto"/>
        <w:left w:val="none" w:sz="0" w:space="0" w:color="auto"/>
        <w:bottom w:val="none" w:sz="0" w:space="0" w:color="auto"/>
        <w:right w:val="none" w:sz="0" w:space="0" w:color="auto"/>
      </w:divBdr>
    </w:div>
    <w:div w:id="1356728553">
      <w:bodyDiv w:val="1"/>
      <w:marLeft w:val="0"/>
      <w:marRight w:val="0"/>
      <w:marTop w:val="0"/>
      <w:marBottom w:val="0"/>
      <w:divBdr>
        <w:top w:val="none" w:sz="0" w:space="0" w:color="auto"/>
        <w:left w:val="none" w:sz="0" w:space="0" w:color="auto"/>
        <w:bottom w:val="none" w:sz="0" w:space="0" w:color="auto"/>
        <w:right w:val="none" w:sz="0" w:space="0" w:color="auto"/>
      </w:divBdr>
    </w:div>
    <w:div w:id="1386680479">
      <w:bodyDiv w:val="1"/>
      <w:marLeft w:val="0"/>
      <w:marRight w:val="0"/>
      <w:marTop w:val="0"/>
      <w:marBottom w:val="0"/>
      <w:divBdr>
        <w:top w:val="none" w:sz="0" w:space="0" w:color="auto"/>
        <w:left w:val="none" w:sz="0" w:space="0" w:color="auto"/>
        <w:bottom w:val="none" w:sz="0" w:space="0" w:color="auto"/>
        <w:right w:val="none" w:sz="0" w:space="0" w:color="auto"/>
      </w:divBdr>
    </w:div>
    <w:div w:id="1406301766">
      <w:bodyDiv w:val="1"/>
      <w:marLeft w:val="0"/>
      <w:marRight w:val="0"/>
      <w:marTop w:val="0"/>
      <w:marBottom w:val="0"/>
      <w:divBdr>
        <w:top w:val="none" w:sz="0" w:space="0" w:color="auto"/>
        <w:left w:val="none" w:sz="0" w:space="0" w:color="auto"/>
        <w:bottom w:val="none" w:sz="0" w:space="0" w:color="auto"/>
        <w:right w:val="none" w:sz="0" w:space="0" w:color="auto"/>
      </w:divBdr>
    </w:div>
    <w:div w:id="1424448072">
      <w:bodyDiv w:val="1"/>
      <w:marLeft w:val="0"/>
      <w:marRight w:val="0"/>
      <w:marTop w:val="0"/>
      <w:marBottom w:val="0"/>
      <w:divBdr>
        <w:top w:val="none" w:sz="0" w:space="0" w:color="auto"/>
        <w:left w:val="none" w:sz="0" w:space="0" w:color="auto"/>
        <w:bottom w:val="none" w:sz="0" w:space="0" w:color="auto"/>
        <w:right w:val="none" w:sz="0" w:space="0" w:color="auto"/>
      </w:divBdr>
    </w:div>
    <w:div w:id="1485778673">
      <w:bodyDiv w:val="1"/>
      <w:marLeft w:val="0"/>
      <w:marRight w:val="0"/>
      <w:marTop w:val="0"/>
      <w:marBottom w:val="0"/>
      <w:divBdr>
        <w:top w:val="none" w:sz="0" w:space="0" w:color="auto"/>
        <w:left w:val="none" w:sz="0" w:space="0" w:color="auto"/>
        <w:bottom w:val="none" w:sz="0" w:space="0" w:color="auto"/>
        <w:right w:val="none" w:sz="0" w:space="0" w:color="auto"/>
      </w:divBdr>
    </w:div>
    <w:div w:id="1500195064">
      <w:bodyDiv w:val="1"/>
      <w:marLeft w:val="0"/>
      <w:marRight w:val="0"/>
      <w:marTop w:val="0"/>
      <w:marBottom w:val="0"/>
      <w:divBdr>
        <w:top w:val="none" w:sz="0" w:space="0" w:color="auto"/>
        <w:left w:val="none" w:sz="0" w:space="0" w:color="auto"/>
        <w:bottom w:val="none" w:sz="0" w:space="0" w:color="auto"/>
        <w:right w:val="none" w:sz="0" w:space="0" w:color="auto"/>
      </w:divBdr>
    </w:div>
    <w:div w:id="1517621470">
      <w:bodyDiv w:val="1"/>
      <w:marLeft w:val="0"/>
      <w:marRight w:val="0"/>
      <w:marTop w:val="0"/>
      <w:marBottom w:val="0"/>
      <w:divBdr>
        <w:top w:val="none" w:sz="0" w:space="0" w:color="auto"/>
        <w:left w:val="none" w:sz="0" w:space="0" w:color="auto"/>
        <w:bottom w:val="none" w:sz="0" w:space="0" w:color="auto"/>
        <w:right w:val="none" w:sz="0" w:space="0" w:color="auto"/>
      </w:divBdr>
    </w:div>
    <w:div w:id="1646350869">
      <w:bodyDiv w:val="1"/>
      <w:marLeft w:val="0"/>
      <w:marRight w:val="0"/>
      <w:marTop w:val="0"/>
      <w:marBottom w:val="0"/>
      <w:divBdr>
        <w:top w:val="none" w:sz="0" w:space="0" w:color="auto"/>
        <w:left w:val="none" w:sz="0" w:space="0" w:color="auto"/>
        <w:bottom w:val="none" w:sz="0" w:space="0" w:color="auto"/>
        <w:right w:val="none" w:sz="0" w:space="0" w:color="auto"/>
      </w:divBdr>
    </w:div>
    <w:div w:id="1647010620">
      <w:bodyDiv w:val="1"/>
      <w:marLeft w:val="0"/>
      <w:marRight w:val="0"/>
      <w:marTop w:val="0"/>
      <w:marBottom w:val="0"/>
      <w:divBdr>
        <w:top w:val="none" w:sz="0" w:space="0" w:color="auto"/>
        <w:left w:val="none" w:sz="0" w:space="0" w:color="auto"/>
        <w:bottom w:val="none" w:sz="0" w:space="0" w:color="auto"/>
        <w:right w:val="none" w:sz="0" w:space="0" w:color="auto"/>
      </w:divBdr>
    </w:div>
    <w:div w:id="1679194366">
      <w:bodyDiv w:val="1"/>
      <w:marLeft w:val="0"/>
      <w:marRight w:val="0"/>
      <w:marTop w:val="0"/>
      <w:marBottom w:val="0"/>
      <w:divBdr>
        <w:top w:val="none" w:sz="0" w:space="0" w:color="auto"/>
        <w:left w:val="none" w:sz="0" w:space="0" w:color="auto"/>
        <w:bottom w:val="none" w:sz="0" w:space="0" w:color="auto"/>
        <w:right w:val="none" w:sz="0" w:space="0" w:color="auto"/>
      </w:divBdr>
    </w:div>
    <w:div w:id="1700469290">
      <w:bodyDiv w:val="1"/>
      <w:marLeft w:val="0"/>
      <w:marRight w:val="0"/>
      <w:marTop w:val="0"/>
      <w:marBottom w:val="0"/>
      <w:divBdr>
        <w:top w:val="none" w:sz="0" w:space="0" w:color="auto"/>
        <w:left w:val="none" w:sz="0" w:space="0" w:color="auto"/>
        <w:bottom w:val="none" w:sz="0" w:space="0" w:color="auto"/>
        <w:right w:val="none" w:sz="0" w:space="0" w:color="auto"/>
      </w:divBdr>
    </w:div>
    <w:div w:id="1715620775">
      <w:bodyDiv w:val="1"/>
      <w:marLeft w:val="0"/>
      <w:marRight w:val="0"/>
      <w:marTop w:val="0"/>
      <w:marBottom w:val="0"/>
      <w:divBdr>
        <w:top w:val="none" w:sz="0" w:space="0" w:color="auto"/>
        <w:left w:val="none" w:sz="0" w:space="0" w:color="auto"/>
        <w:bottom w:val="none" w:sz="0" w:space="0" w:color="auto"/>
        <w:right w:val="none" w:sz="0" w:space="0" w:color="auto"/>
      </w:divBdr>
    </w:div>
    <w:div w:id="1792287867">
      <w:bodyDiv w:val="1"/>
      <w:marLeft w:val="0"/>
      <w:marRight w:val="0"/>
      <w:marTop w:val="0"/>
      <w:marBottom w:val="0"/>
      <w:divBdr>
        <w:top w:val="none" w:sz="0" w:space="0" w:color="auto"/>
        <w:left w:val="none" w:sz="0" w:space="0" w:color="auto"/>
        <w:bottom w:val="none" w:sz="0" w:space="0" w:color="auto"/>
        <w:right w:val="none" w:sz="0" w:space="0" w:color="auto"/>
      </w:divBdr>
    </w:div>
    <w:div w:id="1801343664">
      <w:bodyDiv w:val="1"/>
      <w:marLeft w:val="0"/>
      <w:marRight w:val="0"/>
      <w:marTop w:val="0"/>
      <w:marBottom w:val="0"/>
      <w:divBdr>
        <w:top w:val="none" w:sz="0" w:space="0" w:color="auto"/>
        <w:left w:val="none" w:sz="0" w:space="0" w:color="auto"/>
        <w:bottom w:val="none" w:sz="0" w:space="0" w:color="auto"/>
        <w:right w:val="none" w:sz="0" w:space="0" w:color="auto"/>
      </w:divBdr>
    </w:div>
    <w:div w:id="1808737668">
      <w:bodyDiv w:val="1"/>
      <w:marLeft w:val="0"/>
      <w:marRight w:val="0"/>
      <w:marTop w:val="0"/>
      <w:marBottom w:val="0"/>
      <w:divBdr>
        <w:top w:val="none" w:sz="0" w:space="0" w:color="auto"/>
        <w:left w:val="none" w:sz="0" w:space="0" w:color="auto"/>
        <w:bottom w:val="none" w:sz="0" w:space="0" w:color="auto"/>
        <w:right w:val="none" w:sz="0" w:space="0" w:color="auto"/>
      </w:divBdr>
    </w:div>
    <w:div w:id="1838812015">
      <w:bodyDiv w:val="1"/>
      <w:marLeft w:val="0"/>
      <w:marRight w:val="0"/>
      <w:marTop w:val="0"/>
      <w:marBottom w:val="0"/>
      <w:divBdr>
        <w:top w:val="none" w:sz="0" w:space="0" w:color="auto"/>
        <w:left w:val="none" w:sz="0" w:space="0" w:color="auto"/>
        <w:bottom w:val="none" w:sz="0" w:space="0" w:color="auto"/>
        <w:right w:val="none" w:sz="0" w:space="0" w:color="auto"/>
      </w:divBdr>
    </w:div>
    <w:div w:id="1874806123">
      <w:bodyDiv w:val="1"/>
      <w:marLeft w:val="0"/>
      <w:marRight w:val="0"/>
      <w:marTop w:val="0"/>
      <w:marBottom w:val="0"/>
      <w:divBdr>
        <w:top w:val="none" w:sz="0" w:space="0" w:color="auto"/>
        <w:left w:val="none" w:sz="0" w:space="0" w:color="auto"/>
        <w:bottom w:val="none" w:sz="0" w:space="0" w:color="auto"/>
        <w:right w:val="none" w:sz="0" w:space="0" w:color="auto"/>
      </w:divBdr>
    </w:div>
    <w:div w:id="1963489653">
      <w:bodyDiv w:val="1"/>
      <w:marLeft w:val="0"/>
      <w:marRight w:val="0"/>
      <w:marTop w:val="0"/>
      <w:marBottom w:val="0"/>
      <w:divBdr>
        <w:top w:val="none" w:sz="0" w:space="0" w:color="auto"/>
        <w:left w:val="none" w:sz="0" w:space="0" w:color="auto"/>
        <w:bottom w:val="none" w:sz="0" w:space="0" w:color="auto"/>
        <w:right w:val="none" w:sz="0" w:space="0" w:color="auto"/>
      </w:divBdr>
    </w:div>
    <w:div w:id="1968899701">
      <w:bodyDiv w:val="1"/>
      <w:marLeft w:val="0"/>
      <w:marRight w:val="0"/>
      <w:marTop w:val="0"/>
      <w:marBottom w:val="0"/>
      <w:divBdr>
        <w:top w:val="none" w:sz="0" w:space="0" w:color="auto"/>
        <w:left w:val="none" w:sz="0" w:space="0" w:color="auto"/>
        <w:bottom w:val="none" w:sz="0" w:space="0" w:color="auto"/>
        <w:right w:val="none" w:sz="0" w:space="0" w:color="auto"/>
      </w:divBdr>
    </w:div>
    <w:div w:id="2019886162">
      <w:bodyDiv w:val="1"/>
      <w:marLeft w:val="0"/>
      <w:marRight w:val="0"/>
      <w:marTop w:val="0"/>
      <w:marBottom w:val="0"/>
      <w:divBdr>
        <w:top w:val="none" w:sz="0" w:space="0" w:color="auto"/>
        <w:left w:val="none" w:sz="0" w:space="0" w:color="auto"/>
        <w:bottom w:val="none" w:sz="0" w:space="0" w:color="auto"/>
        <w:right w:val="none" w:sz="0" w:space="0" w:color="auto"/>
      </w:divBdr>
    </w:div>
    <w:div w:id="2047558247">
      <w:bodyDiv w:val="1"/>
      <w:marLeft w:val="0"/>
      <w:marRight w:val="0"/>
      <w:marTop w:val="0"/>
      <w:marBottom w:val="0"/>
      <w:divBdr>
        <w:top w:val="none" w:sz="0" w:space="0" w:color="auto"/>
        <w:left w:val="none" w:sz="0" w:space="0" w:color="auto"/>
        <w:bottom w:val="none" w:sz="0" w:space="0" w:color="auto"/>
        <w:right w:val="none" w:sz="0" w:space="0" w:color="auto"/>
      </w:divBdr>
    </w:div>
    <w:div w:id="2049137343">
      <w:bodyDiv w:val="1"/>
      <w:marLeft w:val="0"/>
      <w:marRight w:val="0"/>
      <w:marTop w:val="0"/>
      <w:marBottom w:val="0"/>
      <w:divBdr>
        <w:top w:val="none" w:sz="0" w:space="0" w:color="auto"/>
        <w:left w:val="none" w:sz="0" w:space="0" w:color="auto"/>
        <w:bottom w:val="none" w:sz="0" w:space="0" w:color="auto"/>
        <w:right w:val="none" w:sz="0" w:space="0" w:color="auto"/>
      </w:divBdr>
    </w:div>
    <w:div w:id="2054650021">
      <w:bodyDiv w:val="1"/>
      <w:marLeft w:val="0"/>
      <w:marRight w:val="0"/>
      <w:marTop w:val="0"/>
      <w:marBottom w:val="0"/>
      <w:divBdr>
        <w:top w:val="none" w:sz="0" w:space="0" w:color="auto"/>
        <w:left w:val="none" w:sz="0" w:space="0" w:color="auto"/>
        <w:bottom w:val="none" w:sz="0" w:space="0" w:color="auto"/>
        <w:right w:val="none" w:sz="0" w:space="0" w:color="auto"/>
      </w:divBdr>
    </w:div>
    <w:div w:id="2056813206">
      <w:bodyDiv w:val="1"/>
      <w:marLeft w:val="0"/>
      <w:marRight w:val="0"/>
      <w:marTop w:val="0"/>
      <w:marBottom w:val="0"/>
      <w:divBdr>
        <w:top w:val="none" w:sz="0" w:space="0" w:color="auto"/>
        <w:left w:val="none" w:sz="0" w:space="0" w:color="auto"/>
        <w:bottom w:val="none" w:sz="0" w:space="0" w:color="auto"/>
        <w:right w:val="none" w:sz="0" w:space="0" w:color="auto"/>
      </w:divBdr>
    </w:div>
    <w:div w:id="2060351556">
      <w:bodyDiv w:val="1"/>
      <w:marLeft w:val="0"/>
      <w:marRight w:val="0"/>
      <w:marTop w:val="0"/>
      <w:marBottom w:val="0"/>
      <w:divBdr>
        <w:top w:val="none" w:sz="0" w:space="0" w:color="auto"/>
        <w:left w:val="none" w:sz="0" w:space="0" w:color="auto"/>
        <w:bottom w:val="none" w:sz="0" w:space="0" w:color="auto"/>
        <w:right w:val="none" w:sz="0" w:space="0" w:color="auto"/>
      </w:divBdr>
    </w:div>
    <w:div w:id="2071342463">
      <w:bodyDiv w:val="1"/>
      <w:marLeft w:val="0"/>
      <w:marRight w:val="0"/>
      <w:marTop w:val="0"/>
      <w:marBottom w:val="0"/>
      <w:divBdr>
        <w:top w:val="none" w:sz="0" w:space="0" w:color="auto"/>
        <w:left w:val="none" w:sz="0" w:space="0" w:color="auto"/>
        <w:bottom w:val="none" w:sz="0" w:space="0" w:color="auto"/>
        <w:right w:val="none" w:sz="0" w:space="0" w:color="auto"/>
      </w:divBdr>
    </w:div>
    <w:div w:id="2072533841">
      <w:bodyDiv w:val="1"/>
      <w:marLeft w:val="0"/>
      <w:marRight w:val="0"/>
      <w:marTop w:val="0"/>
      <w:marBottom w:val="0"/>
      <w:divBdr>
        <w:top w:val="none" w:sz="0" w:space="0" w:color="auto"/>
        <w:left w:val="none" w:sz="0" w:space="0" w:color="auto"/>
        <w:bottom w:val="none" w:sz="0" w:space="0" w:color="auto"/>
        <w:right w:val="none" w:sz="0" w:space="0" w:color="auto"/>
      </w:divBdr>
    </w:div>
    <w:div w:id="2076664504">
      <w:bodyDiv w:val="1"/>
      <w:marLeft w:val="0"/>
      <w:marRight w:val="0"/>
      <w:marTop w:val="0"/>
      <w:marBottom w:val="0"/>
      <w:divBdr>
        <w:top w:val="none" w:sz="0" w:space="0" w:color="auto"/>
        <w:left w:val="none" w:sz="0" w:space="0" w:color="auto"/>
        <w:bottom w:val="none" w:sz="0" w:space="0" w:color="auto"/>
        <w:right w:val="none" w:sz="0" w:space="0" w:color="auto"/>
      </w:divBdr>
    </w:div>
    <w:div w:id="2108649012">
      <w:bodyDiv w:val="1"/>
      <w:marLeft w:val="0"/>
      <w:marRight w:val="0"/>
      <w:marTop w:val="0"/>
      <w:marBottom w:val="0"/>
      <w:divBdr>
        <w:top w:val="none" w:sz="0" w:space="0" w:color="auto"/>
        <w:left w:val="none" w:sz="0" w:space="0" w:color="auto"/>
        <w:bottom w:val="none" w:sz="0" w:space="0" w:color="auto"/>
        <w:right w:val="none" w:sz="0" w:space="0" w:color="auto"/>
      </w:divBdr>
    </w:div>
    <w:div w:id="2115200477">
      <w:bodyDiv w:val="1"/>
      <w:marLeft w:val="0"/>
      <w:marRight w:val="0"/>
      <w:marTop w:val="0"/>
      <w:marBottom w:val="0"/>
      <w:divBdr>
        <w:top w:val="none" w:sz="0" w:space="0" w:color="auto"/>
        <w:left w:val="none" w:sz="0" w:space="0" w:color="auto"/>
        <w:bottom w:val="none" w:sz="0" w:space="0" w:color="auto"/>
        <w:right w:val="none" w:sz="0" w:space="0" w:color="auto"/>
      </w:divBdr>
    </w:div>
    <w:div w:id="2129077842">
      <w:bodyDiv w:val="1"/>
      <w:marLeft w:val="0"/>
      <w:marRight w:val="0"/>
      <w:marTop w:val="0"/>
      <w:marBottom w:val="0"/>
      <w:divBdr>
        <w:top w:val="none" w:sz="0" w:space="0" w:color="auto"/>
        <w:left w:val="none" w:sz="0" w:space="0" w:color="auto"/>
        <w:bottom w:val="none" w:sz="0" w:space="0" w:color="auto"/>
        <w:right w:val="none" w:sz="0" w:space="0" w:color="auto"/>
      </w:divBdr>
    </w:div>
    <w:div w:id="2132439026">
      <w:bodyDiv w:val="1"/>
      <w:marLeft w:val="0"/>
      <w:marRight w:val="0"/>
      <w:marTop w:val="0"/>
      <w:marBottom w:val="0"/>
      <w:divBdr>
        <w:top w:val="none" w:sz="0" w:space="0" w:color="auto"/>
        <w:left w:val="none" w:sz="0" w:space="0" w:color="auto"/>
        <w:bottom w:val="none" w:sz="0" w:space="0" w:color="auto"/>
        <w:right w:val="none" w:sz="0" w:space="0" w:color="auto"/>
      </w:divBdr>
    </w:div>
    <w:div w:id="2140299603">
      <w:bodyDiv w:val="1"/>
      <w:marLeft w:val="0"/>
      <w:marRight w:val="0"/>
      <w:marTop w:val="0"/>
      <w:marBottom w:val="0"/>
      <w:divBdr>
        <w:top w:val="none" w:sz="0" w:space="0" w:color="auto"/>
        <w:left w:val="none" w:sz="0" w:space="0" w:color="auto"/>
        <w:bottom w:val="none" w:sz="0" w:space="0" w:color="auto"/>
        <w:right w:val="none" w:sz="0" w:space="0" w:color="auto"/>
      </w:divBdr>
    </w:div>
    <w:div w:id="214318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microsoft.com/office/2007/relationships/hdphoto" Target="media/hdphoto4.wdp"/><Relationship Id="rId26" Type="http://schemas.openxmlformats.org/officeDocument/2006/relationships/hyperlink" Target="file:///C:\Users\USER\Documents\FILE%20KULIAH%20ISAH%20PINTAR\SKRIPSI\PDD\AISYAH%20KURNIA%20SARI%201801035046%20Skripsi.docx" TargetMode="External"/><Relationship Id="rId3" Type="http://schemas.openxmlformats.org/officeDocument/2006/relationships/styles" Target="styles.xml"/><Relationship Id="rId21" Type="http://schemas.microsoft.com/office/2007/relationships/hdphoto" Target="media/hdphoto5.wdp"/><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file:///C:\Users\USER\Documents\FILE%20KULIAH%20ISAH%20PINTAR\SKRIPSI\PDD\AISYAH%20KURNIA%20SARI%201801035046%20Skripsi.docx" TargetMode="External"/><Relationship Id="rId33" Type="http://schemas.openxmlformats.org/officeDocument/2006/relationships/footer" Target="footer5.xm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oter" Target="footer2.xm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7.jpe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2.wdp"/><Relationship Id="rId22" Type="http://schemas.openxmlformats.org/officeDocument/2006/relationships/image" Target="media/image9.png"/><Relationship Id="rId27" Type="http://schemas.openxmlformats.org/officeDocument/2006/relationships/header" Target="header2.xml"/><Relationship Id="rId30" Type="http://schemas.openxmlformats.org/officeDocument/2006/relationships/footer" Target="footer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DB633-31DF-4159-8B36-0AE84767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10210</TotalTime>
  <Pages>78</Pages>
  <Words>34287</Words>
  <Characters>195436</Characters>
  <Application>Microsoft Office Word</Application>
  <DocSecurity>0</DocSecurity>
  <Lines>1628</Lines>
  <Paragraphs>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isah kursar</cp:lastModifiedBy>
  <cp:revision>65</cp:revision>
  <cp:lastPrinted>2023-05-24T12:37:00Z</cp:lastPrinted>
  <dcterms:created xsi:type="dcterms:W3CDTF">2023-02-28T06:06:00Z</dcterms:created>
  <dcterms:modified xsi:type="dcterms:W3CDTF">2023-07-13T06:18:00Z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http://csl.mendeley.com/styles/606078071/AmericanPhAsosationIsahAisayh</vt:lpwstr>
  </property>
  <property fmtid="{D5CDD505-2E9C-101B-9397-08002B2CF9AE}" pid="9" name="Mendeley Recent Style Name 3_1">
    <vt:lpwstr>American Psychological Association 7th edition - isah aisyah</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d484da6c-561f-3595-82e6-153909a465af</vt:lpwstr>
  </property>
  <property fmtid="{D5CDD505-2E9C-101B-9397-08002B2CF9AE}" pid="24" name="Mendeley Citation Style_1">
    <vt:lpwstr>http://csl.mendeley.com/styles/606078071/AmericanPhAsosationIsahAisayh</vt:lpwstr>
  </property>
</Properties>
</file>