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Default Extension="emf" ContentType="image/x-emf"/>
  <Override PartName="/word/theme/theme1.xml" ContentType="application/vnd.openxmlformats-officedocument.theme+xml"/>
  <Override PartName="/word/header25.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footer24.xml" ContentType="application/vnd.openxmlformats-officedocument.wordprocessingml.footer+xml"/>
  <Override PartName="/word/settings.xml" ContentType="application/vnd.openxmlformats-officedocument.wordprocessingml.settings+xml"/>
  <Override PartName="/word/footer15.xml" ContentType="application/vnd.openxmlformats-officedocument.wordprocessingml.footer+xml"/>
  <Override PartName="/word/header16.xml" ContentType="application/vnd.openxmlformats-officedocument.wordprocessingml.header+xml"/>
  <Override PartName="/word/header22.xml" ContentType="application/vnd.openxmlformats-officedocument.wordprocessingml.header+xml"/>
  <Override PartName="/word/footer3.xml" ContentType="application/vnd.openxmlformats-officedocument.wordprocessingml.footer+xml"/>
  <Override PartName="/word/footer18.xml" ContentType="application/vnd.openxmlformats-officedocument.wordprocessingml.footer+xml"/>
  <Override PartName="/word/ink/ink3.xml" ContentType="application/inkml+xml"/>
  <Override PartName="/word/document.xml" ContentType="application/vnd.openxmlformats-officedocument.wordprocessingml.document.main+xml"/>
  <Override PartName="/customXml/itemProps1.xml" ContentType="application/vnd.openxmlformats-officedocument.customXmlProperties+xml"/>
  <Override PartName="/word/footer1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Override PartName="/word/footer4.xml" ContentType="application/vnd.openxmlformats-officedocument.wordprocessingml.footer+xml"/>
  <Override PartName="/word/ink/ink1.xml" ContentType="application/inkml+xml"/>
  <Override PartName="/word/footer27.xml" ContentType="application/vnd.openxmlformats-officedocument.wordprocessingml.footer+xml"/>
  <Override PartName="/word/fontTable.xml" ContentType="application/vnd.openxmlformats-officedocument.wordprocessingml.fontTable+xml"/>
  <Override PartName="/word/footer9.xml" ContentType="application/vnd.openxmlformats-officedocument.wordprocessingml.footer+xml"/>
  <Override PartName="/word/footer19.xml" ContentType="application/vnd.openxmlformats-officedocument.wordprocessingml.footer+xml"/>
  <Override PartName="/docProps/core.xml" ContentType="application/vnd.openxmlformats-package.core-properties+xml"/>
  <Override PartName="/word/header14.xml" ContentType="application/vnd.openxmlformats-officedocument.wordprocessingml.header+xml"/>
  <Override PartName="/word/ink/ink2.xml" ContentType="application/inkml+xml"/>
  <Override PartName="/word/footer28.xml" ContentType="application/vnd.openxmlformats-officedocument.wordprocessingml.footer+xml"/>
  <Override PartName="/docProps/custom.xml" ContentType="application/vnd.openxmlformats-officedocument.custom-properties+xml"/>
  <Override PartName="/word/header7.xml" ContentType="application/vnd.openxmlformats-officedocument.wordprocessingml.header+xml"/>
  <Override PartName="/word/footer21.xml" ContentType="application/vnd.openxmlformats-officedocument.wordprocessingml.footer+xml"/>
  <Override PartName="/word/footer26.xml" ContentType="application/vnd.openxmlformats-officedocument.wordprocessingml.footer+xml"/>
  <Override PartName="/word/header2.xml" ContentType="application/vnd.openxmlformats-officedocument.wordprocessingml.header+xml"/>
  <Override PartName="/word/footer13.xml" ContentType="application/vnd.openxmlformats-officedocument.wordprocessingml.footer+xml"/>
  <Override PartName="/word/footer8.xml" ContentType="application/vnd.openxmlformats-officedocument.wordprocessingml.footer+xml"/>
  <Override PartName="/word/footer29.xml" ContentType="application/vnd.openxmlformats-officedocument.wordprocessingml.footer+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40"/>
        <w:jc w:val="center"/>
        <w:rPr>
          <w:rFonts w:cs="Times New Roman" w:eastAsia="Calibri"/>
          <w:b/>
          <w:i/>
          <w:sz w:val="32"/>
          <w:szCs w:val="32"/>
        </w:rPr>
      </w:pPr>
      <w:r>
        <w:rPr>
          <w:rFonts w:cs="Times New Roman" w:eastAsia="Calibri"/>
          <w:b/>
          <w:bCs/>
          <w:szCs w:val="24"/>
        </w:rPr>
        <w:t xml:space="preserve"> </w:t>
      </w:r>
      <w:r>
        <w:rPr>
          <w:rFonts w:cs="Times New Roman" w:eastAsia="Calibri"/>
          <w:b/>
          <w:bCs/>
          <w:sz w:val="32"/>
          <w:szCs w:val="32"/>
        </w:rPr>
        <w:t>PENGARUH PERTUMBUHAN PERUSAHAAN</w:t>
      </w:r>
      <w:r>
        <w:rPr>
          <w:rFonts w:cs="Times New Roman" w:eastAsia="Calibri"/>
          <w:b/>
          <w:bCs/>
          <w:sz w:val="32"/>
          <w:szCs w:val="32"/>
          <w:lang w:val="id-ID"/>
        </w:rPr>
        <w:t>,</w:t>
      </w:r>
      <w:r>
        <w:rPr>
          <w:rFonts w:cs="Times New Roman" w:eastAsia="Calibri"/>
          <w:b/>
          <w:bCs/>
          <w:sz w:val="32"/>
          <w:szCs w:val="32"/>
        </w:rPr>
        <w:t xml:space="preserve"> </w:t>
      </w:r>
      <w:r>
        <w:rPr>
          <w:rFonts w:cs="Times New Roman" w:eastAsia="Calibri"/>
          <w:b/>
          <w:bCs/>
          <w:sz w:val="32"/>
          <w:szCs w:val="32"/>
          <w:lang w:val="id-ID"/>
        </w:rPr>
        <w:t xml:space="preserve">PROFITABILITAS DAN </w:t>
      </w:r>
      <w:r>
        <w:rPr>
          <w:rFonts w:cs="Times New Roman" w:eastAsia="Calibri"/>
          <w:b/>
          <w:bCs/>
          <w:i/>
          <w:sz w:val="32"/>
          <w:szCs w:val="32"/>
          <w:lang w:val="id-ID"/>
        </w:rPr>
        <w:t xml:space="preserve">LEVERAGE </w:t>
      </w:r>
      <w:r>
        <w:rPr>
          <w:rFonts w:cs="Times New Roman" w:eastAsia="Calibri"/>
          <w:b/>
          <w:bCs/>
          <w:sz w:val="32"/>
          <w:szCs w:val="32"/>
          <w:lang w:val="id-ID"/>
        </w:rPr>
        <w:t xml:space="preserve">TERHADAP </w:t>
      </w:r>
      <w:r>
        <w:rPr>
          <w:rFonts w:cs="Times New Roman" w:eastAsia="Calibri"/>
          <w:b/>
          <w:bCs/>
          <w:sz w:val="32"/>
          <w:szCs w:val="32"/>
        </w:rPr>
        <w:t xml:space="preserve">NILAI PERUSAHAAN </w:t>
      </w:r>
      <w:r>
        <w:rPr>
          <w:rFonts w:cs="Times New Roman" w:eastAsia="Calibri"/>
          <w:b/>
          <w:bCs/>
          <w:sz w:val="32"/>
          <w:szCs w:val="32"/>
          <w:lang w:val="id-ID"/>
        </w:rPr>
        <w:t xml:space="preserve">PADA PERUSAHAAN </w:t>
      </w:r>
      <w:r>
        <w:rPr>
          <w:rFonts w:cs="Times New Roman" w:eastAsia="Calibri"/>
          <w:b/>
          <w:bCs/>
          <w:i/>
          <w:sz w:val="32"/>
          <w:szCs w:val="32"/>
        </w:rPr>
        <w:t>PROPERTY</w:t>
      </w:r>
      <w:r>
        <w:rPr>
          <w:rFonts w:cs="Times New Roman" w:eastAsia="Calibri"/>
          <w:b/>
          <w:bCs/>
          <w:sz w:val="32"/>
          <w:szCs w:val="32"/>
        </w:rPr>
        <w:t xml:space="preserve"> </w:t>
      </w:r>
      <w:r>
        <w:rPr>
          <w:rFonts w:cs="Times New Roman" w:eastAsia="Calibri"/>
          <w:b/>
          <w:bCs/>
          <w:sz w:val="32"/>
          <w:szCs w:val="32"/>
        </w:rPr>
        <w:t xml:space="preserve">DAN </w:t>
      </w:r>
      <w:r>
        <w:rPr>
          <w:rFonts w:cs="Times New Roman" w:eastAsia="Calibri"/>
          <w:b/>
          <w:bCs/>
          <w:i/>
          <w:sz w:val="32"/>
          <w:szCs w:val="32"/>
        </w:rPr>
        <w:t>REAL</w:t>
      </w:r>
      <w:r>
        <w:rPr>
          <w:rFonts w:cs="Times New Roman" w:eastAsia="Calibri"/>
          <w:b/>
          <w:bCs/>
          <w:sz w:val="32"/>
          <w:szCs w:val="32"/>
        </w:rPr>
        <w:t xml:space="preserve"> </w:t>
      </w:r>
      <w:r>
        <w:rPr>
          <w:rFonts w:cs="Times New Roman" w:eastAsia="Calibri"/>
          <w:b/>
          <w:bCs/>
          <w:i/>
          <w:sz w:val="32"/>
          <w:szCs w:val="32"/>
        </w:rPr>
        <w:t>ESTATE</w:t>
      </w:r>
      <w:r>
        <w:rPr>
          <w:rFonts w:cs="Times New Roman" w:eastAsia="Calibri"/>
          <w:b/>
          <w:bCs/>
          <w:sz w:val="32"/>
          <w:szCs w:val="32"/>
        </w:rPr>
        <w:t xml:space="preserve"> </w:t>
      </w:r>
      <w:r>
        <w:rPr>
          <w:rFonts w:cs="Times New Roman" w:eastAsia="Calibri"/>
          <w:b/>
          <w:bCs/>
          <w:sz w:val="32"/>
          <w:szCs w:val="32"/>
          <w:lang w:val="id-ID"/>
        </w:rPr>
        <w:t>YANG TERDAFTAR DI BURSA EFEK INDONESIA</w:t>
      </w:r>
    </w:p>
    <w:p>
      <w:pPr>
        <w:pStyle w:val="style0"/>
        <w:jc w:val="center"/>
        <w:rPr>
          <w:rFonts w:cs="Times New Roman" w:eastAsia="Calibri"/>
          <w:b/>
          <w:szCs w:val="24"/>
        </w:rPr>
      </w:pPr>
    </w:p>
    <w:p>
      <w:pPr>
        <w:pStyle w:val="style0"/>
        <w:jc w:val="center"/>
        <w:rPr>
          <w:rFonts w:cs="Times New Roman" w:eastAsia="Calibri"/>
          <w:b/>
          <w:sz w:val="28"/>
          <w:szCs w:val="28"/>
        </w:rPr>
      </w:pPr>
      <w:r>
        <w:rPr>
          <w:rFonts w:cs="Times New Roman" w:eastAsia="Calibri"/>
          <w:b/>
          <w:sz w:val="28"/>
          <w:szCs w:val="28"/>
        </w:rPr>
        <w:t>SKRIPSI</w:t>
      </w:r>
    </w:p>
    <w:bookmarkStart w:id="0" w:name="_Toc83496421"/>
    <w:bookmarkStart w:id="1" w:name="_Toc83498296"/>
    <w:bookmarkStart w:id="2" w:name="_Toc83500198"/>
    <w:bookmarkStart w:id="3" w:name="_Toc83506657"/>
    <w:bookmarkStart w:id="4" w:name="_Toc84444142"/>
    <w:p>
      <w:pPr>
        <w:pStyle w:val="style0"/>
        <w:spacing w:after="200" w:lineRule="auto" w:line="240"/>
        <w:jc w:val="center"/>
        <w:outlineLvl w:val="0"/>
        <w:rPr>
          <w:rFonts w:cs="Times New Roman" w:eastAsia="Calibri"/>
          <w:szCs w:val="24"/>
        </w:rPr>
      </w:pPr>
      <w:r>
        <w:rPr>
          <w:rFonts w:cs="Times New Roman" w:eastAsia="Calibri"/>
          <w:szCs w:val="24"/>
        </w:rPr>
        <w:t>Sebagai salah satu persyaratan untuk memperoleh gelar Sarjana Akuntansi</w:t>
      </w:r>
      <w:bookmarkEnd w:id="0"/>
      <w:bookmarkEnd w:id="1"/>
      <w:bookmarkEnd w:id="2"/>
      <w:bookmarkEnd w:id="3"/>
      <w:bookmarkEnd w:id="4"/>
      <w:r>
        <w:rPr>
          <w:rFonts w:cs="Times New Roman" w:eastAsia="Calibri"/>
          <w:szCs w:val="24"/>
        </w:rPr>
        <w:t xml:space="preserve"> </w:t>
      </w:r>
    </w:p>
    <w:p>
      <w:pPr>
        <w:pStyle w:val="style0"/>
        <w:spacing w:after="200" w:lineRule="auto" w:line="240"/>
        <w:jc w:val="center"/>
        <w:outlineLvl w:val="0"/>
        <w:rPr>
          <w:rFonts w:cs="Times New Roman" w:eastAsia="Calibri"/>
          <w:szCs w:val="24"/>
        </w:rPr>
      </w:pPr>
    </w:p>
    <w:p>
      <w:pPr>
        <w:pStyle w:val="style0"/>
        <w:spacing w:after="200" w:lineRule="auto" w:line="240"/>
        <w:jc w:val="center"/>
        <w:outlineLvl w:val="0"/>
        <w:rPr>
          <w:rFonts w:cs="Times New Roman" w:eastAsia="Calibri"/>
          <w:szCs w:val="24"/>
        </w:rPr>
      </w:pPr>
    </w:p>
    <w:p>
      <w:pPr>
        <w:pStyle w:val="style0"/>
        <w:spacing w:after="160"/>
        <w:jc w:val="center"/>
        <w:rPr>
          <w:rFonts w:cs="Times New Roman" w:eastAsia="Calibri"/>
          <w:szCs w:val="24"/>
          <w:lang w:val="id-ID"/>
        </w:rPr>
      </w:pPr>
      <w:r>
        <w:rPr>
          <w:rFonts w:cs="Times New Roman" w:eastAsia="Calibri"/>
          <w:noProof/>
          <w:szCs w:val="24"/>
        </w:rPr>
        <w:drawing>
          <wp:inline distL="0" distT="0" distB="0" distR="0">
            <wp:extent cx="1800000" cy="1800000"/>
            <wp:effectExtent l="0" t="0" r="0" b="0"/>
            <wp:docPr id="1026" name="Picture 1" descr="Unmul_logo_low"/>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1800000" cy="1800000"/>
                    </a:xfrm>
                    <a:prstGeom prst="rect"/>
                    <a:ln>
                      <a:noFill/>
                    </a:ln>
                  </pic:spPr>
                </pic:pic>
              </a:graphicData>
            </a:graphic>
          </wp:inline>
        </w:drawing>
      </w:r>
    </w:p>
    <w:p>
      <w:pPr>
        <w:pStyle w:val="style0"/>
        <w:jc w:val="center"/>
        <w:rPr>
          <w:rFonts w:cs="Times New Roman" w:eastAsia="Calibri"/>
          <w:b/>
          <w:szCs w:val="24"/>
        </w:rPr>
      </w:pPr>
      <w:r>
        <w:rPr>
          <w:rFonts w:cs="Times New Roman" w:eastAsia="Calibri"/>
          <w:szCs w:val="24"/>
        </w:rPr>
        <w:t>Oleh:</w:t>
      </w:r>
    </w:p>
    <w:p>
      <w:pPr>
        <w:pStyle w:val="style0"/>
        <w:spacing w:lineRule="auto" w:line="360"/>
        <w:jc w:val="center"/>
        <w:rPr>
          <w:rFonts w:cs="Times New Roman" w:eastAsia="Calibri"/>
          <w:b/>
          <w:sz w:val="28"/>
          <w:szCs w:val="28"/>
        </w:rPr>
      </w:pPr>
      <w:r>
        <w:rPr>
          <w:rFonts w:cs="Times New Roman" w:eastAsia="Calibri"/>
          <w:b/>
          <w:sz w:val="28"/>
          <w:szCs w:val="28"/>
        </w:rPr>
        <w:t>IRA SANTRISNA BR SITEPU</w:t>
      </w:r>
    </w:p>
    <w:p>
      <w:pPr>
        <w:pStyle w:val="style0"/>
        <w:spacing w:lineRule="auto" w:line="360"/>
        <w:jc w:val="center"/>
        <w:rPr>
          <w:rFonts w:cs="Times New Roman" w:eastAsia="Calibri"/>
          <w:b/>
          <w:sz w:val="28"/>
          <w:szCs w:val="28"/>
        </w:rPr>
      </w:pPr>
      <w:r>
        <w:rPr>
          <w:rFonts w:cs="Times New Roman" w:eastAsia="Calibri"/>
          <w:b/>
          <w:sz w:val="28"/>
          <w:szCs w:val="28"/>
        </w:rPr>
        <w:t>1501035235</w:t>
      </w:r>
    </w:p>
    <w:p>
      <w:pPr>
        <w:pStyle w:val="style0"/>
        <w:spacing w:after="160" w:lineRule="auto" w:line="360"/>
        <w:jc w:val="center"/>
        <w:rPr>
          <w:rFonts w:cs="Times New Roman" w:eastAsia="Calibri"/>
          <w:b/>
          <w:sz w:val="28"/>
          <w:szCs w:val="28"/>
        </w:rPr>
      </w:pPr>
      <w:r>
        <w:rPr>
          <w:rFonts w:cs="Times New Roman" w:eastAsia="Calibri"/>
          <w:b/>
          <w:sz w:val="28"/>
          <w:szCs w:val="28"/>
        </w:rPr>
        <w:t>AKUNTANSI</w:t>
      </w:r>
    </w:p>
    <w:p>
      <w:pPr>
        <w:pStyle w:val="style0"/>
        <w:spacing w:after="160" w:lineRule="auto" w:line="360"/>
        <w:jc w:val="center"/>
        <w:rPr>
          <w:rFonts w:cs="Times New Roman" w:eastAsia="Calibri"/>
          <w:b/>
          <w:sz w:val="30"/>
          <w:szCs w:val="30"/>
        </w:rPr>
      </w:pPr>
    </w:p>
    <w:p>
      <w:pPr>
        <w:pStyle w:val="style0"/>
        <w:spacing w:lineRule="auto" w:line="360"/>
        <w:jc w:val="center"/>
        <w:rPr>
          <w:rFonts w:cs="Times New Roman" w:eastAsia="Calibri"/>
          <w:b/>
          <w:sz w:val="32"/>
          <w:szCs w:val="32"/>
        </w:rPr>
      </w:pPr>
      <w:r>
        <w:rPr>
          <w:rFonts w:cs="Times New Roman" w:eastAsia="Calibri"/>
          <w:b/>
          <w:sz w:val="32"/>
          <w:szCs w:val="32"/>
        </w:rPr>
        <w:t>FAKULTAS EKONOMI DAN BISNIS</w:t>
      </w:r>
    </w:p>
    <w:p>
      <w:pPr>
        <w:pStyle w:val="style0"/>
        <w:spacing w:lineRule="auto" w:line="360"/>
        <w:jc w:val="center"/>
        <w:rPr>
          <w:rFonts w:cs="Times New Roman" w:eastAsia="Calibri"/>
          <w:b/>
          <w:sz w:val="32"/>
          <w:szCs w:val="32"/>
        </w:rPr>
      </w:pPr>
      <w:r>
        <w:rPr>
          <w:rFonts w:cs="Times New Roman" w:eastAsia="Calibri"/>
          <w:b/>
          <w:sz w:val="32"/>
          <w:szCs w:val="32"/>
        </w:rPr>
        <w:t>UNIVERSITAS MULAWARMAN</w:t>
      </w:r>
    </w:p>
    <w:p>
      <w:pPr>
        <w:pStyle w:val="style0"/>
        <w:spacing w:lineRule="auto" w:line="360"/>
        <w:jc w:val="center"/>
        <w:rPr>
          <w:rFonts w:cs="Times New Roman" w:eastAsia="Calibri"/>
          <w:b/>
          <w:sz w:val="32"/>
          <w:szCs w:val="32"/>
        </w:rPr>
      </w:pPr>
      <w:r>
        <w:rPr>
          <w:rFonts w:cs="Times New Roman" w:eastAsia="Calibri"/>
          <w:b/>
          <w:sz w:val="32"/>
          <w:szCs w:val="32"/>
        </w:rPr>
        <w:t>SAMARINDA</w:t>
      </w:r>
    </w:p>
    <w:p>
      <w:pPr>
        <w:pStyle w:val="style0"/>
        <w:spacing w:lineRule="auto" w:line="360"/>
        <w:jc w:val="center"/>
        <w:rPr>
          <w:rFonts w:cs="Times New Roman" w:eastAsia="Calibri"/>
          <w:b/>
          <w:sz w:val="32"/>
          <w:szCs w:val="32"/>
        </w:rPr>
        <w:sectPr>
          <w:headerReference w:type="even" r:id="rId3"/>
          <w:headerReference w:type="default" r:id="rId4"/>
          <w:footerReference w:type="even" r:id="rId5"/>
          <w:footerReference w:type="default" r:id="rId6"/>
          <w:headerReference w:type="first" r:id="rId7"/>
          <w:footerReference w:type="first" r:id="rId8"/>
          <w:pgSz w:w="11907" w:h="16839" w:orient="portrait" w:code="9"/>
          <w:pgMar w:top="2268" w:right="1701" w:bottom="1701" w:left="2268" w:header="720" w:footer="720" w:gutter="0"/>
          <w:cols w:space="720"/>
          <w:titlePg/>
          <w:docGrid w:linePitch="360"/>
        </w:sectPr>
      </w:pPr>
      <w:r>
        <w:rPr>
          <w:rFonts w:cs="Times New Roman" w:eastAsia="Calibri"/>
          <w:b/>
          <w:sz w:val="32"/>
          <w:szCs w:val="32"/>
        </w:rPr>
        <w:t>2022</w:t>
      </w:r>
    </w:p>
    <w:p>
      <w:pPr>
        <w:pStyle w:val="style0"/>
        <w:widowControl w:val="false"/>
        <w:autoSpaceDE w:val="false"/>
        <w:autoSpaceDN w:val="false"/>
        <w:spacing w:before="90"/>
        <w:jc w:val="center"/>
        <w:outlineLvl w:val="0"/>
        <w:rPr>
          <w:rFonts w:cs="Times New Roman" w:eastAsia="Times New Roman"/>
          <w:b/>
          <w:bCs/>
          <w:szCs w:val="24"/>
        </w:rPr>
      </w:pPr>
      <w:r>
        <w:rPr>
          <w:rFonts w:cs="Times New Roman" w:eastAsia="Times New Roman"/>
          <w:b/>
          <w:bCs/>
          <w:noProof/>
          <w:szCs w:val="24"/>
        </w:rPr>
        <w:drawing>
          <wp:inline distL="0" distT="0" distB="0" distR="0">
            <wp:extent cx="6497515" cy="8027376"/>
            <wp:effectExtent l="0" t="0" r="0" b="0"/>
            <wp:docPr id="1027" name="Picture 34" descr="C:\Users\asus\Downloads\IRA SANTRISNA BR SITEPU_1501035235_Halaman Pengesahan 2_page-0001 (1).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4"/>
                    <pic:cNvPicPr/>
                  </pic:nvPicPr>
                  <pic:blipFill>
                    <a:blip r:embed="rId9" cstate="print"/>
                    <a:srcRect l="0" t="0" r="0" b="0"/>
                    <a:stretch/>
                  </pic:blipFill>
                  <pic:spPr>
                    <a:xfrm rot="0">
                      <a:off x="0" y="0"/>
                      <a:ext cx="6497515" cy="8027376"/>
                    </a:xfrm>
                    <a:prstGeom prst="rect"/>
                    <a:ln>
                      <a:noFill/>
                    </a:ln>
                  </pic:spPr>
                </pic:pic>
              </a:graphicData>
            </a:graphic>
          </wp:inline>
        </w:drawing>
      </w:r>
    </w:p>
    <w:p>
      <w:pPr>
        <w:pStyle w:val="style0"/>
        <w:widowControl w:val="false"/>
        <w:autoSpaceDE w:val="false"/>
        <w:autoSpaceDN w:val="false"/>
        <w:spacing w:before="90"/>
        <w:ind w:left="-2268"/>
        <w:jc w:val="center"/>
        <w:outlineLvl w:val="0"/>
        <w:rPr>
          <w:rFonts w:cs="Times New Roman" w:eastAsia="Times New Roman"/>
          <w:b/>
          <w:bCs/>
          <w:noProof/>
          <w:szCs w:val="24"/>
        </w:rPr>
      </w:pPr>
      <w:r>
        <w:rPr>
          <w:rFonts w:cs="Times New Roman" w:eastAsia="Times New Roman"/>
          <w:b/>
          <w:bCs/>
          <w:noProof/>
          <w:szCs w:val="24"/>
        </w:rPr>
        <w:drawing>
          <wp:inline distL="0" distT="0" distB="0" distR="0">
            <wp:extent cx="7269479" cy="8077199"/>
            <wp:effectExtent l="0" t="0" r="7620" b="0"/>
            <wp:docPr id="1028" name="Picture 36" descr="C:\Users\asus\Downloads\skripsi dinyatakan lulus_page-0001.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6"/>
                    <pic:cNvPicPr/>
                  </pic:nvPicPr>
                  <pic:blipFill>
                    <a:blip r:embed="rId10" cstate="print"/>
                    <a:srcRect l="0" t="0" r="0" b="0"/>
                    <a:stretch/>
                  </pic:blipFill>
                  <pic:spPr>
                    <a:xfrm rot="0">
                      <a:off x="0" y="0"/>
                      <a:ext cx="7269479" cy="8077199"/>
                    </a:xfrm>
                    <a:prstGeom prst="rect"/>
                    <a:ln>
                      <a:noFill/>
                    </a:ln>
                  </pic:spPr>
                </pic:pic>
              </a:graphicData>
            </a:graphic>
          </wp:inline>
        </w:drawing>
      </w:r>
    </w:p>
    <w:p>
      <w:pPr>
        <w:pStyle w:val="style0"/>
        <w:widowControl w:val="false"/>
        <w:autoSpaceDE w:val="false"/>
        <w:autoSpaceDN w:val="false"/>
        <w:spacing w:before="90"/>
        <w:ind w:left="-2268"/>
        <w:jc w:val="center"/>
        <w:outlineLvl w:val="0"/>
        <w:rPr>
          <w:rFonts w:cs="Times New Roman" w:eastAsia="Times New Roman"/>
          <w:b/>
          <w:bCs/>
          <w:szCs w:val="24"/>
        </w:rPr>
      </w:pPr>
      <w:r>
        <w:rPr>
          <w:rFonts w:cs="Times New Roman" w:eastAsia="Times New Roman"/>
          <w:b/>
          <w:bCs/>
          <w:noProof/>
          <w:szCs w:val="24"/>
        </w:rPr>
        <mc:AlternateContent>
          <mc:Choice Requires="wps">
            <w:drawing>
              <wp:anchor distT="0" distB="0" distL="0" distR="0" simplePos="false" relativeHeight="44" behindDoc="false" locked="false" layoutInCell="true" allowOverlap="true">
                <wp:simplePos x="0" y="0"/>
                <wp:positionH relativeFrom="column">
                  <wp:posOffset>2458720</wp:posOffset>
                </wp:positionH>
                <wp:positionV relativeFrom="paragraph">
                  <wp:posOffset>6995159</wp:posOffset>
                </wp:positionV>
                <wp:extent cx="914399" cy="914400"/>
                <wp:effectExtent l="0" t="0" r="19050" b="19050"/>
                <wp:wrapNone/>
                <wp:docPr id="1029" name="Rectangle 3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14399" cy="914400"/>
                        </a:xfrm>
                        <a:prstGeom prst="rect"/>
                        <a:solidFill>
                          <a:srgbClr val="ffffff"/>
                        </a:solidFill>
                        <a:ln cmpd="sng" cap="flat" w="25400">
                          <a:solidFill>
                            <a:srgbClr val="ffffff"/>
                          </a:solidFill>
                          <a:prstDash val="solid"/>
                          <a:round/>
                          <a:headEnd/>
                          <a:tailEnd/>
                        </a:ln>
                      </wps:spPr>
                      <wps:bodyPr>
                        <a:prstTxWarp prst="textNoShape"/>
                      </wps:bodyPr>
                    </wps:wsp>
                  </a:graphicData>
                </a:graphic>
              </wp:anchor>
            </w:drawing>
          </mc:Choice>
          <mc:Fallback>
            <w:pict>
              <v:rect id="1029" fillcolor="white" stroked="t" style="position:absolute;margin-left:193.6pt;margin-top:550.8pt;width:72.0pt;height:72.0pt;z-index:44;mso-position-horizontal-relative:text;mso-position-vertical-relative:text;mso-width-relative:page;mso-height-relative:page;mso-wrap-distance-left:0.0pt;mso-wrap-distance-right:0.0pt;visibility:visible;">
                <v:stroke color="white" weight="2.0pt"/>
                <v:fill/>
              </v:rect>
            </w:pict>
          </mc:Fallback>
        </mc:AlternateContent>
      </w:r>
      <w:r>
        <w:rPr>
          <w:rFonts w:cs="Times New Roman" w:eastAsia="Times New Roman"/>
          <w:b/>
          <w:bCs/>
          <w:noProof/>
          <w:szCs w:val="24"/>
        </w:rPr>
        <w:drawing>
          <wp:inline distL="0" distT="0" distB="0" distR="0">
            <wp:extent cx="8005009" cy="8229600"/>
            <wp:effectExtent l="0" t="0" r="0" b="0"/>
            <wp:docPr id="1030" name="Picture 2" descr="C:\Users\asus\Downloads\20221226203003_page-0001.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11" cstate="print"/>
                    <a:srcRect l="0" t="0" r="0" b="0"/>
                    <a:stretch/>
                  </pic:blipFill>
                  <pic:spPr>
                    <a:xfrm rot="0">
                      <a:off x="0" y="0"/>
                      <a:ext cx="8005009" cy="8229600"/>
                    </a:xfrm>
                    <a:prstGeom prst="rect"/>
                    <a:ln>
                      <a:noFill/>
                    </a:ln>
                  </pic:spPr>
                </pic:pic>
              </a:graphicData>
            </a:graphic>
          </wp:inline>
        </w:drawing>
      </w:r>
    </w:p>
    <w:p>
      <w:pPr>
        <w:pStyle w:val="style0"/>
        <w:widowControl w:val="false"/>
        <w:autoSpaceDE w:val="false"/>
        <w:autoSpaceDN w:val="false"/>
        <w:spacing w:before="90" w:lineRule="auto" w:line="360"/>
        <w:ind w:left="2925" w:right="1429" w:hanging="1777"/>
        <w:jc w:val="left"/>
        <w:rPr>
          <w:rFonts w:cs="Times New Roman" w:eastAsia="Times New Roman"/>
          <w:b/>
        </w:rPr>
      </w:pPr>
      <w:r>
        <w:rPr>
          <w:rFonts w:cs="Times New Roman" w:eastAsia="Times New Roman"/>
          <w:b/>
        </w:rPr>
        <w:t>HALAMAN</w:t>
      </w:r>
      <w:r>
        <w:rPr>
          <w:rFonts w:cs="Times New Roman" w:eastAsia="Times New Roman"/>
          <w:b/>
          <w:spacing w:val="-9"/>
        </w:rPr>
        <w:t xml:space="preserve"> </w:t>
      </w:r>
      <w:r>
        <w:rPr>
          <w:rFonts w:cs="Times New Roman" w:eastAsia="Times New Roman"/>
          <w:b/>
        </w:rPr>
        <w:t>PERNYATAAN</w:t>
      </w:r>
      <w:r>
        <w:rPr>
          <w:rFonts w:cs="Times New Roman" w:eastAsia="Times New Roman"/>
          <w:b/>
          <w:spacing w:val="-8"/>
        </w:rPr>
        <w:t xml:space="preserve"> </w:t>
      </w:r>
      <w:r>
        <w:rPr>
          <w:rFonts w:cs="Times New Roman" w:eastAsia="Times New Roman"/>
          <w:b/>
        </w:rPr>
        <w:t>PERSETUJUAN</w:t>
      </w:r>
      <w:r>
        <w:rPr>
          <w:rFonts w:cs="Times New Roman" w:eastAsia="Times New Roman"/>
          <w:b/>
          <w:spacing w:val="-9"/>
        </w:rPr>
        <w:t xml:space="preserve"> </w:t>
      </w:r>
      <w:r>
        <w:rPr>
          <w:rFonts w:cs="Times New Roman" w:eastAsia="Times New Roman"/>
          <w:b/>
        </w:rPr>
        <w:t>PUBLIKASI</w:t>
      </w:r>
      <w:r>
        <w:rPr>
          <w:rFonts w:cs="Times New Roman" w:eastAsia="Times New Roman"/>
          <w:b/>
          <w:spacing w:val="-9"/>
        </w:rPr>
        <w:t xml:space="preserve"> </w:t>
      </w:r>
      <w:r>
        <w:rPr>
          <w:rFonts w:cs="Times New Roman" w:eastAsia="Times New Roman"/>
          <w:b/>
        </w:rPr>
        <w:t>SKRIPSI UNTUK KEPENTINGAN AKADEMIS</w:t>
      </w:r>
    </w:p>
    <w:p>
      <w:pPr>
        <w:pStyle w:val="style0"/>
        <w:widowControl w:val="false"/>
        <w:autoSpaceDE w:val="false"/>
        <w:autoSpaceDN w:val="false"/>
        <w:spacing w:before="10" w:lineRule="auto" w:line="240"/>
        <w:jc w:val="left"/>
        <w:rPr>
          <w:rFonts w:cs="Times New Roman" w:eastAsia="Times New Roman"/>
          <w:b/>
          <w:sz w:val="35"/>
          <w:szCs w:val="24"/>
        </w:rPr>
      </w:pPr>
    </w:p>
    <w:p>
      <w:pPr>
        <w:pStyle w:val="style0"/>
        <w:widowControl w:val="false"/>
        <w:autoSpaceDE w:val="false"/>
        <w:autoSpaceDN w:val="false"/>
        <w:spacing w:lineRule="auto" w:line="360"/>
        <w:ind w:left="788" w:right="1506"/>
        <w:rPr>
          <w:rFonts w:cs="Times New Roman" w:eastAsia="Times New Roman"/>
          <w:szCs w:val="24"/>
        </w:rPr>
      </w:pPr>
      <w:r>
        <w:rPr>
          <w:rFonts w:cs="Times New Roman" w:eastAsia="Times New Roman"/>
          <w:szCs w:val="24"/>
        </w:rPr>
        <w:t>Sebagai sivitas akademik Fakultas Ekonomi dan Bisnis Universitas Mulawarman saya yang bertanda tangan di bawah ini :</w:t>
      </w:r>
    </w:p>
    <w:p>
      <w:pPr>
        <w:pStyle w:val="style0"/>
        <w:widowControl w:val="false"/>
        <w:tabs>
          <w:tab w:val="left" w:leader="none" w:pos="2228"/>
        </w:tabs>
        <w:autoSpaceDE w:val="false"/>
        <w:autoSpaceDN w:val="false"/>
        <w:spacing w:before="161" w:lineRule="auto" w:line="240"/>
        <w:ind w:left="788"/>
        <w:rPr>
          <w:rFonts w:cs="Times New Roman" w:eastAsia="Times New Roman"/>
          <w:szCs w:val="24"/>
        </w:rPr>
      </w:pPr>
      <w:r>
        <w:rPr>
          <w:rFonts w:cs="Times New Roman" w:eastAsia="Times New Roman"/>
          <w:spacing w:val="-4"/>
          <w:szCs w:val="24"/>
        </w:rPr>
        <w:t>Nama</w:t>
      </w:r>
      <w:r>
        <w:rPr>
          <w:rFonts w:cs="Times New Roman" w:eastAsia="Times New Roman"/>
          <w:szCs w:val="24"/>
        </w:rPr>
        <w:tab/>
      </w:r>
      <w:r>
        <w:rPr>
          <w:rFonts w:cs="Times New Roman" w:eastAsia="Times New Roman"/>
          <w:szCs w:val="24"/>
        </w:rPr>
        <w:tab/>
      </w:r>
      <w:r>
        <w:rPr>
          <w:rFonts w:cs="Times New Roman" w:eastAsia="Times New Roman"/>
          <w:szCs w:val="24"/>
        </w:rPr>
        <w:t>:</w:t>
      </w:r>
      <w:r>
        <w:rPr>
          <w:rFonts w:cs="Times New Roman" w:eastAsia="Times New Roman"/>
          <w:spacing w:val="-1"/>
          <w:szCs w:val="24"/>
        </w:rPr>
        <w:t xml:space="preserve"> </w:t>
      </w:r>
      <w:r>
        <w:rPr>
          <w:rFonts w:cs="Times New Roman" w:eastAsia="Times New Roman"/>
          <w:szCs w:val="24"/>
        </w:rPr>
        <w:t>Ira Santrisna Br Sitepu</w:t>
      </w:r>
      <w:r>
        <w:rPr>
          <w:rFonts w:cs="Times New Roman" w:eastAsia="Times New Roman"/>
          <w:spacing w:val="-1"/>
          <w:szCs w:val="24"/>
        </w:rPr>
        <w:t xml:space="preserve"> </w:t>
      </w:r>
    </w:p>
    <w:p>
      <w:pPr>
        <w:pStyle w:val="style0"/>
        <w:widowControl w:val="false"/>
        <w:tabs>
          <w:tab w:val="left" w:leader="none" w:pos="2355"/>
        </w:tabs>
        <w:autoSpaceDE w:val="false"/>
        <w:autoSpaceDN w:val="false"/>
        <w:spacing w:before="139" w:lineRule="auto" w:line="240"/>
        <w:ind w:left="788"/>
        <w:rPr>
          <w:rFonts w:cs="Times New Roman" w:eastAsia="Times New Roman"/>
          <w:szCs w:val="24"/>
        </w:rPr>
      </w:pPr>
      <w:r>
        <w:rPr>
          <w:rFonts w:cs="Times New Roman" w:eastAsia="Times New Roman"/>
          <w:spacing w:val="-5"/>
          <w:szCs w:val="24"/>
        </w:rPr>
        <w:t>NIM</w:t>
      </w:r>
      <w:r>
        <w:rPr>
          <w:rFonts w:cs="Times New Roman" w:eastAsia="Times New Roman"/>
          <w:szCs w:val="24"/>
        </w:rPr>
        <w:tab/>
      </w:r>
      <w:r>
        <w:rPr>
          <w:rFonts w:cs="Times New Roman" w:eastAsia="Times New Roman"/>
          <w:szCs w:val="24"/>
        </w:rPr>
        <w:tab/>
      </w:r>
      <w:r>
        <w:rPr>
          <w:rFonts w:cs="Times New Roman" w:eastAsia="Times New Roman"/>
          <w:szCs w:val="24"/>
        </w:rPr>
        <w:t xml:space="preserve">: </w:t>
      </w:r>
      <w:r>
        <w:rPr>
          <w:rFonts w:cs="Times New Roman" w:eastAsia="Times New Roman"/>
          <w:spacing w:val="-2"/>
          <w:szCs w:val="24"/>
        </w:rPr>
        <w:t>1501035235</w:t>
      </w:r>
    </w:p>
    <w:p>
      <w:pPr>
        <w:pStyle w:val="style0"/>
        <w:widowControl w:val="false"/>
        <w:autoSpaceDE w:val="false"/>
        <w:autoSpaceDN w:val="false"/>
        <w:spacing w:before="138" w:lineRule="auto" w:line="360"/>
        <w:ind w:left="788" w:right="5127"/>
        <w:rPr>
          <w:rFonts w:cs="Times New Roman" w:eastAsia="Times New Roman"/>
          <w:szCs w:val="24"/>
        </w:rPr>
      </w:pPr>
      <w:r>
        <w:rPr>
          <w:rFonts w:cs="Times New Roman" w:eastAsia="Times New Roman"/>
          <w:szCs w:val="24"/>
        </w:rPr>
        <w:t xml:space="preserve">Program Studi </w:t>
      </w:r>
      <w:r>
        <w:rPr>
          <w:rFonts w:cs="Times New Roman" w:eastAsia="Times New Roman"/>
          <w:szCs w:val="24"/>
        </w:rPr>
        <w:tab/>
      </w:r>
      <w:r>
        <w:rPr>
          <w:rFonts w:cs="Times New Roman" w:eastAsia="Times New Roman"/>
          <w:szCs w:val="24"/>
        </w:rPr>
        <w:t>:</w:t>
      </w:r>
      <w:r>
        <w:rPr>
          <w:rFonts w:cs="Times New Roman" w:eastAsia="Times New Roman"/>
          <w:szCs w:val="24"/>
        </w:rPr>
        <w:t>S1-Akuntansi Fakultas</w:t>
      </w:r>
      <w:r>
        <w:rPr>
          <w:rFonts w:cs="Times New Roman" w:eastAsia="Times New Roman"/>
          <w:spacing w:val="66"/>
          <w:w w:val="150"/>
          <w:szCs w:val="24"/>
        </w:rPr>
        <w:t xml:space="preserve">    </w:t>
      </w:r>
      <w:r>
        <w:rPr>
          <w:rFonts w:cs="Times New Roman" w:eastAsia="Times New Roman"/>
          <w:spacing w:val="66"/>
          <w:w w:val="150"/>
          <w:szCs w:val="24"/>
        </w:rPr>
        <w:tab/>
      </w:r>
      <w:r>
        <w:rPr>
          <w:rFonts w:cs="Times New Roman" w:eastAsia="Times New Roman"/>
          <w:szCs w:val="24"/>
        </w:rPr>
        <w:t>:</w:t>
      </w:r>
      <w:r>
        <w:rPr>
          <w:rFonts w:cs="Times New Roman" w:eastAsia="Times New Roman"/>
          <w:szCs w:val="24"/>
        </w:rPr>
        <w:t>Ekonomi dan Bisnis</w:t>
      </w:r>
    </w:p>
    <w:p>
      <w:pPr>
        <w:pStyle w:val="style0"/>
        <w:widowControl w:val="false"/>
        <w:autoSpaceDE w:val="false"/>
        <w:autoSpaceDN w:val="false"/>
        <w:spacing w:before="161" w:lineRule="auto" w:line="360"/>
        <w:ind w:left="788" w:right="1494"/>
        <w:rPr>
          <w:rFonts w:cs="Times New Roman" w:eastAsia="Times New Roman"/>
          <w:szCs w:val="24"/>
        </w:rPr>
      </w:pPr>
      <w:r>
        <w:rPr>
          <w:rFonts w:cs="Times New Roman" w:eastAsia="Times New Roman"/>
          <w:szCs w:val="24"/>
        </w:rPr>
        <w:t>Demi pengembangan ilmu dengan ini menyetujui untuk memberikan izin kepada pihak UPT. Perpustakaan Universitas Mulawarman, Hak bebas Royalti non- Eksklusif (</w:t>
      </w:r>
      <w:r>
        <w:rPr>
          <w:rFonts w:cs="Times New Roman" w:eastAsia="Times New Roman"/>
          <w:i/>
          <w:szCs w:val="24"/>
        </w:rPr>
        <w:t>Non Exclusive Royalty-Free Right</w:t>
      </w:r>
      <w:r>
        <w:rPr>
          <w:rFonts w:cs="Times New Roman" w:eastAsia="Times New Roman"/>
          <w:szCs w:val="24"/>
        </w:rPr>
        <w:t xml:space="preserve">) atas skripsi saya yang berjudul “Pengaruh </w:t>
      </w:r>
      <w:r>
        <w:rPr>
          <w:rFonts w:cs="Times New Roman" w:eastAsia="Times New Roman"/>
          <w:szCs w:val="24"/>
        </w:rPr>
        <w:t xml:space="preserve">Pertumbuhan Perusahaan,Profitabilitas,dan </w:t>
      </w:r>
      <w:r>
        <w:rPr>
          <w:rFonts w:cs="Times New Roman" w:eastAsia="Times New Roman"/>
          <w:i/>
          <w:szCs w:val="24"/>
        </w:rPr>
        <w:t>Leverage</w:t>
      </w:r>
      <w:r>
        <w:rPr>
          <w:rFonts w:cs="Times New Roman" w:eastAsia="Times New Roman"/>
          <w:szCs w:val="24"/>
        </w:rPr>
        <w:t xml:space="preserve"> Terhadap Nilai Perusahaan pada Perusahaan </w:t>
      </w:r>
      <w:r>
        <w:rPr>
          <w:rFonts w:cs="Times New Roman" w:eastAsia="Times New Roman"/>
          <w:i/>
          <w:szCs w:val="24"/>
        </w:rPr>
        <w:t>Property</w:t>
      </w:r>
      <w:r>
        <w:rPr>
          <w:rFonts w:cs="Times New Roman" w:eastAsia="Times New Roman"/>
          <w:szCs w:val="24"/>
        </w:rPr>
        <w:t xml:space="preserve"> dan </w:t>
      </w:r>
      <w:r>
        <w:rPr>
          <w:rFonts w:cs="Times New Roman" w:eastAsia="Times New Roman"/>
          <w:i/>
          <w:szCs w:val="24"/>
        </w:rPr>
        <w:t>Real</w:t>
      </w:r>
      <w:r>
        <w:rPr>
          <w:rFonts w:cs="Times New Roman" w:eastAsia="Times New Roman"/>
          <w:szCs w:val="24"/>
        </w:rPr>
        <w:t xml:space="preserve"> </w:t>
      </w:r>
      <w:r>
        <w:rPr>
          <w:rFonts w:cs="Times New Roman" w:eastAsia="Times New Roman"/>
          <w:i/>
          <w:szCs w:val="24"/>
        </w:rPr>
        <w:t>Estate</w:t>
      </w:r>
      <w:r>
        <w:rPr>
          <w:rFonts w:cs="Times New Roman" w:eastAsia="Times New Roman"/>
          <w:szCs w:val="24"/>
        </w:rPr>
        <w:t xml:space="preserve"> yang Terdaftar di Bursa Efek Indonesia</w:t>
      </w:r>
      <w:r>
        <w:rPr>
          <w:rFonts w:cs="Times New Roman" w:eastAsia="Times New Roman"/>
          <w:spacing w:val="-13"/>
          <w:szCs w:val="24"/>
        </w:rPr>
        <w:t>.</w:t>
      </w:r>
      <w:r>
        <w:rPr>
          <w:rFonts w:cs="Times New Roman" w:eastAsia="Times New Roman"/>
          <w:szCs w:val="24"/>
        </w:rPr>
        <w:t>Dengan</w:t>
      </w:r>
      <w:r>
        <w:rPr>
          <w:rFonts w:cs="Times New Roman" w:eastAsia="Times New Roman"/>
          <w:spacing w:val="-13"/>
          <w:szCs w:val="24"/>
        </w:rPr>
        <w:t xml:space="preserve"> </w:t>
      </w:r>
      <w:r>
        <w:rPr>
          <w:rFonts w:cs="Times New Roman" w:eastAsia="Times New Roman"/>
          <w:szCs w:val="24"/>
        </w:rPr>
        <w:t>Hak</w:t>
      </w:r>
      <w:r>
        <w:rPr>
          <w:rFonts w:cs="Times New Roman" w:eastAsia="Times New Roman"/>
          <w:spacing w:val="-13"/>
          <w:szCs w:val="24"/>
        </w:rPr>
        <w:t xml:space="preserve"> </w:t>
      </w:r>
      <w:r>
        <w:rPr>
          <w:rFonts w:cs="Times New Roman" w:eastAsia="Times New Roman"/>
          <w:szCs w:val="24"/>
        </w:rPr>
        <w:t>Bebas</w:t>
      </w:r>
      <w:r>
        <w:rPr>
          <w:rFonts w:cs="Times New Roman" w:eastAsia="Times New Roman"/>
          <w:spacing w:val="-13"/>
          <w:szCs w:val="24"/>
        </w:rPr>
        <w:t xml:space="preserve"> </w:t>
      </w:r>
      <w:r>
        <w:rPr>
          <w:rFonts w:cs="Times New Roman" w:eastAsia="Times New Roman"/>
          <w:szCs w:val="24"/>
        </w:rPr>
        <w:t>Royalti Non-Eksklusif ini kepada UPT. Perpustakaan Universitas Mulawarman berhak menyimpan, mengalih media atau memformatkan, mengelola dalam bentuk pangkalan data (</w:t>
      </w:r>
      <w:r>
        <w:rPr>
          <w:rFonts w:cs="Times New Roman" w:eastAsia="Times New Roman"/>
          <w:i/>
          <w:szCs w:val="24"/>
        </w:rPr>
        <w:t>database</w:t>
      </w:r>
      <w:r>
        <w:rPr>
          <w:rFonts w:cs="Times New Roman" w:eastAsia="Times New Roman"/>
          <w:szCs w:val="24"/>
        </w:rPr>
        <w:t>). Memuat dan mempublikasi skripsi saya selama tetap mencantumkan</w:t>
      </w:r>
      <w:r>
        <w:rPr>
          <w:rFonts w:cs="Times New Roman" w:eastAsia="Times New Roman"/>
          <w:spacing w:val="-12"/>
          <w:szCs w:val="24"/>
        </w:rPr>
        <w:t xml:space="preserve"> </w:t>
      </w:r>
      <w:r>
        <w:rPr>
          <w:rFonts w:cs="Times New Roman" w:eastAsia="Times New Roman"/>
          <w:szCs w:val="24"/>
        </w:rPr>
        <w:t>nama</w:t>
      </w:r>
      <w:r>
        <w:rPr>
          <w:rFonts w:cs="Times New Roman" w:eastAsia="Times New Roman"/>
          <w:spacing w:val="-12"/>
          <w:szCs w:val="24"/>
        </w:rPr>
        <w:t xml:space="preserve"> </w:t>
      </w:r>
      <w:r>
        <w:rPr>
          <w:rFonts w:cs="Times New Roman" w:eastAsia="Times New Roman"/>
          <w:szCs w:val="24"/>
        </w:rPr>
        <w:t>saya</w:t>
      </w:r>
      <w:r>
        <w:rPr>
          <w:rFonts w:cs="Times New Roman" w:eastAsia="Times New Roman"/>
          <w:spacing w:val="-13"/>
          <w:szCs w:val="24"/>
        </w:rPr>
        <w:t xml:space="preserve"> </w:t>
      </w:r>
      <w:r>
        <w:rPr>
          <w:rFonts w:cs="Times New Roman" w:eastAsia="Times New Roman"/>
          <w:szCs w:val="24"/>
        </w:rPr>
        <w:t>sebagai</w:t>
      </w:r>
      <w:r>
        <w:rPr>
          <w:rFonts w:cs="Times New Roman" w:eastAsia="Times New Roman"/>
          <w:spacing w:val="-12"/>
          <w:szCs w:val="24"/>
        </w:rPr>
        <w:t xml:space="preserve"> </w:t>
      </w:r>
      <w:r>
        <w:rPr>
          <w:rFonts w:cs="Times New Roman" w:eastAsia="Times New Roman"/>
          <w:szCs w:val="24"/>
        </w:rPr>
        <w:t>penulis/pencipta</w:t>
      </w:r>
      <w:r>
        <w:rPr>
          <w:rFonts w:cs="Times New Roman" w:eastAsia="Times New Roman"/>
          <w:spacing w:val="-13"/>
          <w:szCs w:val="24"/>
        </w:rPr>
        <w:t xml:space="preserve"> </w:t>
      </w:r>
      <w:r>
        <w:rPr>
          <w:rFonts w:cs="Times New Roman" w:eastAsia="Times New Roman"/>
          <w:szCs w:val="24"/>
        </w:rPr>
        <w:t>dan</w:t>
      </w:r>
      <w:r>
        <w:rPr>
          <w:rFonts w:cs="Times New Roman" w:eastAsia="Times New Roman"/>
          <w:spacing w:val="-12"/>
          <w:szCs w:val="24"/>
        </w:rPr>
        <w:t xml:space="preserve"> </w:t>
      </w:r>
      <w:r>
        <w:rPr>
          <w:rFonts w:cs="Times New Roman" w:eastAsia="Times New Roman"/>
          <w:szCs w:val="24"/>
        </w:rPr>
        <w:t>sebagai</w:t>
      </w:r>
      <w:r>
        <w:rPr>
          <w:rFonts w:cs="Times New Roman" w:eastAsia="Times New Roman"/>
          <w:spacing w:val="-12"/>
          <w:szCs w:val="24"/>
        </w:rPr>
        <w:t xml:space="preserve"> </w:t>
      </w:r>
      <w:r>
        <w:rPr>
          <w:rFonts w:cs="Times New Roman" w:eastAsia="Times New Roman"/>
          <w:szCs w:val="24"/>
        </w:rPr>
        <w:t>pemilik</w:t>
      </w:r>
      <w:r>
        <w:rPr>
          <w:rFonts w:cs="Times New Roman" w:eastAsia="Times New Roman"/>
          <w:spacing w:val="-12"/>
          <w:szCs w:val="24"/>
        </w:rPr>
        <w:t xml:space="preserve"> </w:t>
      </w:r>
      <w:r>
        <w:rPr>
          <w:rFonts w:cs="Times New Roman" w:eastAsia="Times New Roman"/>
          <w:szCs w:val="24"/>
        </w:rPr>
        <w:t>Hak</w:t>
      </w:r>
      <w:r>
        <w:rPr>
          <w:rFonts w:cs="Times New Roman" w:eastAsia="Times New Roman"/>
          <w:spacing w:val="-11"/>
          <w:szCs w:val="24"/>
        </w:rPr>
        <w:t xml:space="preserve"> </w:t>
      </w:r>
      <w:r>
        <w:rPr>
          <w:rFonts w:cs="Times New Roman" w:eastAsia="Times New Roman"/>
          <w:spacing w:val="-2"/>
          <w:szCs w:val="24"/>
        </w:rPr>
        <w:t>Cipta.</w:t>
      </w:r>
    </w:p>
    <w:p>
      <w:pPr>
        <w:pStyle w:val="style0"/>
        <w:widowControl w:val="false"/>
        <w:autoSpaceDE w:val="false"/>
        <w:autoSpaceDN w:val="false"/>
        <w:spacing w:before="159" w:lineRule="auto" w:line="240"/>
        <w:ind w:left="788"/>
        <w:rPr>
          <w:rFonts w:cs="Times New Roman" w:eastAsia="Times New Roman"/>
          <w:szCs w:val="24"/>
        </w:rPr>
      </w:pPr>
      <w:r>
        <w:rPr>
          <w:rFonts w:cs="Times New Roman" w:eastAsia="Times New Roman"/>
          <w:szCs w:val="24"/>
        </w:rPr>
        <w:t>Demikian</w:t>
      </w:r>
      <w:r>
        <w:rPr>
          <w:rFonts w:cs="Times New Roman" w:eastAsia="Times New Roman"/>
          <w:spacing w:val="-2"/>
          <w:szCs w:val="24"/>
        </w:rPr>
        <w:t xml:space="preserve"> </w:t>
      </w:r>
      <w:r>
        <w:rPr>
          <w:rFonts w:cs="Times New Roman" w:eastAsia="Times New Roman"/>
          <w:szCs w:val="24"/>
        </w:rPr>
        <w:t>pernyataan</w:t>
      </w:r>
      <w:r>
        <w:rPr>
          <w:rFonts w:cs="Times New Roman" w:eastAsia="Times New Roman"/>
          <w:spacing w:val="-2"/>
          <w:szCs w:val="24"/>
        </w:rPr>
        <w:t xml:space="preserve"> </w:t>
      </w:r>
      <w:r>
        <w:rPr>
          <w:rFonts w:cs="Times New Roman" w:eastAsia="Times New Roman"/>
          <w:szCs w:val="24"/>
        </w:rPr>
        <w:t>ini saya</w:t>
      </w:r>
      <w:r>
        <w:rPr>
          <w:rFonts w:cs="Times New Roman" w:eastAsia="Times New Roman"/>
          <w:spacing w:val="-2"/>
          <w:szCs w:val="24"/>
        </w:rPr>
        <w:t xml:space="preserve"> </w:t>
      </w:r>
      <w:r>
        <w:rPr>
          <w:rFonts w:cs="Times New Roman" w:eastAsia="Times New Roman"/>
          <w:szCs w:val="24"/>
        </w:rPr>
        <w:t>buat</w:t>
      </w:r>
      <w:r>
        <w:rPr>
          <w:rFonts w:cs="Times New Roman" w:eastAsia="Times New Roman"/>
          <w:spacing w:val="-2"/>
          <w:szCs w:val="24"/>
        </w:rPr>
        <w:t xml:space="preserve"> </w:t>
      </w:r>
      <w:r>
        <w:rPr>
          <w:rFonts w:cs="Times New Roman" w:eastAsia="Times New Roman"/>
          <w:szCs w:val="24"/>
        </w:rPr>
        <w:t>dengan</w:t>
      </w:r>
      <w:r>
        <w:rPr>
          <w:rFonts w:cs="Times New Roman" w:eastAsia="Times New Roman"/>
          <w:spacing w:val="-1"/>
          <w:szCs w:val="24"/>
        </w:rPr>
        <w:t xml:space="preserve"> </w:t>
      </w:r>
      <w:r>
        <w:rPr>
          <w:rFonts w:cs="Times New Roman" w:eastAsia="Times New Roman"/>
          <w:spacing w:val="-2"/>
          <w:szCs w:val="24"/>
        </w:rPr>
        <w:t>sebenarnya.</w:t>
      </w:r>
    </w:p>
    <w:p>
      <w:pPr>
        <w:pStyle w:val="style0"/>
        <w:widowControl w:val="false"/>
        <w:autoSpaceDE w:val="false"/>
        <w:autoSpaceDN w:val="false"/>
        <w:spacing w:before="10" w:lineRule="auto" w:line="240"/>
        <w:jc w:val="left"/>
        <w:rPr>
          <w:rFonts w:cs="Times New Roman" w:eastAsia="Times New Roman"/>
          <w:sz w:val="25"/>
          <w:szCs w:val="24"/>
        </w:rPr>
      </w:pPr>
    </w:p>
    <w:p>
      <w:pPr>
        <w:pStyle w:val="style0"/>
        <w:widowControl w:val="false"/>
        <w:autoSpaceDE w:val="false"/>
        <w:autoSpaceDN w:val="false"/>
        <w:spacing w:lineRule="auto" w:line="360"/>
        <w:ind w:left="6302" w:right="1770" w:firstLine="3"/>
        <w:jc w:val="center"/>
        <w:rPr>
          <w:rFonts w:cs="Times New Roman" w:eastAsia="Times New Roman"/>
          <w:szCs w:val="24"/>
        </w:rPr>
      </w:pPr>
      <w:r>
        <w:rPr>
          <w:rFonts w:cs="Times New Roman" w:eastAsia="Times New Roman"/>
          <w:szCs w:val="24"/>
        </w:rPr>
        <w:t>Dibuat di : Samarinda Tanggal:</w:t>
      </w:r>
      <w:r>
        <w:rPr>
          <w:rFonts w:cs="Times New Roman" w:eastAsia="Times New Roman"/>
          <w:spacing w:val="-2"/>
          <w:szCs w:val="24"/>
        </w:rPr>
        <w:t xml:space="preserve"> </w:t>
      </w:r>
      <w:r>
        <w:rPr>
          <w:rFonts w:cs="Times New Roman" w:eastAsia="Times New Roman"/>
          <w:szCs w:val="24"/>
        </w:rPr>
        <w:t>30</w:t>
      </w:r>
      <w:r>
        <w:rPr>
          <w:rFonts w:cs="Times New Roman" w:eastAsia="Times New Roman"/>
          <w:spacing w:val="-2"/>
          <w:szCs w:val="24"/>
        </w:rPr>
        <w:t xml:space="preserve"> </w:t>
      </w:r>
      <w:r>
        <w:rPr>
          <w:rFonts w:cs="Times New Roman" w:eastAsia="Times New Roman"/>
          <w:szCs w:val="24"/>
        </w:rPr>
        <w:t>Juni</w:t>
      </w:r>
      <w:r>
        <w:rPr>
          <w:rFonts w:cs="Times New Roman" w:eastAsia="Times New Roman"/>
          <w:spacing w:val="-2"/>
          <w:szCs w:val="24"/>
        </w:rPr>
        <w:t xml:space="preserve"> </w:t>
      </w:r>
      <w:r>
        <w:rPr>
          <w:rFonts w:cs="Times New Roman" w:eastAsia="Times New Roman"/>
          <w:spacing w:val="-4"/>
          <w:szCs w:val="24"/>
        </w:rPr>
        <w:t>2022</w:t>
      </w:r>
    </w:p>
    <w:p>
      <w:pPr>
        <w:pStyle w:val="style0"/>
        <w:widowControl w:val="false"/>
        <w:autoSpaceDE w:val="false"/>
        <w:autoSpaceDN w:val="false"/>
        <w:spacing w:before="161" w:lineRule="auto" w:line="240"/>
        <w:ind w:left="5246" w:right="718"/>
        <w:jc w:val="center"/>
        <w:rPr>
          <w:rFonts w:cs="Times New Roman" w:eastAsia="Times New Roman"/>
          <w:spacing w:val="-2"/>
          <w:szCs w:val="24"/>
        </w:rPr>
      </w:pPr>
      <w:r>
        <w:rPr>
          <w:rFonts w:cs="Times New Roman" w:eastAsia="Times New Roman"/>
          <w:szCs w:val="24"/>
        </w:rPr>
        <w:t>Yang</w:t>
      </w:r>
      <w:r>
        <w:rPr>
          <w:rFonts w:cs="Times New Roman" w:eastAsia="Times New Roman"/>
          <w:spacing w:val="-3"/>
          <w:szCs w:val="24"/>
        </w:rPr>
        <w:t xml:space="preserve"> </w:t>
      </w:r>
      <w:r>
        <w:rPr>
          <w:rFonts w:cs="Times New Roman" w:eastAsia="Times New Roman"/>
          <w:spacing w:val="-2"/>
          <w:szCs w:val="24"/>
        </w:rPr>
        <w:t>menyatakan</w:t>
      </w:r>
    </w:p>
    <w:p>
      <w:pPr>
        <w:pStyle w:val="style0"/>
        <w:widowControl w:val="false"/>
        <w:autoSpaceDE w:val="false"/>
        <w:autoSpaceDN w:val="false"/>
        <w:spacing w:before="161" w:lineRule="auto" w:line="240"/>
        <w:ind w:left="5246" w:right="718"/>
        <w:jc w:val="center"/>
        <w:rPr>
          <w:rFonts w:cs="Times New Roman" w:eastAsia="Times New Roman"/>
          <w:spacing w:val="-2"/>
          <w:szCs w:val="24"/>
        </w:rPr>
      </w:pPr>
    </w:p>
    <w:p>
      <w:pPr>
        <w:pStyle w:val="style0"/>
        <w:widowControl w:val="false"/>
        <w:autoSpaceDE w:val="false"/>
        <w:autoSpaceDN w:val="false"/>
        <w:spacing w:before="161" w:lineRule="auto" w:line="240"/>
        <w:ind w:left="5246" w:right="718"/>
        <w:jc w:val="center"/>
        <w:rPr>
          <w:rFonts w:cs="Times New Roman" w:eastAsia="Times New Roman"/>
          <w:szCs w:val="24"/>
        </w:rPr>
      </w:pPr>
      <w:r>
        <w:rPr/>
        <mc:AlternateContent>
          <mc:Choice Requires="wps">
            <w:drawing>
              <wp:anchor distT="0" distB="0" distL="0" distR="0" simplePos="false" relativeHeight="45" behindDoc="false" locked="false" layoutInCell="true" allowOverlap="true">
                <wp:simplePos x="0" y="0"/>
                <wp:positionH relativeFrom="character">
                  <wp:posOffset>-392392</wp:posOffset>
                </wp:positionH>
                <wp:positionV relativeFrom="line">
                  <wp:posOffset>-240441</wp:posOffset>
                </wp:positionV>
                <wp:extent cx="221316" cy="606107"/>
                <wp:effectExtent l="0" t="0" r="0" b="0"/>
                <wp:wrapNone/>
                <wp:docPr id="1082" name="Image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Ink">
                    <w14:contentPart bwMode="auto" r:id="rId12">
                      <w14:xfrm rot="0">
                        <a:off x="0" y="0"/>
                        <a:ext cx="221316" cy="606107"/>
                      </w14:xfrm>
                    </w14:contentPart>
                  </a:graphicData>
                </a:graphic>
              </wp:anchor>
            </w:drawing>
          </mc:Choice>
          <mc:Fallback>
            <w:pict>
              <v:shape id="1082" filled="f" stroked="t" style="position:absolute;margin-left:-30.9pt;margin-top:-18.93pt;width:17.43pt;height:47.73pt;z-index:45;mso-position-horizontal-relative:char;mso-position-vertical-relative:line;mso-width-relative:page;mso-height-relative:page;mso-wrap-distance-left:0.0pt;mso-wrap-distance-right:0.0pt;visibility:visible;">
                <v:fill/>
                <o:ink i="AJ0CHQTkApgEGQo4CAD+DwAAAAAAAgsKSBFEAEUTRhNQABUAAIA/AACAPwAAAAAAAAAABQE4CucB&#10;YoP+Q/r+Q+X4AvxfI8/0/RwnG/ijny8fyJzx3r3ePXvvwvX9Dz9Y4eH8GeEnk5VTE3NztzZbnfwH&#10;4UcpiamIRREImFsIRFqxoIP/AXGAf4C4zt5HjeR7nk+x5fVfneP7cQ5R0j4E9fXDGPR8bzfG78eP&#10;n+bx4O8ePfGcxNRURwrpXCu/jfC3jda6OEJ0ueFxaYjjMzd5nbn5EIP8Xx+B//CV+nipmyI5Z45x&#10;z1rDh1u+M648q7aeB6ecxzefHq448OXL0tfAzys8N44+d1+IZ6u8eTU8sR4GOUdkTVyxMTE888/h&#10;P53A&#10;"/>
              </v:shape>
            </w:pict>
          </mc:Fallback>
        </mc:AlternateContent>
      </w:r>
      <w:r>
        <w:rPr/>
        <mc:AlternateContent>
          <mc:Choice Requires="wps">
            <w:drawing>
              <wp:anchor distT="0" distB="0" distL="0" distR="0" simplePos="false" relativeHeight="46" behindDoc="false" locked="false" layoutInCell="true" allowOverlap="true">
                <wp:simplePos x="0" y="0"/>
                <wp:positionH relativeFrom="character">
                  <wp:posOffset>-304159</wp:posOffset>
                </wp:positionH>
                <wp:positionV relativeFrom="line">
                  <wp:posOffset>-236076</wp:posOffset>
                </wp:positionV>
                <wp:extent cx="393673" cy="605690"/>
                <wp:effectExtent l="0" t="0" r="0" b="0"/>
                <wp:wrapNone/>
                <wp:docPr id="1083" name="Image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Ink">
                    <w14:contentPart bwMode="auto" r:id="rId13">
                      <w14:xfrm rot="0">
                        <a:off x="0" y="0"/>
                        <a:ext cx="393673" cy="605690"/>
                      </w14:xfrm>
                    </w14:contentPart>
                  </a:graphicData>
                </a:graphic>
              </wp:anchor>
            </w:drawing>
          </mc:Choice>
          <mc:Fallback>
            <w:pict>
              <v:shape id="1083" filled="f" stroked="t" style="position:absolute;margin-left:-23.95pt;margin-top:-18.59pt;width:31.0pt;height:47.69pt;z-index:46;mso-position-horizontal-relative:char;mso-position-vertical-relative:line;mso-width-relative:page;mso-height-relative:page;mso-wrap-distance-left:0.0pt;mso-wrap-distance-right:0.0pt;visibility:visible;">
                <v:fill/>
                <o:ink i="AI8DHQTkApgEGQo4CAD+DwAAAAAAAgsKSBFEAEUTRhNQABUAAIA/AACAPwAAAAAAAAAABQE4CtkC&#10;lgGD/kVq/kU7jw9RZNza/K4+ulCJi4RjzOskTCZtrh5siKmaivW8nrExM8s9PFLiouNHsez28Twv&#10;Nvl8K+/rPO5nDFdK5+l6XqbrtSON7nwOvo+botMRGYhLCZhggWCD/wFzuX+AufBeRzbVHKqrHr/F&#10;XwJ5cYImcz5XPv6fwT25zmcRjCuPxJ5HixcTq+PjeDfyHXmIlw+Cfa+JPM8eJldT5HHvx+E/J4du&#10;Ver4XXlMTiIqrxPg63cOdwmOkeH0+MvQ83zI5RyjOcTE8bidzncud3nxPJCD/F8fgjfwlPp+XXXV&#10;a87XiX4Xw1x+QczcTFViPIpw+AY5uNXrpXgT5nwV8d7rNcEYrWPD8fF1Ea8KvI+B7XVMOmnhevdX&#10;Manj3n3cd+XTp6WvQn4kn1fgX13s15PLXL1uHwx8UV9FvNn1eHfh06eNrxo8afCvG+m7nwefj+H8&#10;V/SI&#10;"/>
              </v:shape>
            </w:pict>
          </mc:Fallback>
        </mc:AlternateContent>
      </w:r>
      <w:r>
        <w:rPr/>
        <mc:AlternateContent>
          <mc:Choice Requires="wps">
            <w:drawing>
              <wp:anchor distT="0" distB="0" distL="0" distR="0" simplePos="false" relativeHeight="47" behindDoc="false" locked="false" layoutInCell="true" allowOverlap="true">
                <wp:simplePos x="0" y="0"/>
                <wp:positionH relativeFrom="character">
                  <wp:posOffset>-24364</wp:posOffset>
                </wp:positionH>
                <wp:positionV relativeFrom="line">
                  <wp:posOffset>219710</wp:posOffset>
                </wp:positionV>
                <wp:extent cx="87843" cy="8587"/>
                <wp:effectExtent l="0" t="0" r="0" b="0"/>
                <wp:wrapNone/>
                <wp:docPr id="1084" name="Image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Ink">
                    <w14:contentPart bwMode="auto" r:id="rId14">
                      <w14:xfrm rot="0">
                        <a:off x="0" y="0"/>
                        <a:ext cx="87843" cy="8587"/>
                      </w14:xfrm>
                    </w14:contentPart>
                  </a:graphicData>
                </a:graphic>
              </wp:anchor>
            </w:drawing>
          </mc:Choice>
          <mc:Fallback>
            <w:pict>
              <v:shape id="1084" filled="f" stroked="t" style="position:absolute;margin-left:-1.92pt;margin-top:17.3pt;width:6.92pt;height:0.68pt;z-index:47;mso-position-horizontal-relative:char;mso-position-vertical-relative:line;mso-width-relative:page;mso-height-relative:page;mso-wrap-distance-left:0.0pt;mso-wrap-distance-right:0.0pt;visibility:visible;">
                <v:fill/>
                <o:ink i="AF8dBOQCmAQZCjgIAP4PAAAAAAACCwpIEUQARRNGE1AAFQAAgD8AAIA/AAAAAAAAAAAFATgKKgmD&#10;/ktk/kuT318qYgCD/wFz93+AufvYiZgAg/xfH4OX8Fz6PHfkfAPxCA==&#10;"/>
              </v:shape>
            </w:pict>
          </mc:Fallback>
        </mc:AlternateContent>
      </w:r>
    </w:p>
    <w:p>
      <w:pPr>
        <w:pStyle w:val="style0"/>
        <w:widowControl w:val="false"/>
        <w:autoSpaceDE w:val="false"/>
        <w:autoSpaceDN w:val="false"/>
        <w:spacing w:before="8" w:lineRule="auto" w:line="240"/>
        <w:jc w:val="left"/>
        <w:rPr>
          <w:rFonts w:cs="Times New Roman" w:eastAsia="Times New Roman"/>
          <w:sz w:val="10"/>
          <w:szCs w:val="24"/>
        </w:rPr>
      </w:pPr>
    </w:p>
    <w:p>
      <w:pPr>
        <w:pStyle w:val="style0"/>
        <w:widowControl w:val="false"/>
        <w:autoSpaceDE w:val="false"/>
        <w:autoSpaceDN w:val="false"/>
        <w:spacing w:before="177" w:lineRule="auto" w:line="240"/>
        <w:ind w:left="5248" w:right="718"/>
        <w:jc w:val="center"/>
        <w:rPr>
          <w:rFonts w:cs="Times New Roman" w:eastAsia="Times New Roman"/>
          <w:szCs w:val="24"/>
        </w:rPr>
      </w:pPr>
      <w:r>
        <w:rPr>
          <w:rFonts w:cs="Times New Roman" w:eastAsia="Times New Roman"/>
          <w:szCs w:val="24"/>
        </w:rPr>
        <w:t>Ira Santrisna Br Sitepu</w:t>
      </w:r>
    </w:p>
    <w:p>
      <w:pPr>
        <w:pStyle w:val="style0"/>
        <w:widowControl w:val="false"/>
        <w:autoSpaceDE w:val="false"/>
        <w:autoSpaceDN w:val="false"/>
        <w:spacing w:lineRule="auto" w:line="240"/>
        <w:jc w:val="center"/>
        <w:rPr>
          <w:rFonts w:cs="Times New Roman" w:eastAsia="Times New Roman"/>
          <w:sz w:val="22"/>
        </w:rPr>
        <w:sectPr>
          <w:headerReference w:type="even" r:id="rId15"/>
          <w:footerReference w:type="even" r:id="rId16"/>
          <w:pgSz w:w="11910" w:h="16840" w:orient="portrait"/>
          <w:pgMar w:top="1920" w:right="200" w:bottom="1520" w:left="1480" w:header="0" w:footer="1327" w:gutter="0"/>
          <w:pgNumType w:fmt="lowerRoman" w:start="2"/>
          <w:cols w:space="720"/>
          <w:docGrid w:linePitch="326"/>
        </w:sectPr>
      </w:pPr>
    </w:p>
    <w:p>
      <w:pPr>
        <w:pStyle w:val="style0"/>
        <w:widowControl w:val="false"/>
        <w:autoSpaceDE w:val="false"/>
        <w:autoSpaceDN w:val="false"/>
        <w:jc w:val="center"/>
        <w:outlineLvl w:val="0"/>
        <w:rPr>
          <w:rFonts w:cs="Times New Roman" w:eastAsia="Times New Roman"/>
          <w:b/>
          <w:bCs/>
          <w:szCs w:val="24"/>
        </w:rPr>
      </w:pPr>
      <w:r>
        <w:rPr>
          <w:rFonts w:cs="Times New Roman" w:eastAsia="Times New Roman"/>
          <w:b/>
          <w:bCs/>
          <w:szCs w:val="24"/>
        </w:rPr>
        <w:t>RIWAYAT HIDUP</w:t>
      </w:r>
    </w:p>
    <w:p>
      <w:pPr>
        <w:pStyle w:val="style0"/>
        <w:widowControl w:val="false"/>
        <w:autoSpaceDE w:val="false"/>
        <w:autoSpaceDN w:val="false"/>
        <w:ind w:firstLine="720"/>
        <w:outlineLvl w:val="0"/>
        <w:rPr>
          <w:rFonts w:cs="Times New Roman" w:eastAsia="Times New Roman"/>
          <w:bCs/>
          <w:szCs w:val="24"/>
        </w:rPr>
      </w:pPr>
      <w:r>
        <w:rPr>
          <w:rFonts w:cs="Times New Roman" w:eastAsia="Times New Roman"/>
          <w:bCs/>
          <w:szCs w:val="24"/>
        </w:rPr>
        <w:t>Ira Santrisna Br Sitepu lahir pada tanggal 22 Maret 1997 di Tebing Tinggi. Merupakan putri dari Bapak Buimin Sitepu dan Ibu Arihta Tarigan. Memulai pendidikan tingkat dasar di Sekolah Dasar (SD) Santo Petrus Medan dan lulus pada tahun 2009. Pada tahun yang sama melanjutkan lagi di Sekolah Menengah Pertama (SMP) Santo Petrus Medan dan lulus pada tahun 2013. Lalu melanjutkan ke Sekolah Menengah Atas (SMA) Santo Petrus Medan dan berhasil menyelesaikan studi pada tahun 2015.</w:t>
      </w:r>
    </w:p>
    <w:p>
      <w:pPr>
        <w:pStyle w:val="style0"/>
        <w:widowControl w:val="false"/>
        <w:autoSpaceDE w:val="false"/>
        <w:autoSpaceDN w:val="false"/>
        <w:ind w:firstLine="720"/>
        <w:outlineLvl w:val="0"/>
        <w:rPr>
          <w:rFonts w:cs="Times New Roman" w:eastAsia="Times New Roman"/>
          <w:bCs/>
          <w:szCs w:val="24"/>
        </w:rPr>
      </w:pPr>
      <w:r>
        <w:rPr>
          <w:rFonts w:cs="Times New Roman" w:eastAsia="Times New Roman"/>
          <w:bCs/>
          <w:szCs w:val="24"/>
        </w:rPr>
        <w:t>Kemudian melanjutkan pendidikan akademis pada tahun 2015 di Fakuktas Ekonomi dan Bisnis Universitas Mulawarman dengan memilih Jurusan Akuntansi.Pada tahun 2018 melakukan program Kuliah Kerja Nyata angkatan 44 di Desa Talisayan Kota Berau.</w:t>
      </w:r>
    </w:p>
    <w:p>
      <w:pPr>
        <w:pStyle w:val="style0"/>
        <w:spacing w:after="200"/>
        <w:jc w:val="left"/>
        <w:rPr>
          <w:rFonts w:ascii="Calibri" w:hAnsi="Calibri"/>
          <w:sz w:val="22"/>
        </w:rPr>
      </w:pPr>
    </w:p>
    <w:p>
      <w:pPr>
        <w:pStyle w:val="style0"/>
        <w:spacing w:after="200" w:lineRule="auto" w:line="240"/>
        <w:jc w:val="right"/>
        <w:rPr>
          <w:rFonts w:cs="Times New Roman"/>
          <w:szCs w:val="24"/>
        </w:rPr>
      </w:pPr>
      <w:r>
        <w:rPr>
          <w:rFonts w:cs="Times New Roman"/>
          <w:szCs w:val="24"/>
        </w:rPr>
        <w:t>Samarinda, 30 Juni 2022</w:t>
      </w:r>
    </w:p>
    <w:p>
      <w:pPr>
        <w:pStyle w:val="style0"/>
        <w:spacing w:after="200" w:lineRule="auto" w:line="240"/>
        <w:ind w:left="3600"/>
        <w:jc w:val="center"/>
        <w:rPr>
          <w:rFonts w:cs="Times New Roman"/>
          <w:szCs w:val="24"/>
        </w:rPr>
      </w:pPr>
      <w:r>
        <w:rPr>
          <w:rFonts w:cs="Times New Roman"/>
          <w:szCs w:val="24"/>
        </w:rPr>
        <w:t xml:space="preserve">     Penulis</w:t>
      </w:r>
    </w:p>
    <w:p>
      <w:pPr>
        <w:pStyle w:val="style0"/>
        <w:spacing w:after="200"/>
        <w:jc w:val="right"/>
        <w:rPr>
          <w:rFonts w:cs="Times New Roman"/>
          <w:szCs w:val="24"/>
        </w:rPr>
      </w:pPr>
    </w:p>
    <w:p>
      <w:pPr>
        <w:pStyle w:val="style0"/>
        <w:spacing w:after="200"/>
        <w:ind w:left="4320" w:firstLine="720"/>
        <w:jc w:val="center"/>
        <w:rPr>
          <w:rFonts w:cs="Times New Roman"/>
          <w:szCs w:val="24"/>
        </w:rPr>
      </w:pPr>
      <w:r>
        <w:rPr>
          <w:rFonts w:cs="Times New Roman"/>
          <w:szCs w:val="24"/>
        </w:rPr>
        <w:t xml:space="preserve">    Ira Santrisna Br Sitepu</w:t>
      </w:r>
    </w:p>
    <w:p>
      <w:pPr>
        <w:pStyle w:val="style0"/>
        <w:spacing w:after="200"/>
        <w:jc w:val="right"/>
        <w:rPr>
          <w:rFonts w:ascii="Calibri" w:hAnsi="Calibri"/>
          <w:sz w:val="22"/>
        </w:rPr>
      </w:pPr>
    </w:p>
    <w:p>
      <w:pPr>
        <w:pStyle w:val="style0"/>
        <w:widowControl w:val="false"/>
        <w:autoSpaceDE w:val="false"/>
        <w:autoSpaceDN w:val="false"/>
        <w:spacing w:before="90"/>
        <w:jc w:val="center"/>
        <w:outlineLvl w:val="0"/>
        <w:rPr>
          <w:rFonts w:cs="Times New Roman" w:eastAsia="Times New Roman"/>
          <w:b/>
          <w:bCs/>
          <w:szCs w:val="24"/>
        </w:rPr>
      </w:pPr>
    </w:p>
    <w:p>
      <w:pPr>
        <w:pStyle w:val="style0"/>
        <w:widowControl w:val="false"/>
        <w:autoSpaceDE w:val="false"/>
        <w:autoSpaceDN w:val="false"/>
        <w:spacing w:before="90"/>
        <w:jc w:val="center"/>
        <w:outlineLvl w:val="0"/>
        <w:rPr>
          <w:rFonts w:cs="Times New Roman" w:eastAsia="Times New Roman"/>
          <w:b/>
          <w:bCs/>
          <w:szCs w:val="24"/>
        </w:rPr>
      </w:pPr>
    </w:p>
    <w:p>
      <w:pPr>
        <w:pStyle w:val="style0"/>
        <w:widowControl w:val="false"/>
        <w:autoSpaceDE w:val="false"/>
        <w:autoSpaceDN w:val="false"/>
        <w:spacing w:before="90"/>
        <w:jc w:val="center"/>
        <w:outlineLvl w:val="0"/>
        <w:rPr>
          <w:rFonts w:cs="Times New Roman" w:eastAsia="Times New Roman"/>
          <w:b/>
          <w:bCs/>
          <w:szCs w:val="24"/>
        </w:rPr>
      </w:pPr>
    </w:p>
    <w:p>
      <w:pPr>
        <w:pStyle w:val="style0"/>
        <w:widowControl w:val="false"/>
        <w:autoSpaceDE w:val="false"/>
        <w:autoSpaceDN w:val="false"/>
        <w:spacing w:before="90"/>
        <w:outlineLvl w:val="0"/>
        <w:rPr>
          <w:rFonts w:cs="Times New Roman" w:eastAsia="Times New Roman"/>
          <w:b/>
          <w:bCs/>
          <w:szCs w:val="24"/>
        </w:rPr>
      </w:pPr>
    </w:p>
    <w:p>
      <w:pPr>
        <w:pStyle w:val="style0"/>
        <w:widowControl w:val="false"/>
        <w:autoSpaceDE w:val="false"/>
        <w:autoSpaceDN w:val="false"/>
        <w:spacing w:before="90"/>
        <w:jc w:val="center"/>
        <w:outlineLvl w:val="0"/>
        <w:rPr>
          <w:rFonts w:cs="Times New Roman" w:eastAsia="Times New Roman"/>
          <w:b/>
          <w:bCs/>
          <w:szCs w:val="24"/>
        </w:rPr>
      </w:pPr>
      <w:r>
        <w:rPr>
          <w:rFonts w:cs="Times New Roman" w:eastAsia="Times New Roman"/>
          <w:b/>
          <w:bCs/>
          <w:szCs w:val="24"/>
        </w:rPr>
        <w:t>ABSTRAK</w:t>
      </w:r>
    </w:p>
    <w:p>
      <w:pPr>
        <w:pStyle w:val="style0"/>
        <w:widowControl w:val="false"/>
        <w:autoSpaceDE w:val="false"/>
        <w:autoSpaceDN w:val="false"/>
        <w:spacing w:lineRule="auto" w:line="240"/>
        <w:ind w:firstLine="720"/>
        <w:outlineLvl w:val="0"/>
        <w:rPr>
          <w:rFonts w:cs="Times New Roman" w:eastAsia="Times New Roman"/>
          <w:bCs/>
          <w:szCs w:val="24"/>
        </w:rPr>
      </w:pPr>
      <w:r>
        <w:rPr>
          <w:rFonts w:cs="Times New Roman" w:eastAsia="Times New Roman"/>
          <w:bCs/>
          <w:szCs w:val="24"/>
        </w:rPr>
        <w:t>Ira Santrisna Br Sitepu</w:t>
      </w:r>
      <w:r>
        <w:rPr>
          <w:rFonts w:cs="Times New Roman" w:eastAsia="Times New Roman"/>
          <w:bCs/>
          <w:szCs w:val="24"/>
        </w:rPr>
        <w:t xml:space="preserve">.Penelitian ini berjudul </w:t>
      </w:r>
      <w:r>
        <w:rPr>
          <w:rFonts w:cs="Times New Roman" w:eastAsia="Times New Roman"/>
          <w:b/>
          <w:bCs/>
          <w:szCs w:val="24"/>
        </w:rPr>
        <w:t>Pengaruh</w:t>
      </w:r>
      <w:r>
        <w:rPr>
          <w:rFonts w:cs="Times New Roman" w:eastAsia="Times New Roman"/>
          <w:bCs/>
          <w:szCs w:val="24"/>
        </w:rPr>
        <w:t xml:space="preserve"> </w:t>
      </w:r>
      <w:r>
        <w:rPr>
          <w:rFonts w:cs="Times New Roman" w:eastAsia="Times New Roman"/>
          <w:b/>
          <w:bCs/>
          <w:szCs w:val="24"/>
        </w:rPr>
        <w:t>Pertumbuhan</w:t>
      </w:r>
      <w:r>
        <w:rPr>
          <w:rFonts w:cs="Times New Roman" w:eastAsia="Times New Roman"/>
          <w:bCs/>
          <w:szCs w:val="24"/>
        </w:rPr>
        <w:t xml:space="preserve"> </w:t>
      </w:r>
      <w:r>
        <w:rPr>
          <w:rFonts w:cs="Times New Roman" w:eastAsia="Times New Roman"/>
          <w:b/>
          <w:bCs/>
          <w:szCs w:val="24"/>
        </w:rPr>
        <w:t>Perusahaan</w:t>
      </w:r>
      <w:r>
        <w:rPr>
          <w:rFonts w:cs="Times New Roman" w:eastAsia="Times New Roman"/>
          <w:bCs/>
          <w:szCs w:val="24"/>
        </w:rPr>
        <w:t>,</w:t>
      </w:r>
      <w:r>
        <w:rPr>
          <w:rFonts w:cs="Times New Roman" w:eastAsia="Times New Roman"/>
          <w:b/>
          <w:bCs/>
          <w:szCs w:val="24"/>
        </w:rPr>
        <w:t>Profitabilitas</w:t>
      </w:r>
      <w:r>
        <w:rPr>
          <w:rFonts w:cs="Times New Roman" w:eastAsia="Times New Roman"/>
          <w:bCs/>
          <w:szCs w:val="24"/>
        </w:rPr>
        <w:t>,</w:t>
      </w:r>
      <w:r>
        <w:rPr>
          <w:rFonts w:cs="Times New Roman" w:eastAsia="Times New Roman"/>
          <w:b/>
          <w:bCs/>
          <w:szCs w:val="24"/>
        </w:rPr>
        <w:t>dan</w:t>
      </w:r>
      <w:r>
        <w:rPr>
          <w:rFonts w:cs="Times New Roman" w:eastAsia="Times New Roman"/>
          <w:bCs/>
          <w:szCs w:val="24"/>
        </w:rPr>
        <w:t xml:space="preserve"> </w:t>
      </w:r>
      <w:r>
        <w:rPr>
          <w:rFonts w:cs="Times New Roman" w:eastAsia="Times New Roman"/>
          <w:b/>
          <w:bCs/>
          <w:i/>
          <w:szCs w:val="24"/>
        </w:rPr>
        <w:t>Leverage</w:t>
      </w:r>
      <w:r>
        <w:rPr>
          <w:rFonts w:cs="Times New Roman" w:eastAsia="Times New Roman"/>
          <w:bCs/>
          <w:szCs w:val="24"/>
        </w:rPr>
        <w:t xml:space="preserve"> </w:t>
      </w:r>
      <w:r>
        <w:rPr>
          <w:rFonts w:cs="Times New Roman" w:eastAsia="Times New Roman"/>
          <w:b/>
          <w:bCs/>
          <w:szCs w:val="24"/>
        </w:rPr>
        <w:t>terhadap Nilai Perusahaan pada Perusahaan Property dan Real Estate yang Terdaftar dalam Bursa Efek Indonesia</w:t>
      </w:r>
      <w:r>
        <w:rPr>
          <w:rFonts w:cs="Times New Roman" w:eastAsia="Times New Roman"/>
          <w:bCs/>
          <w:szCs w:val="24"/>
        </w:rPr>
        <w:t>.Di bawah bimbingan</w:t>
      </w:r>
      <w:r>
        <w:rPr>
          <w:rFonts w:cs="Times New Roman" w:eastAsia="Times New Roman"/>
          <w:bCs/>
          <w:szCs w:val="24"/>
        </w:rPr>
        <w:t xml:space="preserve"> Bapak</w:t>
      </w:r>
      <w:r>
        <w:rPr>
          <w:rFonts w:cs="Times New Roman" w:eastAsia="Times New Roman"/>
          <w:bCs/>
          <w:szCs w:val="24"/>
        </w:rPr>
        <w:t xml:space="preserve"> Set Asmapane. Penelitian ini memiliki tujuan untuk mengetahui dan menganalisis pengaruh pertumbuhan perusahaan,profitabilitas,dan </w:t>
      </w:r>
      <w:r>
        <w:rPr>
          <w:rFonts w:cs="Times New Roman" w:eastAsia="Times New Roman"/>
          <w:bCs/>
          <w:i/>
          <w:szCs w:val="24"/>
        </w:rPr>
        <w:t>leverage</w:t>
      </w:r>
      <w:r>
        <w:rPr>
          <w:rFonts w:cs="Times New Roman" w:eastAsia="Times New Roman"/>
          <w:bCs/>
          <w:szCs w:val="24"/>
        </w:rPr>
        <w:t xml:space="preserve"> terhadap nilai perusahaan.Populasi dalam penelitian ini adalah perusahaan property dan real estate yang terdaftar di Bursa Efek Indonesia periode 2015-2019.Sampel dalam penelitian ini diperoleh dengan menggunakan </w:t>
      </w:r>
      <w:r>
        <w:rPr>
          <w:rFonts w:cs="Times New Roman" w:eastAsia="Times New Roman"/>
          <w:bCs/>
          <w:i/>
          <w:szCs w:val="24"/>
        </w:rPr>
        <w:t>purposive sampling</w:t>
      </w:r>
      <w:r>
        <w:rPr>
          <w:rFonts w:cs="Times New Roman" w:eastAsia="Times New Roman"/>
          <w:bCs/>
          <w:szCs w:val="24"/>
        </w:rPr>
        <w:t xml:space="preserve"> dan diperoleh sampel sebanyak 27 perusahaan.</w:t>
      </w:r>
      <w:r>
        <w:rPr>
          <w:rFonts w:cs="Times New Roman" w:eastAsia="Calibri"/>
          <w:szCs w:val="24"/>
          <w:lang w:val="id-ID"/>
        </w:rPr>
        <w:t xml:space="preserve"> Data yang digunakan dalam penelitian ini merupakan data sekunder dan pengujian hipotesis menggunakan metode regresi</w:t>
      </w:r>
      <w:r>
        <w:rPr>
          <w:rFonts w:cs="Times New Roman" w:eastAsia="Calibri"/>
          <w:szCs w:val="24"/>
        </w:rPr>
        <w:t xml:space="preserve"> linear</w:t>
      </w:r>
      <w:r>
        <w:rPr>
          <w:rFonts w:cs="Times New Roman" w:eastAsia="Calibri"/>
          <w:szCs w:val="24"/>
          <w:lang w:val="id-ID"/>
        </w:rPr>
        <w:t xml:space="preserve"> </w:t>
      </w:r>
      <w:r>
        <w:rPr>
          <w:rFonts w:cs="Times New Roman" w:eastAsia="Calibri"/>
          <w:szCs w:val="24"/>
        </w:rPr>
        <w:t>berganda</w:t>
      </w:r>
      <w:r>
        <w:rPr>
          <w:rFonts w:cs="Times New Roman" w:eastAsia="Calibri"/>
          <w:szCs w:val="24"/>
          <w:lang w:val="id-ID"/>
        </w:rPr>
        <w:t>.</w:t>
      </w:r>
      <w:r>
        <w:rPr>
          <w:rFonts w:cs="Times New Roman" w:eastAsia="Times New Roman"/>
          <w:bCs/>
          <w:szCs w:val="24"/>
        </w:rPr>
        <w:t xml:space="preserve"> Hasil penelitian ini menunjukkan bahwa pertumbuhan perusahaan berpengaruh </w:t>
      </w:r>
      <w:r>
        <w:rPr>
          <w:rFonts w:cs="Times New Roman" w:eastAsia="Times New Roman"/>
          <w:bCs/>
          <w:szCs w:val="24"/>
        </w:rPr>
        <w:t xml:space="preserve">negatif </w:t>
      </w:r>
      <w:r>
        <w:rPr>
          <w:rFonts w:cs="Times New Roman" w:eastAsia="Times New Roman"/>
          <w:bCs/>
          <w:szCs w:val="24"/>
        </w:rPr>
        <w:t xml:space="preserve">dan </w:t>
      </w:r>
      <w:r>
        <w:rPr>
          <w:rFonts w:cs="Times New Roman" w:eastAsia="Times New Roman"/>
          <w:bCs/>
          <w:szCs w:val="24"/>
        </w:rPr>
        <w:t>tidak</w:t>
      </w:r>
      <w:r>
        <w:rPr>
          <w:rFonts w:cs="Times New Roman" w:eastAsia="Times New Roman"/>
          <w:bCs/>
          <w:szCs w:val="24"/>
        </w:rPr>
        <w:t xml:space="preserve"> signifikan terhadap nilai perusahaan,profitabilitas berpengaruh positif signifikan terhadap nilai perusahaan,dan </w:t>
      </w:r>
      <w:r>
        <w:rPr>
          <w:rFonts w:cs="Times New Roman" w:eastAsia="Times New Roman"/>
          <w:bCs/>
          <w:i/>
          <w:szCs w:val="24"/>
        </w:rPr>
        <w:t>leverage</w:t>
      </w:r>
      <w:r>
        <w:rPr>
          <w:rFonts w:cs="Times New Roman" w:eastAsia="Times New Roman"/>
          <w:bCs/>
          <w:szCs w:val="24"/>
        </w:rPr>
        <w:t xml:space="preserve"> berpengaruh positif</w:t>
      </w:r>
      <w:r>
        <w:rPr>
          <w:rFonts w:cs="Times New Roman" w:eastAsia="Times New Roman"/>
          <w:bCs/>
          <w:szCs w:val="24"/>
        </w:rPr>
        <w:t xml:space="preserve"> </w:t>
      </w:r>
      <w:r>
        <w:rPr>
          <w:rFonts w:cs="Times New Roman" w:eastAsia="Times New Roman"/>
          <w:bCs/>
          <w:szCs w:val="24"/>
        </w:rPr>
        <w:t>signifikan terhadap nilai perusahaan</w:t>
      </w:r>
    </w:p>
    <w:p>
      <w:pPr>
        <w:pStyle w:val="style0"/>
        <w:widowControl w:val="false"/>
        <w:autoSpaceDE w:val="false"/>
        <w:autoSpaceDN w:val="false"/>
        <w:spacing w:lineRule="auto" w:line="240"/>
        <w:ind w:firstLine="720"/>
        <w:outlineLvl w:val="0"/>
        <w:rPr>
          <w:rFonts w:cs="Times New Roman" w:eastAsia="Times New Roman"/>
          <w:bCs/>
          <w:szCs w:val="24"/>
        </w:rPr>
      </w:pPr>
    </w:p>
    <w:p>
      <w:pPr>
        <w:pStyle w:val="style0"/>
        <w:widowControl w:val="false"/>
        <w:autoSpaceDE w:val="false"/>
        <w:autoSpaceDN w:val="false"/>
        <w:spacing w:before="90"/>
        <w:ind w:left="1560" w:hanging="1560"/>
        <w:outlineLvl w:val="0"/>
        <w:rPr>
          <w:rFonts w:cs="Times New Roman" w:eastAsia="Times New Roman"/>
          <w:b/>
          <w:bCs/>
          <w:szCs w:val="24"/>
        </w:rPr>
      </w:pPr>
      <w:r>
        <w:rPr>
          <w:rFonts w:cs="Times New Roman" w:eastAsia="Times New Roman"/>
          <w:b/>
          <w:bCs/>
          <w:szCs w:val="24"/>
        </w:rPr>
        <w:t xml:space="preserve">Kata kunci: </w:t>
      </w:r>
      <w:r>
        <w:rPr>
          <w:rFonts w:cs="Times New Roman" w:eastAsia="Times New Roman"/>
          <w:bCs/>
          <w:szCs w:val="24"/>
        </w:rPr>
        <w:t>Pertumbuhan Perusahaan,Profitabilitas,Leverage,Nilai perusahaan.</w:t>
      </w:r>
    </w:p>
    <w:p>
      <w:pPr>
        <w:pStyle w:val="style0"/>
        <w:spacing w:after="200"/>
        <w:jc w:val="left"/>
        <w:rPr>
          <w:rFonts w:cs="Times New Roman" w:eastAsia="Calibri"/>
          <w:szCs w:val="24"/>
        </w:rPr>
      </w:pPr>
      <w:r>
        <w:rPr>
          <w:rFonts w:cs="Times New Roman" w:eastAsia="Calibri"/>
          <w:szCs w:val="24"/>
          <w:lang w:val="id-ID"/>
        </w:rPr>
        <w:br w:type="page"/>
      </w:r>
    </w:p>
    <w:p>
      <w:pPr>
        <w:pStyle w:val="style0"/>
        <w:tabs>
          <w:tab w:val="left" w:leader="none" w:pos="5954"/>
        </w:tabs>
        <w:ind w:right="113"/>
        <w:jc w:val="center"/>
        <w:rPr>
          <w:rFonts w:cs="Times New Roman" w:eastAsia="Calibri"/>
          <w:b/>
          <w:szCs w:val="24"/>
        </w:rPr>
      </w:pPr>
      <w:r>
        <w:rPr>
          <w:rFonts w:cs="Times New Roman" w:eastAsia="Calibri"/>
          <w:b/>
          <w:szCs w:val="24"/>
        </w:rPr>
        <w:t>ABSTRACT</w:t>
      </w:r>
    </w:p>
    <w:p>
      <w:pPr>
        <w:pStyle w:val="style0"/>
        <w:tabs>
          <w:tab w:val="left" w:leader="none" w:pos="0"/>
        </w:tabs>
        <w:spacing w:lineRule="auto" w:line="240"/>
        <w:ind w:right="113"/>
        <w:rPr>
          <w:rFonts w:cs="Times New Roman" w:eastAsia="Calibri"/>
          <w:i/>
          <w:szCs w:val="24"/>
        </w:rPr>
      </w:pPr>
      <w:r>
        <w:rPr>
          <w:rFonts w:cs="Times New Roman" w:eastAsia="Calibri"/>
          <w:i/>
          <w:szCs w:val="24"/>
        </w:rPr>
        <w:t>Ira Santrisna Br Sitepu</w:t>
      </w:r>
      <w:r>
        <w:rPr>
          <w:rFonts w:cs="Times New Roman" w:eastAsia="Calibri"/>
          <w:szCs w:val="24"/>
          <w:lang w:val="id-ID"/>
        </w:rPr>
        <w:t>.</w:t>
      </w:r>
      <w:r>
        <w:rPr>
          <w:rFonts w:cs="Times New Roman" w:eastAsia="Calibri"/>
          <w:bCs/>
          <w:i/>
          <w:szCs w:val="24"/>
        </w:rPr>
        <w:t xml:space="preserve"> The title of this research is</w:t>
      </w:r>
      <w:r>
        <w:rPr>
          <w:rFonts w:cs="Times New Roman"/>
          <w:szCs w:val="24"/>
        </w:rPr>
        <w:t xml:space="preserve"> </w:t>
      </w:r>
      <w:r>
        <w:rPr>
          <w:rFonts w:cs="Times New Roman" w:eastAsia="Calibri"/>
          <w:b/>
          <w:bCs/>
          <w:i/>
          <w:szCs w:val="24"/>
        </w:rPr>
        <w:t>The effect of Company Growth, Profitability, and Leverage on Company Value in Property and Real Estate Companies listed on the Indonesian Stock Exchange</w:t>
      </w:r>
      <w:r>
        <w:rPr>
          <w:rFonts w:cs="Times New Roman" w:eastAsia="Calibri"/>
          <w:bCs/>
          <w:i/>
          <w:szCs w:val="24"/>
        </w:rPr>
        <w:t>.</w:t>
      </w:r>
      <w:r>
        <w:rPr>
          <w:rFonts w:cs="Times New Roman" w:eastAsia="Calibri"/>
          <w:bCs/>
          <w:i/>
          <w:szCs w:val="24"/>
          <w:lang w:val="id-ID"/>
        </w:rPr>
        <w:t xml:space="preserve"> Supervised by </w:t>
      </w:r>
      <w:r>
        <w:rPr>
          <w:rFonts w:cs="Times New Roman" w:eastAsia="Calibri"/>
          <w:bCs/>
          <w:i/>
          <w:szCs w:val="24"/>
        </w:rPr>
        <w:t>Set Asmapane</w:t>
      </w:r>
      <w:r>
        <w:rPr>
          <w:rFonts w:cs="Times New Roman" w:eastAsia="Calibri"/>
          <w:i/>
          <w:szCs w:val="24"/>
        </w:rPr>
        <w:t>. This study aims to determine and analyze the effect of company growth, profitability, and leverage on firm value. The population in this study are property and real estate companies listed on the Indonesia Stock Exchange for the 2015-2019 period. The sample in this study was obtained using purposive sampling. and obtained a sample of 27 companies. The data used in this study is secondary data and hypothesis testing using multiple linear regression method. The results of this study indicate that firm growth has a significant positive effect on firm value, profitability has a significant positive effect on firm value, and leverage has a significant positive effect on firm value.</w:t>
      </w:r>
    </w:p>
    <w:p>
      <w:pPr>
        <w:pStyle w:val="style0"/>
        <w:tabs>
          <w:tab w:val="left" w:leader="none" w:pos="0"/>
        </w:tabs>
        <w:spacing w:lineRule="auto" w:line="240"/>
        <w:ind w:right="113"/>
        <w:rPr>
          <w:rFonts w:cs="Times New Roman" w:eastAsia="Calibri"/>
          <w:i/>
          <w:szCs w:val="24"/>
        </w:rPr>
      </w:pPr>
    </w:p>
    <w:p>
      <w:pPr>
        <w:pStyle w:val="style0"/>
        <w:rPr>
          <w:rFonts w:cs="Times New Roman" w:eastAsia="Calibri"/>
          <w:bCs/>
          <w:i/>
          <w:iCs/>
          <w:szCs w:val="24"/>
        </w:rPr>
      </w:pPr>
      <w:r>
        <w:rPr>
          <w:rFonts w:cs="Times New Roman" w:eastAsia="Calibri"/>
          <w:b/>
          <w:i/>
          <w:szCs w:val="24"/>
        </w:rPr>
        <w:t>Keywords</w:t>
      </w:r>
      <w:r>
        <w:rPr>
          <w:rFonts w:cs="Times New Roman" w:eastAsia="Calibri"/>
          <w:i/>
          <w:szCs w:val="24"/>
        </w:rPr>
        <w:t>:</w:t>
      </w:r>
      <w:r>
        <w:rPr>
          <w:rFonts w:cs="Times New Roman" w:eastAsia="Calibri"/>
          <w:b/>
          <w:i/>
          <w:szCs w:val="24"/>
        </w:rPr>
        <w:t xml:space="preserve"> </w:t>
      </w:r>
      <w:r>
        <w:rPr>
          <w:rFonts w:cs="Times New Roman" w:eastAsia="Calibri"/>
          <w:i/>
          <w:szCs w:val="24"/>
        </w:rPr>
        <w:t>Company</w:t>
      </w:r>
      <w:r>
        <w:rPr>
          <w:rFonts w:cs="Times New Roman" w:eastAsia="Calibri"/>
          <w:b/>
          <w:i/>
          <w:szCs w:val="24"/>
        </w:rPr>
        <w:t xml:space="preserve"> </w:t>
      </w:r>
      <w:r>
        <w:rPr>
          <w:rFonts w:cs="Times New Roman" w:eastAsia="Calibri"/>
          <w:i/>
          <w:szCs w:val="24"/>
        </w:rPr>
        <w:t>Growth</w:t>
      </w:r>
      <w:r>
        <w:rPr>
          <w:rFonts w:cs="Times New Roman" w:eastAsia="Calibri"/>
          <w:bCs/>
          <w:i/>
          <w:iCs/>
          <w:szCs w:val="24"/>
          <w:lang w:val="id-ID"/>
        </w:rPr>
        <w:t>, Profitability, Leverage, Earnings Management.</w:t>
      </w:r>
    </w:p>
    <w:p>
      <w:pPr>
        <w:pStyle w:val="style0"/>
        <w:ind w:left="115" w:right="115"/>
        <w:jc w:val="center"/>
        <w:rPr>
          <w:rFonts w:cs="Times New Roman" w:eastAsia="Calibri"/>
          <w:szCs w:val="24"/>
        </w:rPr>
      </w:pPr>
      <w:r>
        <w:rPr>
          <w:rFonts w:cs="Times New Roman" w:eastAsia="Calibri"/>
          <w:szCs w:val="24"/>
        </w:rPr>
        <w:t xml:space="preserve"> </w:t>
      </w: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spacing w:lineRule="auto" w:line="240"/>
        <w:ind w:right="115"/>
        <w:rPr>
          <w:rFonts w:cs="Times New Roman"/>
          <w:szCs w:val="24"/>
        </w:rPr>
      </w:pPr>
    </w:p>
    <w:p>
      <w:pPr>
        <w:pStyle w:val="style0"/>
        <w:spacing w:lineRule="auto" w:line="240"/>
        <w:ind w:right="115"/>
        <w:rPr>
          <w:rFonts w:cs="Times New Roman"/>
          <w:szCs w:val="24"/>
        </w:rPr>
      </w:pPr>
    </w:p>
    <w:p>
      <w:pPr>
        <w:pStyle w:val="style0"/>
        <w:suppressAutoHyphens/>
        <w:rPr>
          <w:rFonts w:cs="Times New Roman" w:eastAsia="SimSun"/>
          <w:b/>
          <w:szCs w:val="24"/>
          <w:lang w:eastAsia="zh-CN"/>
        </w:rPr>
      </w:pPr>
    </w:p>
    <w:p>
      <w:pPr>
        <w:pStyle w:val="style0"/>
        <w:suppressAutoHyphens/>
        <w:jc w:val="center"/>
        <w:rPr>
          <w:rFonts w:cs="Times New Roman" w:eastAsia="SimSun"/>
          <w:b/>
          <w:szCs w:val="24"/>
          <w:lang w:eastAsia="zh-CN"/>
        </w:rPr>
      </w:pPr>
    </w:p>
    <w:p>
      <w:pPr>
        <w:pStyle w:val="style0"/>
        <w:suppressAutoHyphens/>
        <w:jc w:val="center"/>
        <w:rPr>
          <w:rFonts w:cs="Times New Roman" w:eastAsia="SimSun"/>
          <w:b/>
          <w:szCs w:val="24"/>
          <w:lang w:eastAsia="zh-CN"/>
        </w:rPr>
      </w:pPr>
    </w:p>
    <w:p>
      <w:pPr>
        <w:pStyle w:val="style0"/>
        <w:suppressAutoHyphens/>
        <w:jc w:val="center"/>
        <w:rPr>
          <w:rFonts w:cs="Times New Roman" w:eastAsia="SimSun"/>
          <w:b/>
          <w:szCs w:val="24"/>
          <w:lang w:eastAsia="zh-CN"/>
        </w:rPr>
      </w:pPr>
    </w:p>
    <w:p>
      <w:pPr>
        <w:pStyle w:val="style0"/>
        <w:suppressAutoHyphens/>
        <w:jc w:val="center"/>
        <w:rPr>
          <w:rFonts w:cs="Times New Roman" w:eastAsia="SimSun"/>
          <w:b/>
          <w:szCs w:val="24"/>
          <w:lang w:eastAsia="zh-CN"/>
        </w:rPr>
      </w:pPr>
    </w:p>
    <w:p>
      <w:pPr>
        <w:pStyle w:val="style0"/>
        <w:suppressAutoHyphens/>
        <w:jc w:val="center"/>
        <w:rPr>
          <w:rFonts w:cs="Times New Roman" w:eastAsia="SimSun"/>
          <w:b/>
          <w:szCs w:val="24"/>
          <w:lang w:eastAsia="zh-CN"/>
        </w:rPr>
      </w:pPr>
    </w:p>
    <w:p>
      <w:pPr>
        <w:pStyle w:val="style0"/>
        <w:suppressAutoHyphens/>
        <w:jc w:val="center"/>
        <w:rPr>
          <w:rFonts w:cs="Times New Roman" w:eastAsia="SimSun"/>
          <w:b/>
          <w:szCs w:val="24"/>
          <w:lang w:eastAsia="zh-CN"/>
        </w:rPr>
      </w:pPr>
    </w:p>
    <w:p>
      <w:pPr>
        <w:pStyle w:val="style0"/>
        <w:suppressAutoHyphens/>
        <w:jc w:val="center"/>
        <w:rPr>
          <w:rFonts w:cs="Times New Roman" w:eastAsia="SimSun"/>
          <w:b/>
          <w:szCs w:val="24"/>
          <w:lang w:eastAsia="zh-CN"/>
        </w:rPr>
      </w:pPr>
    </w:p>
    <w:p>
      <w:pPr>
        <w:pStyle w:val="style0"/>
        <w:suppressAutoHyphens/>
        <w:jc w:val="center"/>
        <w:rPr>
          <w:rFonts w:cs="Times New Roman" w:eastAsia="SimSun"/>
          <w:b/>
          <w:szCs w:val="24"/>
          <w:lang w:eastAsia="zh-CN"/>
        </w:rPr>
      </w:pPr>
    </w:p>
    <w:p>
      <w:pPr>
        <w:pStyle w:val="style0"/>
        <w:suppressAutoHyphens/>
        <w:jc w:val="center"/>
        <w:rPr>
          <w:rFonts w:cs="Times New Roman" w:eastAsia="SimSun"/>
          <w:szCs w:val="24"/>
          <w:lang w:eastAsia="zh-CN"/>
        </w:rPr>
      </w:pPr>
      <w:r>
        <w:rPr>
          <w:rFonts w:cs="Times New Roman" w:eastAsia="SimSun"/>
          <w:b/>
          <w:szCs w:val="24"/>
          <w:lang w:eastAsia="zh-CN"/>
        </w:rPr>
        <w:t>KATA PENGANTAR</w:t>
      </w:r>
    </w:p>
    <w:p>
      <w:pPr>
        <w:pStyle w:val="style0"/>
        <w:suppressAutoHyphens/>
        <w:ind w:firstLine="720"/>
        <w:rPr>
          <w:rFonts w:cs="Times New Roman" w:eastAsia="SimSun"/>
          <w:szCs w:val="24"/>
          <w:lang w:eastAsia="zh-CN"/>
        </w:rPr>
      </w:pPr>
      <w:r>
        <w:rPr>
          <w:rFonts w:cs="Times New Roman" w:eastAsia="SimSun"/>
          <w:szCs w:val="24"/>
          <w:lang w:eastAsia="zh-CN"/>
        </w:rPr>
        <w:t xml:space="preserve">Puji syukur kehadirat Tuhan Yesus Kristus atas segala anugerah dan kasihNya, sehingga penulis dapat menyelesaikan penulisan skripsi ini guna memenuhi salah satu persyaratan dalam mencapai gelar Sarjana Akuntansi di Fakultas Ekonomi dan Bisnis, Universitas Mulawarman. Penulis juga menyadari bahwa dalam penulisan skripsi ini tidak terlepas dari doa, bimbingan, dan dukungan dari berbagai semua pihak </w:t>
      </w:r>
      <w:r>
        <w:rPr>
          <w:rFonts w:cs="Times New Roman" w:eastAsia="SimSun"/>
          <w:szCs w:val="24"/>
          <w:lang w:eastAsia="zh-CN"/>
        </w:rPr>
        <w:t>yang terlibat.</w:t>
      </w:r>
      <w:r>
        <w:rPr>
          <w:rFonts w:cs="Times New Roman" w:eastAsia="SimSun"/>
          <w:szCs w:val="24"/>
          <w:lang w:eastAsia="zh-CN"/>
        </w:rPr>
        <w:t xml:space="preserve"> </w:t>
      </w:r>
      <w:r>
        <w:rPr>
          <w:rFonts w:cs="Times New Roman" w:eastAsia="SimSun"/>
          <w:szCs w:val="24"/>
          <w:lang w:eastAsia="zh-CN"/>
        </w:rPr>
        <w:t>Oleh karena itu,</w:t>
      </w:r>
      <w:r>
        <w:rPr>
          <w:rFonts w:cs="Times New Roman" w:eastAsia="SimSun"/>
          <w:szCs w:val="24"/>
          <w:lang w:eastAsia="zh-CN"/>
        </w:rPr>
        <w:t xml:space="preserve">dalam kesempatan ini penulis dengan ketulusan dan kerendahan hati mengucapkan terima kasih sebesar-besarnya kepada: </w:t>
      </w:r>
    </w:p>
    <w:p>
      <w:pPr>
        <w:pStyle w:val="style0"/>
        <w:numPr>
          <w:ilvl w:val="0"/>
          <w:numId w:val="1"/>
        </w:numPr>
        <w:suppressAutoHyphens/>
        <w:spacing w:after="160"/>
        <w:contextualSpacing/>
        <w:rPr>
          <w:rFonts w:cs="Times New Roman" w:eastAsia="SimSun"/>
          <w:szCs w:val="24"/>
          <w:lang w:eastAsia="zh-CN"/>
        </w:rPr>
      </w:pPr>
      <w:r>
        <w:rPr>
          <w:rFonts w:cs="Times New Roman" w:eastAsia="SimSun"/>
          <w:szCs w:val="24"/>
          <w:lang w:eastAsia="zh-CN"/>
        </w:rPr>
        <w:t>Prof. Dr. H. Masjaya, M.Si selaku Rektor Universitas Mulwarman.</w:t>
      </w:r>
    </w:p>
    <w:p>
      <w:pPr>
        <w:pStyle w:val="style0"/>
        <w:numPr>
          <w:ilvl w:val="0"/>
          <w:numId w:val="1"/>
        </w:numPr>
        <w:suppressAutoHyphens/>
        <w:spacing w:after="160"/>
        <w:contextualSpacing/>
        <w:rPr>
          <w:rFonts w:cs="Times New Roman" w:eastAsia="SimSun"/>
          <w:szCs w:val="24"/>
          <w:lang w:eastAsia="zh-CN"/>
        </w:rPr>
      </w:pPr>
      <w:r>
        <w:rPr>
          <w:rFonts w:cs="Times New Roman" w:eastAsia="SimSun"/>
          <w:szCs w:val="24"/>
          <w:lang w:eastAsia="zh-CN"/>
        </w:rPr>
        <w:t xml:space="preserve">Prof. Dr. Hj. Syarifah Hudayah, M.Si selaku Dekan Fakultas Ekonomi dan Bisnis, Universitas Mulawarman. </w:t>
      </w:r>
    </w:p>
    <w:p>
      <w:pPr>
        <w:pStyle w:val="style0"/>
        <w:numPr>
          <w:ilvl w:val="0"/>
          <w:numId w:val="1"/>
        </w:numPr>
        <w:suppressAutoHyphens/>
        <w:spacing w:after="160"/>
        <w:contextualSpacing/>
        <w:rPr>
          <w:rFonts w:cs="Times New Roman" w:eastAsia="SimSun"/>
          <w:szCs w:val="24"/>
          <w:lang w:eastAsia="zh-CN"/>
        </w:rPr>
      </w:pPr>
      <w:r>
        <w:rPr>
          <w:rFonts w:cs="Times New Roman" w:eastAsia="SimSun"/>
          <w:szCs w:val="24"/>
          <w:lang w:eastAsia="zh-CN"/>
        </w:rPr>
        <w:t>Ibu Dwi Risma Deviyanti, S.E,.M.Si.,Ak.,CA selaku Ketua Jurusan Akuntansi Fakultas Ekonomi dan Bisnis, Universitas Mulawarman.</w:t>
      </w:r>
    </w:p>
    <w:p>
      <w:pPr>
        <w:pStyle w:val="style0"/>
        <w:numPr>
          <w:ilvl w:val="0"/>
          <w:numId w:val="1"/>
        </w:numPr>
        <w:suppressAutoHyphens/>
        <w:spacing w:after="160"/>
        <w:contextualSpacing/>
        <w:rPr>
          <w:rFonts w:cs="Times New Roman" w:eastAsia="SimSun"/>
          <w:szCs w:val="24"/>
          <w:lang w:eastAsia="zh-CN"/>
        </w:rPr>
      </w:pPr>
      <w:r>
        <w:rPr>
          <w:rFonts w:cs="Times New Roman" w:eastAsia="SimSun"/>
          <w:szCs w:val="24"/>
          <w:lang w:eastAsia="zh-CN"/>
        </w:rPr>
        <w:t>Bapak Dr. H. Zaki Fakhroni, Ak.,CA.,CTA.,CFrA.,CSRS selaku Ketua Program Studi Akuntansi Fakultas Ekonomi dan Bisnis, Universitas Mulawarman.</w:t>
      </w:r>
    </w:p>
    <w:p>
      <w:pPr>
        <w:pStyle w:val="style0"/>
        <w:numPr>
          <w:ilvl w:val="0"/>
          <w:numId w:val="1"/>
        </w:numPr>
        <w:suppressAutoHyphens/>
        <w:spacing w:after="160"/>
        <w:contextualSpacing/>
        <w:rPr>
          <w:rFonts w:cs="Times New Roman" w:eastAsia="SimSun"/>
          <w:szCs w:val="24"/>
          <w:lang w:eastAsia="zh-CN"/>
        </w:rPr>
      </w:pPr>
      <w:r>
        <w:rPr>
          <w:rFonts w:cs="Times New Roman" w:eastAsia="SimSun"/>
          <w:bCs/>
          <w:color w:val="222222"/>
          <w:szCs w:val="24"/>
          <w:shd w:val="clear" w:color="auto" w:fill="ffffff"/>
          <w:lang w:eastAsia="zh-CN"/>
        </w:rPr>
        <w:t>Bapak Ibnu Abni Lahaya,S.E.,M.SA selaku dosen wali selama perkuliahan di lingkungan Fakultas Ekonomi dan Bisnis Universitas Mulawarman</w:t>
      </w:r>
      <w:r>
        <w:rPr>
          <w:rFonts w:cs="Times New Roman" w:eastAsia="SimSun"/>
          <w:szCs w:val="24"/>
          <w:lang w:eastAsia="zh-CN"/>
        </w:rPr>
        <w:t xml:space="preserve"> </w:t>
      </w:r>
    </w:p>
    <w:p>
      <w:pPr>
        <w:pStyle w:val="style0"/>
        <w:numPr>
          <w:ilvl w:val="0"/>
          <w:numId w:val="1"/>
        </w:numPr>
        <w:suppressAutoHyphens/>
        <w:spacing w:after="160"/>
        <w:contextualSpacing/>
        <w:rPr>
          <w:rFonts w:cs="Times New Roman" w:eastAsia="SimSun"/>
          <w:szCs w:val="24"/>
          <w:lang w:eastAsia="zh-CN"/>
        </w:rPr>
      </w:pPr>
      <w:r>
        <w:rPr>
          <w:rFonts w:cs="Times New Roman" w:eastAsia="SimSun"/>
          <w:szCs w:val="24"/>
          <w:lang w:eastAsia="zh-CN"/>
        </w:rPr>
        <w:t>Bapak Dr. Set Asmapane, SE.,M.Si.,Ak.,CA.,CTA.,CPA selaku Dosen Pembimbing yang bersedia memberikan waktu dan selalu bijaksana dalam memberikan bimbingan, nasihat, dan masukan dalam meyelesaikan skripsi ini sehingga dapat terselesaikan.</w:t>
      </w:r>
    </w:p>
    <w:p>
      <w:pPr>
        <w:pStyle w:val="style0"/>
        <w:numPr>
          <w:ilvl w:val="0"/>
          <w:numId w:val="1"/>
        </w:numPr>
        <w:suppressAutoHyphens/>
        <w:spacing w:after="200"/>
        <w:contextualSpacing/>
        <w:rPr>
          <w:rFonts w:cs="Times New Roman" w:eastAsia="SimSun"/>
          <w:szCs w:val="24"/>
          <w:lang w:eastAsia="zh-CN"/>
        </w:rPr>
      </w:pPr>
      <w:r>
        <w:rPr>
          <w:rFonts w:cs="Times New Roman" w:eastAsia="SimSun"/>
          <w:szCs w:val="24"/>
          <w:lang w:eastAsia="zh-CN"/>
        </w:rPr>
        <w:t>Bapak/Ibu Dosen Fakultas Ekonomi dan Bisnis Universitas Mulawarman yang telah banyak memberikan ilmu pengetahuan kepada penulis selama kegiatan perkuliahan.</w:t>
      </w:r>
    </w:p>
    <w:p>
      <w:pPr>
        <w:pStyle w:val="style0"/>
        <w:numPr>
          <w:ilvl w:val="0"/>
          <w:numId w:val="1"/>
        </w:numPr>
        <w:suppressAutoHyphens/>
        <w:spacing w:after="200"/>
        <w:contextualSpacing/>
        <w:rPr>
          <w:rFonts w:cs="Times New Roman" w:eastAsia="SimSun"/>
          <w:szCs w:val="24"/>
          <w:lang w:eastAsia="zh-CN"/>
        </w:rPr>
      </w:pPr>
      <w:r>
        <w:rPr>
          <w:rFonts w:cs="Times New Roman" w:eastAsia="SimSun"/>
          <w:szCs w:val="24"/>
          <w:lang w:eastAsia="zh-CN"/>
        </w:rPr>
        <w:t>Seluruh staf Jurusan, Akademik, dan Tata Usaha Fakultas Ekonomi dan Bisnis Universitas Mulawarman yang telah membantu dalam kelancaran pro</w:t>
      </w:r>
      <w:r>
        <w:rPr>
          <w:rFonts w:cs="Times New Roman" w:eastAsia="SimSun"/>
          <w:szCs w:val="24"/>
          <w:lang w:eastAsia="zh-CN"/>
        </w:rPr>
        <w:t>ses administrasi selama masa pe</w:t>
      </w:r>
      <w:r>
        <w:rPr>
          <w:rFonts w:cs="Times New Roman" w:eastAsia="SimSun"/>
          <w:szCs w:val="24"/>
          <w:lang w:eastAsia="zh-CN"/>
        </w:rPr>
        <w:t>rkuliahan.</w:t>
      </w:r>
    </w:p>
    <w:p>
      <w:pPr>
        <w:pStyle w:val="style0"/>
        <w:numPr>
          <w:ilvl w:val="0"/>
          <w:numId w:val="1"/>
        </w:numPr>
        <w:suppressAutoHyphens/>
        <w:spacing w:after="160"/>
        <w:contextualSpacing/>
        <w:rPr>
          <w:rFonts w:cs="Times New Roman" w:eastAsia="SimSun"/>
          <w:szCs w:val="24"/>
          <w:lang w:eastAsia="zh-CN"/>
        </w:rPr>
      </w:pPr>
      <w:r>
        <w:rPr>
          <w:rFonts w:cs="Times New Roman" w:eastAsia="SimSun"/>
          <w:szCs w:val="24"/>
          <w:lang w:eastAsia="zh-CN"/>
        </w:rPr>
        <w:t>Kedua orang tua saya yaitu bapak Buimin Sitepu dan ibu Arihta Br Tarigan, saudara saya Iva Ivantie Sitepu yang selalu memberikan doa dan dukungan secara moril dan materil dalam penyusunan skripsi ini.</w:t>
      </w:r>
    </w:p>
    <w:p>
      <w:pPr>
        <w:pStyle w:val="style0"/>
        <w:widowControl w:val="false"/>
        <w:numPr>
          <w:ilvl w:val="0"/>
          <w:numId w:val="1"/>
        </w:numPr>
        <w:autoSpaceDE w:val="false"/>
        <w:autoSpaceDN w:val="false"/>
        <w:spacing w:before="90" w:after="200"/>
        <w:jc w:val="left"/>
        <w:outlineLvl w:val="0"/>
        <w:rPr>
          <w:rFonts w:cs="Times New Roman" w:eastAsia="Times New Roman"/>
          <w:bCs/>
          <w:szCs w:val="24"/>
        </w:rPr>
      </w:pPr>
      <w:r>
        <w:rPr>
          <w:rFonts w:cs="Times New Roman" w:eastAsia="Times New Roman"/>
          <w:bCs/>
          <w:szCs w:val="24"/>
        </w:rPr>
        <w:t xml:space="preserve">Rekan-rekan </w:t>
      </w:r>
      <w:r>
        <w:rPr>
          <w:rFonts w:cs="Times New Roman" w:eastAsia="Times New Roman"/>
          <w:bCs/>
          <w:szCs w:val="24"/>
        </w:rPr>
        <w:t>seperjuangan yaitu</w:t>
      </w:r>
      <w:r>
        <w:rPr>
          <w:rFonts w:cs="Times New Roman" w:eastAsia="Times New Roman"/>
          <w:bCs/>
          <w:szCs w:val="24"/>
        </w:rPr>
        <w:t xml:space="preserve"> </w:t>
      </w:r>
      <w:r>
        <w:rPr>
          <w:rFonts w:cs="Times New Roman" w:eastAsia="Times New Roman"/>
          <w:bCs/>
          <w:szCs w:val="24"/>
        </w:rPr>
        <w:t>Mita,</w:t>
      </w:r>
      <w:r>
        <w:rPr>
          <w:rFonts w:cs="Times New Roman" w:eastAsia="Times New Roman"/>
          <w:bCs/>
          <w:szCs w:val="24"/>
        </w:rPr>
        <w:t xml:space="preserve"> </w:t>
      </w:r>
      <w:r>
        <w:rPr>
          <w:rFonts w:cs="Times New Roman" w:eastAsia="Times New Roman"/>
          <w:bCs/>
          <w:szCs w:val="24"/>
        </w:rPr>
        <w:t>Jannah,Hairunissa,Sarah,Nifta,Faris</w:t>
      </w:r>
      <w:r>
        <w:rPr>
          <w:rFonts w:cs="Times New Roman" w:eastAsia="Times New Roman"/>
          <w:bCs/>
          <w:szCs w:val="24"/>
        </w:rPr>
        <w:t xml:space="preserve"> </w:t>
      </w:r>
      <w:r>
        <w:rPr>
          <w:rFonts w:cs="Times New Roman" w:eastAsia="Times New Roman"/>
          <w:bCs/>
          <w:szCs w:val="24"/>
        </w:rPr>
        <w:t>,Anissa,Rika,dan Surya yang telah memberika</w:t>
      </w:r>
      <w:r>
        <w:rPr>
          <w:rFonts w:cs="Times New Roman" w:eastAsia="Times New Roman"/>
          <w:bCs/>
          <w:szCs w:val="24"/>
        </w:rPr>
        <w:t xml:space="preserve">n </w:t>
      </w:r>
      <w:r>
        <w:rPr>
          <w:rFonts w:cs="Times New Roman" w:eastAsia="Times New Roman"/>
          <w:bCs/>
          <w:szCs w:val="24"/>
        </w:rPr>
        <w:t>semangat,dukungan,doa,</w:t>
      </w:r>
      <w:r>
        <w:rPr>
          <w:rFonts w:cs="Times New Roman" w:eastAsia="Times New Roman"/>
          <w:bCs/>
          <w:szCs w:val="24"/>
        </w:rPr>
        <w:t xml:space="preserve"> </w:t>
      </w:r>
      <w:r>
        <w:rPr>
          <w:rFonts w:cs="Times New Roman" w:eastAsia="Times New Roman"/>
          <w:bCs/>
          <w:szCs w:val="24"/>
        </w:rPr>
        <w:t>dan bersedia menjadi tempat keluh kesah.</w:t>
      </w:r>
    </w:p>
    <w:p>
      <w:pPr>
        <w:pStyle w:val="style0"/>
        <w:widowControl w:val="false"/>
        <w:numPr>
          <w:ilvl w:val="0"/>
          <w:numId w:val="1"/>
        </w:numPr>
        <w:autoSpaceDE w:val="false"/>
        <w:autoSpaceDN w:val="false"/>
        <w:spacing w:before="90" w:after="200"/>
        <w:outlineLvl w:val="0"/>
        <w:rPr>
          <w:rFonts w:cs="Times New Roman" w:eastAsia="Times New Roman"/>
          <w:bCs/>
          <w:szCs w:val="24"/>
        </w:rPr>
      </w:pPr>
      <w:r>
        <w:rPr>
          <w:rFonts w:cs="Times New Roman" w:eastAsia="Times New Roman"/>
          <w:bCs/>
          <w:szCs w:val="24"/>
        </w:rPr>
        <w:t>Teman-teman KKN-46 Universitas Mulawarman Desa Talisayan.</w:t>
      </w:r>
    </w:p>
    <w:p>
      <w:pPr>
        <w:pStyle w:val="style0"/>
        <w:suppressAutoHyphens/>
        <w:ind w:firstLine="720"/>
        <w:rPr>
          <w:rFonts w:cs="Times New Roman" w:eastAsia="SimSun"/>
          <w:szCs w:val="24"/>
          <w:lang w:eastAsia="zh-CN"/>
        </w:rPr>
      </w:pPr>
      <w:r>
        <w:rPr>
          <w:rFonts w:cs="Times New Roman" w:eastAsia="SimSun"/>
          <w:szCs w:val="24"/>
          <w:lang w:eastAsia="zh-CN"/>
        </w:rPr>
        <w:t xml:space="preserve">Penulis menyadari bahwa dalam penulisan skripsi ini </w:t>
      </w:r>
      <w:r>
        <w:rPr>
          <w:rFonts w:cs="Times New Roman" w:eastAsia="SimSun"/>
          <w:szCs w:val="24"/>
          <w:lang w:eastAsia="zh-CN"/>
        </w:rPr>
        <w:t>tidak terlepas dari kekurangan,</w:t>
      </w:r>
      <w:r>
        <w:rPr>
          <w:rFonts w:cs="Times New Roman" w:eastAsia="SimSun"/>
          <w:szCs w:val="24"/>
          <w:lang w:eastAsia="zh-CN"/>
        </w:rPr>
        <w:t>oleh sebab itu penulis dengan terbuka menerima kritik dan saran guna perbaikan skripsi ini. Demikianlah semoga skripsi ini dapat memberikan manfaat dan pengetahuan kepada setiap orang yang membacanya.</w:t>
      </w:r>
    </w:p>
    <w:p>
      <w:pPr>
        <w:pStyle w:val="style0"/>
        <w:suppressAutoHyphens/>
        <w:ind w:firstLine="360"/>
        <w:rPr>
          <w:rFonts w:cs="Times New Roman" w:eastAsia="SimSun"/>
          <w:szCs w:val="24"/>
          <w:lang w:eastAsia="zh-CN"/>
        </w:rPr>
      </w:pPr>
    </w:p>
    <w:p>
      <w:pPr>
        <w:pStyle w:val="style0"/>
        <w:suppressAutoHyphens/>
        <w:jc w:val="right"/>
        <w:rPr>
          <w:rFonts w:cs="Times New Roman" w:eastAsia="SimSun"/>
          <w:szCs w:val="24"/>
          <w:lang w:eastAsia="zh-CN"/>
        </w:rPr>
      </w:pPr>
      <w:r>
        <w:rPr>
          <w:rFonts w:cs="Times New Roman" w:eastAsia="SimSun"/>
          <w:bCs/>
          <w:szCs w:val="24"/>
          <w:lang w:eastAsia="zh-CN"/>
        </w:rPr>
        <w:t>Samarinda,</w:t>
      </w:r>
      <w:r>
        <w:rPr>
          <w:rFonts w:cs="Times New Roman" w:eastAsia="SimSun"/>
          <w:bCs/>
          <w:szCs w:val="24"/>
          <w:lang w:eastAsia="zh-CN"/>
        </w:rPr>
        <w:t>30</w:t>
      </w:r>
      <w:r>
        <w:rPr>
          <w:rFonts w:cs="Times New Roman" w:eastAsia="SimSun"/>
          <w:bCs/>
          <w:szCs w:val="24"/>
          <w:lang w:eastAsia="zh-CN"/>
        </w:rPr>
        <w:t xml:space="preserve"> </w:t>
      </w:r>
      <w:r>
        <w:rPr>
          <w:rFonts w:cs="Times New Roman" w:eastAsia="SimSun"/>
          <w:bCs/>
          <w:szCs w:val="24"/>
          <w:lang w:eastAsia="zh-CN"/>
        </w:rPr>
        <w:t xml:space="preserve">Juni </w:t>
      </w:r>
      <w:r>
        <w:rPr>
          <w:rFonts w:cs="Times New Roman" w:eastAsia="SimSun"/>
          <w:bCs/>
          <w:szCs w:val="24"/>
          <w:lang w:eastAsia="zh-CN"/>
        </w:rPr>
        <w:t>2022</w:t>
      </w:r>
    </w:p>
    <w:p>
      <w:pPr>
        <w:pStyle w:val="style0"/>
        <w:tabs>
          <w:tab w:val="left" w:leader="none" w:pos="6750"/>
          <w:tab w:val="left" w:leader="none" w:pos="6930"/>
        </w:tabs>
        <w:suppressAutoHyphens/>
        <w:jc w:val="center"/>
        <w:rPr>
          <w:rFonts w:cs="Times New Roman" w:eastAsia="Times New Roman"/>
          <w:bCs/>
          <w:szCs w:val="24"/>
          <w:lang w:eastAsia="zh-CN"/>
        </w:rPr>
      </w:pPr>
      <w:r>
        <w:rPr>
          <w:rFonts w:cs="Times New Roman" w:eastAsia="Times New Roman"/>
          <w:bCs/>
          <w:szCs w:val="24"/>
          <w:lang w:eastAsia="zh-CN"/>
        </w:rPr>
        <w:t xml:space="preserve">  </w:t>
      </w:r>
    </w:p>
    <w:p>
      <w:pPr>
        <w:pStyle w:val="style0"/>
        <w:tabs>
          <w:tab w:val="left" w:leader="none" w:pos="6750"/>
          <w:tab w:val="left" w:leader="none" w:pos="6930"/>
        </w:tabs>
        <w:suppressAutoHyphens/>
        <w:jc w:val="center"/>
        <w:rPr>
          <w:rFonts w:cs="Times New Roman" w:eastAsia="SimSun"/>
          <w:szCs w:val="24"/>
          <w:lang w:eastAsia="zh-CN"/>
        </w:rPr>
      </w:pPr>
      <w:r>
        <w:rPr>
          <w:rFonts w:cs="Times New Roman" w:eastAsia="Times New Roman"/>
          <w:bCs/>
          <w:szCs w:val="24"/>
          <w:lang w:eastAsia="zh-CN"/>
        </w:rPr>
        <w:t xml:space="preserve"> </w:t>
      </w:r>
    </w:p>
    <w:p>
      <w:pPr>
        <w:pStyle w:val="style0"/>
        <w:spacing w:after="200"/>
        <w:jc w:val="left"/>
        <w:rPr>
          <w:rFonts w:cs="Times New Roman"/>
          <w:szCs w:val="24"/>
        </w:rPr>
      </w:pPr>
      <w:r>
        <w:rPr>
          <w:rFonts w:cs="Times New Roman" w:eastAsia="SimSun"/>
          <w:bCs/>
          <w:szCs w:val="24"/>
          <w:lang w:eastAsia="zh-CN"/>
        </w:rPr>
        <w:tab/>
      </w:r>
      <w:r>
        <w:rPr>
          <w:rFonts w:cs="Times New Roman" w:eastAsia="SimSun"/>
          <w:bCs/>
          <w:szCs w:val="24"/>
          <w:lang w:eastAsia="zh-CN"/>
        </w:rPr>
        <w:tab/>
      </w:r>
      <w:r>
        <w:rPr>
          <w:rFonts w:cs="Times New Roman" w:eastAsia="SimSun"/>
          <w:bCs/>
          <w:szCs w:val="24"/>
          <w:lang w:eastAsia="zh-CN"/>
        </w:rPr>
        <w:tab/>
      </w:r>
      <w:r>
        <w:rPr>
          <w:rFonts w:cs="Times New Roman" w:eastAsia="SimSun"/>
          <w:bCs/>
          <w:szCs w:val="24"/>
          <w:lang w:eastAsia="zh-CN"/>
        </w:rPr>
        <w:tab/>
      </w:r>
      <w:r>
        <w:rPr>
          <w:rFonts w:cs="Times New Roman" w:eastAsia="SimSun"/>
          <w:bCs/>
          <w:szCs w:val="24"/>
          <w:lang w:eastAsia="zh-CN"/>
        </w:rPr>
        <w:tab/>
      </w:r>
      <w:r>
        <w:rPr>
          <w:rFonts w:cs="Times New Roman" w:eastAsia="SimSun"/>
          <w:bCs/>
          <w:szCs w:val="24"/>
          <w:lang w:eastAsia="zh-CN"/>
        </w:rPr>
        <w:tab/>
      </w:r>
      <w:r>
        <w:rPr>
          <w:rFonts w:cs="Times New Roman" w:eastAsia="SimSun"/>
          <w:bCs/>
          <w:szCs w:val="24"/>
          <w:lang w:eastAsia="zh-CN"/>
        </w:rPr>
        <w:tab/>
      </w:r>
      <w:r>
        <w:rPr>
          <w:rFonts w:cs="Times New Roman" w:eastAsia="SimSun"/>
          <w:bCs/>
          <w:szCs w:val="24"/>
          <w:lang w:eastAsia="zh-CN"/>
        </w:rPr>
        <w:tab/>
      </w:r>
      <w:r>
        <w:rPr>
          <w:rFonts w:cs="Times New Roman" w:eastAsia="SimSun"/>
          <w:bCs/>
          <w:szCs w:val="24"/>
          <w:lang w:eastAsia="zh-CN"/>
        </w:rPr>
        <w:tab/>
      </w:r>
      <w:r>
        <w:rPr>
          <w:rFonts w:cs="Times New Roman" w:eastAsia="SimSun"/>
          <w:bCs/>
          <w:szCs w:val="24"/>
          <w:lang w:eastAsia="zh-CN"/>
        </w:rPr>
        <w:t xml:space="preserve"> </w:t>
      </w:r>
      <w:r>
        <w:rPr>
          <w:rFonts w:cs="Times New Roman" w:eastAsia="SimSun"/>
          <w:bCs/>
          <w:szCs w:val="24"/>
          <w:lang w:eastAsia="zh-CN"/>
        </w:rPr>
        <w:t xml:space="preserve"> Penulis</w:t>
      </w:r>
    </w:p>
    <w:p>
      <w:pPr>
        <w:pStyle w:val="style0"/>
        <w:spacing w:after="200"/>
        <w:jc w:val="center"/>
        <w:rPr>
          <w:rFonts w:cs="Times New Roman" w:eastAsia="Calibri"/>
          <w:b/>
          <w:szCs w:val="24"/>
        </w:rPr>
      </w:pPr>
    </w:p>
    <w:p>
      <w:pPr>
        <w:pStyle w:val="style0"/>
        <w:spacing w:after="200"/>
        <w:jc w:val="center"/>
        <w:rPr>
          <w:rFonts w:cs="Times New Roman"/>
          <w:szCs w:val="24"/>
        </w:rPr>
      </w:pPr>
      <w:r>
        <w:rPr>
          <w:rFonts w:cs="Times New Roman" w:eastAsia="Calibri"/>
          <w:b/>
          <w:szCs w:val="24"/>
        </w:rPr>
        <w:t>DAFTAR ISI</w:t>
      </w:r>
    </w:p>
    <w:p>
      <w:pPr>
        <w:pStyle w:val="style0"/>
        <w:spacing w:lineRule="auto" w:line="240"/>
        <w:ind w:left="115" w:right="115"/>
        <w:jc w:val="right"/>
        <w:rPr>
          <w:rFonts w:cs="Times New Roman" w:eastAsia="Calibri"/>
          <w:b/>
          <w:szCs w:val="24"/>
        </w:rPr>
      </w:pPr>
    </w:p>
    <w:p>
      <w:pPr>
        <w:pStyle w:val="style0"/>
        <w:spacing w:lineRule="auto" w:line="360"/>
        <w:ind w:left="115" w:right="115"/>
        <w:jc w:val="right"/>
        <w:rPr>
          <w:rFonts w:cs="Times New Roman" w:eastAsia="Calibri"/>
          <w:b/>
          <w:szCs w:val="24"/>
        </w:rPr>
      </w:pPr>
      <w:r>
        <w:rPr>
          <w:rFonts w:cs="Times New Roman" w:eastAsia="Calibri"/>
          <w:b/>
          <w:szCs w:val="24"/>
          <w:lang w:val="id-ID"/>
        </w:rPr>
        <w:t>Halaman</w:t>
      </w:r>
    </w:p>
    <w:p>
      <w:pPr>
        <w:pStyle w:val="style0"/>
        <w:spacing w:lineRule="auto" w:line="360"/>
        <w:ind w:right="115"/>
        <w:rPr>
          <w:rFonts w:cs="Times New Roman" w:eastAsia="Calibri"/>
          <w:szCs w:val="24"/>
        </w:rPr>
      </w:pPr>
      <w:r>
        <w:rPr>
          <w:rFonts w:cs="Times New Roman" w:eastAsia="Calibri"/>
          <w:b/>
          <w:szCs w:val="24"/>
        </w:rPr>
        <w:t xml:space="preserve">HALAMAN JUDUL </w:t>
      </w:r>
      <w:r>
        <w:rPr>
          <w:rFonts w:cs="Times New Roman" w:eastAsia="Calibri"/>
          <w:szCs w:val="24"/>
        </w:rPr>
        <w:t>………………………………………………………... i</w:t>
      </w:r>
    </w:p>
    <w:p>
      <w:pPr>
        <w:pStyle w:val="style0"/>
        <w:tabs>
          <w:tab w:val="left" w:leader="none" w:pos="7513"/>
        </w:tabs>
        <w:spacing w:lineRule="auto" w:line="360"/>
        <w:ind w:right="115"/>
        <w:rPr>
          <w:rFonts w:cs="Times New Roman" w:eastAsia="Calibri"/>
          <w:szCs w:val="24"/>
        </w:rPr>
      </w:pPr>
      <w:r>
        <w:rPr>
          <w:rFonts w:cs="Times New Roman" w:eastAsia="Calibri"/>
          <w:b/>
          <w:szCs w:val="24"/>
        </w:rPr>
        <w:t>ABSTRAK</w:t>
      </w:r>
      <w:r>
        <w:rPr>
          <w:rFonts w:cs="Times New Roman" w:eastAsia="Calibri"/>
          <w:szCs w:val="24"/>
        </w:rPr>
        <w:t xml:space="preserve"> ……………………………………………………………………</w:t>
      </w:r>
      <w:r>
        <w:rPr>
          <w:rFonts w:cs="Times New Roman" w:eastAsia="Calibri"/>
          <w:szCs w:val="24"/>
        </w:rPr>
        <w:tab/>
      </w:r>
      <w:r>
        <w:rPr>
          <w:rFonts w:cs="Times New Roman" w:eastAsia="Calibri"/>
          <w:szCs w:val="24"/>
        </w:rPr>
        <w:t>ii</w:t>
      </w:r>
    </w:p>
    <w:p>
      <w:pPr>
        <w:pStyle w:val="style0"/>
        <w:tabs>
          <w:tab w:val="left" w:leader="none" w:pos="7513"/>
        </w:tabs>
        <w:spacing w:lineRule="auto" w:line="360"/>
        <w:ind w:right="115"/>
        <w:rPr>
          <w:rFonts w:cs="Times New Roman" w:eastAsia="Calibri"/>
          <w:szCs w:val="24"/>
        </w:rPr>
      </w:pPr>
      <w:r>
        <w:rPr>
          <w:rFonts w:cs="Times New Roman" w:eastAsia="Calibri"/>
          <w:b/>
          <w:szCs w:val="24"/>
        </w:rPr>
        <w:t>ABSTRACT</w:t>
      </w:r>
      <w:r>
        <w:rPr>
          <w:rFonts w:cs="Times New Roman" w:eastAsia="Calibri"/>
          <w:szCs w:val="24"/>
        </w:rPr>
        <w:t xml:space="preserve"> ………………………………………………………………….</w:t>
      </w:r>
      <w:r>
        <w:rPr>
          <w:rFonts w:cs="Times New Roman" w:eastAsia="Calibri"/>
          <w:szCs w:val="24"/>
        </w:rPr>
        <w:tab/>
      </w:r>
      <w:r>
        <w:rPr>
          <w:rFonts w:cs="Times New Roman" w:eastAsia="Calibri"/>
          <w:szCs w:val="24"/>
        </w:rPr>
        <w:t>iii</w:t>
      </w:r>
    </w:p>
    <w:p>
      <w:pPr>
        <w:pStyle w:val="style0"/>
        <w:tabs>
          <w:tab w:val="left" w:leader="none" w:pos="7513"/>
        </w:tabs>
        <w:spacing w:lineRule="auto" w:line="360"/>
        <w:ind w:right="115"/>
        <w:rPr>
          <w:rFonts w:cs="Times New Roman" w:eastAsia="Calibri"/>
          <w:szCs w:val="24"/>
        </w:rPr>
      </w:pPr>
      <w:r>
        <w:rPr>
          <w:rFonts w:cs="Times New Roman" w:eastAsia="Calibri"/>
          <w:b/>
          <w:szCs w:val="24"/>
        </w:rPr>
        <w:t>KATA PENGANTAR</w:t>
      </w:r>
      <w:r>
        <w:rPr>
          <w:rFonts w:cs="Times New Roman" w:eastAsia="Calibri"/>
          <w:szCs w:val="24"/>
        </w:rPr>
        <w:t xml:space="preserve"> ………………………………………………………</w:t>
      </w:r>
      <w:r>
        <w:rPr>
          <w:rFonts w:cs="Times New Roman" w:eastAsia="Calibri"/>
          <w:szCs w:val="24"/>
        </w:rPr>
        <w:tab/>
      </w:r>
      <w:r>
        <w:rPr>
          <w:rFonts w:cs="Times New Roman" w:eastAsia="Calibri"/>
          <w:szCs w:val="24"/>
        </w:rPr>
        <w:t>iv</w:t>
      </w:r>
    </w:p>
    <w:p>
      <w:pPr>
        <w:pStyle w:val="style0"/>
        <w:tabs>
          <w:tab w:val="left" w:leader="none" w:pos="7513"/>
        </w:tabs>
        <w:spacing w:lineRule="auto" w:line="360"/>
        <w:ind w:right="141"/>
        <w:rPr>
          <w:rFonts w:cs="Times New Roman" w:eastAsia="Calibri"/>
          <w:szCs w:val="24"/>
        </w:rPr>
      </w:pPr>
      <w:r>
        <w:rPr>
          <w:rFonts w:cs="Times New Roman" w:eastAsia="Calibri"/>
          <w:b/>
          <w:szCs w:val="24"/>
          <w:lang w:val="id-ID"/>
        </w:rPr>
        <w:t>DAFTAR ISI</w:t>
      </w:r>
      <w:r>
        <w:rPr>
          <w:rFonts w:cs="Times New Roman" w:eastAsia="Calibri"/>
          <w:szCs w:val="24"/>
          <w:lang w:val="id-ID"/>
        </w:rPr>
        <w:t xml:space="preserve"> …………………………………………………………........... </w:t>
      </w:r>
      <w:r>
        <w:rPr>
          <w:rFonts w:cs="Times New Roman" w:eastAsia="Calibri"/>
          <w:szCs w:val="24"/>
        </w:rPr>
        <w:t>v</w:t>
      </w:r>
      <w:r>
        <w:rPr>
          <w:rFonts w:cs="Times New Roman" w:eastAsia="Calibri"/>
          <w:szCs w:val="24"/>
          <w:lang w:val="id-ID"/>
        </w:rPr>
        <w:t>i</w:t>
      </w:r>
    </w:p>
    <w:p>
      <w:pPr>
        <w:pStyle w:val="style0"/>
        <w:tabs>
          <w:tab w:val="left" w:leader="none" w:pos="7513"/>
        </w:tabs>
        <w:spacing w:lineRule="auto" w:line="360"/>
        <w:ind w:right="115"/>
        <w:rPr>
          <w:rFonts w:cs="Times New Roman" w:eastAsia="Calibri"/>
          <w:szCs w:val="24"/>
        </w:rPr>
      </w:pPr>
      <w:r>
        <w:rPr>
          <w:rFonts w:cs="Times New Roman" w:eastAsia="Calibri"/>
          <w:b/>
          <w:szCs w:val="24"/>
          <w:lang w:val="id-ID"/>
        </w:rPr>
        <w:t>DAFTAR TABEL</w:t>
      </w:r>
      <w:r>
        <w:rPr>
          <w:rFonts w:cs="Times New Roman" w:eastAsia="Calibri"/>
          <w:szCs w:val="24"/>
          <w:lang w:val="id-ID"/>
        </w:rPr>
        <w:t xml:space="preserve"> .…………………………………………………...….......</w:t>
      </w:r>
      <w:r>
        <w:rPr>
          <w:rFonts w:cs="Times New Roman" w:eastAsia="Calibri"/>
          <w:szCs w:val="24"/>
        </w:rPr>
        <w:t>.</w:t>
      </w:r>
      <w:r>
        <w:rPr>
          <w:rFonts w:cs="Times New Roman" w:eastAsia="Calibri"/>
          <w:szCs w:val="24"/>
        </w:rPr>
        <w:t>viii</w:t>
      </w:r>
    </w:p>
    <w:p>
      <w:pPr>
        <w:pStyle w:val="style0"/>
        <w:tabs>
          <w:tab w:val="left" w:leader="none" w:pos="7513"/>
        </w:tabs>
        <w:spacing w:lineRule="auto" w:line="360"/>
        <w:ind w:right="115"/>
        <w:rPr>
          <w:rFonts w:cs="Times New Roman" w:eastAsia="Calibri"/>
          <w:szCs w:val="24"/>
        </w:rPr>
      </w:pPr>
      <w:r>
        <w:rPr>
          <w:rFonts w:cs="Times New Roman" w:eastAsia="Calibri"/>
          <w:b/>
          <w:szCs w:val="24"/>
          <w:lang w:val="id-ID"/>
        </w:rPr>
        <w:t>DAFTAR GAMBAR .</w:t>
      </w:r>
      <w:r>
        <w:rPr>
          <w:rFonts w:cs="Times New Roman" w:eastAsia="Calibri"/>
          <w:szCs w:val="24"/>
          <w:lang w:val="id-ID"/>
        </w:rPr>
        <w:t>………………………………………………………..</w:t>
      </w:r>
      <w:r>
        <w:rPr>
          <w:rFonts w:cs="Times New Roman" w:eastAsia="Calibri"/>
          <w:szCs w:val="24"/>
        </w:rPr>
        <w:t>.</w:t>
      </w:r>
      <w:r>
        <w:rPr>
          <w:rFonts w:cs="Times New Roman" w:eastAsia="Calibri"/>
          <w:szCs w:val="24"/>
          <w:lang w:val="id-ID"/>
        </w:rPr>
        <w:tab/>
      </w:r>
      <w:r>
        <w:rPr>
          <w:rFonts w:cs="Times New Roman" w:eastAsia="Calibri"/>
          <w:szCs w:val="24"/>
        </w:rPr>
        <w:t>ix</w:t>
      </w:r>
    </w:p>
    <w:p>
      <w:pPr>
        <w:pStyle w:val="style0"/>
        <w:tabs>
          <w:tab w:val="left" w:leader="none" w:pos="7513"/>
        </w:tabs>
        <w:spacing w:lineRule="auto" w:line="360"/>
        <w:ind w:right="141"/>
        <w:rPr>
          <w:rFonts w:cs="Times New Roman" w:eastAsia="Calibri"/>
          <w:szCs w:val="24"/>
        </w:rPr>
      </w:pPr>
      <w:r>
        <w:rPr>
          <w:rFonts w:cs="Times New Roman" w:eastAsia="Calibri"/>
          <w:b/>
          <w:szCs w:val="24"/>
          <w:lang w:val="id-ID"/>
        </w:rPr>
        <w:t>DAFTAR SINGKATAN</w:t>
      </w:r>
      <w:r>
        <w:rPr>
          <w:rFonts w:cs="Times New Roman" w:eastAsia="Calibri"/>
          <w:szCs w:val="24"/>
          <w:lang w:val="id-ID"/>
        </w:rPr>
        <w:t xml:space="preserve"> ……………………………………………………</w:t>
      </w:r>
      <w:r>
        <w:rPr>
          <w:rFonts w:cs="Times New Roman" w:eastAsia="Calibri"/>
          <w:szCs w:val="24"/>
        </w:rPr>
        <w:t>.</w:t>
      </w:r>
      <w:r>
        <w:rPr>
          <w:rFonts w:cs="Times New Roman" w:eastAsia="Calibri"/>
          <w:szCs w:val="24"/>
          <w:lang w:val="id-ID"/>
        </w:rPr>
        <w:t>.</w:t>
      </w:r>
      <w:r>
        <w:rPr>
          <w:rFonts w:cs="Times New Roman" w:eastAsia="Calibri"/>
          <w:szCs w:val="24"/>
          <w:lang w:val="id-ID"/>
        </w:rPr>
        <w:tab/>
      </w:r>
      <w:r>
        <w:rPr>
          <w:rFonts w:cs="Times New Roman" w:eastAsia="Calibri"/>
          <w:szCs w:val="24"/>
        </w:rPr>
        <w:t>x</w:t>
      </w:r>
    </w:p>
    <w:p>
      <w:pPr>
        <w:pStyle w:val="style0"/>
        <w:tabs>
          <w:tab w:val="left" w:leader="none" w:pos="7513"/>
        </w:tabs>
        <w:spacing w:lineRule="auto" w:line="360"/>
        <w:ind w:right="141"/>
        <w:rPr>
          <w:rFonts w:cs="Times New Roman" w:eastAsia="Calibri"/>
          <w:szCs w:val="24"/>
          <w:lang w:val="id-ID"/>
        </w:rPr>
      </w:pPr>
      <w:r>
        <w:rPr>
          <w:rFonts w:cs="Times New Roman" w:eastAsia="Calibri"/>
          <w:b/>
          <w:szCs w:val="24"/>
          <w:lang w:val="id-ID"/>
        </w:rPr>
        <w:t>BAB I PENDAHULUAN</w:t>
      </w:r>
      <w:r>
        <w:rPr>
          <w:rFonts w:cs="Times New Roman" w:eastAsia="Calibri"/>
          <w:szCs w:val="24"/>
          <w:lang w:val="id-ID"/>
        </w:rPr>
        <w:t xml:space="preserve"> …………………</w:t>
      </w:r>
      <w:r>
        <w:rPr>
          <w:rFonts w:cs="Times New Roman" w:eastAsia="Calibri"/>
          <w:szCs w:val="24"/>
          <w:lang w:val="id-ID"/>
        </w:rPr>
        <w:t>………………………………</w:t>
      </w:r>
      <w:r>
        <w:rPr>
          <w:rFonts w:cs="Times New Roman" w:eastAsia="Calibri"/>
          <w:szCs w:val="24"/>
        </w:rPr>
        <w:t>...</w:t>
      </w:r>
      <w:r>
        <w:rPr>
          <w:rFonts w:cs="Times New Roman" w:eastAsia="Calibri"/>
          <w:szCs w:val="24"/>
        </w:rPr>
        <w:tab/>
      </w:r>
      <w:r>
        <w:rPr>
          <w:rFonts w:cs="Times New Roman" w:eastAsia="Calibri"/>
          <w:szCs w:val="24"/>
          <w:lang w:val="id-ID"/>
        </w:rPr>
        <w:t>1</w:t>
      </w:r>
    </w:p>
    <w:p>
      <w:pPr>
        <w:pStyle w:val="style0"/>
        <w:numPr>
          <w:ilvl w:val="1"/>
          <w:numId w:val="2"/>
        </w:numPr>
        <w:tabs>
          <w:tab w:val="left" w:leader="none" w:pos="7513"/>
        </w:tabs>
        <w:spacing w:after="120" w:lineRule="auto" w:line="240"/>
        <w:ind w:left="709" w:right="141" w:hanging="425"/>
        <w:jc w:val="left"/>
        <w:contextualSpacing/>
        <w:rPr>
          <w:rFonts w:cs="Times New Roman" w:eastAsia="Calibri"/>
          <w:szCs w:val="24"/>
          <w:lang w:val="id-ID"/>
        </w:rPr>
      </w:pPr>
      <w:r>
        <w:rPr>
          <w:rFonts w:cs="Times New Roman" w:eastAsia="Calibri"/>
          <w:szCs w:val="24"/>
          <w:lang w:val="id-ID"/>
        </w:rPr>
        <w:t xml:space="preserve">Latar Belakang ……………………………………………………...... </w:t>
      </w:r>
      <w:r>
        <w:rPr>
          <w:rFonts w:cs="Times New Roman" w:eastAsia="Calibri"/>
          <w:szCs w:val="24"/>
          <w:lang w:val="id-ID"/>
        </w:rPr>
        <w:tab/>
      </w:r>
      <w:r>
        <w:rPr>
          <w:rFonts w:cs="Times New Roman" w:eastAsia="Calibri"/>
          <w:szCs w:val="24"/>
          <w:lang w:val="id-ID"/>
        </w:rPr>
        <w:t>1</w:t>
      </w:r>
    </w:p>
    <w:p>
      <w:pPr>
        <w:pStyle w:val="style0"/>
        <w:numPr>
          <w:ilvl w:val="1"/>
          <w:numId w:val="2"/>
        </w:numPr>
        <w:tabs>
          <w:tab w:val="left" w:leader="none" w:pos="7513"/>
        </w:tabs>
        <w:spacing w:after="200" w:lineRule="auto" w:line="240"/>
        <w:ind w:left="709" w:right="141" w:hanging="425"/>
        <w:jc w:val="left"/>
        <w:contextualSpacing/>
        <w:rPr>
          <w:rFonts w:cs="Times New Roman" w:eastAsia="Calibri"/>
          <w:szCs w:val="24"/>
          <w:lang w:val="id-ID"/>
        </w:rPr>
      </w:pPr>
      <w:r>
        <w:rPr>
          <w:rFonts w:cs="Times New Roman" w:eastAsia="Calibri"/>
          <w:szCs w:val="24"/>
          <w:lang w:val="id-ID"/>
        </w:rPr>
        <w:t xml:space="preserve">Rumusan </w:t>
      </w:r>
      <w:r>
        <w:rPr>
          <w:rFonts w:cs="Times New Roman" w:eastAsia="Calibri"/>
          <w:szCs w:val="24"/>
          <w:lang w:val="id-ID"/>
        </w:rPr>
        <w:t>Masalah …………………………………………………..…</w:t>
      </w:r>
      <w:r>
        <w:rPr>
          <w:rFonts w:cs="Times New Roman" w:eastAsia="Calibri"/>
          <w:szCs w:val="24"/>
          <w:lang w:val="id-ID"/>
        </w:rPr>
        <w:tab/>
      </w:r>
      <w:r>
        <w:rPr>
          <w:rFonts w:cs="Times New Roman" w:eastAsia="Calibri"/>
          <w:szCs w:val="24"/>
        </w:rPr>
        <w:t>7</w:t>
      </w:r>
    </w:p>
    <w:p>
      <w:pPr>
        <w:pStyle w:val="style0"/>
        <w:numPr>
          <w:ilvl w:val="1"/>
          <w:numId w:val="2"/>
        </w:numPr>
        <w:tabs>
          <w:tab w:val="left" w:leader="none" w:pos="7513"/>
        </w:tabs>
        <w:spacing w:after="200" w:lineRule="auto" w:line="240"/>
        <w:ind w:left="709" w:right="141" w:hanging="425"/>
        <w:jc w:val="left"/>
        <w:contextualSpacing/>
        <w:rPr>
          <w:rFonts w:cs="Times New Roman" w:eastAsia="Calibri"/>
          <w:szCs w:val="24"/>
          <w:lang w:val="id-ID"/>
        </w:rPr>
      </w:pPr>
      <w:r>
        <w:rPr>
          <w:rFonts w:cs="Times New Roman" w:eastAsia="Calibri"/>
          <w:szCs w:val="24"/>
          <w:lang w:val="id-ID"/>
        </w:rPr>
        <w:t>Tujuan Pen</w:t>
      </w:r>
      <w:r>
        <w:rPr>
          <w:rFonts w:cs="Times New Roman" w:eastAsia="Calibri"/>
          <w:szCs w:val="24"/>
          <w:lang w:val="id-ID"/>
        </w:rPr>
        <w:t>elitian ……………………………………………………...</w:t>
      </w:r>
      <w:r>
        <w:rPr>
          <w:rFonts w:cs="Times New Roman" w:eastAsia="Calibri"/>
          <w:szCs w:val="24"/>
        </w:rPr>
        <w:t xml:space="preserve"> </w:t>
      </w:r>
      <w:r>
        <w:rPr>
          <w:rFonts w:cs="Times New Roman" w:eastAsia="Calibri"/>
          <w:szCs w:val="24"/>
          <w:lang w:val="id-ID"/>
        </w:rPr>
        <w:tab/>
      </w:r>
      <w:r>
        <w:rPr>
          <w:rFonts w:cs="Times New Roman" w:eastAsia="Calibri"/>
          <w:szCs w:val="24"/>
        </w:rPr>
        <w:t>8</w:t>
      </w:r>
    </w:p>
    <w:p>
      <w:pPr>
        <w:pStyle w:val="style0"/>
        <w:numPr>
          <w:ilvl w:val="1"/>
          <w:numId w:val="2"/>
        </w:numPr>
        <w:tabs>
          <w:tab w:val="left" w:leader="none" w:pos="7513"/>
        </w:tabs>
        <w:spacing w:after="200" w:lineRule="auto" w:line="240"/>
        <w:ind w:left="709" w:right="141" w:hanging="425"/>
        <w:jc w:val="left"/>
        <w:contextualSpacing/>
        <w:rPr>
          <w:rFonts w:cs="Times New Roman" w:eastAsia="Calibri"/>
          <w:szCs w:val="24"/>
          <w:lang w:val="id-ID"/>
        </w:rPr>
      </w:pPr>
      <w:r>
        <w:rPr>
          <w:rFonts w:cs="Times New Roman" w:eastAsia="Calibri"/>
          <w:szCs w:val="24"/>
          <w:lang w:val="id-ID"/>
        </w:rPr>
        <w:t>Manfaat Pe</w:t>
      </w:r>
      <w:r>
        <w:rPr>
          <w:rFonts w:cs="Times New Roman" w:eastAsia="Calibri"/>
          <w:szCs w:val="24"/>
          <w:lang w:val="id-ID"/>
        </w:rPr>
        <w:t xml:space="preserve">nelitian …………………………………………………..... </w:t>
      </w:r>
      <w:r>
        <w:rPr>
          <w:rFonts w:cs="Times New Roman" w:eastAsia="Calibri"/>
          <w:szCs w:val="24"/>
        </w:rPr>
        <w:t>8</w:t>
      </w:r>
    </w:p>
    <w:p>
      <w:pPr>
        <w:pStyle w:val="style0"/>
        <w:tabs>
          <w:tab w:val="left" w:leader="none" w:pos="7513"/>
        </w:tabs>
        <w:spacing w:after="200" w:lineRule="auto" w:line="240"/>
        <w:ind w:left="709" w:right="141"/>
        <w:jc w:val="left"/>
        <w:contextualSpacing/>
        <w:rPr>
          <w:rFonts w:cs="Times New Roman" w:eastAsia="Calibri"/>
          <w:szCs w:val="24"/>
          <w:lang w:val="id-ID"/>
        </w:rPr>
      </w:pPr>
    </w:p>
    <w:p>
      <w:pPr>
        <w:pStyle w:val="style0"/>
        <w:tabs>
          <w:tab w:val="left" w:leader="none" w:pos="7513"/>
        </w:tabs>
        <w:spacing w:lineRule="auto" w:line="360"/>
        <w:ind w:right="115"/>
        <w:jc w:val="left"/>
        <w:rPr>
          <w:rFonts w:cs="Times New Roman" w:eastAsia="Calibri"/>
          <w:szCs w:val="24"/>
        </w:rPr>
      </w:pPr>
      <w:r>
        <w:rPr>
          <w:rFonts w:cs="Times New Roman" w:eastAsia="Calibri"/>
          <w:b/>
          <w:szCs w:val="24"/>
          <w:lang w:val="id-ID"/>
        </w:rPr>
        <w:t>BAB II KAJIAN PUSTAKA</w:t>
      </w:r>
      <w:r>
        <w:rPr>
          <w:rFonts w:cs="Times New Roman" w:eastAsia="Calibri"/>
          <w:szCs w:val="24"/>
          <w:lang w:val="id-ID"/>
        </w:rPr>
        <w:t xml:space="preserve"> ………………………………………………..</w:t>
      </w:r>
      <w:r>
        <w:rPr>
          <w:rFonts w:cs="Times New Roman" w:eastAsia="Calibri"/>
          <w:szCs w:val="24"/>
          <w:lang w:val="id-ID"/>
        </w:rPr>
        <w:tab/>
      </w:r>
      <w:r>
        <w:rPr>
          <w:rFonts w:cs="Times New Roman" w:eastAsia="Calibri"/>
          <w:szCs w:val="24"/>
          <w:lang w:val="id-ID"/>
        </w:rPr>
        <w:t>9</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2.1 Landasan Teori ……………………………………………………</w:t>
      </w:r>
      <w:r>
        <w:rPr>
          <w:rFonts w:cs="Times New Roman" w:eastAsia="Calibri"/>
          <w:szCs w:val="24"/>
        </w:rPr>
        <w:t>…</w:t>
      </w:r>
      <w:r>
        <w:rPr>
          <w:rFonts w:cs="Times New Roman" w:eastAsia="Calibri"/>
          <w:szCs w:val="24"/>
        </w:rPr>
        <w:tab/>
      </w:r>
      <w:r>
        <w:rPr>
          <w:rFonts w:cs="Times New Roman" w:eastAsia="Calibri"/>
          <w:szCs w:val="24"/>
        </w:rPr>
        <w:t>11</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 xml:space="preserve"> </w:t>
      </w:r>
      <w:r>
        <w:rPr>
          <w:rFonts w:cs="Times New Roman" w:eastAsia="Calibri"/>
          <w:szCs w:val="24"/>
        </w:rPr>
        <w:t xml:space="preserve">     </w:t>
      </w:r>
      <w:r>
        <w:rPr>
          <w:rFonts w:cs="Times New Roman" w:eastAsia="Calibri"/>
          <w:szCs w:val="24"/>
        </w:rPr>
        <w:t xml:space="preserve">2.1.1 </w:t>
      </w:r>
      <w:r>
        <w:rPr>
          <w:rFonts w:cs="Times New Roman" w:eastAsia="Calibri"/>
          <w:szCs w:val="24"/>
        </w:rPr>
        <w:t>Teori Agensi (Agency Theory)</w:t>
      </w:r>
      <w:r>
        <w:rPr>
          <w:rFonts w:cs="Times New Roman" w:eastAsia="Calibri"/>
          <w:szCs w:val="24"/>
        </w:rPr>
        <w:t>………………………………....</w:t>
      </w:r>
      <w:r>
        <w:rPr>
          <w:rFonts w:cs="Times New Roman" w:eastAsia="Calibri"/>
          <w:szCs w:val="24"/>
        </w:rPr>
        <w:tab/>
      </w:r>
      <w:r>
        <w:rPr>
          <w:rFonts w:cs="Times New Roman" w:eastAsia="Calibri"/>
          <w:szCs w:val="24"/>
        </w:rPr>
        <w:t>11</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 xml:space="preserve"> </w:t>
      </w:r>
      <w:r>
        <w:rPr>
          <w:rFonts w:cs="Times New Roman" w:eastAsia="Calibri"/>
          <w:szCs w:val="24"/>
        </w:rPr>
        <w:t xml:space="preserve">     </w:t>
      </w:r>
      <w:r>
        <w:rPr>
          <w:rFonts w:cs="Times New Roman" w:eastAsia="Calibri"/>
          <w:szCs w:val="24"/>
        </w:rPr>
        <w:t>2</w:t>
      </w:r>
      <w:r>
        <w:rPr>
          <w:rFonts w:cs="Times New Roman" w:eastAsia="Calibri"/>
          <w:szCs w:val="24"/>
        </w:rPr>
        <w:t xml:space="preserve">.1.2 </w:t>
      </w:r>
      <w:r>
        <w:rPr>
          <w:rFonts w:cs="Times New Roman" w:eastAsia="Calibri"/>
          <w:szCs w:val="24"/>
        </w:rPr>
        <w:t>Teori Sinyal (Signalling Theory)</w:t>
      </w:r>
      <w:r>
        <w:rPr>
          <w:rFonts w:cs="Times New Roman" w:eastAsia="Calibri"/>
          <w:szCs w:val="24"/>
        </w:rPr>
        <w:t xml:space="preserve"> ………………………………</w:t>
      </w:r>
      <w:r>
        <w:rPr>
          <w:rFonts w:cs="Times New Roman" w:eastAsia="Calibri"/>
          <w:szCs w:val="24"/>
        </w:rPr>
        <w:tab/>
      </w:r>
      <w:r>
        <w:rPr>
          <w:rFonts w:cs="Times New Roman" w:eastAsia="Calibri"/>
          <w:szCs w:val="24"/>
        </w:rPr>
        <w:t>11</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 xml:space="preserve">      2.1.3 Pertumbuhan Perusahaan ……………………………………… 12</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 xml:space="preserve"> </w:t>
      </w:r>
      <w:r>
        <w:rPr>
          <w:rFonts w:cs="Times New Roman" w:eastAsia="Calibri"/>
          <w:szCs w:val="24"/>
        </w:rPr>
        <w:t xml:space="preserve">     </w:t>
      </w:r>
      <w:r>
        <w:rPr>
          <w:rFonts w:cs="Times New Roman" w:eastAsia="Calibri"/>
          <w:szCs w:val="24"/>
        </w:rPr>
        <w:t xml:space="preserve">2.1.3 </w:t>
      </w:r>
      <w:r>
        <w:rPr>
          <w:rFonts w:cs="Times New Roman" w:eastAsia="Calibri"/>
          <w:szCs w:val="24"/>
        </w:rPr>
        <w:t>Profitabilitas</w:t>
      </w:r>
      <w:r>
        <w:rPr>
          <w:rFonts w:cs="Times New Roman" w:eastAsia="Calibri"/>
          <w:szCs w:val="24"/>
        </w:rPr>
        <w:t xml:space="preserve"> ……………………………………………………</w:t>
      </w:r>
      <w:r>
        <w:rPr>
          <w:rFonts w:cs="Times New Roman" w:eastAsia="Calibri"/>
          <w:szCs w:val="24"/>
        </w:rPr>
        <w:tab/>
      </w:r>
      <w:r>
        <w:rPr>
          <w:rFonts w:cs="Times New Roman" w:eastAsia="Calibri"/>
          <w:szCs w:val="24"/>
        </w:rPr>
        <w:t>13</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 xml:space="preserve">     </w:t>
      </w:r>
      <w:r>
        <w:rPr>
          <w:rFonts w:cs="Times New Roman" w:eastAsia="Calibri"/>
          <w:szCs w:val="24"/>
        </w:rPr>
        <w:t xml:space="preserve"> </w:t>
      </w:r>
      <w:r>
        <w:rPr>
          <w:rFonts w:cs="Times New Roman" w:eastAsia="Calibri"/>
          <w:szCs w:val="24"/>
        </w:rPr>
        <w:t xml:space="preserve">2.1.4 </w:t>
      </w:r>
      <w:r>
        <w:rPr>
          <w:rFonts w:cs="Times New Roman" w:eastAsia="Calibri"/>
          <w:szCs w:val="24"/>
        </w:rPr>
        <w:t>Leverage</w:t>
      </w:r>
      <w:r>
        <w:rPr>
          <w:rFonts w:cs="Times New Roman" w:eastAsia="Calibri"/>
          <w:szCs w:val="24"/>
        </w:rPr>
        <w:t xml:space="preserve"> ……………………………………………………….</w:t>
      </w:r>
      <w:r>
        <w:rPr>
          <w:rFonts w:cs="Times New Roman" w:eastAsia="Calibri"/>
          <w:szCs w:val="24"/>
        </w:rPr>
        <w:tab/>
      </w:r>
      <w:r>
        <w:rPr>
          <w:rFonts w:cs="Times New Roman" w:eastAsia="Calibri"/>
          <w:szCs w:val="24"/>
        </w:rPr>
        <w:t>14</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2.2 Penelitian terdahulu ……………………...…………………</w:t>
      </w:r>
      <w:r>
        <w:rPr>
          <w:rFonts w:cs="Times New Roman" w:eastAsia="Calibri"/>
          <w:szCs w:val="24"/>
        </w:rPr>
        <w:t xml:space="preserve">..………. </w:t>
      </w:r>
      <w:r>
        <w:rPr>
          <w:rFonts w:cs="Times New Roman" w:eastAsia="Calibri"/>
          <w:szCs w:val="24"/>
        </w:rPr>
        <w:t>15</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2.3 Kerang</w:t>
      </w:r>
      <w:r>
        <w:rPr>
          <w:rFonts w:cs="Times New Roman" w:eastAsia="Calibri"/>
          <w:szCs w:val="24"/>
        </w:rPr>
        <w:t xml:space="preserve">ka Konseptual ……………………...…………………..…….. </w:t>
      </w:r>
      <w:r>
        <w:rPr>
          <w:rFonts w:cs="Times New Roman" w:eastAsia="Calibri"/>
          <w:szCs w:val="24"/>
        </w:rPr>
        <w:t>17</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2.4 Pengembangan Hipotesis …………………..…………………</w:t>
      </w:r>
      <w:r>
        <w:rPr>
          <w:rFonts w:cs="Times New Roman" w:eastAsia="Calibri"/>
          <w:szCs w:val="24"/>
        </w:rPr>
        <w:t xml:space="preserve">..…….. </w:t>
      </w:r>
      <w:r>
        <w:rPr>
          <w:rFonts w:cs="Times New Roman" w:eastAsia="Calibri"/>
          <w:szCs w:val="24"/>
        </w:rPr>
        <w:t>19</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 xml:space="preserve">     </w:t>
      </w:r>
      <w:r>
        <w:rPr>
          <w:rFonts w:cs="Times New Roman" w:eastAsia="Calibri"/>
          <w:szCs w:val="24"/>
        </w:rPr>
        <w:t xml:space="preserve"> </w:t>
      </w:r>
      <w:r>
        <w:rPr>
          <w:rFonts w:cs="Times New Roman" w:eastAsia="Calibri"/>
          <w:szCs w:val="24"/>
        </w:rPr>
        <w:t>2.4.1 Pengaruh Pertumbuhan Perus</w:t>
      </w:r>
      <w:r>
        <w:rPr>
          <w:rFonts w:cs="Times New Roman" w:eastAsia="Calibri"/>
          <w:szCs w:val="24"/>
        </w:rPr>
        <w:t>ahaan Terhadap Nilai Perusahaan .</w:t>
      </w:r>
      <w:r>
        <w:rPr>
          <w:rFonts w:cs="Times New Roman" w:eastAsia="Calibri"/>
          <w:szCs w:val="24"/>
        </w:rPr>
        <w:t>19</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 xml:space="preserve"> </w:t>
      </w:r>
      <w:r>
        <w:rPr>
          <w:rFonts w:cs="Times New Roman" w:eastAsia="Calibri"/>
          <w:szCs w:val="24"/>
        </w:rPr>
        <w:t xml:space="preserve">     </w:t>
      </w:r>
      <w:r>
        <w:rPr>
          <w:rFonts w:cs="Times New Roman" w:eastAsia="Calibri"/>
          <w:szCs w:val="24"/>
        </w:rPr>
        <w:t>2.4.2 Pengaruh Profitabilitas Terhadap Nilai Perusahaan</w:t>
      </w:r>
      <w:r>
        <w:rPr>
          <w:rFonts w:cs="Times New Roman" w:eastAsia="Calibri"/>
          <w:szCs w:val="24"/>
        </w:rPr>
        <w:t xml:space="preserve"> ……………</w:t>
      </w:r>
      <w:r>
        <w:rPr>
          <w:rFonts w:cs="Times New Roman" w:eastAsia="Calibri"/>
          <w:szCs w:val="24"/>
        </w:rPr>
        <w:tab/>
      </w:r>
      <w:r>
        <w:rPr>
          <w:rFonts w:cs="Times New Roman" w:eastAsia="Calibri"/>
          <w:szCs w:val="24"/>
        </w:rPr>
        <w:t>19</w:t>
      </w:r>
    </w:p>
    <w:p>
      <w:pPr>
        <w:pStyle w:val="style0"/>
        <w:tabs>
          <w:tab w:val="left" w:leader="none" w:pos="7513"/>
        </w:tabs>
        <w:spacing w:lineRule="auto" w:line="240"/>
        <w:ind w:left="426" w:right="115" w:hanging="425"/>
        <w:jc w:val="left"/>
        <w:rPr>
          <w:rFonts w:cs="Times New Roman" w:eastAsia="Calibri"/>
          <w:szCs w:val="24"/>
        </w:rPr>
      </w:pPr>
      <w:r>
        <w:rPr>
          <w:rFonts w:cs="Times New Roman" w:eastAsia="Calibri"/>
          <w:szCs w:val="24"/>
        </w:rPr>
        <w:tab/>
      </w:r>
      <w:r>
        <w:rPr>
          <w:rFonts w:cs="Times New Roman" w:eastAsia="Calibri"/>
          <w:szCs w:val="24"/>
        </w:rPr>
        <w:t xml:space="preserve"> </w:t>
      </w:r>
      <w:r>
        <w:rPr>
          <w:rFonts w:cs="Times New Roman" w:eastAsia="Calibri"/>
          <w:szCs w:val="24"/>
        </w:rPr>
        <w:t xml:space="preserve">     </w:t>
      </w:r>
      <w:r>
        <w:rPr>
          <w:rFonts w:cs="Times New Roman" w:eastAsia="Calibri"/>
          <w:szCs w:val="24"/>
        </w:rPr>
        <w:t>2.4.3 Pengaruh Lev</w:t>
      </w:r>
      <w:r>
        <w:rPr>
          <w:rFonts w:cs="Times New Roman" w:eastAsia="Calibri"/>
          <w:szCs w:val="24"/>
        </w:rPr>
        <w:t xml:space="preserve">erage Terhadap Nilai Perusahaan ……………….. </w:t>
      </w:r>
      <w:r>
        <w:rPr>
          <w:rFonts w:cs="Times New Roman" w:eastAsia="Calibri"/>
          <w:szCs w:val="24"/>
        </w:rPr>
        <w:t>20</w:t>
      </w:r>
    </w:p>
    <w:p>
      <w:pPr>
        <w:pStyle w:val="style0"/>
        <w:tabs>
          <w:tab w:val="left" w:leader="none" w:pos="7513"/>
        </w:tabs>
        <w:spacing w:lineRule="auto" w:line="240"/>
        <w:ind w:left="426" w:right="115" w:hanging="425"/>
        <w:jc w:val="left"/>
        <w:rPr>
          <w:rFonts w:cs="Times New Roman" w:eastAsia="Calibri"/>
          <w:szCs w:val="24"/>
          <w:lang w:val="id-ID"/>
        </w:rPr>
      </w:pPr>
      <w:r>
        <w:rPr>
          <w:rFonts w:cs="Times New Roman" w:eastAsia="Calibri"/>
          <w:b/>
          <w:szCs w:val="24"/>
          <w:lang w:val="id-ID"/>
        </w:rPr>
        <w:t>BAB III METODE PENELITIAN</w:t>
      </w:r>
      <w:r>
        <w:rPr>
          <w:rFonts w:cs="Times New Roman" w:eastAsia="Calibri"/>
          <w:szCs w:val="24"/>
          <w:lang w:val="id-ID"/>
        </w:rPr>
        <w:t xml:space="preserve"> ………………………………………... </w:t>
      </w:r>
      <w:r>
        <w:rPr>
          <w:rFonts w:cs="Times New Roman" w:eastAsia="Calibri"/>
          <w:szCs w:val="24"/>
          <w:lang w:val="id-ID"/>
        </w:rPr>
        <w:tab/>
      </w:r>
      <w:r>
        <w:rPr>
          <w:rFonts w:cs="Times New Roman" w:eastAsia="Calibri"/>
          <w:szCs w:val="24"/>
          <w:lang w:val="id-ID"/>
        </w:rPr>
        <w:t>25</w:t>
      </w:r>
    </w:p>
    <w:p>
      <w:pPr>
        <w:pStyle w:val="style0"/>
        <w:tabs>
          <w:tab w:val="left" w:leader="none" w:pos="7513"/>
        </w:tabs>
        <w:spacing w:lineRule="auto" w:line="240"/>
        <w:ind w:left="709" w:right="115" w:hanging="425"/>
        <w:jc w:val="left"/>
        <w:rPr>
          <w:rFonts w:cs="Times New Roman" w:eastAsia="Calibri"/>
          <w:szCs w:val="24"/>
          <w:lang w:val="id-ID"/>
        </w:rPr>
      </w:pPr>
      <w:r>
        <w:rPr>
          <w:rFonts w:cs="Times New Roman" w:eastAsia="Calibri"/>
          <w:szCs w:val="24"/>
          <w:lang w:val="id-ID"/>
        </w:rPr>
        <w:t xml:space="preserve">3.1. </w:t>
      </w:r>
      <w:r>
        <w:rPr>
          <w:rFonts w:cs="Times New Roman" w:eastAsia="Calibri"/>
          <w:szCs w:val="24"/>
          <w:lang w:val="id-ID"/>
        </w:rPr>
        <w:t xml:space="preserve">Definisi Operasional dan Pengukuran Variabel </w:t>
      </w:r>
      <w:r>
        <w:rPr>
          <w:rFonts w:cs="Times New Roman" w:eastAsia="Calibri"/>
          <w:szCs w:val="24"/>
          <w:lang w:val="id-ID"/>
        </w:rPr>
        <w:t>………………</w:t>
      </w:r>
      <w:r>
        <w:rPr>
          <w:rFonts w:cs="Times New Roman" w:eastAsia="Calibri"/>
          <w:szCs w:val="24"/>
        </w:rPr>
        <w:t>………</w:t>
      </w:r>
      <w:r>
        <w:rPr>
          <w:rFonts w:cs="Times New Roman" w:eastAsia="Calibri"/>
          <w:szCs w:val="24"/>
          <w:lang w:val="id-ID"/>
        </w:rPr>
        <w:tab/>
      </w:r>
      <w:r>
        <w:rPr>
          <w:rFonts w:cs="Times New Roman" w:eastAsia="Calibri"/>
          <w:szCs w:val="24"/>
          <w:lang w:val="id-ID"/>
        </w:rPr>
        <w:t>25</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lang w:val="id-ID"/>
        </w:rPr>
        <w:t xml:space="preserve">3.1.1. Variabel Dependen (Y) ………………………………………... </w:t>
      </w:r>
      <w:r>
        <w:rPr>
          <w:rFonts w:cs="Times New Roman" w:eastAsia="Calibri"/>
          <w:szCs w:val="24"/>
          <w:lang w:val="id-ID"/>
        </w:rPr>
        <w:tab/>
      </w:r>
      <w:r>
        <w:rPr>
          <w:rFonts w:cs="Times New Roman" w:eastAsia="Calibri"/>
          <w:szCs w:val="24"/>
          <w:lang w:val="id-ID"/>
        </w:rPr>
        <w:t>25</w:t>
      </w:r>
    </w:p>
    <w:p>
      <w:pPr>
        <w:pStyle w:val="style0"/>
        <w:tabs>
          <w:tab w:val="left" w:leader="none" w:pos="7513"/>
        </w:tabs>
        <w:spacing w:lineRule="auto" w:line="240"/>
        <w:ind w:left="1134" w:right="115" w:hanging="425"/>
        <w:jc w:val="left"/>
        <w:rPr>
          <w:rFonts w:cs="Times New Roman" w:eastAsia="Calibri"/>
          <w:szCs w:val="24"/>
          <w:lang w:val="id-ID"/>
        </w:rPr>
      </w:pPr>
      <w:r>
        <w:rPr>
          <w:rFonts w:cs="Times New Roman" w:eastAsia="Calibri"/>
          <w:szCs w:val="24"/>
          <w:lang w:val="id-ID"/>
        </w:rPr>
        <w:t xml:space="preserve">3.1.2. Variabel Independen </w:t>
      </w:r>
      <w:r>
        <w:rPr>
          <w:rFonts w:cs="Times New Roman" w:eastAsia="Calibri"/>
          <w:szCs w:val="24"/>
        </w:rPr>
        <w:t>….</w:t>
      </w:r>
      <w:r>
        <w:rPr>
          <w:rFonts w:cs="Times New Roman" w:eastAsia="Calibri"/>
          <w:szCs w:val="24"/>
          <w:lang w:val="id-ID"/>
        </w:rPr>
        <w:t xml:space="preserve"> ………………………………………. </w:t>
      </w:r>
      <w:r>
        <w:rPr>
          <w:rFonts w:cs="Times New Roman" w:eastAsia="Calibri"/>
          <w:szCs w:val="24"/>
          <w:lang w:val="id-ID"/>
        </w:rPr>
        <w:tab/>
      </w:r>
      <w:r>
        <w:rPr>
          <w:rFonts w:cs="Times New Roman" w:eastAsia="Calibri"/>
          <w:szCs w:val="24"/>
          <w:lang w:val="id-ID"/>
        </w:rPr>
        <w:t>26</w:t>
      </w:r>
    </w:p>
    <w:p>
      <w:pPr>
        <w:pStyle w:val="style0"/>
        <w:tabs>
          <w:tab w:val="left" w:leader="none" w:pos="7513"/>
        </w:tabs>
        <w:spacing w:lineRule="auto" w:line="240"/>
        <w:ind w:left="709" w:right="115" w:hanging="425"/>
        <w:jc w:val="left"/>
        <w:rPr>
          <w:rFonts w:cs="Times New Roman" w:eastAsia="Calibri"/>
          <w:szCs w:val="24"/>
          <w:lang w:val="id-ID"/>
        </w:rPr>
      </w:pPr>
      <w:r>
        <w:rPr>
          <w:rFonts w:cs="Times New Roman" w:eastAsia="Calibri"/>
          <w:szCs w:val="24"/>
          <w:lang w:val="id-ID"/>
        </w:rPr>
        <w:t xml:space="preserve">3.2. Populasi dan Sampel …………………………………………………. </w:t>
      </w:r>
      <w:r>
        <w:rPr>
          <w:rFonts w:cs="Times New Roman" w:eastAsia="Calibri"/>
          <w:szCs w:val="24"/>
          <w:lang w:val="id-ID"/>
        </w:rPr>
        <w:tab/>
      </w:r>
      <w:r>
        <w:rPr>
          <w:rFonts w:cs="Times New Roman" w:eastAsia="Calibri"/>
          <w:szCs w:val="24"/>
          <w:lang w:val="id-ID"/>
        </w:rPr>
        <w:t>28</w:t>
      </w:r>
    </w:p>
    <w:p>
      <w:pPr>
        <w:pStyle w:val="style0"/>
        <w:tabs>
          <w:tab w:val="left" w:leader="none" w:pos="7513"/>
        </w:tabs>
        <w:spacing w:lineRule="auto" w:line="240"/>
        <w:ind w:left="709" w:right="115" w:hanging="425"/>
        <w:jc w:val="left"/>
        <w:rPr>
          <w:rFonts w:cs="Times New Roman" w:eastAsia="Calibri"/>
          <w:szCs w:val="24"/>
          <w:lang w:val="id-ID"/>
        </w:rPr>
      </w:pPr>
      <w:r>
        <w:rPr>
          <w:rFonts w:cs="Times New Roman" w:eastAsia="Calibri"/>
          <w:szCs w:val="24"/>
          <w:lang w:val="id-ID"/>
        </w:rPr>
        <w:t xml:space="preserve">3.3. Jenis dan Sumber Data ……………………………………………….. </w:t>
      </w:r>
      <w:r>
        <w:rPr>
          <w:rFonts w:cs="Times New Roman" w:eastAsia="Calibri"/>
          <w:szCs w:val="24"/>
          <w:lang w:val="id-ID"/>
        </w:rPr>
        <w:tab/>
      </w:r>
      <w:r>
        <w:rPr>
          <w:rFonts w:cs="Times New Roman" w:eastAsia="Calibri"/>
          <w:szCs w:val="24"/>
          <w:lang w:val="id-ID"/>
        </w:rPr>
        <w:t>28</w:t>
      </w:r>
    </w:p>
    <w:p>
      <w:pPr>
        <w:pStyle w:val="style0"/>
        <w:tabs>
          <w:tab w:val="left" w:leader="none" w:pos="7513"/>
        </w:tabs>
        <w:spacing w:lineRule="auto" w:line="240"/>
        <w:ind w:left="709" w:right="115" w:hanging="425"/>
        <w:jc w:val="left"/>
        <w:rPr>
          <w:rFonts w:cs="Times New Roman" w:eastAsia="Calibri"/>
          <w:szCs w:val="24"/>
          <w:lang w:val="id-ID"/>
        </w:rPr>
      </w:pPr>
      <w:r>
        <w:rPr>
          <w:rFonts w:cs="Times New Roman" w:eastAsia="Calibri"/>
          <w:szCs w:val="24"/>
          <w:lang w:val="id-ID"/>
        </w:rPr>
        <w:t xml:space="preserve">3.4. Metode Pengumpulan Data …………………………………………... </w:t>
      </w:r>
      <w:r>
        <w:rPr>
          <w:rFonts w:cs="Times New Roman" w:eastAsia="Calibri"/>
          <w:szCs w:val="24"/>
          <w:lang w:val="id-ID"/>
        </w:rPr>
        <w:tab/>
      </w:r>
      <w:r>
        <w:rPr>
          <w:rFonts w:cs="Times New Roman" w:eastAsia="Calibri"/>
          <w:szCs w:val="24"/>
          <w:lang w:val="id-ID"/>
        </w:rPr>
        <w:t>29</w:t>
      </w:r>
    </w:p>
    <w:p>
      <w:pPr>
        <w:pStyle w:val="style0"/>
        <w:tabs>
          <w:tab w:val="left" w:leader="none" w:pos="7513"/>
        </w:tabs>
        <w:spacing w:lineRule="auto" w:line="240"/>
        <w:ind w:left="709" w:right="115" w:hanging="425"/>
        <w:jc w:val="left"/>
        <w:rPr>
          <w:rFonts w:cs="Times New Roman" w:eastAsia="Calibri"/>
          <w:szCs w:val="24"/>
          <w:lang w:val="id-ID"/>
        </w:rPr>
      </w:pPr>
      <w:r>
        <w:rPr>
          <w:rFonts w:cs="Times New Roman" w:eastAsia="Calibri"/>
          <w:szCs w:val="24"/>
          <w:lang w:val="id-ID"/>
        </w:rPr>
        <w:t xml:space="preserve">3.5. Metode Analisis Data ………………………………………………… </w:t>
      </w:r>
      <w:r>
        <w:rPr>
          <w:rFonts w:cs="Times New Roman" w:eastAsia="Calibri"/>
          <w:szCs w:val="24"/>
          <w:lang w:val="id-ID"/>
        </w:rPr>
        <w:tab/>
      </w:r>
      <w:r>
        <w:rPr>
          <w:rFonts w:cs="Times New Roman" w:eastAsia="Calibri"/>
          <w:szCs w:val="24"/>
          <w:lang w:val="id-ID"/>
        </w:rPr>
        <w:t>29</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lang w:val="id-ID"/>
        </w:rPr>
        <w:t>3.5.1.</w:t>
      </w:r>
      <w:r>
        <w:rPr>
          <w:rFonts w:cs="Times New Roman" w:eastAsia="Calibri"/>
          <w:szCs w:val="24"/>
        </w:rPr>
        <w:t xml:space="preserve"> Analisis</w:t>
      </w:r>
      <w:r>
        <w:rPr>
          <w:rFonts w:cs="Times New Roman" w:eastAsia="Calibri"/>
          <w:szCs w:val="24"/>
          <w:lang w:val="id-ID"/>
        </w:rPr>
        <w:t xml:space="preserve"> St</w:t>
      </w:r>
      <w:r>
        <w:rPr>
          <w:rFonts w:cs="Times New Roman" w:eastAsia="Calibri"/>
          <w:szCs w:val="24"/>
        </w:rPr>
        <w:t>atistik Deskriptif</w:t>
      </w:r>
      <w:r>
        <w:rPr>
          <w:rFonts w:cs="Times New Roman" w:eastAsia="Calibri"/>
          <w:szCs w:val="24"/>
          <w:lang w:val="id-ID"/>
        </w:rPr>
        <w:t>……………………………………..</w:t>
      </w:r>
      <w:r>
        <w:rPr>
          <w:rFonts w:cs="Times New Roman" w:eastAsia="Calibri"/>
          <w:szCs w:val="24"/>
        </w:rPr>
        <w:t xml:space="preserve"> </w:t>
      </w:r>
      <w:r>
        <w:rPr>
          <w:rFonts w:cs="Times New Roman" w:eastAsia="Calibri"/>
          <w:szCs w:val="24"/>
          <w:lang w:val="id-ID"/>
        </w:rPr>
        <w:t>30</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rPr>
        <w:t>3.5.2 Uji Asumsi Klasik</w:t>
      </w:r>
      <w:r>
        <w:rPr>
          <w:rFonts w:cs="Times New Roman" w:eastAsia="Calibri"/>
          <w:szCs w:val="24"/>
        </w:rPr>
        <w:t xml:space="preserve"> ………………………………………………</w:t>
      </w:r>
      <w:r>
        <w:rPr>
          <w:rFonts w:cs="Times New Roman" w:eastAsia="Calibri"/>
          <w:szCs w:val="24"/>
        </w:rPr>
        <w:tab/>
      </w:r>
      <w:r>
        <w:rPr>
          <w:rFonts w:cs="Times New Roman" w:eastAsia="Calibri"/>
          <w:szCs w:val="24"/>
        </w:rPr>
        <w:t>28</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rPr>
        <w:tab/>
      </w:r>
      <w:r>
        <w:rPr>
          <w:rFonts w:cs="Times New Roman" w:eastAsia="Calibri"/>
          <w:szCs w:val="24"/>
        </w:rPr>
        <w:t>3.5.2.1</w:t>
      </w:r>
      <w:r>
        <w:rPr>
          <w:rFonts w:cs="Times New Roman" w:eastAsia="Calibri"/>
          <w:szCs w:val="24"/>
        </w:rPr>
        <w:t>Uji Normalitas</w:t>
      </w:r>
      <w:r>
        <w:rPr>
          <w:rFonts w:cs="Times New Roman" w:eastAsia="Calibri"/>
          <w:szCs w:val="24"/>
        </w:rPr>
        <w:t xml:space="preserve"> ……………………………………………</w:t>
      </w:r>
      <w:r>
        <w:rPr>
          <w:rFonts w:cs="Times New Roman" w:eastAsia="Calibri"/>
          <w:szCs w:val="24"/>
        </w:rPr>
        <w:tab/>
      </w:r>
      <w:r>
        <w:rPr>
          <w:rFonts w:cs="Times New Roman" w:eastAsia="Calibri"/>
          <w:szCs w:val="24"/>
        </w:rPr>
        <w:t>28</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rPr>
        <w:tab/>
      </w:r>
      <w:r>
        <w:rPr>
          <w:rFonts w:cs="Times New Roman" w:eastAsia="Calibri"/>
          <w:szCs w:val="24"/>
        </w:rPr>
        <w:t xml:space="preserve">3.5.2.2 Uji Multikolonieritas …………………………………….. </w:t>
      </w:r>
      <w:r>
        <w:rPr>
          <w:rFonts w:cs="Times New Roman" w:eastAsia="Calibri"/>
          <w:szCs w:val="24"/>
        </w:rPr>
        <w:t>28</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rPr>
        <w:tab/>
      </w:r>
      <w:r>
        <w:rPr>
          <w:rFonts w:cs="Times New Roman" w:eastAsia="Calibri"/>
          <w:szCs w:val="24"/>
        </w:rPr>
        <w:t xml:space="preserve">3.5.2.3 </w:t>
      </w:r>
      <w:r>
        <w:rPr>
          <w:rFonts w:cs="Times New Roman" w:eastAsia="Calibri"/>
          <w:szCs w:val="24"/>
        </w:rPr>
        <w:t>Uji Heteroskedastisitas</w:t>
      </w:r>
      <w:r>
        <w:rPr>
          <w:rFonts w:cs="Times New Roman" w:eastAsia="Calibri"/>
          <w:szCs w:val="24"/>
        </w:rPr>
        <w:t xml:space="preserve"> …………………………………...</w:t>
      </w:r>
      <w:r>
        <w:rPr>
          <w:rFonts w:cs="Times New Roman" w:eastAsia="Calibri"/>
          <w:szCs w:val="24"/>
        </w:rPr>
        <w:tab/>
      </w:r>
      <w:r>
        <w:rPr>
          <w:rFonts w:cs="Times New Roman" w:eastAsia="Calibri"/>
          <w:szCs w:val="24"/>
        </w:rPr>
        <w:t>29</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rPr>
        <w:tab/>
      </w:r>
      <w:r>
        <w:rPr>
          <w:rFonts w:cs="Times New Roman" w:eastAsia="Calibri"/>
          <w:szCs w:val="24"/>
        </w:rPr>
        <w:t xml:space="preserve">3.5.2.4 </w:t>
      </w:r>
      <w:r>
        <w:rPr>
          <w:rFonts w:cs="Times New Roman" w:eastAsia="Calibri"/>
          <w:szCs w:val="24"/>
        </w:rPr>
        <w:t>Uji Autokorelasi</w:t>
      </w:r>
      <w:r>
        <w:rPr>
          <w:rFonts w:cs="Times New Roman" w:eastAsia="Calibri"/>
          <w:szCs w:val="24"/>
        </w:rPr>
        <w:t xml:space="preserve"> ………………………………………….</w:t>
      </w:r>
      <w:r>
        <w:rPr>
          <w:rFonts w:cs="Times New Roman" w:eastAsia="Calibri"/>
          <w:szCs w:val="24"/>
        </w:rPr>
        <w:tab/>
      </w:r>
      <w:r>
        <w:rPr>
          <w:rFonts w:cs="Times New Roman" w:eastAsia="Calibri"/>
          <w:szCs w:val="24"/>
        </w:rPr>
        <w:t>30</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rPr>
        <w:t>3.5.3</w:t>
      </w:r>
      <w:r>
        <w:rPr>
          <w:rFonts w:cs="Times New Roman" w:eastAsia="Calibri"/>
          <w:szCs w:val="24"/>
        </w:rPr>
        <w:t xml:space="preserve"> </w:t>
      </w:r>
      <w:r>
        <w:rPr>
          <w:rFonts w:cs="Times New Roman" w:eastAsia="Calibri"/>
          <w:szCs w:val="24"/>
        </w:rPr>
        <w:t>Uji Kelayakan Model</w:t>
      </w:r>
      <w:r>
        <w:rPr>
          <w:rFonts w:cs="Times New Roman" w:eastAsia="Calibri"/>
          <w:szCs w:val="24"/>
        </w:rPr>
        <w:t xml:space="preserve"> …………………………………………..</w:t>
      </w:r>
      <w:r>
        <w:rPr>
          <w:rFonts w:cs="Times New Roman" w:eastAsia="Calibri"/>
          <w:szCs w:val="24"/>
        </w:rPr>
        <w:tab/>
      </w:r>
      <w:r>
        <w:rPr>
          <w:rFonts w:cs="Times New Roman" w:eastAsia="Calibri"/>
          <w:szCs w:val="24"/>
        </w:rPr>
        <w:t>30</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rPr>
        <w:tab/>
      </w:r>
      <w:r>
        <w:rPr>
          <w:rFonts w:cs="Times New Roman" w:eastAsia="Calibri"/>
          <w:szCs w:val="24"/>
        </w:rPr>
        <w:t xml:space="preserve">3.5.3.1 </w:t>
      </w:r>
      <w:r>
        <w:rPr>
          <w:rFonts w:cs="Times New Roman" w:eastAsia="Calibri"/>
          <w:szCs w:val="24"/>
        </w:rPr>
        <w:t>Uji F</w:t>
      </w:r>
      <w:r>
        <w:rPr>
          <w:rFonts w:cs="Times New Roman" w:eastAsia="Calibri"/>
          <w:szCs w:val="24"/>
        </w:rPr>
        <w:t xml:space="preserve"> ………………………………………………………</w:t>
      </w:r>
      <w:r>
        <w:rPr>
          <w:rFonts w:cs="Times New Roman" w:eastAsia="Calibri"/>
          <w:szCs w:val="24"/>
        </w:rPr>
        <w:tab/>
      </w:r>
      <w:r>
        <w:rPr>
          <w:rFonts w:cs="Times New Roman" w:eastAsia="Calibri"/>
          <w:szCs w:val="24"/>
        </w:rPr>
        <w:t>31</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rPr>
        <w:tab/>
      </w:r>
      <w:r>
        <w:rPr>
          <w:rFonts w:cs="Times New Roman" w:eastAsia="Calibri"/>
          <w:szCs w:val="24"/>
        </w:rPr>
        <w:t xml:space="preserve">3.5.3.2 </w:t>
      </w:r>
      <w:r>
        <w:rPr>
          <w:rFonts w:cs="Times New Roman" w:eastAsia="Calibri"/>
          <w:szCs w:val="24"/>
        </w:rPr>
        <w:t>Koefisien Determinasi (</w:t>
      </w:r>
      <w:r>
        <w:rPr>
          <w:rFonts w:ascii="Cambria Math" w:cs="Cambria Math" w:eastAsia="Calibri" w:hAnsi="Cambria Math"/>
          <w:szCs w:val="24"/>
        </w:rPr>
        <w:t>𝑹𝟐</w:t>
      </w:r>
      <w:r>
        <w:rPr>
          <w:rFonts w:cs="Times New Roman" w:eastAsia="Calibri"/>
          <w:szCs w:val="24"/>
        </w:rPr>
        <w:t>)</w:t>
      </w:r>
      <w:r>
        <w:rPr>
          <w:rFonts w:cs="Times New Roman" w:eastAsia="Calibri"/>
          <w:szCs w:val="24"/>
        </w:rPr>
        <w:t xml:space="preserve"> ……………………………..</w:t>
      </w:r>
      <w:r>
        <w:rPr>
          <w:rFonts w:cs="Times New Roman" w:eastAsia="Calibri"/>
          <w:szCs w:val="24"/>
        </w:rPr>
        <w:tab/>
      </w:r>
      <w:r>
        <w:rPr>
          <w:rFonts w:cs="Times New Roman" w:eastAsia="Calibri"/>
          <w:szCs w:val="24"/>
        </w:rPr>
        <w:t>31</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rPr>
        <w:t>3.5.4</w:t>
      </w:r>
      <w:r>
        <w:rPr>
          <w:rFonts w:cs="Times New Roman" w:eastAsia="Calibri"/>
          <w:szCs w:val="24"/>
        </w:rPr>
        <w:t xml:space="preserve"> </w:t>
      </w:r>
      <w:r>
        <w:rPr>
          <w:rFonts w:cs="Times New Roman" w:eastAsia="Calibri"/>
          <w:szCs w:val="24"/>
        </w:rPr>
        <w:t>Analisis Regresi Linier Berganda</w:t>
      </w:r>
      <w:r>
        <w:rPr>
          <w:rFonts w:cs="Times New Roman" w:eastAsia="Calibri"/>
          <w:szCs w:val="24"/>
        </w:rPr>
        <w:t xml:space="preserve"> ……</w:t>
      </w:r>
      <w:r>
        <w:rPr>
          <w:rFonts w:cs="Times New Roman" w:eastAsia="Calibri"/>
          <w:szCs w:val="24"/>
        </w:rPr>
        <w:t>……</w:t>
      </w:r>
      <w:r>
        <w:rPr>
          <w:rFonts w:cs="Times New Roman" w:eastAsia="Calibri"/>
          <w:szCs w:val="24"/>
        </w:rPr>
        <w:t>……………………</w:t>
      </w:r>
      <w:r>
        <w:rPr>
          <w:rFonts w:cs="Times New Roman" w:eastAsia="Calibri"/>
          <w:szCs w:val="24"/>
        </w:rPr>
        <w:tab/>
      </w:r>
      <w:r>
        <w:rPr>
          <w:rFonts w:cs="Times New Roman" w:eastAsia="Calibri"/>
          <w:szCs w:val="24"/>
        </w:rPr>
        <w:t>32</w:t>
      </w:r>
    </w:p>
    <w:p>
      <w:pPr>
        <w:pStyle w:val="style0"/>
        <w:tabs>
          <w:tab w:val="left" w:leader="none" w:pos="7513"/>
        </w:tabs>
        <w:spacing w:lineRule="auto" w:line="240"/>
        <w:ind w:left="1134" w:right="115" w:hanging="425"/>
        <w:jc w:val="left"/>
        <w:rPr>
          <w:rFonts w:cs="Times New Roman" w:eastAsia="Calibri"/>
          <w:szCs w:val="24"/>
        </w:rPr>
      </w:pPr>
      <w:r>
        <w:rPr>
          <w:rFonts w:cs="Times New Roman" w:eastAsia="Calibri"/>
          <w:szCs w:val="24"/>
        </w:rPr>
        <w:t>3.5.5</w:t>
      </w:r>
      <w:r>
        <w:rPr>
          <w:rFonts w:cs="Times New Roman" w:eastAsia="Calibri"/>
          <w:szCs w:val="24"/>
        </w:rPr>
        <w:t xml:space="preserve"> </w:t>
      </w:r>
      <w:r>
        <w:rPr>
          <w:rFonts w:cs="Times New Roman" w:eastAsia="Calibri"/>
          <w:szCs w:val="24"/>
        </w:rPr>
        <w:t>Pengujian Hipotesis (Uji t)</w:t>
      </w:r>
      <w:r>
        <w:rPr>
          <w:rFonts w:cs="Times New Roman" w:eastAsia="Calibri"/>
          <w:szCs w:val="24"/>
        </w:rPr>
        <w:t xml:space="preserve"> …………………</w:t>
      </w:r>
      <w:r>
        <w:rPr>
          <w:rFonts w:cs="Times New Roman" w:eastAsia="Calibri"/>
          <w:szCs w:val="24"/>
        </w:rPr>
        <w:t>…….</w:t>
      </w:r>
      <w:r>
        <w:rPr>
          <w:rFonts w:cs="Times New Roman" w:eastAsia="Calibri"/>
          <w:szCs w:val="24"/>
        </w:rPr>
        <w:t>……………..</w:t>
      </w:r>
      <w:r>
        <w:rPr>
          <w:rFonts w:cs="Times New Roman" w:eastAsia="Calibri"/>
          <w:szCs w:val="24"/>
        </w:rPr>
        <w:tab/>
      </w:r>
      <w:r>
        <w:rPr>
          <w:rFonts w:cs="Times New Roman" w:eastAsia="Calibri"/>
          <w:szCs w:val="24"/>
        </w:rPr>
        <w:t>33</w:t>
      </w:r>
    </w:p>
    <w:p>
      <w:pPr>
        <w:pStyle w:val="style0"/>
        <w:tabs>
          <w:tab w:val="left" w:leader="none" w:pos="7513"/>
        </w:tabs>
        <w:spacing w:lineRule="auto" w:line="240"/>
        <w:ind w:left="1134" w:right="115" w:hanging="425"/>
        <w:jc w:val="left"/>
        <w:rPr>
          <w:rFonts w:cs="Times New Roman" w:eastAsia="Calibri"/>
          <w:szCs w:val="24"/>
        </w:rPr>
      </w:pPr>
    </w:p>
    <w:p>
      <w:pPr>
        <w:pStyle w:val="style0"/>
        <w:tabs>
          <w:tab w:val="left" w:leader="none" w:pos="7513"/>
        </w:tabs>
        <w:spacing w:lineRule="auto" w:line="360"/>
        <w:ind w:right="113"/>
        <w:jc w:val="left"/>
        <w:rPr>
          <w:rFonts w:cs="Times New Roman" w:eastAsia="Calibri"/>
          <w:szCs w:val="24"/>
        </w:rPr>
      </w:pPr>
      <w:r>
        <w:rPr>
          <w:rFonts w:cs="Times New Roman" w:eastAsia="Calibri"/>
          <w:b/>
          <w:szCs w:val="24"/>
        </w:rPr>
        <w:t xml:space="preserve">BAB IV HASIL DAN PEMBAHASAN </w:t>
      </w:r>
      <w:r>
        <w:rPr>
          <w:rFonts w:cs="Times New Roman" w:eastAsia="Calibri"/>
          <w:szCs w:val="24"/>
        </w:rPr>
        <w:t>…………………………………….</w:t>
      </w:r>
      <w:r>
        <w:rPr>
          <w:rFonts w:cs="Times New Roman" w:eastAsia="Calibri"/>
          <w:szCs w:val="24"/>
        </w:rPr>
        <w:tab/>
      </w:r>
      <w:r>
        <w:rPr>
          <w:rFonts w:cs="Times New Roman" w:eastAsia="Calibri"/>
          <w:szCs w:val="24"/>
        </w:rPr>
        <w:t>35</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lang w:val="id-ID"/>
        </w:rPr>
        <w:t xml:space="preserve">4.1. </w:t>
      </w:r>
      <w:r>
        <w:rPr>
          <w:rFonts w:cs="Times New Roman" w:eastAsia="Calibri"/>
          <w:szCs w:val="24"/>
        </w:rPr>
        <w:t xml:space="preserve">Deskrisi dan Data </w:t>
      </w:r>
      <w:r>
        <w:rPr>
          <w:rFonts w:cs="Times New Roman" w:eastAsia="Calibri"/>
          <w:szCs w:val="24"/>
          <w:lang w:val="id-ID"/>
        </w:rPr>
        <w:t>Pen</w:t>
      </w:r>
      <w:r>
        <w:rPr>
          <w:rFonts w:cs="Times New Roman" w:eastAsia="Calibri"/>
          <w:szCs w:val="24"/>
          <w:lang w:val="id-ID"/>
        </w:rPr>
        <w:t>elitian …………………</w:t>
      </w:r>
      <w:r>
        <w:rPr>
          <w:rFonts w:cs="Times New Roman" w:eastAsia="Calibri"/>
          <w:szCs w:val="24"/>
        </w:rPr>
        <w:t>………………………..</w:t>
      </w:r>
      <w:r>
        <w:rPr>
          <w:rFonts w:cs="Times New Roman" w:eastAsia="Calibri"/>
          <w:szCs w:val="24"/>
          <w:lang w:val="id-ID"/>
        </w:rPr>
        <w:t>35</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4.2.Hasil Penelitian..............................</w:t>
      </w:r>
      <w:r>
        <w:rPr>
          <w:rFonts w:cs="Times New Roman" w:eastAsia="Calibri"/>
          <w:szCs w:val="24"/>
        </w:rPr>
        <w:t>.......</w:t>
      </w:r>
      <w:r>
        <w:rPr>
          <w:rFonts w:cs="Times New Roman" w:eastAsia="Calibri"/>
          <w:szCs w:val="24"/>
        </w:rPr>
        <w:t>.....................</w:t>
      </w:r>
      <w:r>
        <w:rPr>
          <w:rFonts w:cs="Times New Roman" w:eastAsia="Calibri"/>
          <w:szCs w:val="24"/>
        </w:rPr>
        <w:t>..............................</w:t>
      </w:r>
      <w:r>
        <w:rPr>
          <w:rFonts w:cs="Times New Roman" w:eastAsia="Calibri"/>
          <w:szCs w:val="24"/>
        </w:rPr>
        <w:t>34</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4.2.1 Analisis Statistik Deskriptif</w:t>
      </w:r>
      <w:r>
        <w:rPr>
          <w:rFonts w:cs="Times New Roman" w:eastAsia="Calibri"/>
          <w:szCs w:val="24"/>
        </w:rPr>
        <w:t xml:space="preserve"> ……………………………………...</w:t>
      </w:r>
      <w:r>
        <w:rPr>
          <w:rFonts w:cs="Times New Roman" w:eastAsia="Calibri"/>
          <w:szCs w:val="24"/>
        </w:rPr>
        <w:tab/>
      </w:r>
      <w:r>
        <w:rPr>
          <w:rFonts w:cs="Times New Roman" w:eastAsia="Calibri"/>
          <w:szCs w:val="24"/>
        </w:rPr>
        <w:t>34</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4.2.2 Uji Asumsi Klasik</w:t>
      </w:r>
      <w:r>
        <w:rPr>
          <w:rFonts w:cs="Times New Roman" w:eastAsia="Calibri"/>
          <w:szCs w:val="24"/>
        </w:rPr>
        <w:t xml:space="preserve"> ……………………………………………….</w:t>
      </w:r>
      <w:r>
        <w:rPr>
          <w:rFonts w:cs="Times New Roman" w:eastAsia="Calibri"/>
          <w:szCs w:val="24"/>
        </w:rPr>
        <w:tab/>
      </w:r>
      <w:r>
        <w:rPr>
          <w:rFonts w:cs="Times New Roman" w:eastAsia="Calibri"/>
          <w:szCs w:val="24"/>
        </w:rPr>
        <w:t>36</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4.2.2.1 Uji Normalitas</w:t>
      </w:r>
      <w:r>
        <w:rPr>
          <w:rFonts w:cs="Times New Roman" w:eastAsia="Calibri"/>
          <w:szCs w:val="24"/>
        </w:rPr>
        <w:t>……………………………………………</w:t>
      </w:r>
      <w:r>
        <w:rPr>
          <w:rFonts w:cs="Times New Roman" w:eastAsia="Calibri"/>
          <w:szCs w:val="24"/>
        </w:rPr>
        <w:tab/>
      </w:r>
      <w:r>
        <w:rPr>
          <w:rFonts w:cs="Times New Roman" w:eastAsia="Calibri"/>
          <w:szCs w:val="24"/>
        </w:rPr>
        <w:t>36</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4.2.2.2 Uji Multikolonieritas</w:t>
      </w:r>
      <w:r>
        <w:rPr>
          <w:rFonts w:cs="Times New Roman" w:eastAsia="Calibri"/>
          <w:szCs w:val="24"/>
        </w:rPr>
        <w:t xml:space="preserve"> …………………………………….</w:t>
      </w:r>
      <w:r>
        <w:rPr>
          <w:rFonts w:cs="Times New Roman" w:eastAsia="Calibri"/>
          <w:szCs w:val="24"/>
        </w:rPr>
        <w:tab/>
      </w:r>
      <w:r>
        <w:rPr>
          <w:rFonts w:cs="Times New Roman" w:eastAsia="Calibri"/>
          <w:szCs w:val="24"/>
        </w:rPr>
        <w:t>37</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4.2.2.3 Uji Heteroskedastisitas</w:t>
      </w:r>
      <w:r>
        <w:rPr>
          <w:rFonts w:cs="Times New Roman" w:eastAsia="Calibri"/>
          <w:szCs w:val="24"/>
        </w:rPr>
        <w:t xml:space="preserve"> …………………………………..</w:t>
      </w:r>
      <w:r>
        <w:rPr>
          <w:rFonts w:cs="Times New Roman" w:eastAsia="Calibri"/>
          <w:szCs w:val="24"/>
        </w:rPr>
        <w:tab/>
      </w:r>
      <w:r>
        <w:rPr>
          <w:rFonts w:cs="Times New Roman" w:eastAsia="Calibri"/>
          <w:szCs w:val="24"/>
        </w:rPr>
        <w:t>38</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4.2.3 Uji Kelayakan Model</w:t>
      </w:r>
      <w:r>
        <w:rPr>
          <w:rFonts w:cs="Times New Roman" w:eastAsia="Calibri"/>
          <w:szCs w:val="24"/>
        </w:rPr>
        <w:t xml:space="preserve"> ……………………………………………</w:t>
      </w:r>
      <w:r>
        <w:rPr>
          <w:rFonts w:cs="Times New Roman" w:eastAsia="Calibri"/>
          <w:szCs w:val="24"/>
        </w:rPr>
        <w:tab/>
      </w:r>
      <w:r>
        <w:rPr>
          <w:rFonts w:cs="Times New Roman" w:eastAsia="Calibri"/>
          <w:szCs w:val="24"/>
        </w:rPr>
        <w:t>39</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4.2.3.1 Uji F</w:t>
      </w:r>
      <w:r>
        <w:rPr>
          <w:rFonts w:cs="Times New Roman" w:eastAsia="Calibri"/>
          <w:szCs w:val="24"/>
        </w:rPr>
        <w:t xml:space="preserve"> …………………………………………………….</w:t>
      </w:r>
      <w:r>
        <w:rPr>
          <w:rFonts w:cs="Times New Roman" w:eastAsia="Calibri"/>
          <w:szCs w:val="24"/>
        </w:rPr>
        <w:tab/>
      </w:r>
      <w:r>
        <w:rPr>
          <w:rFonts w:cs="Times New Roman" w:eastAsia="Calibri"/>
          <w:szCs w:val="24"/>
        </w:rPr>
        <w:t>39</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4.2.3.2 Koefisien Determinasi</w:t>
      </w:r>
      <w:r>
        <w:rPr>
          <w:rFonts w:cs="Times New Roman" w:eastAsia="Calibri"/>
          <w:szCs w:val="24"/>
        </w:rPr>
        <w:t xml:space="preserve"> (r</w:t>
      </w:r>
      <w:r>
        <w:rPr>
          <w:rFonts w:cs="Times New Roman" w:eastAsia="Calibri"/>
          <w:szCs w:val="24"/>
          <w:vertAlign w:val="superscript"/>
        </w:rPr>
        <w:t>2)</w:t>
      </w:r>
      <w:r>
        <w:rPr>
          <w:rFonts w:cs="Times New Roman" w:eastAsia="Calibri"/>
          <w:szCs w:val="24"/>
        </w:rPr>
        <w:t xml:space="preserve"> ………</w:t>
      </w:r>
      <w:r>
        <w:rPr>
          <w:rFonts w:cs="Times New Roman" w:eastAsia="Calibri"/>
          <w:szCs w:val="24"/>
        </w:rPr>
        <w:t>.</w:t>
      </w:r>
      <w:r>
        <w:rPr>
          <w:rFonts w:cs="Times New Roman" w:eastAsia="Calibri"/>
          <w:szCs w:val="24"/>
        </w:rPr>
        <w:t>……………………… 40</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4.2.4 Analisis Regresi Linier Berganda</w:t>
      </w:r>
      <w:r>
        <w:rPr>
          <w:rFonts w:cs="Times New Roman" w:eastAsia="Calibri"/>
          <w:szCs w:val="24"/>
        </w:rPr>
        <w:t xml:space="preserve"> ……………………………….</w:t>
      </w:r>
      <w:r>
        <w:rPr>
          <w:rFonts w:cs="Times New Roman" w:eastAsia="Calibri"/>
          <w:szCs w:val="24"/>
        </w:rPr>
        <w:tab/>
      </w:r>
      <w:r>
        <w:rPr>
          <w:rFonts w:cs="Times New Roman" w:eastAsia="Calibri"/>
          <w:szCs w:val="24"/>
        </w:rPr>
        <w:t>40</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4.2.5 Pengujian Hipotesis (Uji t)</w:t>
      </w:r>
      <w:r>
        <w:rPr>
          <w:rFonts w:cs="Times New Roman" w:eastAsia="Calibri"/>
          <w:szCs w:val="24"/>
        </w:rPr>
        <w:t xml:space="preserve"> …</w:t>
      </w:r>
      <w:r>
        <w:rPr>
          <w:rFonts w:cs="Times New Roman" w:eastAsia="Calibri"/>
          <w:szCs w:val="24"/>
        </w:rPr>
        <w:t>……………………………………</w:t>
      </w:r>
      <w:r>
        <w:rPr>
          <w:rFonts w:cs="Times New Roman" w:eastAsia="Calibri"/>
          <w:szCs w:val="24"/>
        </w:rPr>
        <w:tab/>
      </w:r>
      <w:r>
        <w:rPr>
          <w:rFonts w:cs="Times New Roman" w:eastAsia="Calibri"/>
          <w:szCs w:val="24"/>
        </w:rPr>
        <w:t>42</w:t>
      </w:r>
    </w:p>
    <w:p>
      <w:pPr>
        <w:pStyle w:val="style0"/>
        <w:tabs>
          <w:tab w:val="left" w:leader="none" w:pos="7513"/>
        </w:tabs>
        <w:spacing w:lineRule="auto" w:line="240"/>
        <w:ind w:left="284" w:right="115"/>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rPr>
        <w:t>4</w:t>
      </w:r>
      <w:r>
        <w:rPr>
          <w:rFonts w:cs="Times New Roman" w:eastAsia="Calibri"/>
          <w:szCs w:val="24"/>
        </w:rPr>
        <w:t xml:space="preserve">.2.5.1 Uji Signifikansi (Uji t) …………………………………... </w:t>
      </w:r>
      <w:r>
        <w:rPr>
          <w:rFonts w:cs="Times New Roman" w:eastAsia="Calibri"/>
          <w:szCs w:val="24"/>
        </w:rPr>
        <w:t>42</w:t>
      </w:r>
    </w:p>
    <w:p>
      <w:pPr>
        <w:pStyle w:val="style0"/>
        <w:tabs>
          <w:tab w:val="left" w:leader="none" w:pos="7513"/>
        </w:tabs>
        <w:spacing w:lineRule="auto" w:line="240"/>
        <w:ind w:left="284" w:right="115"/>
        <w:jc w:val="left"/>
        <w:rPr>
          <w:rFonts w:cs="Times New Roman" w:eastAsia="Calibri"/>
          <w:szCs w:val="24"/>
          <w:lang w:val="id-ID"/>
        </w:rPr>
      </w:pPr>
      <w:r>
        <w:rPr>
          <w:rFonts w:cs="Times New Roman" w:eastAsia="Calibri"/>
          <w:szCs w:val="24"/>
          <w:lang w:val="id-ID"/>
        </w:rPr>
        <w:t>4.</w:t>
      </w:r>
      <w:r>
        <w:rPr>
          <w:rFonts w:cs="Times New Roman" w:eastAsia="Calibri"/>
          <w:szCs w:val="24"/>
        </w:rPr>
        <w:t>3</w:t>
      </w:r>
      <w:r>
        <w:rPr>
          <w:rFonts w:cs="Times New Roman" w:eastAsia="Calibri"/>
          <w:szCs w:val="24"/>
          <w:lang w:val="id-ID"/>
        </w:rPr>
        <w:t>. Pembahasan ……………………………………………………………</w:t>
      </w:r>
      <w:r>
        <w:rPr>
          <w:rFonts w:cs="Times New Roman" w:eastAsia="Calibri"/>
          <w:szCs w:val="24"/>
          <w:lang w:val="id-ID"/>
        </w:rPr>
        <w:tab/>
      </w:r>
      <w:r>
        <w:rPr>
          <w:rFonts w:cs="Times New Roman" w:eastAsia="Calibri"/>
          <w:szCs w:val="24"/>
          <w:lang w:val="id-ID"/>
        </w:rPr>
        <w:t>46</w:t>
      </w:r>
    </w:p>
    <w:p>
      <w:pPr>
        <w:pStyle w:val="style0"/>
        <w:tabs>
          <w:tab w:val="left" w:leader="none" w:pos="7513"/>
        </w:tabs>
        <w:spacing w:lineRule="auto" w:line="240"/>
        <w:ind w:left="709" w:right="115"/>
        <w:jc w:val="left"/>
        <w:rPr>
          <w:rFonts w:cs="Times New Roman" w:eastAsia="Calibri"/>
          <w:szCs w:val="24"/>
          <w:lang w:val="id-ID"/>
        </w:rPr>
      </w:pPr>
      <w:r>
        <w:rPr>
          <w:rFonts w:cs="Times New Roman" w:eastAsia="Calibri"/>
          <w:szCs w:val="24"/>
          <w:lang w:val="id-ID"/>
        </w:rPr>
        <w:t>4.</w:t>
      </w:r>
      <w:r>
        <w:rPr>
          <w:rFonts w:cs="Times New Roman" w:eastAsia="Calibri"/>
          <w:szCs w:val="24"/>
        </w:rPr>
        <w:t>3</w:t>
      </w:r>
      <w:r>
        <w:rPr>
          <w:rFonts w:cs="Times New Roman" w:eastAsia="Calibri"/>
          <w:szCs w:val="24"/>
          <w:lang w:val="id-ID"/>
        </w:rPr>
        <w:t xml:space="preserve">.1. Pengaruh </w:t>
      </w:r>
      <w:r>
        <w:rPr>
          <w:rFonts w:cs="Times New Roman" w:eastAsia="Calibri"/>
          <w:szCs w:val="24"/>
        </w:rPr>
        <w:t>Pertumbuhan Perusahaan</w:t>
      </w:r>
      <w:r>
        <w:rPr>
          <w:rFonts w:cs="Times New Roman" w:eastAsia="Calibri"/>
          <w:szCs w:val="24"/>
          <w:lang w:val="id-ID"/>
        </w:rPr>
        <w:t xml:space="preserve"> terhadap </w:t>
      </w:r>
      <w:r>
        <w:rPr>
          <w:rFonts w:cs="Times New Roman" w:eastAsia="Calibri"/>
          <w:szCs w:val="24"/>
        </w:rPr>
        <w:t>Nilai Perusahaan ..</w:t>
      </w:r>
      <w:r>
        <w:rPr>
          <w:rFonts w:cs="Times New Roman" w:eastAsia="Calibri"/>
          <w:szCs w:val="24"/>
          <w:lang w:val="id-ID"/>
        </w:rPr>
        <w:tab/>
      </w:r>
      <w:r>
        <w:rPr>
          <w:rFonts w:cs="Times New Roman" w:eastAsia="Calibri"/>
          <w:szCs w:val="24"/>
          <w:lang w:val="id-ID"/>
        </w:rPr>
        <w:t>46</w:t>
      </w:r>
    </w:p>
    <w:p>
      <w:pPr>
        <w:pStyle w:val="style0"/>
        <w:tabs>
          <w:tab w:val="left" w:leader="none" w:pos="7513"/>
        </w:tabs>
        <w:spacing w:lineRule="auto" w:line="240"/>
        <w:ind w:left="709" w:right="115"/>
        <w:jc w:val="left"/>
        <w:rPr>
          <w:rFonts w:cs="Times New Roman" w:eastAsia="Calibri"/>
          <w:szCs w:val="24"/>
          <w:lang w:val="id-ID"/>
        </w:rPr>
      </w:pPr>
      <w:r>
        <w:rPr>
          <w:rFonts w:cs="Times New Roman" w:eastAsia="Calibri"/>
          <w:szCs w:val="24"/>
          <w:lang w:val="id-ID"/>
        </w:rPr>
        <w:t>4.</w:t>
      </w:r>
      <w:r>
        <w:rPr>
          <w:rFonts w:cs="Times New Roman" w:eastAsia="Calibri"/>
          <w:szCs w:val="24"/>
        </w:rPr>
        <w:t>3</w:t>
      </w:r>
      <w:r>
        <w:rPr>
          <w:rFonts w:cs="Times New Roman" w:eastAsia="Calibri"/>
          <w:szCs w:val="24"/>
          <w:lang w:val="id-ID"/>
        </w:rPr>
        <w:t xml:space="preserve">.2. Pengaruh </w:t>
      </w:r>
      <w:r>
        <w:rPr>
          <w:rFonts w:cs="Times New Roman" w:eastAsia="Calibri"/>
          <w:szCs w:val="24"/>
        </w:rPr>
        <w:t xml:space="preserve">Profitabilitas </w:t>
      </w:r>
      <w:r>
        <w:rPr>
          <w:rFonts w:cs="Times New Roman" w:eastAsia="Calibri"/>
          <w:szCs w:val="24"/>
          <w:lang w:val="id-ID"/>
        </w:rPr>
        <w:t xml:space="preserve">terhadap </w:t>
      </w:r>
      <w:r>
        <w:rPr>
          <w:rFonts w:cs="Times New Roman" w:eastAsia="Calibri"/>
          <w:szCs w:val="24"/>
        </w:rPr>
        <w:t xml:space="preserve">Nilai Perusahaan </w:t>
      </w:r>
      <w:r>
        <w:rPr>
          <w:rFonts w:cs="Times New Roman" w:eastAsia="Calibri"/>
          <w:szCs w:val="24"/>
          <w:lang w:val="id-ID"/>
        </w:rPr>
        <w:t>……………</w:t>
      </w:r>
      <w:r>
        <w:rPr>
          <w:rFonts w:cs="Times New Roman" w:eastAsia="Calibri"/>
          <w:szCs w:val="24"/>
          <w:lang w:val="id-ID"/>
        </w:rPr>
        <w:tab/>
      </w:r>
      <w:r>
        <w:rPr>
          <w:rFonts w:cs="Times New Roman" w:eastAsia="Calibri"/>
          <w:szCs w:val="24"/>
          <w:lang w:val="id-ID"/>
        </w:rPr>
        <w:t>47</w:t>
      </w:r>
    </w:p>
    <w:p>
      <w:pPr>
        <w:pStyle w:val="style0"/>
        <w:tabs>
          <w:tab w:val="left" w:leader="none" w:pos="7513"/>
        </w:tabs>
        <w:spacing w:lineRule="auto" w:line="360"/>
        <w:ind w:left="709" w:right="113"/>
        <w:jc w:val="left"/>
        <w:rPr>
          <w:rFonts w:cs="Times New Roman" w:eastAsia="Calibri"/>
          <w:szCs w:val="24"/>
          <w:lang w:val="id-ID"/>
        </w:rPr>
      </w:pPr>
      <w:r>
        <w:rPr>
          <w:rFonts w:cs="Times New Roman" w:eastAsia="Calibri"/>
          <w:szCs w:val="24"/>
          <w:lang w:val="id-ID"/>
        </w:rPr>
        <w:t>4.</w:t>
      </w:r>
      <w:r>
        <w:rPr>
          <w:rFonts w:cs="Times New Roman" w:eastAsia="Calibri"/>
          <w:szCs w:val="24"/>
        </w:rPr>
        <w:t>3</w:t>
      </w:r>
      <w:r>
        <w:rPr>
          <w:rFonts w:cs="Times New Roman" w:eastAsia="Calibri"/>
          <w:szCs w:val="24"/>
          <w:lang w:val="id-ID"/>
        </w:rPr>
        <w:t xml:space="preserve">.3. Pengaruh </w:t>
      </w:r>
      <w:r>
        <w:rPr>
          <w:rFonts w:cs="Times New Roman" w:eastAsia="Calibri"/>
          <w:i/>
          <w:szCs w:val="24"/>
        </w:rPr>
        <w:t>Leverage</w:t>
      </w:r>
      <w:r>
        <w:rPr>
          <w:rFonts w:cs="Times New Roman" w:eastAsia="Calibri"/>
          <w:i/>
          <w:szCs w:val="24"/>
          <w:lang w:val="id-ID"/>
        </w:rPr>
        <w:t xml:space="preserve"> </w:t>
      </w:r>
      <w:r>
        <w:rPr>
          <w:rFonts w:cs="Times New Roman" w:eastAsia="Calibri"/>
          <w:szCs w:val="24"/>
          <w:lang w:val="id-ID"/>
        </w:rPr>
        <w:t>terhadap Perataan Laba ……...</w:t>
      </w:r>
      <w:r>
        <w:rPr>
          <w:rFonts w:cs="Times New Roman" w:eastAsia="Calibri"/>
          <w:szCs w:val="24"/>
        </w:rPr>
        <w:t>...................</w:t>
      </w:r>
      <w:r>
        <w:rPr>
          <w:rFonts w:cs="Times New Roman" w:eastAsia="Calibri"/>
          <w:szCs w:val="24"/>
          <w:lang w:val="id-ID"/>
        </w:rPr>
        <w:tab/>
      </w:r>
      <w:r>
        <w:rPr>
          <w:rFonts w:cs="Times New Roman" w:eastAsia="Calibri"/>
          <w:szCs w:val="24"/>
          <w:lang w:val="id-ID"/>
        </w:rPr>
        <w:t>48</w:t>
      </w:r>
    </w:p>
    <w:p>
      <w:pPr>
        <w:pStyle w:val="style0"/>
        <w:tabs>
          <w:tab w:val="left" w:leader="none" w:pos="7513"/>
        </w:tabs>
        <w:spacing w:lineRule="auto" w:line="360"/>
        <w:ind w:right="113"/>
        <w:jc w:val="left"/>
        <w:rPr>
          <w:rFonts w:cs="Times New Roman" w:eastAsia="Calibri"/>
          <w:szCs w:val="24"/>
          <w:lang w:val="id-ID"/>
        </w:rPr>
      </w:pPr>
      <w:r>
        <w:rPr>
          <w:rFonts w:cs="Times New Roman" w:eastAsia="Calibri"/>
          <w:b/>
          <w:szCs w:val="24"/>
          <w:lang w:val="id-ID"/>
        </w:rPr>
        <w:t xml:space="preserve">BAB V PENUTUP </w:t>
      </w:r>
      <w:r>
        <w:rPr>
          <w:rFonts w:cs="Times New Roman" w:eastAsia="Calibri"/>
          <w:szCs w:val="24"/>
          <w:lang w:val="id-ID"/>
        </w:rPr>
        <w:t>……………………………………………………………</w:t>
      </w:r>
      <w:r>
        <w:rPr>
          <w:rFonts w:cs="Times New Roman" w:eastAsia="Calibri"/>
          <w:szCs w:val="24"/>
          <w:lang w:val="id-ID"/>
        </w:rPr>
        <w:tab/>
      </w:r>
      <w:r>
        <w:rPr>
          <w:rFonts w:cs="Times New Roman" w:eastAsia="Calibri"/>
          <w:szCs w:val="24"/>
          <w:lang w:val="id-ID"/>
        </w:rPr>
        <w:t>51</w:t>
      </w:r>
    </w:p>
    <w:p>
      <w:pPr>
        <w:pStyle w:val="style0"/>
        <w:tabs>
          <w:tab w:val="left" w:leader="none" w:pos="7513"/>
        </w:tabs>
        <w:spacing w:lineRule="auto" w:line="240"/>
        <w:ind w:left="284" w:right="115"/>
        <w:jc w:val="left"/>
        <w:rPr>
          <w:rFonts w:cs="Times New Roman" w:eastAsia="Calibri"/>
          <w:szCs w:val="24"/>
          <w:lang w:val="id-ID"/>
        </w:rPr>
      </w:pPr>
      <w:r>
        <w:rPr>
          <w:rFonts w:cs="Times New Roman" w:eastAsia="Calibri"/>
          <w:szCs w:val="24"/>
          <w:lang w:val="id-ID"/>
        </w:rPr>
        <w:t>5.1. Kesimpulan …………………………………………………………….</w:t>
      </w:r>
      <w:r>
        <w:rPr>
          <w:rFonts w:cs="Times New Roman" w:eastAsia="Calibri"/>
          <w:szCs w:val="24"/>
          <w:lang w:val="id-ID"/>
        </w:rPr>
        <w:tab/>
      </w:r>
      <w:r>
        <w:rPr>
          <w:rFonts w:cs="Times New Roman" w:eastAsia="Calibri"/>
          <w:szCs w:val="24"/>
          <w:lang w:val="id-ID"/>
        </w:rPr>
        <w:t>51</w:t>
      </w:r>
    </w:p>
    <w:p>
      <w:pPr>
        <w:pStyle w:val="style0"/>
        <w:tabs>
          <w:tab w:val="left" w:leader="none" w:pos="7513"/>
        </w:tabs>
        <w:spacing w:lineRule="auto" w:line="360"/>
        <w:ind w:left="284" w:right="113"/>
        <w:jc w:val="left"/>
        <w:rPr>
          <w:rFonts w:cs="Times New Roman" w:eastAsia="Calibri"/>
          <w:szCs w:val="24"/>
          <w:lang w:val="id-ID"/>
        </w:rPr>
      </w:pPr>
      <w:r>
        <w:rPr>
          <w:rFonts w:cs="Times New Roman" w:eastAsia="Calibri"/>
          <w:szCs w:val="24"/>
          <w:lang w:val="id-ID"/>
        </w:rPr>
        <w:t>5.2. Saran …………………………………………………………………...</w:t>
      </w:r>
      <w:r>
        <w:rPr>
          <w:rFonts w:cs="Times New Roman" w:eastAsia="Calibri"/>
          <w:szCs w:val="24"/>
          <w:lang w:val="id-ID"/>
        </w:rPr>
        <w:tab/>
      </w:r>
      <w:r>
        <w:rPr>
          <w:rFonts w:cs="Times New Roman" w:eastAsia="Calibri"/>
          <w:szCs w:val="24"/>
          <w:lang w:val="id-ID"/>
        </w:rPr>
        <w:t>52</w:t>
      </w:r>
    </w:p>
    <w:p>
      <w:pPr>
        <w:pStyle w:val="style0"/>
        <w:tabs>
          <w:tab w:val="left" w:leader="none" w:pos="7513"/>
        </w:tabs>
        <w:spacing w:lineRule="auto" w:line="360"/>
        <w:ind w:left="426" w:hanging="425"/>
        <w:jc w:val="left"/>
        <w:rPr>
          <w:rFonts w:cs="Times New Roman" w:eastAsia="Calibri"/>
          <w:szCs w:val="24"/>
        </w:rPr>
      </w:pPr>
      <w:r>
        <w:rPr>
          <w:rFonts w:cs="Times New Roman" w:eastAsia="Calibri"/>
          <w:b/>
          <w:szCs w:val="24"/>
          <w:lang w:val="id-ID"/>
        </w:rPr>
        <w:t>DAFTAR PUSTAKA</w:t>
      </w:r>
      <w:r>
        <w:rPr>
          <w:rFonts w:cs="Times New Roman" w:eastAsia="Calibri"/>
          <w:szCs w:val="24"/>
          <w:lang w:val="id-ID"/>
        </w:rPr>
        <w:t xml:space="preserve"> …………………………………………………….….</w:t>
      </w:r>
      <w:r>
        <w:rPr>
          <w:rFonts w:cs="Times New Roman" w:eastAsia="Calibri"/>
          <w:szCs w:val="24"/>
          <w:lang w:val="id-ID"/>
        </w:rPr>
        <w:tab/>
      </w:r>
      <w:r>
        <w:rPr>
          <w:rFonts w:cs="Times New Roman" w:eastAsia="Calibri"/>
          <w:szCs w:val="24"/>
        </w:rPr>
        <w:t>x</w:t>
      </w:r>
      <w:r>
        <w:rPr>
          <w:rFonts w:cs="Times New Roman" w:eastAsia="Calibri"/>
          <w:szCs w:val="24"/>
          <w:lang w:val="id-ID"/>
        </w:rPr>
        <w:t>iii</w:t>
      </w:r>
    </w:p>
    <w:p>
      <w:pPr>
        <w:pStyle w:val="style0"/>
        <w:tabs>
          <w:tab w:val="left" w:leader="none" w:pos="7513"/>
        </w:tabs>
        <w:spacing w:lineRule="auto" w:line="360"/>
        <w:ind w:left="426" w:hanging="425"/>
        <w:jc w:val="left"/>
        <w:rPr>
          <w:rFonts w:cs="Times New Roman" w:eastAsia="Calibri"/>
          <w:szCs w:val="24"/>
        </w:rPr>
      </w:pPr>
      <w:r>
        <w:rPr>
          <w:rFonts w:cs="Times New Roman" w:eastAsia="Calibri"/>
          <w:b/>
          <w:szCs w:val="24"/>
        </w:rPr>
        <w:t>LAMPIRAN</w:t>
      </w:r>
    </w:p>
    <w:p>
      <w:pPr>
        <w:pStyle w:val="style0"/>
        <w:tabs>
          <w:tab w:val="left" w:leader="none" w:pos="7513"/>
        </w:tabs>
        <w:spacing w:lineRule="auto" w:line="360"/>
        <w:ind w:left="426" w:right="115" w:hanging="425"/>
        <w:jc w:val="left"/>
        <w:rPr>
          <w:rFonts w:cs="Times New Roman" w:eastAsia="Calibri"/>
          <w:szCs w:val="24"/>
          <w:lang w:val="id-ID"/>
        </w:rPr>
      </w:pPr>
    </w:p>
    <w:p>
      <w:pPr>
        <w:pStyle w:val="style0"/>
        <w:tabs>
          <w:tab w:val="left" w:leader="none" w:pos="7513"/>
        </w:tabs>
        <w:spacing w:lineRule="auto" w:line="360"/>
        <w:ind w:left="426" w:right="115" w:hanging="425"/>
        <w:jc w:val="left"/>
        <w:rPr>
          <w:rFonts w:cs="Times New Roman" w:eastAsia="Calibri"/>
          <w:szCs w:val="24"/>
          <w:lang w:val="id-ID"/>
        </w:rPr>
        <w:sectPr>
          <w:footerReference w:type="even" r:id="rId17"/>
          <w:footerReference w:type="first" r:id="rId18"/>
          <w:pgSz w:w="11907" w:h="16839" w:orient="portrait" w:code="9"/>
          <w:pgMar w:top="1843" w:right="1701" w:bottom="1701" w:left="2268" w:header="720" w:footer="720" w:gutter="0"/>
          <w:pgNumType w:fmt="lowerRoman" w:start="6"/>
          <w:cols w:space="720"/>
          <w:titlePg/>
          <w:docGrid w:linePitch="360"/>
        </w:sectPr>
      </w:pPr>
    </w:p>
    <w:p>
      <w:pPr>
        <w:pStyle w:val="style0"/>
        <w:spacing w:lineRule="auto" w:line="360"/>
        <w:ind w:right="115"/>
        <w:jc w:val="center"/>
        <w:rPr>
          <w:rFonts w:cs="Times New Roman" w:eastAsia="Calibri"/>
          <w:b/>
          <w:szCs w:val="24"/>
          <w:lang w:val="id-ID"/>
        </w:rPr>
      </w:pPr>
      <w:r>
        <w:rPr>
          <w:rFonts w:cs="Times New Roman" w:eastAsia="Calibri"/>
          <w:b/>
          <w:szCs w:val="24"/>
          <w:lang w:val="id-ID"/>
        </w:rPr>
        <w:t>DAFTAR TABEL</w:t>
      </w:r>
    </w:p>
    <w:p>
      <w:pPr>
        <w:pStyle w:val="style0"/>
        <w:tabs>
          <w:tab w:val="left" w:leader="none" w:pos="3686"/>
          <w:tab w:val="left" w:leader="none" w:pos="6804"/>
        </w:tabs>
        <w:spacing w:lineRule="auto" w:line="360"/>
        <w:ind w:right="115"/>
        <w:rPr>
          <w:rFonts w:cs="Times New Roman" w:eastAsia="Calibri"/>
          <w:b/>
          <w:szCs w:val="24"/>
        </w:rPr>
      </w:pPr>
      <w:r>
        <w:rPr>
          <w:rFonts w:cs="Times New Roman" w:eastAsia="Calibri"/>
          <w:b/>
          <w:szCs w:val="24"/>
          <w:lang w:val="id-ID"/>
        </w:rPr>
        <w:tab/>
      </w:r>
      <w:r>
        <w:rPr>
          <w:rFonts w:cs="Times New Roman" w:eastAsia="Calibri"/>
          <w:b/>
          <w:szCs w:val="24"/>
          <w:lang w:val="id-ID"/>
        </w:rPr>
        <w:tab/>
      </w:r>
      <w:r>
        <w:rPr>
          <w:rFonts w:cs="Times New Roman" w:eastAsia="Calibri"/>
          <w:b/>
          <w:szCs w:val="24"/>
          <w:lang w:val="id-ID"/>
        </w:rPr>
        <w:t>Halaman</w:t>
      </w:r>
    </w:p>
    <w:p>
      <w:pPr>
        <w:pStyle w:val="style0"/>
        <w:numPr>
          <w:ilvl w:val="1"/>
          <w:numId w:val="3"/>
        </w:numPr>
        <w:tabs>
          <w:tab w:val="left" w:leader="none" w:pos="3544"/>
          <w:tab w:val="left" w:leader="none" w:pos="7513"/>
        </w:tabs>
        <w:spacing w:lineRule="auto" w:line="360"/>
        <w:ind w:right="115"/>
        <w:jc w:val="left"/>
        <w:contextualSpacing/>
        <w:rPr>
          <w:rFonts w:cs="Times New Roman" w:eastAsia="Calibri"/>
          <w:szCs w:val="24"/>
          <w:lang w:val="id-ID"/>
        </w:rPr>
      </w:pPr>
      <w:r>
        <w:rPr>
          <w:rFonts w:cs="Times New Roman" w:eastAsia="Calibri"/>
          <w:szCs w:val="24"/>
          <w:lang w:val="id-ID"/>
        </w:rPr>
        <w:t>Total Hutang, Total Aset,Laba Perusahaan dan Harga Saham Real Estate dan Property Tahun 2015-2019</w:t>
      </w:r>
      <w:r>
        <w:rPr>
          <w:rFonts w:cs="Times New Roman" w:eastAsia="Calibri"/>
          <w:szCs w:val="24"/>
          <w:lang w:val="id-ID"/>
        </w:rPr>
        <w:t>.……..…….……</w:t>
      </w:r>
      <w:r>
        <w:rPr>
          <w:rFonts w:cs="Times New Roman" w:eastAsia="Calibri"/>
          <w:szCs w:val="24"/>
        </w:rPr>
        <w:t>……………………..</w:t>
      </w:r>
      <w:r>
        <w:rPr>
          <w:rFonts w:cs="Times New Roman" w:eastAsia="Calibri"/>
          <w:szCs w:val="24"/>
          <w:lang w:val="id-ID"/>
        </w:rPr>
        <w:t>……</w:t>
      </w:r>
      <w:r>
        <w:rPr>
          <w:rFonts w:cs="Times New Roman" w:eastAsia="Calibri"/>
          <w:szCs w:val="24"/>
        </w:rPr>
        <w:t>….</w:t>
      </w:r>
      <w:r>
        <w:rPr>
          <w:rFonts w:cs="Times New Roman" w:eastAsia="Calibri"/>
          <w:szCs w:val="24"/>
        </w:rPr>
        <w:tab/>
      </w:r>
      <w:r>
        <w:rPr>
          <w:rFonts w:cs="Times New Roman" w:eastAsia="Calibri"/>
          <w:szCs w:val="24"/>
          <w:lang w:val="id-ID"/>
        </w:rPr>
        <w:t>5</w:t>
      </w:r>
    </w:p>
    <w:p>
      <w:pPr>
        <w:pStyle w:val="style0"/>
        <w:tabs>
          <w:tab w:val="left" w:leader="none" w:pos="3544"/>
          <w:tab w:val="left" w:leader="none" w:pos="7513"/>
        </w:tabs>
        <w:spacing w:lineRule="auto" w:line="360"/>
        <w:ind w:left="567" w:right="115" w:hanging="567"/>
        <w:jc w:val="left"/>
        <w:rPr>
          <w:rFonts w:cs="Times New Roman" w:eastAsia="Calibri"/>
          <w:szCs w:val="24"/>
        </w:rPr>
      </w:pPr>
      <w:r>
        <w:rPr>
          <w:rFonts w:cs="Times New Roman" w:eastAsia="Calibri"/>
          <w:szCs w:val="24"/>
        </w:rPr>
        <w:t>1</w:t>
      </w:r>
      <w:r>
        <w:rPr>
          <w:rFonts w:cs="Times New Roman" w:eastAsia="Calibri"/>
          <w:szCs w:val="24"/>
          <w:lang w:val="id-ID"/>
        </w:rPr>
        <w:t>.</w:t>
      </w:r>
      <w:r>
        <w:rPr>
          <w:rFonts w:cs="Times New Roman" w:eastAsia="Calibri"/>
          <w:szCs w:val="24"/>
        </w:rPr>
        <w:t>2</w:t>
      </w:r>
      <w:r>
        <w:rPr>
          <w:rFonts w:cs="Times New Roman" w:eastAsia="Calibri"/>
          <w:szCs w:val="24"/>
          <w:lang w:val="id-ID"/>
        </w:rPr>
        <w:t xml:space="preserve">. </w:t>
      </w:r>
      <w:r>
        <w:rPr>
          <w:rFonts w:cs="Times New Roman" w:eastAsia="Calibri"/>
          <w:szCs w:val="24"/>
          <w:lang w:val="id-ID"/>
        </w:rPr>
        <w:tab/>
      </w:r>
      <w:r>
        <w:rPr>
          <w:rFonts w:cs="Times New Roman" w:eastAsia="Calibri"/>
          <w:szCs w:val="24"/>
          <w:lang w:val="id-ID"/>
        </w:rPr>
        <w:t>Pertumbuhan Perusahan (Growth), Profitabilitas (ROA), Leverage (Debt Ratio), dan Nilai Perusahaan (PBV) 2015 – 2019</w:t>
      </w:r>
      <w:r>
        <w:rPr>
          <w:rFonts w:cs="Times New Roman" w:eastAsia="Calibri"/>
          <w:szCs w:val="24"/>
        </w:rPr>
        <w:t xml:space="preserve"> ……………………… 6</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rPr>
        <w:t>2</w:t>
      </w:r>
      <w:r>
        <w:rPr>
          <w:rFonts w:cs="Times New Roman" w:eastAsia="Calibri"/>
          <w:szCs w:val="24"/>
          <w:lang w:val="id-ID"/>
        </w:rPr>
        <w:t xml:space="preserve">.1. </w:t>
      </w:r>
      <w:r>
        <w:rPr>
          <w:rFonts w:cs="Times New Roman" w:eastAsia="Calibri"/>
          <w:szCs w:val="24"/>
          <w:lang w:val="id-ID"/>
        </w:rPr>
        <w:tab/>
      </w:r>
      <w:r>
        <w:rPr>
          <w:rFonts w:cs="Times New Roman" w:eastAsia="Calibri"/>
          <w:szCs w:val="24"/>
        </w:rPr>
        <w:t>Penelitian Terdahulu</w:t>
      </w:r>
      <w:r>
        <w:rPr>
          <w:rFonts w:cs="Times New Roman" w:eastAsia="Calibri"/>
          <w:szCs w:val="24"/>
          <w:lang w:val="id-ID"/>
        </w:rPr>
        <w:t xml:space="preserve"> ……………...……………</w:t>
      </w:r>
      <w:r>
        <w:rPr>
          <w:rFonts w:cs="Times New Roman" w:eastAsia="Calibri"/>
          <w:szCs w:val="24"/>
        </w:rPr>
        <w:t>………...</w:t>
      </w:r>
      <w:r>
        <w:rPr>
          <w:rFonts w:cs="Times New Roman" w:eastAsia="Calibri"/>
          <w:szCs w:val="24"/>
          <w:lang w:val="id-ID"/>
        </w:rPr>
        <w:t>……………..</w:t>
      </w:r>
      <w:r>
        <w:rPr>
          <w:rFonts w:cs="Times New Roman" w:eastAsia="Calibri"/>
          <w:szCs w:val="24"/>
          <w:lang w:val="id-ID"/>
        </w:rPr>
        <w:tab/>
      </w:r>
      <w:r>
        <w:rPr>
          <w:rFonts w:cs="Times New Roman" w:eastAsia="Calibri"/>
          <w:szCs w:val="24"/>
        </w:rPr>
        <w:t>15</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rPr>
        <w:t>3</w:t>
      </w:r>
      <w:r>
        <w:rPr>
          <w:rFonts w:cs="Times New Roman" w:eastAsia="Calibri"/>
          <w:szCs w:val="24"/>
          <w:lang w:val="id-ID"/>
        </w:rPr>
        <w:t xml:space="preserve">.1. </w:t>
      </w:r>
      <w:r>
        <w:rPr>
          <w:rFonts w:cs="Times New Roman" w:eastAsia="Calibri"/>
          <w:szCs w:val="24"/>
          <w:lang w:val="id-ID"/>
        </w:rPr>
        <w:tab/>
      </w:r>
      <w:r>
        <w:rPr>
          <w:rFonts w:cs="Times New Roman" w:eastAsia="Calibri"/>
          <w:szCs w:val="24"/>
        </w:rPr>
        <w:t xml:space="preserve">Pemilihan </w:t>
      </w:r>
      <w:r>
        <w:rPr>
          <w:rFonts w:cs="Times New Roman" w:eastAsia="Calibri"/>
          <w:szCs w:val="24"/>
          <w:lang w:val="id-ID"/>
        </w:rPr>
        <w:t>Sampel ………………………………………</w:t>
      </w:r>
      <w:r>
        <w:rPr>
          <w:rFonts w:cs="Times New Roman" w:eastAsia="Calibri"/>
          <w:szCs w:val="24"/>
        </w:rPr>
        <w:t>………</w:t>
      </w:r>
      <w:r>
        <w:rPr>
          <w:rFonts w:cs="Times New Roman" w:eastAsia="Calibri"/>
          <w:szCs w:val="24"/>
          <w:lang w:val="id-ID"/>
        </w:rPr>
        <w:t>………</w:t>
      </w:r>
      <w:r>
        <w:rPr>
          <w:rFonts w:cs="Times New Roman" w:eastAsia="Calibri"/>
          <w:szCs w:val="24"/>
          <w:lang w:val="id-ID"/>
        </w:rPr>
        <w:tab/>
      </w:r>
      <w:r>
        <w:rPr>
          <w:rFonts w:cs="Times New Roman" w:eastAsia="Calibri"/>
          <w:szCs w:val="24"/>
        </w:rPr>
        <w:t>26</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rPr>
        <w:t>3</w:t>
      </w:r>
      <w:r>
        <w:rPr>
          <w:rFonts w:cs="Times New Roman" w:eastAsia="Calibri"/>
          <w:szCs w:val="24"/>
          <w:lang w:val="id-ID"/>
        </w:rPr>
        <w:t xml:space="preserve">.2. </w:t>
      </w:r>
      <w:r>
        <w:rPr>
          <w:rFonts w:cs="Times New Roman" w:eastAsia="Calibri"/>
          <w:szCs w:val="24"/>
          <w:lang w:val="id-ID"/>
        </w:rPr>
        <w:tab/>
      </w:r>
      <w:r>
        <w:rPr>
          <w:rFonts w:cs="Times New Roman" w:eastAsia="Calibri"/>
          <w:szCs w:val="24"/>
        </w:rPr>
        <w:t>Daftar Perusahaan Sampel …………………...</w:t>
      </w:r>
      <w:r>
        <w:rPr>
          <w:rFonts w:cs="Times New Roman" w:eastAsia="Calibri"/>
          <w:szCs w:val="24"/>
          <w:lang w:val="id-ID"/>
        </w:rPr>
        <w:t>…………………………</w:t>
      </w:r>
      <w:r>
        <w:rPr>
          <w:rFonts w:cs="Times New Roman" w:eastAsia="Calibri"/>
          <w:szCs w:val="24"/>
          <w:lang w:val="id-ID"/>
        </w:rPr>
        <w:tab/>
      </w:r>
      <w:r>
        <w:rPr>
          <w:rFonts w:cs="Times New Roman" w:eastAsia="Calibri"/>
          <w:szCs w:val="24"/>
          <w:lang w:val="id-ID"/>
        </w:rPr>
        <w:t>26</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lang w:val="id-ID"/>
        </w:rPr>
        <w:t>4.</w:t>
      </w:r>
      <w:r>
        <w:rPr>
          <w:rFonts w:cs="Times New Roman" w:eastAsia="Calibri"/>
          <w:szCs w:val="24"/>
        </w:rPr>
        <w:t>1</w:t>
      </w:r>
      <w:r>
        <w:rPr>
          <w:rFonts w:cs="Times New Roman" w:eastAsia="Calibri"/>
          <w:szCs w:val="24"/>
          <w:lang w:val="id-ID"/>
        </w:rPr>
        <w:t>.</w:t>
      </w:r>
      <w:r>
        <w:rPr>
          <w:rFonts w:cs="Times New Roman" w:eastAsia="Calibri"/>
          <w:szCs w:val="24"/>
          <w:lang w:val="id-ID"/>
        </w:rPr>
        <w:tab/>
      </w:r>
      <w:r>
        <w:rPr>
          <w:rFonts w:cs="Times New Roman" w:eastAsia="Calibri"/>
          <w:szCs w:val="24"/>
        </w:rPr>
        <w:t xml:space="preserve">Data Sampel Pertumbuhan Perusahaan </w:t>
      </w:r>
      <w:r>
        <w:rPr>
          <w:rFonts w:cs="Times New Roman" w:eastAsia="Calibri"/>
          <w:szCs w:val="24"/>
        </w:rPr>
        <w:t xml:space="preserve"> </w:t>
      </w:r>
      <w:r>
        <w:rPr>
          <w:rFonts w:cs="Times New Roman" w:eastAsia="Calibri"/>
          <w:szCs w:val="24"/>
          <w:lang w:val="id-ID"/>
        </w:rPr>
        <w:t>…………</w:t>
      </w:r>
      <w:r>
        <w:rPr>
          <w:rFonts w:cs="Times New Roman" w:eastAsia="Calibri"/>
          <w:szCs w:val="24"/>
        </w:rPr>
        <w:t>………….</w:t>
      </w:r>
      <w:r>
        <w:rPr>
          <w:rFonts w:cs="Times New Roman" w:eastAsia="Calibri"/>
          <w:szCs w:val="24"/>
          <w:lang w:val="id-ID"/>
        </w:rPr>
        <w:t>…………..</w:t>
      </w:r>
      <w:r>
        <w:rPr>
          <w:rFonts w:cs="Times New Roman" w:eastAsia="Calibri"/>
          <w:szCs w:val="24"/>
          <w:lang w:val="id-ID"/>
        </w:rPr>
        <w:tab/>
      </w:r>
      <w:r>
        <w:rPr>
          <w:rFonts w:cs="Times New Roman" w:eastAsia="Calibri"/>
          <w:szCs w:val="24"/>
        </w:rPr>
        <w:t>35</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rPr>
        <w:t>4.2.</w:t>
      </w:r>
      <w:r>
        <w:rPr>
          <w:rFonts w:cs="Times New Roman" w:eastAsia="Calibri"/>
          <w:szCs w:val="24"/>
        </w:rPr>
        <w:tab/>
      </w:r>
      <w:r>
        <w:rPr>
          <w:rFonts w:cs="Times New Roman" w:eastAsia="Calibri"/>
          <w:szCs w:val="24"/>
        </w:rPr>
        <w:t>Data Sampel Pr</w:t>
      </w:r>
      <w:r>
        <w:rPr>
          <w:rFonts w:cs="Times New Roman" w:eastAsia="Calibri"/>
          <w:szCs w:val="24"/>
        </w:rPr>
        <w:t>ofitabilitas ………………………………</w:t>
      </w:r>
      <w:r>
        <w:rPr>
          <w:rFonts w:cs="Times New Roman" w:eastAsia="Calibri"/>
          <w:szCs w:val="24"/>
        </w:rPr>
        <w:t>..</w:t>
      </w:r>
      <w:r>
        <w:rPr>
          <w:rFonts w:cs="Times New Roman" w:eastAsia="Calibri"/>
          <w:szCs w:val="24"/>
        </w:rPr>
        <w:t>……………..</w:t>
      </w:r>
      <w:r>
        <w:rPr>
          <w:rFonts w:cs="Times New Roman" w:eastAsia="Calibri"/>
          <w:szCs w:val="24"/>
        </w:rPr>
        <w:t>36</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rPr>
        <w:t>4.3.</w:t>
      </w:r>
      <w:r>
        <w:rPr>
          <w:rFonts w:cs="Times New Roman" w:eastAsia="Calibri"/>
          <w:szCs w:val="24"/>
        </w:rPr>
        <w:tab/>
      </w:r>
      <w:r>
        <w:rPr>
          <w:rFonts w:cs="Times New Roman" w:eastAsia="Calibri"/>
          <w:szCs w:val="24"/>
        </w:rPr>
        <w:t>Data Samp</w:t>
      </w:r>
      <w:r>
        <w:rPr>
          <w:rFonts w:cs="Times New Roman" w:eastAsia="Calibri"/>
          <w:szCs w:val="24"/>
        </w:rPr>
        <w:t>e Leverage ……………………………………</w:t>
      </w:r>
      <w:r>
        <w:rPr>
          <w:rFonts w:cs="Times New Roman" w:eastAsia="Calibri"/>
          <w:szCs w:val="24"/>
        </w:rPr>
        <w:t>..</w:t>
      </w:r>
      <w:r>
        <w:rPr>
          <w:rFonts w:cs="Times New Roman" w:eastAsia="Calibri"/>
          <w:szCs w:val="24"/>
        </w:rPr>
        <w:t>……………</w:t>
      </w:r>
      <w:r>
        <w:rPr>
          <w:rFonts w:cs="Times New Roman" w:eastAsia="Calibri"/>
          <w:szCs w:val="24"/>
        </w:rPr>
        <w:t>.37</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rPr>
        <w:t>4.4</w:t>
      </w:r>
      <w:r>
        <w:rPr>
          <w:rFonts w:cs="Times New Roman" w:eastAsia="Calibri"/>
          <w:szCs w:val="24"/>
        </w:rPr>
        <w:tab/>
      </w:r>
      <w:r>
        <w:rPr>
          <w:rFonts w:cs="Times New Roman" w:eastAsia="Calibri"/>
          <w:szCs w:val="24"/>
        </w:rPr>
        <w:t>Data Sampel N</w:t>
      </w:r>
      <w:r>
        <w:rPr>
          <w:rFonts w:cs="Times New Roman" w:eastAsia="Calibri"/>
          <w:szCs w:val="24"/>
        </w:rPr>
        <w:t>ilai perusahaan ……………………………</w:t>
      </w:r>
      <w:r>
        <w:rPr>
          <w:rFonts w:cs="Times New Roman" w:eastAsia="Calibri"/>
          <w:szCs w:val="24"/>
        </w:rPr>
        <w:t>.</w:t>
      </w:r>
      <w:r>
        <w:rPr>
          <w:rFonts w:cs="Times New Roman" w:eastAsia="Calibri"/>
          <w:szCs w:val="24"/>
        </w:rPr>
        <w:t>…………..</w:t>
      </w:r>
      <w:r>
        <w:rPr>
          <w:rFonts w:cs="Times New Roman" w:eastAsia="Calibri"/>
          <w:szCs w:val="24"/>
        </w:rPr>
        <w:t>. 38</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lang w:val="id-ID"/>
        </w:rPr>
        <w:t>4.</w:t>
      </w:r>
      <w:r>
        <w:rPr>
          <w:rFonts w:cs="Times New Roman" w:eastAsia="Calibri"/>
          <w:szCs w:val="24"/>
        </w:rPr>
        <w:t>5</w:t>
      </w:r>
      <w:r>
        <w:rPr>
          <w:rFonts w:cs="Times New Roman" w:eastAsia="Calibri"/>
          <w:szCs w:val="24"/>
          <w:lang w:val="id-ID"/>
        </w:rPr>
        <w:t>.</w:t>
      </w:r>
      <w:r>
        <w:rPr>
          <w:rFonts w:cs="Times New Roman" w:eastAsia="Calibri"/>
          <w:szCs w:val="24"/>
          <w:lang w:val="id-ID"/>
        </w:rPr>
        <w:tab/>
      </w:r>
      <w:r>
        <w:rPr>
          <w:rFonts w:cs="Times New Roman" w:eastAsia="Calibri"/>
          <w:szCs w:val="24"/>
        </w:rPr>
        <w:t>Statistik Deskriptif</w:t>
      </w:r>
      <w:r>
        <w:rPr>
          <w:rFonts w:cs="Times New Roman" w:eastAsia="Calibri"/>
          <w:szCs w:val="24"/>
          <w:lang w:val="id-ID"/>
        </w:rPr>
        <w:t xml:space="preserve"> </w:t>
      </w:r>
      <w:r>
        <w:rPr>
          <w:rFonts w:cs="Times New Roman" w:eastAsia="Calibri"/>
          <w:szCs w:val="24"/>
          <w:lang w:val="id-ID"/>
        </w:rPr>
        <w:t>……………………………………………………...</w:t>
      </w:r>
      <w:r>
        <w:rPr>
          <w:rFonts w:cs="Times New Roman" w:eastAsia="Calibri"/>
          <w:szCs w:val="24"/>
        </w:rPr>
        <w:t xml:space="preserve"> </w:t>
      </w:r>
      <w:r>
        <w:rPr>
          <w:rFonts w:cs="Times New Roman" w:eastAsia="Calibri"/>
          <w:szCs w:val="24"/>
          <w:lang w:val="id-ID"/>
        </w:rPr>
        <w:t>3</w:t>
      </w:r>
      <w:r>
        <w:rPr>
          <w:rFonts w:cs="Times New Roman" w:eastAsia="Calibri"/>
          <w:szCs w:val="24"/>
        </w:rPr>
        <w:t>8</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lang w:val="id-ID"/>
        </w:rPr>
        <w:t>4.</w:t>
      </w:r>
      <w:r>
        <w:rPr>
          <w:rFonts w:cs="Times New Roman" w:eastAsia="Calibri"/>
          <w:szCs w:val="24"/>
        </w:rPr>
        <w:t>6</w:t>
      </w:r>
      <w:r>
        <w:rPr>
          <w:rFonts w:cs="Times New Roman" w:eastAsia="Calibri"/>
          <w:szCs w:val="24"/>
          <w:lang w:val="id-ID"/>
        </w:rPr>
        <w:t>.</w:t>
      </w:r>
      <w:r>
        <w:rPr>
          <w:rFonts w:cs="Times New Roman" w:eastAsia="Calibri"/>
          <w:szCs w:val="24"/>
          <w:lang w:val="id-ID"/>
        </w:rPr>
        <w:tab/>
      </w:r>
      <w:r>
        <w:rPr>
          <w:rFonts w:cs="Times New Roman" w:eastAsia="Calibri"/>
          <w:szCs w:val="24"/>
        </w:rPr>
        <w:t xml:space="preserve">Uji Normalitas </w:t>
      </w:r>
      <w:r>
        <w:rPr>
          <w:rFonts w:cs="Times New Roman" w:eastAsia="Calibri"/>
          <w:szCs w:val="24"/>
          <w:lang w:val="id-ID"/>
        </w:rPr>
        <w:t>……………………………………………</w:t>
      </w:r>
      <w:r>
        <w:rPr>
          <w:rFonts w:cs="Times New Roman" w:eastAsia="Calibri"/>
          <w:szCs w:val="24"/>
        </w:rPr>
        <w:t>.</w:t>
      </w:r>
      <w:r>
        <w:rPr>
          <w:rFonts w:cs="Times New Roman" w:eastAsia="Calibri"/>
          <w:szCs w:val="24"/>
          <w:lang w:val="id-ID"/>
        </w:rPr>
        <w:t>…</w:t>
      </w:r>
      <w:r>
        <w:rPr>
          <w:rFonts w:cs="Times New Roman" w:eastAsia="Calibri"/>
          <w:szCs w:val="24"/>
        </w:rPr>
        <w:t>…</w:t>
      </w:r>
      <w:r>
        <w:rPr>
          <w:rFonts w:cs="Times New Roman" w:eastAsia="Calibri"/>
          <w:szCs w:val="24"/>
        </w:rPr>
        <w:t>.</w:t>
      </w:r>
      <w:r>
        <w:rPr>
          <w:rFonts w:cs="Times New Roman" w:eastAsia="Calibri"/>
          <w:szCs w:val="24"/>
        </w:rPr>
        <w:t>……</w:t>
      </w:r>
      <w:r>
        <w:rPr>
          <w:rFonts w:cs="Times New Roman" w:eastAsia="Calibri"/>
          <w:szCs w:val="24"/>
        </w:rPr>
        <w:t>...</w:t>
      </w:r>
      <w:r>
        <w:rPr>
          <w:rFonts w:cs="Times New Roman" w:eastAsia="Calibri"/>
          <w:szCs w:val="24"/>
        </w:rPr>
        <w:t xml:space="preserve"> </w:t>
      </w:r>
      <w:r>
        <w:rPr>
          <w:rFonts w:cs="Times New Roman" w:eastAsia="Calibri"/>
          <w:szCs w:val="24"/>
        </w:rPr>
        <w:t>38</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lang w:val="id-ID"/>
        </w:rPr>
        <w:t>4.</w:t>
      </w:r>
      <w:r>
        <w:rPr>
          <w:rFonts w:cs="Times New Roman" w:eastAsia="Calibri"/>
          <w:szCs w:val="24"/>
        </w:rPr>
        <w:t>7</w:t>
      </w:r>
      <w:r>
        <w:rPr>
          <w:rFonts w:cs="Times New Roman" w:eastAsia="Calibri"/>
          <w:szCs w:val="24"/>
          <w:lang w:val="id-ID"/>
        </w:rPr>
        <w:t>.</w:t>
      </w:r>
      <w:r>
        <w:rPr>
          <w:rFonts w:cs="Times New Roman" w:eastAsia="Calibri"/>
          <w:szCs w:val="24"/>
          <w:lang w:val="id-ID"/>
        </w:rPr>
        <w:tab/>
      </w:r>
      <w:r>
        <w:rPr>
          <w:rFonts w:cs="Times New Roman" w:eastAsia="Calibri"/>
          <w:szCs w:val="24"/>
        </w:rPr>
        <w:t>Uji Multikolonieritas</w:t>
      </w:r>
      <w:r>
        <w:rPr>
          <w:rFonts w:cs="Times New Roman" w:eastAsia="Calibri"/>
          <w:szCs w:val="24"/>
          <w:lang w:val="id-ID"/>
        </w:rPr>
        <w:t xml:space="preserve"> ……………………</w:t>
      </w:r>
      <w:r>
        <w:rPr>
          <w:rFonts w:cs="Times New Roman" w:eastAsia="Calibri"/>
          <w:szCs w:val="24"/>
          <w:lang w:val="id-ID"/>
        </w:rPr>
        <w:t>…</w:t>
      </w:r>
      <w:r>
        <w:rPr>
          <w:rFonts w:cs="Times New Roman" w:eastAsia="Calibri"/>
          <w:szCs w:val="24"/>
        </w:rPr>
        <w:t>……………………</w:t>
      </w:r>
      <w:r>
        <w:rPr>
          <w:rFonts w:cs="Times New Roman" w:eastAsia="Calibri"/>
          <w:szCs w:val="24"/>
        </w:rPr>
        <w:t>.</w:t>
      </w:r>
      <w:r>
        <w:rPr>
          <w:rFonts w:cs="Times New Roman" w:eastAsia="Calibri"/>
          <w:szCs w:val="24"/>
        </w:rPr>
        <w:t>……</w:t>
      </w:r>
      <w:r>
        <w:rPr>
          <w:rFonts w:cs="Times New Roman" w:eastAsia="Calibri"/>
          <w:szCs w:val="24"/>
        </w:rPr>
        <w:t>…</w:t>
      </w:r>
      <w:r>
        <w:rPr>
          <w:rFonts w:cs="Times New Roman" w:eastAsia="Calibri"/>
          <w:szCs w:val="24"/>
          <w:lang w:val="id-ID"/>
        </w:rPr>
        <w:t>3</w:t>
      </w:r>
      <w:r>
        <w:rPr>
          <w:rFonts w:cs="Times New Roman" w:eastAsia="Calibri"/>
          <w:szCs w:val="24"/>
        </w:rPr>
        <w:t>9</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lang w:val="id-ID"/>
        </w:rPr>
        <w:t>4.</w:t>
      </w:r>
      <w:r>
        <w:rPr>
          <w:rFonts w:cs="Times New Roman" w:eastAsia="Calibri"/>
          <w:szCs w:val="24"/>
        </w:rPr>
        <w:t>8</w:t>
      </w:r>
      <w:r>
        <w:rPr>
          <w:rFonts w:cs="Times New Roman" w:eastAsia="Calibri"/>
          <w:szCs w:val="24"/>
          <w:lang w:val="id-ID"/>
        </w:rPr>
        <w:t>.</w:t>
      </w:r>
      <w:r>
        <w:rPr>
          <w:rFonts w:cs="Times New Roman" w:eastAsia="Calibri"/>
          <w:szCs w:val="24"/>
          <w:lang w:val="id-ID"/>
        </w:rPr>
        <w:tab/>
      </w:r>
      <w:r>
        <w:rPr>
          <w:rFonts w:cs="Times New Roman" w:eastAsia="Calibri"/>
          <w:szCs w:val="24"/>
        </w:rPr>
        <w:t>Uji A</w:t>
      </w:r>
      <w:r>
        <w:rPr>
          <w:rFonts w:cs="Times New Roman" w:eastAsia="Calibri"/>
          <w:szCs w:val="24"/>
        </w:rPr>
        <w:t>utokorelasi</w:t>
      </w:r>
      <w:r>
        <w:rPr>
          <w:rFonts w:cs="Times New Roman" w:eastAsia="Calibri"/>
          <w:szCs w:val="24"/>
          <w:lang w:val="id-ID"/>
        </w:rPr>
        <w:t xml:space="preserve"> …………………</w:t>
      </w:r>
      <w:r>
        <w:rPr>
          <w:rFonts w:cs="Times New Roman" w:eastAsia="Calibri"/>
          <w:szCs w:val="24"/>
        </w:rPr>
        <w:t>…………………………………….</w:t>
      </w:r>
      <w:r>
        <w:rPr>
          <w:rFonts w:cs="Times New Roman" w:eastAsia="Calibri"/>
          <w:szCs w:val="24"/>
        </w:rPr>
        <w:t>.</w:t>
      </w:r>
      <w:r>
        <w:rPr>
          <w:rFonts w:cs="Times New Roman" w:eastAsia="Calibri"/>
          <w:szCs w:val="24"/>
        </w:rPr>
        <w:t>.</w:t>
      </w:r>
      <w:r>
        <w:rPr>
          <w:rFonts w:cs="Times New Roman" w:eastAsia="Calibri"/>
          <w:szCs w:val="24"/>
        </w:rPr>
        <w:t xml:space="preserve"> </w:t>
      </w:r>
      <w:r>
        <w:rPr>
          <w:rFonts w:cs="Times New Roman" w:eastAsia="Calibri"/>
          <w:szCs w:val="24"/>
        </w:rPr>
        <w:t>40</w:t>
      </w:r>
    </w:p>
    <w:p>
      <w:pPr>
        <w:pStyle w:val="style0"/>
        <w:tabs>
          <w:tab w:val="left" w:leader="none" w:pos="3544"/>
          <w:tab w:val="left" w:leader="none" w:pos="7513"/>
        </w:tabs>
        <w:spacing w:lineRule="auto" w:line="360"/>
        <w:ind w:left="567" w:right="115" w:hanging="567"/>
        <w:rPr>
          <w:rFonts w:cs="Times New Roman" w:eastAsia="Calibri"/>
          <w:szCs w:val="24"/>
          <w:lang w:val="id-ID"/>
        </w:rPr>
      </w:pPr>
      <w:r>
        <w:rPr>
          <w:rFonts w:cs="Times New Roman" w:eastAsia="Calibri"/>
          <w:szCs w:val="24"/>
          <w:lang w:val="id-ID"/>
        </w:rPr>
        <w:t>4.</w:t>
      </w:r>
      <w:r>
        <w:rPr>
          <w:rFonts w:cs="Times New Roman" w:eastAsia="Calibri"/>
          <w:szCs w:val="24"/>
        </w:rPr>
        <w:t>9</w:t>
      </w:r>
      <w:r>
        <w:rPr>
          <w:rFonts w:cs="Times New Roman" w:eastAsia="Calibri"/>
          <w:szCs w:val="24"/>
          <w:lang w:val="id-ID"/>
        </w:rPr>
        <w:t>.</w:t>
      </w:r>
      <w:r>
        <w:rPr>
          <w:rFonts w:cs="Times New Roman" w:eastAsia="Calibri"/>
          <w:szCs w:val="24"/>
          <w:lang w:val="id-ID"/>
        </w:rPr>
        <w:tab/>
      </w:r>
      <w:r>
        <w:rPr>
          <w:rFonts w:cs="Times New Roman" w:eastAsia="Calibri"/>
          <w:szCs w:val="24"/>
        </w:rPr>
        <w:t>Analisis Regresi Linier Berganda ……………………………………</w:t>
      </w:r>
      <w:r>
        <w:rPr>
          <w:rFonts w:cs="Times New Roman" w:eastAsia="Calibri"/>
          <w:szCs w:val="24"/>
        </w:rPr>
        <w:t xml:space="preserve">..  </w:t>
      </w:r>
      <w:r>
        <w:rPr>
          <w:rFonts w:cs="Times New Roman" w:eastAsia="Calibri"/>
          <w:szCs w:val="24"/>
          <w:lang w:val="id-ID"/>
        </w:rPr>
        <w:t>41</w:t>
      </w:r>
    </w:p>
    <w:p>
      <w:pPr>
        <w:pStyle w:val="style0"/>
        <w:tabs>
          <w:tab w:val="left" w:leader="none" w:pos="3544"/>
          <w:tab w:val="left" w:leader="none" w:pos="7513"/>
        </w:tabs>
        <w:spacing w:lineRule="auto" w:line="360"/>
        <w:ind w:left="567" w:right="115" w:hanging="567"/>
        <w:rPr>
          <w:rFonts w:cs="Times New Roman" w:eastAsia="Calibri"/>
          <w:szCs w:val="24"/>
          <w:lang w:val="id-ID"/>
        </w:rPr>
      </w:pPr>
      <w:r>
        <w:rPr>
          <w:rFonts w:cs="Times New Roman" w:eastAsia="Calibri"/>
          <w:szCs w:val="24"/>
          <w:lang w:val="id-ID"/>
        </w:rPr>
        <w:t>4.</w:t>
      </w:r>
      <w:r>
        <w:rPr>
          <w:rFonts w:cs="Times New Roman" w:eastAsia="Calibri"/>
          <w:szCs w:val="24"/>
        </w:rPr>
        <w:t>10</w:t>
      </w:r>
      <w:r>
        <w:rPr>
          <w:rFonts w:cs="Times New Roman" w:eastAsia="Calibri"/>
          <w:szCs w:val="24"/>
          <w:lang w:val="id-ID"/>
        </w:rPr>
        <w:t>.</w:t>
      </w:r>
      <w:r>
        <w:rPr>
          <w:rFonts w:cs="Times New Roman" w:eastAsia="Calibri"/>
          <w:szCs w:val="24"/>
          <w:lang w:val="id-ID"/>
        </w:rPr>
        <w:tab/>
      </w:r>
      <w:r>
        <w:rPr>
          <w:rFonts w:cs="Times New Roman" w:eastAsia="Calibri"/>
          <w:szCs w:val="24"/>
        </w:rPr>
        <w:t>Uji Kelayakan Model (Uji F)</w:t>
      </w:r>
      <w:r>
        <w:rPr>
          <w:rFonts w:cs="Times New Roman" w:eastAsia="Calibri"/>
          <w:szCs w:val="24"/>
          <w:lang w:val="id-ID"/>
        </w:rPr>
        <w:t>………………………………………</w:t>
      </w:r>
      <w:r>
        <w:rPr>
          <w:rFonts w:cs="Times New Roman" w:eastAsia="Calibri"/>
          <w:szCs w:val="24"/>
        </w:rPr>
        <w:t>.</w:t>
      </w:r>
      <w:r>
        <w:rPr>
          <w:rFonts w:cs="Times New Roman" w:eastAsia="Calibri"/>
          <w:szCs w:val="24"/>
          <w:lang w:val="id-ID"/>
        </w:rPr>
        <w:t>…</w:t>
      </w:r>
      <w:r>
        <w:rPr>
          <w:rFonts w:cs="Times New Roman" w:eastAsia="Calibri"/>
          <w:szCs w:val="24"/>
        </w:rPr>
        <w:t>..</w:t>
      </w:r>
      <w:r>
        <w:rPr>
          <w:rFonts w:cs="Times New Roman" w:eastAsia="Calibri"/>
          <w:szCs w:val="24"/>
        </w:rPr>
        <w:t xml:space="preserve"> </w:t>
      </w:r>
      <w:r>
        <w:rPr>
          <w:rFonts w:cs="Times New Roman" w:eastAsia="Calibri"/>
          <w:szCs w:val="24"/>
          <w:lang w:val="id-ID"/>
        </w:rPr>
        <w:t>41</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lang w:val="id-ID"/>
        </w:rPr>
        <w:t>4.</w:t>
      </w:r>
      <w:r>
        <w:rPr>
          <w:rFonts w:cs="Times New Roman" w:eastAsia="Calibri"/>
          <w:szCs w:val="24"/>
        </w:rPr>
        <w:t>11</w:t>
      </w:r>
      <w:r>
        <w:rPr>
          <w:rFonts w:cs="Times New Roman" w:eastAsia="Calibri"/>
          <w:szCs w:val="24"/>
          <w:lang w:val="id-ID"/>
        </w:rPr>
        <w:t>.</w:t>
      </w:r>
      <w:r>
        <w:rPr>
          <w:rFonts w:cs="Times New Roman" w:eastAsia="Calibri"/>
          <w:szCs w:val="24"/>
          <w:lang w:val="id-ID"/>
        </w:rPr>
        <w:tab/>
      </w:r>
      <w:r>
        <w:rPr>
          <w:rFonts w:cs="Times New Roman" w:eastAsia="Calibri"/>
          <w:szCs w:val="24"/>
        </w:rPr>
        <w:t xml:space="preserve">Uji Koefisien Determinasi </w:t>
      </w:r>
      <w:r>
        <w:rPr>
          <w:rFonts w:cs="Times New Roman" w:eastAsia="Calibri"/>
          <w:szCs w:val="24"/>
          <w:lang w:val="id-ID"/>
        </w:rPr>
        <w:t>………………………………………</w:t>
      </w:r>
      <w:r>
        <w:rPr>
          <w:rFonts w:cs="Times New Roman" w:eastAsia="Calibri"/>
          <w:szCs w:val="24"/>
          <w:lang w:val="id-ID"/>
        </w:rPr>
        <w:t>…</w:t>
      </w:r>
      <w:r>
        <w:rPr>
          <w:rFonts w:cs="Times New Roman" w:eastAsia="Calibri"/>
          <w:szCs w:val="24"/>
        </w:rPr>
        <w:t>.</w:t>
      </w:r>
      <w:r>
        <w:rPr>
          <w:rFonts w:cs="Times New Roman" w:eastAsia="Calibri"/>
          <w:szCs w:val="24"/>
        </w:rPr>
        <w:t>….</w:t>
      </w:r>
      <w:r>
        <w:rPr>
          <w:rFonts w:cs="Times New Roman" w:eastAsia="Calibri"/>
          <w:szCs w:val="24"/>
        </w:rPr>
        <w:t xml:space="preserve"> </w:t>
      </w:r>
      <w:r>
        <w:rPr>
          <w:rFonts w:cs="Times New Roman" w:eastAsia="Calibri"/>
          <w:szCs w:val="24"/>
          <w:lang w:val="id-ID"/>
        </w:rPr>
        <w:t>43</w:t>
      </w:r>
    </w:p>
    <w:p>
      <w:pPr>
        <w:pStyle w:val="style0"/>
        <w:tabs>
          <w:tab w:val="left" w:leader="none" w:pos="3544"/>
          <w:tab w:val="left" w:leader="none" w:pos="7513"/>
        </w:tabs>
        <w:spacing w:lineRule="auto" w:line="360"/>
        <w:ind w:left="567" w:right="115" w:hanging="567"/>
        <w:rPr>
          <w:rFonts w:cs="Times New Roman" w:eastAsia="Calibri"/>
          <w:szCs w:val="24"/>
        </w:rPr>
      </w:pPr>
      <w:r>
        <w:rPr>
          <w:rFonts w:cs="Times New Roman" w:eastAsia="Calibri"/>
          <w:szCs w:val="24"/>
        </w:rPr>
        <w:t>4.12</w:t>
      </w:r>
      <w:r>
        <w:rPr>
          <w:rFonts w:cs="Times New Roman" w:eastAsia="Calibri"/>
          <w:szCs w:val="24"/>
        </w:rPr>
        <w:t>.</w:t>
      </w:r>
      <w:r>
        <w:rPr>
          <w:rFonts w:cs="Times New Roman" w:eastAsia="Calibri"/>
          <w:szCs w:val="24"/>
        </w:rPr>
        <w:t xml:space="preserve"> </w:t>
      </w:r>
      <w:r>
        <w:rPr>
          <w:rFonts w:cs="Times New Roman" w:eastAsia="Calibri"/>
          <w:szCs w:val="24"/>
        </w:rPr>
        <w:t xml:space="preserve"> Uji Hipotesis (Uji t) ……………………………</w:t>
      </w:r>
      <w:r>
        <w:rPr>
          <w:rFonts w:cs="Times New Roman" w:eastAsia="Calibri"/>
          <w:szCs w:val="24"/>
        </w:rPr>
        <w:t>.</w:t>
      </w:r>
      <w:r>
        <w:rPr>
          <w:rFonts w:cs="Times New Roman" w:eastAsia="Calibri"/>
          <w:szCs w:val="24"/>
        </w:rPr>
        <w:t>…………………</w:t>
      </w:r>
      <w:r>
        <w:rPr>
          <w:rFonts w:cs="Times New Roman" w:eastAsia="Calibri"/>
          <w:szCs w:val="24"/>
        </w:rPr>
        <w:t>.</w:t>
      </w:r>
      <w:r>
        <w:rPr>
          <w:rFonts w:cs="Times New Roman" w:eastAsia="Calibri"/>
          <w:szCs w:val="24"/>
        </w:rPr>
        <w:t>…</w:t>
      </w:r>
      <w:r>
        <w:rPr>
          <w:rFonts w:cs="Times New Roman" w:eastAsia="Calibri"/>
          <w:szCs w:val="24"/>
        </w:rPr>
        <w:t xml:space="preserve">.. </w:t>
      </w:r>
      <w:r>
        <w:rPr>
          <w:rFonts w:cs="Times New Roman" w:eastAsia="Calibri"/>
          <w:szCs w:val="24"/>
        </w:rPr>
        <w:t>44</w:t>
      </w:r>
    </w:p>
    <w:p>
      <w:pPr>
        <w:pStyle w:val="style0"/>
        <w:tabs>
          <w:tab w:val="left" w:leader="none" w:pos="3544"/>
          <w:tab w:val="left" w:leader="none" w:pos="7513"/>
        </w:tabs>
        <w:spacing w:lineRule="auto" w:line="360"/>
        <w:ind w:left="567" w:right="115" w:hanging="567"/>
        <w:rPr>
          <w:rFonts w:cs="Times New Roman" w:eastAsia="Calibri"/>
          <w:szCs w:val="24"/>
        </w:rPr>
      </w:pPr>
    </w:p>
    <w:p>
      <w:pPr>
        <w:pStyle w:val="style0"/>
        <w:spacing w:lineRule="auto" w:line="360"/>
        <w:ind w:right="115"/>
        <w:jc w:val="center"/>
        <w:rPr>
          <w:rFonts w:cs="Times New Roman" w:eastAsia="Calibri"/>
          <w:b/>
          <w:szCs w:val="24"/>
        </w:rPr>
      </w:pPr>
    </w:p>
    <w:p>
      <w:pPr>
        <w:pStyle w:val="style0"/>
        <w:spacing w:lineRule="auto" w:line="360"/>
        <w:ind w:right="115"/>
        <w:jc w:val="center"/>
        <w:rPr>
          <w:rFonts w:cs="Times New Roman" w:eastAsia="Calibri"/>
          <w:b/>
          <w:szCs w:val="24"/>
        </w:rPr>
      </w:pPr>
    </w:p>
    <w:p>
      <w:pPr>
        <w:pStyle w:val="style0"/>
        <w:spacing w:lineRule="auto" w:line="360"/>
        <w:ind w:right="115"/>
        <w:jc w:val="center"/>
        <w:rPr>
          <w:rFonts w:cs="Times New Roman" w:eastAsia="Calibri"/>
          <w:b/>
          <w:szCs w:val="24"/>
        </w:rPr>
      </w:pPr>
    </w:p>
    <w:p>
      <w:pPr>
        <w:pStyle w:val="style0"/>
        <w:spacing w:lineRule="auto" w:line="360"/>
        <w:ind w:right="115"/>
        <w:jc w:val="center"/>
        <w:rPr>
          <w:rFonts w:cs="Times New Roman" w:eastAsia="Calibri"/>
          <w:b/>
          <w:szCs w:val="24"/>
        </w:rPr>
      </w:pPr>
    </w:p>
    <w:p>
      <w:pPr>
        <w:pStyle w:val="style0"/>
        <w:spacing w:lineRule="auto" w:line="360"/>
        <w:ind w:right="115"/>
        <w:jc w:val="center"/>
        <w:rPr>
          <w:rFonts w:cs="Times New Roman" w:eastAsia="Calibri"/>
          <w:b/>
          <w:szCs w:val="24"/>
        </w:rPr>
      </w:pPr>
    </w:p>
    <w:p>
      <w:pPr>
        <w:pStyle w:val="style0"/>
        <w:spacing w:lineRule="auto" w:line="360"/>
        <w:ind w:right="115"/>
        <w:jc w:val="center"/>
        <w:rPr>
          <w:rFonts w:cs="Times New Roman" w:eastAsia="Calibri"/>
          <w:b/>
          <w:szCs w:val="24"/>
        </w:rPr>
      </w:pPr>
    </w:p>
    <w:p>
      <w:pPr>
        <w:pStyle w:val="style0"/>
        <w:spacing w:lineRule="auto" w:line="360"/>
        <w:ind w:right="115"/>
        <w:jc w:val="center"/>
        <w:rPr>
          <w:rFonts w:cs="Times New Roman" w:eastAsia="Calibri"/>
          <w:b/>
          <w:szCs w:val="24"/>
        </w:rPr>
      </w:pPr>
    </w:p>
    <w:p>
      <w:pPr>
        <w:pStyle w:val="style0"/>
        <w:spacing w:lineRule="auto" w:line="360"/>
        <w:ind w:right="115"/>
        <w:rPr>
          <w:rFonts w:cs="Times New Roman" w:eastAsia="Calibri"/>
          <w:b/>
          <w:szCs w:val="24"/>
        </w:rPr>
      </w:pPr>
    </w:p>
    <w:p>
      <w:pPr>
        <w:pStyle w:val="style0"/>
        <w:spacing w:lineRule="auto" w:line="360"/>
        <w:ind w:right="115"/>
        <w:rPr>
          <w:rFonts w:cs="Times New Roman" w:eastAsia="Calibri"/>
          <w:b/>
          <w:szCs w:val="24"/>
        </w:rPr>
      </w:pPr>
    </w:p>
    <w:p>
      <w:pPr>
        <w:pStyle w:val="style0"/>
        <w:spacing w:lineRule="auto" w:line="360"/>
        <w:ind w:right="115"/>
        <w:jc w:val="center"/>
        <w:rPr>
          <w:rFonts w:cs="Times New Roman" w:eastAsia="Calibri"/>
          <w:b/>
          <w:szCs w:val="24"/>
          <w:lang w:val="id-ID"/>
        </w:rPr>
      </w:pPr>
      <w:r>
        <w:rPr>
          <w:rFonts w:cs="Times New Roman" w:eastAsia="Calibri"/>
          <w:b/>
          <w:szCs w:val="24"/>
          <w:lang w:val="id-ID"/>
        </w:rPr>
        <w:t>DAFTAR GAMBAR</w:t>
      </w:r>
    </w:p>
    <w:p>
      <w:pPr>
        <w:pStyle w:val="style0"/>
        <w:tabs>
          <w:tab w:val="left" w:leader="none" w:pos="3686"/>
          <w:tab w:val="left" w:leader="none" w:pos="6804"/>
        </w:tabs>
        <w:spacing w:lineRule="auto" w:line="360"/>
        <w:ind w:right="115"/>
        <w:jc w:val="center"/>
        <w:rPr>
          <w:rFonts w:cs="Times New Roman" w:eastAsia="Calibri"/>
          <w:b/>
          <w:szCs w:val="24"/>
        </w:rPr>
      </w:pPr>
      <w:r>
        <w:rPr>
          <w:rFonts w:cs="Times New Roman" w:eastAsia="Calibri"/>
          <w:b/>
          <w:szCs w:val="24"/>
          <w:lang w:val="id-ID"/>
        </w:rPr>
        <w:tab/>
      </w:r>
      <w:r>
        <w:rPr>
          <w:rFonts w:cs="Times New Roman" w:eastAsia="Calibri"/>
          <w:b/>
          <w:szCs w:val="24"/>
          <w:lang w:val="id-ID"/>
        </w:rPr>
        <w:tab/>
      </w:r>
      <w:r>
        <w:rPr>
          <w:rFonts w:cs="Times New Roman" w:eastAsia="Calibri"/>
          <w:b/>
          <w:szCs w:val="24"/>
          <w:lang w:val="id-ID"/>
        </w:rPr>
        <w:t xml:space="preserve"> Halaman</w:t>
      </w:r>
    </w:p>
    <w:p>
      <w:pPr>
        <w:pStyle w:val="style0"/>
        <w:tabs>
          <w:tab w:val="left" w:leader="none" w:pos="3686"/>
          <w:tab w:val="left" w:leader="none" w:pos="6804"/>
        </w:tabs>
        <w:spacing w:lineRule="auto" w:line="360"/>
        <w:ind w:right="115"/>
        <w:rPr>
          <w:rFonts w:cs="Times New Roman" w:eastAsia="Calibri"/>
          <w:szCs w:val="24"/>
        </w:rPr>
      </w:pPr>
      <w:r>
        <w:rPr>
          <w:rFonts w:cs="Times New Roman" w:eastAsia="Calibri"/>
          <w:b/>
          <w:szCs w:val="24"/>
        </w:rPr>
        <w:t xml:space="preserve"> </w:t>
      </w:r>
      <w:r>
        <w:rPr>
          <w:rFonts w:cs="Times New Roman" w:eastAsia="Calibri"/>
          <w:szCs w:val="24"/>
        </w:rPr>
        <w:t>2.1.</w:t>
      </w:r>
      <w:r>
        <w:rPr>
          <w:rFonts w:cs="Times New Roman" w:eastAsia="Calibri"/>
          <w:szCs w:val="24"/>
        </w:rPr>
        <w:t xml:space="preserve"> </w:t>
      </w:r>
      <w:r>
        <w:rPr>
          <w:rFonts w:cs="Times New Roman" w:eastAsia="Calibri"/>
          <w:szCs w:val="24"/>
        </w:rPr>
        <w:t>Kerangka Konseptual ………………………………………………</w:t>
      </w:r>
      <w:r>
        <w:rPr>
          <w:rFonts w:cs="Times New Roman" w:eastAsia="Calibri"/>
          <w:szCs w:val="24"/>
        </w:rPr>
        <w:t>….</w:t>
      </w:r>
      <w:r>
        <w:rPr>
          <w:rFonts w:cs="Times New Roman" w:eastAsia="Calibri"/>
          <w:szCs w:val="24"/>
        </w:rPr>
        <w:t>. 18</w:t>
      </w:r>
    </w:p>
    <w:p>
      <w:pPr>
        <w:pStyle w:val="style0"/>
        <w:tabs>
          <w:tab w:val="left" w:leader="none" w:pos="3544"/>
          <w:tab w:val="left" w:leader="none" w:pos="6946"/>
        </w:tabs>
        <w:spacing w:lineRule="auto" w:line="360"/>
        <w:ind w:left="709" w:right="115" w:hanging="709"/>
        <w:jc w:val="center"/>
        <w:rPr>
          <w:rFonts w:cs="Times New Roman" w:eastAsia="Calibri"/>
          <w:szCs w:val="24"/>
        </w:rPr>
      </w:pPr>
      <w:r>
        <w:rPr>
          <w:rFonts w:cs="Times New Roman" w:eastAsia="Calibri"/>
          <w:szCs w:val="24"/>
          <w:lang w:val="id-ID"/>
        </w:rPr>
        <w:t xml:space="preserve">2.1. </w:t>
      </w:r>
      <w:r>
        <w:rPr>
          <w:rFonts w:cs="Times New Roman" w:eastAsia="Calibri"/>
          <w:szCs w:val="24"/>
          <w:lang w:val="id-ID"/>
        </w:rPr>
        <w:tab/>
      </w:r>
      <w:r>
        <w:rPr>
          <w:rFonts w:cs="Times New Roman" w:eastAsia="Calibri"/>
          <w:szCs w:val="24"/>
          <w:lang w:val="id-ID"/>
        </w:rPr>
        <w:t>Model Penelitian ……………………………………………………. 2</w:t>
      </w:r>
      <w:r>
        <w:rPr>
          <w:rFonts w:cs="Times New Roman" w:eastAsia="Calibri"/>
          <w:szCs w:val="24"/>
        </w:rPr>
        <w:t>2</w:t>
      </w:r>
    </w:p>
    <w:p>
      <w:pPr>
        <w:pStyle w:val="style0"/>
        <w:tabs>
          <w:tab w:val="left" w:leader="none" w:pos="3544"/>
          <w:tab w:val="left" w:leader="none" w:pos="6946"/>
        </w:tabs>
        <w:spacing w:lineRule="auto" w:line="360"/>
        <w:ind w:left="709" w:right="115" w:hanging="709"/>
        <w:rPr>
          <w:rFonts w:cs="Times New Roman" w:eastAsia="Calibri"/>
          <w:szCs w:val="24"/>
        </w:rPr>
        <w:sectPr>
          <w:footerReference w:type="first" r:id="rId19"/>
          <w:pgSz w:w="11907" w:h="16839" w:orient="portrait" w:code="9"/>
          <w:pgMar w:top="2268" w:right="1701" w:bottom="1701" w:left="2268" w:header="720" w:footer="720" w:gutter="0"/>
          <w:pgNumType w:fmt="lowerRoman"/>
          <w:cols w:space="720"/>
          <w:docGrid w:linePitch="360"/>
        </w:sectPr>
      </w:pPr>
    </w:p>
    <w:p>
      <w:pPr>
        <w:pStyle w:val="style0"/>
        <w:tabs>
          <w:tab w:val="left" w:leader="none" w:pos="3544"/>
          <w:tab w:val="left" w:leader="none" w:pos="6946"/>
        </w:tabs>
        <w:spacing w:lineRule="auto" w:line="360"/>
        <w:ind w:right="115"/>
        <w:jc w:val="center"/>
        <w:rPr>
          <w:rFonts w:cs="Times New Roman" w:eastAsia="Calibri"/>
          <w:b/>
          <w:szCs w:val="24"/>
          <w:lang w:val="id-ID"/>
        </w:rPr>
      </w:pPr>
      <w:r>
        <w:rPr>
          <w:rFonts w:cs="Times New Roman" w:eastAsia="Calibri"/>
          <w:b/>
          <w:szCs w:val="24"/>
          <w:lang w:val="id-ID"/>
        </w:rPr>
        <w:t>DAFTAR SINGKATAN</w:t>
      </w:r>
    </w:p>
    <w:p>
      <w:pPr>
        <w:pStyle w:val="style0"/>
        <w:tabs>
          <w:tab w:val="left" w:leader="none" w:pos="3544"/>
          <w:tab w:val="left" w:leader="none" w:pos="6946"/>
        </w:tabs>
        <w:spacing w:lineRule="auto" w:line="360"/>
        <w:ind w:left="1134" w:right="115" w:hanging="1134"/>
        <w:jc w:val="left"/>
        <w:rPr>
          <w:rFonts w:cs="Times New Roman" w:eastAsia="Calibri"/>
          <w:szCs w:val="24"/>
          <w:lang w:val="id-ID"/>
        </w:rPr>
      </w:pPr>
      <w:r>
        <w:rPr>
          <w:rFonts w:cs="Times New Roman" w:eastAsia="Calibri"/>
          <w:szCs w:val="24"/>
          <w:lang w:val="id-ID"/>
        </w:rPr>
        <w:t xml:space="preserve">BEI </w:t>
      </w:r>
      <w:r>
        <w:rPr>
          <w:rFonts w:cs="Times New Roman" w:eastAsia="Calibri"/>
          <w:szCs w:val="24"/>
          <w:lang w:val="id-ID"/>
        </w:rPr>
        <w:tab/>
      </w:r>
      <w:r>
        <w:rPr>
          <w:rFonts w:cs="Times New Roman" w:eastAsia="Calibri"/>
          <w:szCs w:val="24"/>
          <w:lang w:val="id-ID"/>
        </w:rPr>
        <w:t>Bursa Efek Indonesia</w:t>
      </w:r>
    </w:p>
    <w:p>
      <w:pPr>
        <w:pStyle w:val="style0"/>
        <w:tabs>
          <w:tab w:val="left" w:leader="none" w:pos="3544"/>
          <w:tab w:val="left" w:leader="none" w:pos="6946"/>
        </w:tabs>
        <w:spacing w:lineRule="auto" w:line="360"/>
        <w:ind w:left="1134" w:right="115" w:hanging="1134"/>
        <w:jc w:val="left"/>
        <w:rPr>
          <w:rFonts w:cs="Times New Roman" w:eastAsia="Calibri"/>
          <w:i/>
          <w:szCs w:val="24"/>
        </w:rPr>
      </w:pPr>
      <w:r>
        <w:rPr>
          <w:rFonts w:cs="Times New Roman" w:eastAsia="Calibri"/>
          <w:szCs w:val="24"/>
          <w:lang w:val="id-ID"/>
        </w:rPr>
        <w:t xml:space="preserve">DPR </w:t>
      </w:r>
      <w:r>
        <w:rPr>
          <w:rFonts w:cs="Times New Roman" w:eastAsia="Calibri"/>
          <w:szCs w:val="24"/>
          <w:lang w:val="id-ID"/>
        </w:rPr>
        <w:tab/>
      </w:r>
      <w:r>
        <w:rPr>
          <w:rFonts w:cs="Times New Roman" w:eastAsia="Calibri"/>
          <w:i/>
          <w:szCs w:val="24"/>
          <w:lang w:val="id-ID"/>
        </w:rPr>
        <w:t>Dividend Payout Ratio</w:t>
      </w:r>
    </w:p>
    <w:p>
      <w:pPr>
        <w:pStyle w:val="style0"/>
        <w:tabs>
          <w:tab w:val="left" w:leader="none" w:pos="3544"/>
          <w:tab w:val="left" w:leader="none" w:pos="6946"/>
        </w:tabs>
        <w:spacing w:lineRule="auto" w:line="360"/>
        <w:ind w:left="1134" w:right="115" w:hanging="1134"/>
        <w:jc w:val="left"/>
        <w:rPr>
          <w:rFonts w:cs="Times New Roman" w:eastAsia="Calibri"/>
          <w:i/>
          <w:szCs w:val="24"/>
        </w:rPr>
      </w:pPr>
      <w:r>
        <w:rPr>
          <w:rFonts w:cs="Times New Roman" w:eastAsia="Calibri"/>
          <w:szCs w:val="24"/>
        </w:rPr>
        <w:t>PBV</w:t>
      </w:r>
      <w:r>
        <w:rPr>
          <w:rFonts w:cs="Times New Roman" w:eastAsia="Calibri"/>
          <w:szCs w:val="24"/>
        </w:rPr>
        <w:tab/>
      </w:r>
      <w:r>
        <w:rPr>
          <w:rFonts w:cs="Times New Roman" w:eastAsia="Calibri"/>
          <w:i/>
          <w:szCs w:val="24"/>
        </w:rPr>
        <w:t>Price Book Value</w:t>
      </w:r>
    </w:p>
    <w:p>
      <w:pPr>
        <w:pStyle w:val="style0"/>
        <w:tabs>
          <w:tab w:val="left" w:leader="none" w:pos="3544"/>
          <w:tab w:val="left" w:leader="none" w:pos="6946"/>
        </w:tabs>
        <w:spacing w:lineRule="auto" w:line="360"/>
        <w:ind w:left="1134" w:right="115" w:hanging="1134"/>
        <w:jc w:val="left"/>
        <w:rPr>
          <w:rFonts w:cs="Times New Roman" w:eastAsia="Calibri"/>
          <w:i/>
          <w:szCs w:val="24"/>
        </w:rPr>
      </w:pPr>
      <w:r>
        <w:rPr>
          <w:rFonts w:cs="Times New Roman" w:eastAsia="Calibri"/>
          <w:szCs w:val="24"/>
        </w:rPr>
        <w:t>ROA</w:t>
      </w:r>
      <w:r>
        <w:rPr>
          <w:rFonts w:cs="Times New Roman" w:eastAsia="Calibri"/>
          <w:szCs w:val="24"/>
        </w:rPr>
        <w:tab/>
      </w:r>
      <w:r>
        <w:rPr>
          <w:rFonts w:cs="Times New Roman" w:eastAsia="Times New Roman"/>
          <w:i/>
          <w:szCs w:val="24"/>
        </w:rPr>
        <w:t>Return</w:t>
      </w:r>
      <w:r>
        <w:rPr>
          <w:rFonts w:cs="Times New Roman" w:eastAsia="Times New Roman"/>
          <w:szCs w:val="24"/>
        </w:rPr>
        <w:t xml:space="preserve"> </w:t>
      </w:r>
      <w:r>
        <w:rPr>
          <w:rFonts w:cs="Times New Roman" w:eastAsia="Times New Roman"/>
          <w:i/>
          <w:szCs w:val="24"/>
        </w:rPr>
        <w:t>On Assets</w:t>
      </w:r>
    </w:p>
    <w:p>
      <w:pPr>
        <w:pStyle w:val="style0"/>
        <w:tabs>
          <w:tab w:val="left" w:leader="none" w:pos="3544"/>
          <w:tab w:val="left" w:leader="none" w:pos="6946"/>
        </w:tabs>
        <w:spacing w:lineRule="auto" w:line="360"/>
        <w:ind w:left="1134" w:right="115" w:hanging="1134"/>
        <w:jc w:val="left"/>
        <w:rPr>
          <w:rFonts w:cs="Times New Roman" w:eastAsia="Calibri"/>
          <w:szCs w:val="24"/>
          <w:lang w:val="id-ID"/>
        </w:rPr>
      </w:pPr>
      <w:r>
        <w:rPr>
          <w:rFonts w:cs="Times New Roman" w:eastAsia="Calibri"/>
          <w:szCs w:val="24"/>
          <w:lang w:val="id-ID"/>
        </w:rPr>
        <w:t xml:space="preserve">SPSS </w:t>
      </w:r>
      <w:r>
        <w:rPr>
          <w:rFonts w:cs="Times New Roman" w:eastAsia="Calibri"/>
          <w:szCs w:val="24"/>
          <w:lang w:val="id-ID"/>
        </w:rPr>
        <w:tab/>
      </w:r>
      <w:r>
        <w:rPr>
          <w:rFonts w:cs="Times New Roman" w:eastAsia="Calibri"/>
          <w:i/>
          <w:noProof/>
          <w:szCs w:val="24"/>
          <w:lang w:val="id-ID"/>
        </w:rPr>
        <w:t>Statistical Package for Social Science</w:t>
      </w: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sectPr>
          <w:headerReference w:type="default" r:id="rId20"/>
          <w:footerReference w:type="default" r:id="rId21"/>
          <w:headerReference w:type="first" r:id="rId22"/>
          <w:footerReference w:type="first" r:id="rId23"/>
          <w:pgSz w:w="11907" w:h="16839" w:orient="portrait" w:code="9"/>
          <w:pgMar w:top="2268" w:right="1701" w:bottom="1701" w:left="2268" w:header="720" w:footer="720" w:gutter="0"/>
          <w:pgNumType w:start="1"/>
          <w:cols w:space="720"/>
          <w:titlePg/>
          <w:docGrid w:linePitch="360"/>
        </w:sectPr>
      </w:pPr>
    </w:p>
    <w:p>
      <w:pPr>
        <w:pStyle w:val="style0"/>
        <w:tabs>
          <w:tab w:val="right" w:leader="none" w:pos="7938"/>
        </w:tabs>
        <w:spacing w:lineRule="auto" w:line="276"/>
        <w:jc w:val="center"/>
        <w:rPr>
          <w:b/>
        </w:rPr>
      </w:pPr>
      <w:r>
        <w:rPr>
          <w:b/>
        </w:rPr>
        <w:t>BAB I</w:t>
      </w:r>
    </w:p>
    <w:bookmarkStart w:id="5" w:name="_Toc107556818"/>
    <w:p>
      <w:pPr>
        <w:pStyle w:val="style0"/>
        <w:keepNext/>
        <w:keepLines/>
        <w:jc w:val="center"/>
        <w:outlineLvl w:val="0"/>
        <w:rPr>
          <w:rFonts w:cs="Times New Roman" w:eastAsia="Times New Roman"/>
          <w:b/>
          <w:bCs/>
          <w:szCs w:val="28"/>
        </w:rPr>
      </w:pPr>
      <w:r>
        <w:rPr>
          <w:rFonts w:cs="Times New Roman" w:eastAsia="Times New Roman"/>
          <w:b/>
          <w:bCs/>
          <w:szCs w:val="28"/>
        </w:rPr>
        <w:t>PENDAHULUAN</w:t>
      </w:r>
      <w:bookmarkEnd w:id="5"/>
    </w:p>
    <w:bookmarkStart w:id="6" w:name="_Toc107556819"/>
    <w:p>
      <w:pPr>
        <w:pStyle w:val="style0"/>
        <w:keepNext/>
        <w:keepLines/>
        <w:numPr>
          <w:ilvl w:val="0"/>
          <w:numId w:val="8"/>
        </w:numPr>
        <w:ind w:left="426" w:hanging="426"/>
        <w:outlineLvl w:val="0"/>
        <w:rPr>
          <w:rFonts w:cs="Times New Roman" w:eastAsia="Times New Roman"/>
          <w:b/>
          <w:bCs/>
          <w:szCs w:val="28"/>
        </w:rPr>
      </w:pPr>
      <w:r>
        <w:rPr>
          <w:rFonts w:cs="Times New Roman" w:eastAsia="Times New Roman"/>
          <w:b/>
          <w:bCs/>
          <w:szCs w:val="28"/>
        </w:rPr>
        <w:t>Latar Belakang</w:t>
      </w:r>
      <w:bookmarkEnd w:id="6"/>
    </w:p>
    <w:p>
      <w:pPr>
        <w:pStyle w:val="style0"/>
        <w:ind w:firstLine="709"/>
        <w:rPr>
          <w:rFonts w:cs="Times New Roman"/>
          <w:color w:val="000000"/>
          <w:szCs w:val="24"/>
          <w:shd w:val="clear" w:color="auto" w:fill="ffffff"/>
        </w:rPr>
      </w:pPr>
      <w:r>
        <w:rPr>
          <w:rFonts w:cs="Times New Roman"/>
          <w:color w:val="000000"/>
          <w:szCs w:val="24"/>
          <w:shd w:val="clear" w:color="auto" w:fill="ffffff"/>
        </w:rPr>
        <w:t>Nilai perusahaan adalah tolak ukur keberhasilan manajemen industri dalam mengelola operasional perusahaan sehingga meningkatkan kepercayaan pemegang saham. Nilai perusahaan tidak hanya</w:t>
      </w:r>
      <w:r>
        <w:rPr>
          <w:rFonts w:cs="Times New Roman"/>
          <w:color w:val="000000"/>
          <w:szCs w:val="24"/>
          <w:shd w:val="clear" w:color="auto" w:fill="ffffff"/>
        </w:rPr>
        <w:t xml:space="preserve"> </w:t>
      </w:r>
      <w:r>
        <w:rPr>
          <w:rFonts w:cs="Times New Roman"/>
          <w:color w:val="000000"/>
          <w:szCs w:val="24"/>
          <w:shd w:val="clear" w:color="auto" w:fill="ffffff"/>
        </w:rPr>
        <w:t>ditafsirkan pada harga saham sesuatu perusahaan saja, untuk mengukur tingginya nilai perusahaan bisa dilakukan dengan berbagai metode,salah satu perlen</w:t>
      </w:r>
      <w:r>
        <w:rPr>
          <w:rFonts w:cs="Times New Roman"/>
          <w:color w:val="000000"/>
          <w:szCs w:val="24"/>
          <w:shd w:val="clear" w:color="auto" w:fill="ffffff"/>
        </w:rPr>
        <w:t xml:space="preserve">gkapan ukur yang bisa digunakan </w:t>
      </w:r>
      <w:r>
        <w:rPr>
          <w:rFonts w:cs="Times New Roman"/>
          <w:color w:val="000000"/>
          <w:szCs w:val="24"/>
          <w:shd w:val="clear" w:color="auto" w:fill="ffffff"/>
        </w:rPr>
        <w:t>adalah</w:t>
      </w:r>
      <w:r>
        <w:rPr>
          <w:rFonts w:cs="Times New Roman"/>
          <w:color w:val="000000"/>
          <w:szCs w:val="24"/>
          <w:shd w:val="clear" w:color="auto" w:fill="ffffff"/>
        </w:rPr>
        <w:t xml:space="preserve"> </w:t>
      </w:r>
      <w:r>
        <w:rPr>
          <w:rFonts w:cs="Times New Roman"/>
          <w:i/>
          <w:color w:val="000000"/>
          <w:szCs w:val="24"/>
          <w:shd w:val="clear" w:color="auto" w:fill="ffffff"/>
        </w:rPr>
        <w:t>Price</w:t>
      </w:r>
      <w:r>
        <w:rPr>
          <w:rFonts w:cs="Times New Roman"/>
          <w:color w:val="000000"/>
          <w:szCs w:val="24"/>
          <w:shd w:val="clear" w:color="auto" w:fill="ffffff"/>
        </w:rPr>
        <w:t xml:space="preserve"> </w:t>
      </w:r>
      <w:r>
        <w:rPr>
          <w:rFonts w:cs="Times New Roman"/>
          <w:i/>
          <w:color w:val="000000"/>
          <w:szCs w:val="24"/>
          <w:shd w:val="clear" w:color="auto" w:fill="ffffff"/>
        </w:rPr>
        <w:t>to</w:t>
      </w:r>
      <w:r>
        <w:rPr>
          <w:rFonts w:cs="Times New Roman"/>
          <w:color w:val="000000"/>
          <w:szCs w:val="24"/>
          <w:shd w:val="clear" w:color="auto" w:fill="ffffff"/>
        </w:rPr>
        <w:t xml:space="preserve"> </w:t>
      </w:r>
      <w:r>
        <w:rPr>
          <w:rFonts w:cs="Times New Roman"/>
          <w:i/>
          <w:color w:val="000000"/>
          <w:szCs w:val="24"/>
          <w:shd w:val="clear" w:color="auto" w:fill="ffffff"/>
        </w:rPr>
        <w:t>book</w:t>
      </w:r>
      <w:r>
        <w:rPr>
          <w:rFonts w:cs="Times New Roman"/>
          <w:color w:val="000000"/>
          <w:szCs w:val="24"/>
          <w:shd w:val="clear" w:color="auto" w:fill="ffffff"/>
        </w:rPr>
        <w:t xml:space="preserve"> </w:t>
      </w:r>
      <w:r>
        <w:rPr>
          <w:rFonts w:cs="Times New Roman"/>
          <w:i/>
          <w:color w:val="000000"/>
          <w:szCs w:val="24"/>
          <w:shd w:val="clear" w:color="auto" w:fill="ffffff"/>
        </w:rPr>
        <w:t>value</w:t>
      </w:r>
      <w:r>
        <w:rPr>
          <w:rFonts w:cs="Times New Roman"/>
          <w:color w:val="000000"/>
          <w:szCs w:val="24"/>
          <w:shd w:val="clear" w:color="auto" w:fill="ffffff"/>
        </w:rPr>
        <w:t>.</w:t>
      </w:r>
    </w:p>
    <w:p>
      <w:pPr>
        <w:pStyle w:val="style0"/>
        <w:ind w:firstLine="709"/>
        <w:rPr>
          <w:rFonts w:cs="Times New Roman"/>
          <w:color w:val="000000"/>
          <w:szCs w:val="24"/>
          <w:shd w:val="clear" w:color="auto" w:fill="ffffff"/>
        </w:rPr>
      </w:pPr>
      <w:r>
        <w:rPr>
          <w:rFonts w:cs="Times New Roman" w:eastAsia="Times New Roman"/>
          <w:szCs w:val="24"/>
        </w:rPr>
        <w:t>Nilai</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szCs w:val="24"/>
        </w:rPr>
        <w:t>dapat</w:t>
      </w:r>
      <w:r>
        <w:rPr>
          <w:rFonts w:cs="Times New Roman" w:eastAsia="Times New Roman"/>
          <w:spacing w:val="1"/>
          <w:szCs w:val="24"/>
        </w:rPr>
        <w:t xml:space="preserve"> </w:t>
      </w:r>
      <w:r>
        <w:rPr>
          <w:rFonts w:cs="Times New Roman" w:eastAsia="Times New Roman"/>
          <w:szCs w:val="24"/>
        </w:rPr>
        <w:t>dilihat</w:t>
      </w:r>
      <w:r>
        <w:rPr>
          <w:rFonts w:cs="Times New Roman" w:eastAsia="Times New Roman"/>
          <w:spacing w:val="1"/>
          <w:szCs w:val="24"/>
        </w:rPr>
        <w:t xml:space="preserve"> </w:t>
      </w:r>
      <w:r>
        <w:rPr>
          <w:rFonts w:cs="Times New Roman" w:eastAsia="Times New Roman"/>
          <w:szCs w:val="24"/>
        </w:rPr>
        <w:t>dari</w:t>
      </w:r>
      <w:r>
        <w:rPr>
          <w:rFonts w:cs="Times New Roman" w:eastAsia="Times New Roman"/>
          <w:spacing w:val="1"/>
          <w:szCs w:val="24"/>
        </w:rPr>
        <w:t xml:space="preserve"> </w:t>
      </w:r>
      <w:r>
        <w:rPr>
          <w:rFonts w:cs="Times New Roman" w:eastAsia="Times New Roman"/>
          <w:szCs w:val="24"/>
        </w:rPr>
        <w:t>harga</w:t>
      </w:r>
      <w:r>
        <w:rPr>
          <w:rFonts w:cs="Times New Roman" w:eastAsia="Times New Roman"/>
          <w:spacing w:val="1"/>
          <w:szCs w:val="24"/>
        </w:rPr>
        <w:t xml:space="preserve"> </w:t>
      </w:r>
      <w:r>
        <w:rPr>
          <w:rFonts w:cs="Times New Roman" w:eastAsia="Times New Roman"/>
          <w:szCs w:val="24"/>
        </w:rPr>
        <w:t>sahamnya</w:t>
      </w:r>
      <w:r>
        <w:rPr>
          <w:rFonts w:cs="Times New Roman" w:eastAsia="Times New Roman"/>
        </w:rPr>
        <w:t>,</w:t>
      </w:r>
      <w:r>
        <w:rPr>
          <w:rFonts w:cs="Times New Roman"/>
          <w:color w:val="000000"/>
          <w:szCs w:val="24"/>
          <w:shd w:val="clear" w:color="auto" w:fill="ffffff"/>
        </w:rPr>
        <w:t>dengan begitu akan dipengaruhi oleh sebagian aspek seperti indeks harga saham, tingkatan suku bunga, serta keadaan fundamental perusahaan. Pada keadaan fundamental adalah keadaan yang berkaitan dengan keadaan internal dari perusahaan. Aspek fundamental erat kaitannya dengan keadaan perusahaan yang seperti keadaan keuangan sesuatu perusahaan yang dicerminkan lewat kinerja keuangan perusahaan.Apabila</w:t>
      </w:r>
      <w:r>
        <w:rPr>
          <w:rFonts w:cs="Times New Roman"/>
          <w:color w:val="000000"/>
          <w:szCs w:val="24"/>
          <w:shd w:val="clear" w:color="auto" w:fill="ffffff"/>
        </w:rPr>
        <w:t xml:space="preserve"> </w:t>
      </w:r>
      <w:r>
        <w:rPr>
          <w:rFonts w:cs="Times New Roman"/>
          <w:color w:val="000000"/>
          <w:szCs w:val="24"/>
          <w:shd w:val="clear" w:color="auto" w:fill="ffffff"/>
        </w:rPr>
        <w:t>perusahaan akan melaksanakan analisis fundamental dibutuhkannya informasi fundamental industri yang berasal dari laporan keuangan, seperti penjualan, dividen yang dibagikan, laba perusahaan serta sebagainya (Jogiyanto, 2016).</w:t>
      </w:r>
    </w:p>
    <w:p>
      <w:pPr>
        <w:pStyle w:val="style0"/>
        <w:ind w:firstLine="709"/>
        <w:rPr>
          <w:rFonts w:cs="Times New Roman"/>
          <w:color w:val="000000"/>
          <w:szCs w:val="24"/>
          <w:shd w:val="clear" w:color="auto" w:fill="ffffff"/>
        </w:rPr>
      </w:pPr>
      <w:r>
        <w:rPr>
          <w:rFonts w:cs="Times New Roman" w:eastAsia="Times New Roman"/>
          <w:szCs w:val="24"/>
        </w:rPr>
        <w:t>Untuk mendapatkan sumber pendanaan, perusahaan bisa mempercayakan sumber pendanaan yang berasal dari dalam perusahaan seperti penyusutan serta laba ditahan, tidak</w:t>
      </w:r>
      <w:r>
        <w:rPr>
          <w:rFonts w:cs="Times New Roman" w:eastAsia="Times New Roman"/>
          <w:szCs w:val="24"/>
        </w:rPr>
        <w:t xml:space="preserve"> hanya itu perusahaan pula bisa </w:t>
      </w:r>
      <w:r>
        <w:rPr>
          <w:rFonts w:cs="Times New Roman" w:eastAsia="Times New Roman"/>
          <w:szCs w:val="24"/>
        </w:rPr>
        <w:t xml:space="preserve">mendapatkan sumber pendanaan dari luar perusahaan misalnya hutang serta penerbitan saham (Purnama </w:t>
      </w:r>
      <w:r>
        <w:rPr>
          <w:rFonts w:cs="Times New Roman" w:eastAsia="Times New Roman"/>
          <w:szCs w:val="24"/>
        </w:rPr>
        <w:br w:type="page"/>
      </w:r>
    </w:p>
    <w:p>
      <w:pPr>
        <w:pStyle w:val="style0"/>
        <w:ind w:firstLine="566"/>
        <w:rPr>
          <w:rFonts w:cs="Times New Roman" w:eastAsia="Times New Roman"/>
          <w:szCs w:val="24"/>
        </w:rPr>
        <w:sectPr>
          <w:headerReference w:type="default" r:id="rId24"/>
          <w:footerReference w:type="default" r:id="rId25"/>
          <w:footerReference w:type="first" r:id="rId26"/>
          <w:pgSz w:w="11907" w:h="16839" w:orient="portrait" w:code="9"/>
          <w:pgMar w:top="2268" w:right="1701" w:bottom="1701" w:left="2268" w:header="720" w:footer="720" w:gutter="0"/>
          <w:pgNumType w:start="1"/>
          <w:cols w:space="720"/>
          <w:titlePg/>
          <w:docGrid w:linePitch="360"/>
        </w:sectPr>
      </w:pPr>
    </w:p>
    <w:p>
      <w:pPr>
        <w:pStyle w:val="style0"/>
        <w:rPr>
          <w:rFonts w:cs="Times New Roman" w:eastAsia="Times New Roman"/>
          <w:szCs w:val="24"/>
        </w:rPr>
      </w:pPr>
      <w:r>
        <w:rPr>
          <w:rFonts w:cs="Times New Roman" w:eastAsia="Times New Roman"/>
          <w:szCs w:val="24"/>
        </w:rPr>
        <w:t>serta Abundanti,2014).</w:t>
      </w:r>
      <w:r>
        <w:rPr>
          <w:rFonts w:cs="Times New Roman" w:eastAsia="Times New Roman"/>
          <w:szCs w:val="24"/>
        </w:rPr>
        <w:t>Industri bisa memakai hutang (</w:t>
      </w:r>
      <w:r>
        <w:rPr>
          <w:rFonts w:cs="Times New Roman" w:eastAsia="Times New Roman"/>
          <w:i/>
          <w:szCs w:val="24"/>
        </w:rPr>
        <w:t>leverage</w:t>
      </w:r>
      <w:r>
        <w:rPr>
          <w:rFonts w:cs="Times New Roman" w:eastAsia="Times New Roman"/>
          <w:szCs w:val="24"/>
        </w:rPr>
        <w:t>) untuk mendapatkan modal untuk memperol</w:t>
      </w:r>
      <w:r>
        <w:rPr>
          <w:rFonts w:cs="Times New Roman" w:eastAsia="Times New Roman"/>
          <w:szCs w:val="24"/>
        </w:rPr>
        <w:t>eh keuntungan yang lebih besar.</w:t>
      </w:r>
      <w:r>
        <w:rPr>
          <w:rFonts w:cs="Times New Roman" w:eastAsia="Times New Roman"/>
          <w:i/>
          <w:szCs w:val="24"/>
        </w:rPr>
        <w:t>Leverage</w:t>
      </w:r>
      <w:r>
        <w:rPr>
          <w:rFonts w:cs="Times New Roman" w:eastAsia="Times New Roman"/>
          <w:szCs w:val="24"/>
        </w:rPr>
        <w:t xml:space="preserve"> merupakan keahlian industri untuk melunasi kewajiban finansial industri baik jangka pendek ataupun panjang.Pemakaian hutang tersebut diharapkan perusahaan akan menemukan </w:t>
      </w:r>
      <w:r>
        <w:rPr>
          <w:rFonts w:cs="Times New Roman" w:eastAsia="Times New Roman"/>
          <w:szCs w:val="24"/>
        </w:rPr>
        <w:t>reaksi positif oleh pihak luar.</w:t>
      </w:r>
      <w:r>
        <w:rPr>
          <w:rFonts w:cs="Times New Roman" w:eastAsia="Times New Roman"/>
          <w:szCs w:val="24"/>
        </w:rPr>
        <w:t>Jadi hutang merupakan ciri ataupun sinyal positif untuk meningkatkan nilai industri dimata pemegang saham (Hanafi,2012).</w:t>
      </w:r>
    </w:p>
    <w:p>
      <w:pPr>
        <w:pStyle w:val="style0"/>
        <w:ind w:firstLine="709"/>
        <w:rPr>
          <w:rFonts w:cs="Times New Roman" w:eastAsia="Times New Roman"/>
          <w:szCs w:val="24"/>
        </w:rPr>
      </w:pPr>
      <w:r>
        <w:rPr>
          <w:rFonts w:cs="Times New Roman" w:eastAsia="Times New Roman"/>
          <w:szCs w:val="24"/>
        </w:rPr>
        <w:t>Penggunaan hutang yang sangat banyak tidak baik sebab dikhawatirkan bahwa</w:t>
      </w:r>
      <w:r>
        <w:rPr>
          <w:rFonts w:cs="Times New Roman" w:eastAsia="Times New Roman"/>
          <w:szCs w:val="24"/>
        </w:rPr>
        <w:t xml:space="preserve"> </w:t>
      </w:r>
      <w:r>
        <w:rPr>
          <w:rFonts w:cs="Times New Roman" w:eastAsia="Times New Roman"/>
          <w:szCs w:val="24"/>
        </w:rPr>
        <w:t xml:space="preserve">terjadinya penyusutan laba yang diperoleh perusahaan. Jadi, nilai </w:t>
      </w:r>
      <w:r>
        <w:rPr>
          <w:rFonts w:cs="Times New Roman" w:eastAsia="Times New Roman"/>
          <w:i/>
          <w:szCs w:val="24"/>
        </w:rPr>
        <w:t>leverage</w:t>
      </w:r>
      <w:r>
        <w:rPr>
          <w:rFonts w:cs="Times New Roman" w:eastAsia="Times New Roman"/>
          <w:szCs w:val="24"/>
        </w:rPr>
        <w:t xml:space="preserve"> yang terus menjadi besar akan menggambarkan investasi yang yang dicoba berbahaya besar, sebaliknya </w:t>
      </w:r>
      <w:r>
        <w:rPr>
          <w:rFonts w:cs="Times New Roman" w:eastAsia="Times New Roman"/>
          <w:i/>
          <w:szCs w:val="24"/>
        </w:rPr>
        <w:t>leverage</w:t>
      </w:r>
      <w:r>
        <w:rPr>
          <w:rFonts w:cs="Times New Roman" w:eastAsia="Times New Roman"/>
          <w:szCs w:val="24"/>
        </w:rPr>
        <w:t xml:space="preserve"> yang kecil hendak menampilkan investasi yang dicoba berbahaya kecil (Analisa, 2011). </w:t>
      </w:r>
      <w:r>
        <w:rPr>
          <w:rFonts w:cs="Times New Roman" w:eastAsia="Times New Roman"/>
          <w:i/>
          <w:szCs w:val="24"/>
        </w:rPr>
        <w:t>Leverage</w:t>
      </w:r>
      <w:r>
        <w:rPr>
          <w:rFonts w:cs="Times New Roman" w:eastAsia="Times New Roman"/>
          <w:szCs w:val="24"/>
        </w:rPr>
        <w:t xml:space="preserve"> merupakan cerminan atas konsumsi hutang sesuatu industri buat membiayai aktivitas operasional industri. Pengelolaan leverage sangatlah berarti, karena keputusan dalam pemakaian hutang yang besar bisa tingkatkan nilai industri yang disebabkan terdapatnya pengurangan atas pajak penghasilan.</w:t>
      </w:r>
      <w:r>
        <w:rPr>
          <w:rFonts w:cs="Times New Roman" w:eastAsia="Times New Roman"/>
          <w:szCs w:val="24"/>
        </w:rPr>
        <w:tab/>
      </w:r>
    </w:p>
    <w:p>
      <w:pPr>
        <w:pStyle w:val="style0"/>
        <w:ind w:firstLine="709"/>
        <w:rPr>
          <w:rFonts w:cs="Times New Roman" w:eastAsia="Times New Roman"/>
          <w:szCs w:val="24"/>
        </w:rPr>
      </w:pPr>
      <w:r>
        <w:rPr>
          <w:rFonts w:cs="Times New Roman" w:eastAsia="Times New Roman"/>
          <w:szCs w:val="24"/>
        </w:rPr>
        <w:t xml:space="preserve">Perusahaan </w:t>
      </w:r>
      <w:r>
        <w:rPr>
          <w:rFonts w:cs="Times New Roman" w:eastAsia="Times New Roman"/>
          <w:i/>
          <w:szCs w:val="24"/>
        </w:rPr>
        <w:t>go</w:t>
      </w:r>
      <w:r>
        <w:rPr>
          <w:rFonts w:cs="Times New Roman" w:eastAsia="Times New Roman"/>
          <w:szCs w:val="24"/>
        </w:rPr>
        <w:t xml:space="preserve"> </w:t>
      </w:r>
      <w:r>
        <w:rPr>
          <w:rFonts w:cs="Times New Roman" w:eastAsia="Times New Roman"/>
          <w:i/>
          <w:szCs w:val="24"/>
        </w:rPr>
        <w:t>public</w:t>
      </w:r>
      <w:r>
        <w:rPr>
          <w:rFonts w:cs="Times New Roman" w:eastAsia="Times New Roman"/>
          <w:szCs w:val="24"/>
        </w:rPr>
        <w:t xml:space="preserve"> dapat dikategorikan sebagai perusahaan besar ataupun perusahaan yang mempunyai perkembangan yang pesat,sehingga perkembangan perusahaan bisa pengaruhi nilai perusahaan. Investor akan lebih tertarik dengan perusahaan besar dibanding perusahaan yang berdimensi kecil. Perkembangan perusahaan bisa mencerminkan jika sesuatu perusahaan akan tumbuh ataupun tidak. </w:t>
      </w:r>
    </w:p>
    <w:p>
      <w:pPr>
        <w:pStyle w:val="style0"/>
        <w:ind w:firstLine="709"/>
        <w:rPr>
          <w:rFonts w:cs="Times New Roman" w:eastAsia="Times New Roman"/>
          <w:szCs w:val="24"/>
        </w:rPr>
      </w:pPr>
      <w:r>
        <w:rPr>
          <w:rFonts w:cs="Times New Roman" w:eastAsia="Times New Roman"/>
          <w:szCs w:val="24"/>
        </w:rPr>
        <w:t xml:space="preserve">Profitabilitas diproksikan </w:t>
      </w:r>
      <w:r>
        <w:rPr>
          <w:rFonts w:cs="Times New Roman" w:eastAsia="Times New Roman"/>
          <w:i/>
          <w:szCs w:val="24"/>
        </w:rPr>
        <w:t>Return</w:t>
      </w:r>
      <w:r>
        <w:rPr>
          <w:rFonts w:cs="Times New Roman" w:eastAsia="Times New Roman"/>
          <w:szCs w:val="24"/>
        </w:rPr>
        <w:t xml:space="preserve"> </w:t>
      </w:r>
      <w:r>
        <w:rPr>
          <w:rFonts w:cs="Times New Roman" w:eastAsia="Times New Roman"/>
          <w:i/>
          <w:szCs w:val="24"/>
        </w:rPr>
        <w:t>On Assets</w:t>
      </w:r>
      <w:r>
        <w:rPr>
          <w:rFonts w:cs="Times New Roman" w:eastAsia="Times New Roman"/>
          <w:szCs w:val="24"/>
        </w:rPr>
        <w:t>(ROA).ROA adalah perbandingan antara laba bersih dengan total aset dalam perusahaan yang menunjukan persentase keuntungan (laba bersih) yang diperoleh perusahaan sehubungan dengan keseluruhan sumber d</w:t>
      </w:r>
      <w:r>
        <w:rPr>
          <w:rFonts w:cs="Times New Roman" w:eastAsia="Times New Roman"/>
          <w:szCs w:val="24"/>
        </w:rPr>
        <w:t>aya atau rata-rata jumlah aset.</w:t>
      </w:r>
      <w:r>
        <w:rPr>
          <w:rFonts w:cs="Times New Roman" w:eastAsia="Times New Roman"/>
          <w:szCs w:val="24"/>
        </w:rPr>
        <w:t>Dengan kata lain, rasio yang mengukur seberapa efisien suatu perusahaan dalam mengelola asetnya untuk menghasilkan laba selama periode tertentu.</w:t>
      </w:r>
    </w:p>
    <w:p>
      <w:pPr>
        <w:pStyle w:val="style0"/>
        <w:ind w:firstLine="709"/>
        <w:rPr>
          <w:rFonts w:cs="Times New Roman" w:eastAsia="Times New Roman"/>
          <w:szCs w:val="24"/>
        </w:rPr>
      </w:pPr>
      <w:r>
        <w:rPr>
          <w:rFonts w:cs="Times New Roman" w:eastAsia="Times New Roman"/>
          <w:szCs w:val="24"/>
        </w:rPr>
        <w:t>Aset sesuatu perusahaan merupakan aktiva yang digunakan untuk aktivit</w:t>
      </w:r>
      <w:r>
        <w:rPr>
          <w:rFonts w:cs="Times New Roman" w:eastAsia="Times New Roman"/>
          <w:szCs w:val="24"/>
        </w:rPr>
        <w:t>as operasional perusahaan,</w:t>
      </w:r>
      <w:r>
        <w:rPr>
          <w:rFonts w:cs="Times New Roman" w:eastAsia="Times New Roman"/>
          <w:szCs w:val="24"/>
        </w:rPr>
        <w:t>hal tersebut diharapkan bisa meningkatkan hasil operasional perusahaan sehingga akan menjadi menin</w:t>
      </w:r>
      <w:r>
        <w:rPr>
          <w:rFonts w:cs="Times New Roman" w:eastAsia="Times New Roman"/>
          <w:szCs w:val="24"/>
        </w:rPr>
        <w:t>gkatkan kepercayaan pihak luar.</w:t>
      </w:r>
      <w:r>
        <w:rPr>
          <w:rFonts w:cs="Times New Roman" w:eastAsia="Times New Roman"/>
          <w:szCs w:val="24"/>
        </w:rPr>
        <w:t>Pertumbuhan</w:t>
      </w:r>
      <w:r>
        <w:rPr>
          <w:rFonts w:cs="Times New Roman" w:eastAsia="Times New Roman"/>
          <w:szCs w:val="24"/>
        </w:rPr>
        <w:t xml:space="preserve"> </w:t>
      </w:r>
      <w:r>
        <w:rPr>
          <w:rFonts w:cs="Times New Roman" w:eastAsia="Times New Roman"/>
          <w:szCs w:val="24"/>
        </w:rPr>
        <w:t>perusahaan dapat memberikan sinyal positif yang diharapkan oleh pihak dalam ataupun lua</w:t>
      </w:r>
      <w:r>
        <w:rPr>
          <w:rFonts w:cs="Times New Roman" w:eastAsia="Times New Roman"/>
          <w:szCs w:val="24"/>
        </w:rPr>
        <w:t xml:space="preserve">r industri. </w:t>
      </w:r>
      <w:r>
        <w:rPr>
          <w:rFonts w:cs="Times New Roman" w:eastAsia="Times New Roman"/>
          <w:szCs w:val="24"/>
        </w:rPr>
        <w:t>Menurut Syardiana dkk.(2015) pertumbuhan perusahaan akan menciptakan peningkatan pengembalian yang terus menjadi besar sebab pertumbuhan mempunyai aspek yang menguntungkan untuk pihak investor.</w:t>
      </w:r>
    </w:p>
    <w:p>
      <w:pPr>
        <w:pStyle w:val="style0"/>
        <w:ind w:firstLine="709"/>
        <w:rPr>
          <w:rFonts w:cs="Times New Roman" w:eastAsia="Times New Roman"/>
          <w:szCs w:val="24"/>
        </w:rPr>
      </w:pPr>
      <w:r>
        <w:rPr>
          <w:rFonts w:cs="Times New Roman" w:eastAsia="Times New Roman"/>
          <w:szCs w:val="24"/>
        </w:rPr>
        <w:t>Profitabilitas berperan penting dalam semua aspek bisnis karena dapat menunjukkan efisiensi dari perusahaan dan mencerminkan kinerja perusahaan, selain itu profitabilitas juga menunjukkan bahwa perusahaan akan membagikan hasil yang semakin besar kepada investor.</w:t>
      </w:r>
    </w:p>
    <w:p>
      <w:pPr>
        <w:pStyle w:val="style0"/>
        <w:ind w:firstLine="709"/>
        <w:rPr>
          <w:rFonts w:cs="Times New Roman" w:eastAsia="Times New Roman"/>
          <w:szCs w:val="24"/>
        </w:rPr>
      </w:pPr>
      <w:r>
        <w:rPr>
          <w:rFonts w:cs="Times New Roman" w:eastAsia="Times New Roman"/>
          <w:szCs w:val="24"/>
        </w:rPr>
        <w:t>Perusahaan yang mampu mengahasilkan laba semakin tinggi menunjukkan bahwa kinerj</w:t>
      </w:r>
      <w:r>
        <w:rPr>
          <w:rFonts w:cs="Times New Roman" w:eastAsia="Times New Roman"/>
          <w:szCs w:val="24"/>
        </w:rPr>
        <w:t>a perusahaan yang semakin baik,</w:t>
      </w:r>
      <w:r>
        <w:rPr>
          <w:rFonts w:cs="Times New Roman" w:eastAsia="Times New Roman"/>
          <w:szCs w:val="24"/>
        </w:rPr>
        <w:t>sehingga dapat menghasilkan tanggapan baik dari para investor yang berdampak pada meningkatnya harga saham suatu per</w:t>
      </w:r>
      <w:r>
        <w:rPr>
          <w:rFonts w:cs="Times New Roman" w:eastAsia="Times New Roman"/>
          <w:szCs w:val="24"/>
        </w:rPr>
        <w:t>usahaan (Purnama dan Abundanti,2014).</w:t>
      </w:r>
    </w:p>
    <w:p>
      <w:pPr>
        <w:pStyle w:val="style0"/>
        <w:ind w:firstLine="709"/>
        <w:rPr>
          <w:rFonts w:cs="Times New Roman" w:eastAsia="Times New Roman"/>
          <w:szCs w:val="24"/>
        </w:rPr>
      </w:pPr>
      <w:r>
        <w:rPr>
          <w:rFonts w:cs="Times New Roman" w:eastAsia="Times New Roman"/>
          <w:szCs w:val="24"/>
        </w:rPr>
        <w:t xml:space="preserve">Investor yang menanamkan saham pada suatu perusahaan tentunya mempunyai tujuan untuk mendapatkan </w:t>
      </w:r>
      <w:r>
        <w:rPr>
          <w:rFonts w:cs="Times New Roman" w:eastAsia="Times New Roman"/>
          <w:i/>
          <w:szCs w:val="24"/>
        </w:rPr>
        <w:t>return</w:t>
      </w:r>
      <w:r>
        <w:rPr>
          <w:rFonts w:cs="Times New Roman" w:eastAsia="Times New Roman"/>
          <w:szCs w:val="24"/>
        </w:rPr>
        <w:t>,</w:t>
      </w:r>
      <w:r>
        <w:rPr>
          <w:rFonts w:cs="Times New Roman" w:eastAsia="Times New Roman"/>
          <w:szCs w:val="24"/>
        </w:rPr>
        <w:t xml:space="preserve">dimana semakin tinggi kemampuan perusahaan menghasilkan laba maka semakin besar pula </w:t>
      </w:r>
      <w:r>
        <w:rPr>
          <w:rFonts w:cs="Times New Roman" w:eastAsia="Times New Roman"/>
          <w:i/>
          <w:szCs w:val="24"/>
        </w:rPr>
        <w:t xml:space="preserve">return </w:t>
      </w:r>
      <w:r>
        <w:rPr>
          <w:rFonts w:cs="Times New Roman" w:eastAsia="Times New Roman"/>
          <w:szCs w:val="24"/>
        </w:rPr>
        <w:t>yang diharapkan investor sehingga mengakibatkan nilai perusahaan akan</w:t>
      </w:r>
      <w:r>
        <w:rPr>
          <w:rFonts w:cs="Times New Roman" w:eastAsia="Times New Roman"/>
          <w:spacing w:val="-1"/>
          <w:szCs w:val="24"/>
        </w:rPr>
        <w:t xml:space="preserve"> </w:t>
      </w:r>
      <w:r>
        <w:rPr>
          <w:rFonts w:cs="Times New Roman" w:eastAsia="Times New Roman"/>
          <w:szCs w:val="24"/>
        </w:rPr>
        <w:t>meningkat.</w:t>
      </w:r>
    </w:p>
    <w:p>
      <w:pPr>
        <w:pStyle w:val="style0"/>
        <w:ind w:firstLine="709"/>
        <w:rPr>
          <w:rFonts w:cs="Times New Roman" w:eastAsia="Times New Roman"/>
          <w:szCs w:val="24"/>
        </w:rPr>
      </w:pPr>
      <w:r>
        <w:rPr>
          <w:rFonts w:cs="Times New Roman" w:eastAsia="Times New Roman"/>
          <w:szCs w:val="24"/>
        </w:rPr>
        <w:t>Pembangunan</w:t>
      </w:r>
      <w:r>
        <w:rPr>
          <w:rFonts w:cs="Times New Roman" w:eastAsia="Times New Roman"/>
          <w:spacing w:val="1"/>
          <w:szCs w:val="24"/>
        </w:rPr>
        <w:t xml:space="preserve"> </w:t>
      </w:r>
      <w:r>
        <w:rPr>
          <w:rFonts w:cs="Times New Roman" w:eastAsia="Times New Roman"/>
          <w:i/>
          <w:szCs w:val="24"/>
        </w:rPr>
        <w:t>property</w:t>
      </w:r>
      <w:r>
        <w:rPr>
          <w:rFonts w:cs="Times New Roman" w:eastAsia="Times New Roman"/>
          <w:i/>
          <w:spacing w:val="1"/>
          <w:szCs w:val="24"/>
        </w:rPr>
        <w:t xml:space="preserve"> </w:t>
      </w:r>
      <w:r>
        <w:rPr>
          <w:rFonts w:cs="Times New Roman" w:eastAsia="Times New Roman"/>
          <w:szCs w:val="24"/>
        </w:rPr>
        <w:t>di</w:t>
      </w:r>
      <w:r>
        <w:rPr>
          <w:rFonts w:cs="Times New Roman" w:eastAsia="Times New Roman"/>
          <w:spacing w:val="1"/>
          <w:szCs w:val="24"/>
        </w:rPr>
        <w:t xml:space="preserve"> </w:t>
      </w:r>
      <w:r>
        <w:rPr>
          <w:rFonts w:cs="Times New Roman" w:eastAsia="Times New Roman"/>
          <w:szCs w:val="24"/>
        </w:rPr>
        <w:t>Indonesia</w:t>
      </w:r>
      <w:r>
        <w:rPr>
          <w:rFonts w:cs="Times New Roman" w:eastAsia="Times New Roman"/>
          <w:spacing w:val="1"/>
          <w:szCs w:val="24"/>
        </w:rPr>
        <w:t xml:space="preserve"> </w:t>
      </w:r>
      <w:r>
        <w:rPr>
          <w:rFonts w:cs="Times New Roman" w:eastAsia="Times New Roman"/>
          <w:szCs w:val="24"/>
        </w:rPr>
        <w:t>semakin</w:t>
      </w:r>
      <w:r>
        <w:rPr>
          <w:rFonts w:cs="Times New Roman" w:eastAsia="Times New Roman"/>
          <w:spacing w:val="1"/>
          <w:szCs w:val="24"/>
        </w:rPr>
        <w:t xml:space="preserve"> </w:t>
      </w:r>
      <w:r>
        <w:rPr>
          <w:rFonts w:cs="Times New Roman" w:eastAsia="Times New Roman"/>
          <w:szCs w:val="24"/>
        </w:rPr>
        <w:t>banyak</w:t>
      </w:r>
      <w:r>
        <w:rPr>
          <w:rFonts w:cs="Times New Roman" w:eastAsia="Times New Roman"/>
          <w:spacing w:val="1"/>
          <w:szCs w:val="24"/>
        </w:rPr>
        <w:t xml:space="preserve"> </w:t>
      </w:r>
      <w:r>
        <w:rPr>
          <w:rFonts w:cs="Times New Roman" w:eastAsia="Times New Roman"/>
          <w:szCs w:val="24"/>
        </w:rPr>
        <w:t>marak</w:t>
      </w:r>
      <w:r>
        <w:rPr>
          <w:rFonts w:cs="Times New Roman" w:eastAsia="Times New Roman"/>
          <w:spacing w:val="1"/>
          <w:szCs w:val="24"/>
        </w:rPr>
        <w:t xml:space="preserve"> </w:t>
      </w:r>
      <w:r>
        <w:rPr>
          <w:rFonts w:cs="Times New Roman" w:eastAsia="Times New Roman"/>
          <w:szCs w:val="24"/>
        </w:rPr>
        <w:t>diseluruh</w:t>
      </w:r>
      <w:r>
        <w:rPr>
          <w:rFonts w:cs="Times New Roman" w:eastAsia="Times New Roman"/>
          <w:spacing w:val="1"/>
          <w:szCs w:val="24"/>
        </w:rPr>
        <w:t xml:space="preserve"> </w:t>
      </w:r>
      <w:r>
        <w:rPr>
          <w:rFonts w:cs="Times New Roman" w:eastAsia="Times New Roman"/>
          <w:szCs w:val="24"/>
        </w:rPr>
        <w:t>Indonesia,</w:t>
      </w:r>
      <w:r>
        <w:rPr>
          <w:rFonts w:cs="Times New Roman" w:eastAsia="Times New Roman"/>
          <w:spacing w:val="1"/>
          <w:szCs w:val="24"/>
        </w:rPr>
        <w:t xml:space="preserve"> </w:t>
      </w:r>
      <w:r>
        <w:rPr>
          <w:rFonts w:cs="Times New Roman" w:eastAsia="Times New Roman"/>
          <w:szCs w:val="24"/>
        </w:rPr>
        <w:t>baik</w:t>
      </w:r>
      <w:r>
        <w:rPr>
          <w:rFonts w:cs="Times New Roman" w:eastAsia="Times New Roman"/>
          <w:spacing w:val="1"/>
          <w:szCs w:val="24"/>
        </w:rPr>
        <w:t xml:space="preserve"> </w:t>
      </w:r>
      <w:r>
        <w:rPr>
          <w:rFonts w:cs="Times New Roman" w:eastAsia="Times New Roman"/>
          <w:szCs w:val="24"/>
        </w:rPr>
        <w:t>di</w:t>
      </w:r>
      <w:r>
        <w:rPr>
          <w:rFonts w:cs="Times New Roman" w:eastAsia="Times New Roman"/>
          <w:spacing w:val="1"/>
          <w:szCs w:val="24"/>
        </w:rPr>
        <w:t xml:space="preserve"> </w:t>
      </w:r>
      <w:r>
        <w:rPr>
          <w:rFonts w:cs="Times New Roman" w:eastAsia="Times New Roman"/>
          <w:szCs w:val="24"/>
        </w:rPr>
        <w:t>perkotaan</w:t>
      </w:r>
      <w:r>
        <w:rPr>
          <w:rFonts w:cs="Times New Roman" w:eastAsia="Times New Roman"/>
          <w:spacing w:val="1"/>
          <w:szCs w:val="24"/>
        </w:rPr>
        <w:t xml:space="preserve"> </w:t>
      </w:r>
      <w:r>
        <w:rPr>
          <w:rFonts w:cs="Times New Roman" w:eastAsia="Times New Roman"/>
          <w:szCs w:val="24"/>
        </w:rPr>
        <w:t>maupun</w:t>
      </w:r>
      <w:r>
        <w:rPr>
          <w:rFonts w:cs="Times New Roman" w:eastAsia="Times New Roman"/>
          <w:spacing w:val="1"/>
          <w:szCs w:val="24"/>
        </w:rPr>
        <w:t xml:space="preserve"> </w:t>
      </w:r>
      <w:r>
        <w:rPr>
          <w:rFonts w:cs="Times New Roman" w:eastAsia="Times New Roman"/>
          <w:szCs w:val="24"/>
        </w:rPr>
        <w:t>di</w:t>
      </w:r>
      <w:r>
        <w:rPr>
          <w:rFonts w:cs="Times New Roman" w:eastAsia="Times New Roman"/>
          <w:spacing w:val="1"/>
          <w:szCs w:val="24"/>
        </w:rPr>
        <w:t xml:space="preserve"> </w:t>
      </w:r>
      <w:r>
        <w:rPr>
          <w:rFonts w:cs="Times New Roman" w:eastAsia="Times New Roman"/>
          <w:szCs w:val="24"/>
        </w:rPr>
        <w:t>daerah-daerah,</w:t>
      </w:r>
      <w:r>
        <w:rPr>
          <w:rFonts w:cs="Times New Roman" w:eastAsia="Times New Roman"/>
          <w:spacing w:val="1"/>
          <w:szCs w:val="24"/>
        </w:rPr>
        <w:t xml:space="preserve"> </w:t>
      </w:r>
      <w:r>
        <w:rPr>
          <w:rFonts w:cs="Times New Roman" w:eastAsia="Times New Roman"/>
          <w:szCs w:val="24"/>
        </w:rPr>
        <w:t>karena</w:t>
      </w:r>
      <w:r>
        <w:rPr>
          <w:rFonts w:cs="Times New Roman" w:eastAsia="Times New Roman"/>
          <w:spacing w:val="1"/>
          <w:szCs w:val="24"/>
        </w:rPr>
        <w:t xml:space="preserve"> </w:t>
      </w:r>
      <w:r>
        <w:rPr>
          <w:rFonts w:cs="Times New Roman" w:eastAsia="Times New Roman"/>
          <w:szCs w:val="24"/>
        </w:rPr>
        <w:t>perkembangan</w:t>
      </w:r>
      <w:r>
        <w:rPr>
          <w:rFonts w:cs="Times New Roman" w:eastAsia="Times New Roman"/>
          <w:spacing w:val="-57"/>
          <w:szCs w:val="24"/>
        </w:rPr>
        <w:t xml:space="preserve"> </w:t>
      </w:r>
      <w:r>
        <w:rPr>
          <w:rFonts w:cs="Times New Roman" w:eastAsia="Times New Roman"/>
          <w:szCs w:val="24"/>
        </w:rPr>
        <w:t>penduduk di Indonesia yang semakin meningkat membuat kebutuhan akan tempat</w:t>
      </w:r>
      <w:r>
        <w:rPr>
          <w:rFonts w:cs="Times New Roman" w:eastAsia="Times New Roman"/>
          <w:spacing w:val="1"/>
          <w:szCs w:val="24"/>
        </w:rPr>
        <w:t xml:space="preserve"> </w:t>
      </w:r>
      <w:r>
        <w:rPr>
          <w:rFonts w:cs="Times New Roman" w:eastAsia="Times New Roman"/>
          <w:szCs w:val="24"/>
        </w:rPr>
        <w:t>tinggal, apartemen, hotel dan pusat perbelanjaan semakin diperlukan. Sehingga</w:t>
      </w:r>
      <w:r>
        <w:rPr>
          <w:rFonts w:cs="Times New Roman" w:eastAsia="Times New Roman"/>
          <w:spacing w:val="1"/>
          <w:szCs w:val="24"/>
        </w:rPr>
        <w:t xml:space="preserve"> </w:t>
      </w:r>
      <w:r>
        <w:rPr>
          <w:rFonts w:cs="Times New Roman" w:eastAsia="Times New Roman"/>
          <w:szCs w:val="24"/>
        </w:rPr>
        <w:t xml:space="preserve">pangsa pasar dalam sektor </w:t>
      </w:r>
      <w:r>
        <w:rPr>
          <w:rFonts w:cs="Times New Roman" w:eastAsia="Times New Roman"/>
          <w:i/>
          <w:szCs w:val="24"/>
        </w:rPr>
        <w:t xml:space="preserve">real estate </w:t>
      </w:r>
      <w:r>
        <w:rPr>
          <w:rFonts w:cs="Times New Roman" w:eastAsia="Times New Roman"/>
          <w:szCs w:val="24"/>
        </w:rPr>
        <w:t xml:space="preserve">dan </w:t>
      </w:r>
      <w:r>
        <w:rPr>
          <w:rFonts w:cs="Times New Roman" w:eastAsia="Times New Roman"/>
          <w:i/>
          <w:szCs w:val="24"/>
        </w:rPr>
        <w:t xml:space="preserve">property </w:t>
      </w:r>
      <w:r>
        <w:rPr>
          <w:rFonts w:cs="Times New Roman" w:eastAsia="Times New Roman"/>
          <w:szCs w:val="24"/>
        </w:rPr>
        <w:t>sangat besar peluangnya dan</w:t>
      </w:r>
      <w:r>
        <w:rPr>
          <w:rFonts w:cs="Times New Roman" w:eastAsia="Times New Roman"/>
          <w:spacing w:val="1"/>
          <w:szCs w:val="24"/>
        </w:rPr>
        <w:t xml:space="preserve"> </w:t>
      </w:r>
      <w:r>
        <w:rPr>
          <w:rFonts w:cs="Times New Roman" w:eastAsia="Times New Roman"/>
          <w:szCs w:val="24"/>
        </w:rPr>
        <w:t>dapat</w:t>
      </w:r>
      <w:r>
        <w:rPr>
          <w:rFonts w:cs="Times New Roman" w:eastAsia="Times New Roman"/>
          <w:spacing w:val="1"/>
          <w:szCs w:val="24"/>
        </w:rPr>
        <w:t xml:space="preserve"> </w:t>
      </w:r>
      <w:r>
        <w:rPr>
          <w:rFonts w:cs="Times New Roman" w:eastAsia="Times New Roman"/>
          <w:szCs w:val="24"/>
        </w:rPr>
        <w:t>mengundang</w:t>
      </w:r>
      <w:r>
        <w:rPr>
          <w:rFonts w:cs="Times New Roman" w:eastAsia="Times New Roman"/>
          <w:spacing w:val="1"/>
          <w:szCs w:val="24"/>
        </w:rPr>
        <w:t xml:space="preserve"> </w:t>
      </w:r>
      <w:r>
        <w:rPr>
          <w:rFonts w:cs="Times New Roman" w:eastAsia="Times New Roman"/>
          <w:szCs w:val="24"/>
        </w:rPr>
        <w:t>para</w:t>
      </w:r>
      <w:r>
        <w:rPr>
          <w:rFonts w:cs="Times New Roman" w:eastAsia="Times New Roman"/>
          <w:spacing w:val="1"/>
          <w:szCs w:val="24"/>
        </w:rPr>
        <w:t xml:space="preserve"> </w:t>
      </w:r>
      <w:r>
        <w:rPr>
          <w:rFonts w:cs="Times New Roman" w:eastAsia="Times New Roman"/>
          <w:szCs w:val="24"/>
        </w:rPr>
        <w:t>investor</w:t>
      </w:r>
      <w:r>
        <w:rPr>
          <w:rFonts w:cs="Times New Roman" w:eastAsia="Times New Roman"/>
          <w:i/>
          <w:spacing w:val="1"/>
          <w:szCs w:val="24"/>
        </w:rPr>
        <w:t xml:space="preserve"> </w:t>
      </w:r>
      <w:r>
        <w:rPr>
          <w:rFonts w:cs="Times New Roman" w:eastAsia="Times New Roman"/>
          <w:szCs w:val="24"/>
        </w:rPr>
        <w:t>domestik</w:t>
      </w:r>
      <w:r>
        <w:rPr>
          <w:rFonts w:cs="Times New Roman" w:eastAsia="Times New Roman"/>
          <w:spacing w:val="1"/>
          <w:szCs w:val="24"/>
        </w:rPr>
        <w:t xml:space="preserve"> </w:t>
      </w:r>
      <w:r>
        <w:rPr>
          <w:rFonts w:cs="Times New Roman" w:eastAsia="Times New Roman"/>
          <w:szCs w:val="24"/>
        </w:rPr>
        <w:t>maupun</w:t>
      </w:r>
      <w:r>
        <w:rPr>
          <w:rFonts w:cs="Times New Roman" w:eastAsia="Times New Roman"/>
          <w:spacing w:val="1"/>
          <w:szCs w:val="24"/>
        </w:rPr>
        <w:t xml:space="preserve"> </w:t>
      </w:r>
      <w:r>
        <w:rPr>
          <w:rFonts w:cs="Times New Roman" w:eastAsia="Times New Roman"/>
          <w:szCs w:val="24"/>
        </w:rPr>
        <w:t>investor</w:t>
      </w:r>
      <w:r>
        <w:rPr>
          <w:rFonts w:cs="Times New Roman" w:eastAsia="Times New Roman"/>
          <w:i/>
          <w:spacing w:val="1"/>
          <w:szCs w:val="24"/>
        </w:rPr>
        <w:t xml:space="preserve"> </w:t>
      </w:r>
      <w:r>
        <w:rPr>
          <w:rFonts w:cs="Times New Roman" w:eastAsia="Times New Roman"/>
          <w:szCs w:val="24"/>
        </w:rPr>
        <w:t>asing</w:t>
      </w:r>
      <w:r>
        <w:rPr>
          <w:rFonts w:cs="Times New Roman" w:eastAsia="Times New Roman"/>
          <w:spacing w:val="1"/>
          <w:szCs w:val="24"/>
        </w:rPr>
        <w:t xml:space="preserve"> </w:t>
      </w:r>
      <w:r>
        <w:rPr>
          <w:rFonts w:cs="Times New Roman" w:eastAsia="Times New Roman"/>
          <w:szCs w:val="24"/>
        </w:rPr>
        <w:t>untuk</w:t>
      </w:r>
      <w:r>
        <w:rPr>
          <w:rFonts w:cs="Times New Roman" w:eastAsia="Times New Roman"/>
          <w:spacing w:val="1"/>
          <w:szCs w:val="24"/>
        </w:rPr>
        <w:t xml:space="preserve"> </w:t>
      </w:r>
      <w:r>
        <w:rPr>
          <w:rFonts w:cs="Times New Roman" w:eastAsia="Times New Roman"/>
          <w:szCs w:val="24"/>
        </w:rPr>
        <w:t xml:space="preserve">berinvestasi menanamkan saham pada perusahaan– perusahaan </w:t>
      </w:r>
      <w:r>
        <w:rPr>
          <w:rFonts w:cs="Times New Roman" w:eastAsia="Times New Roman"/>
          <w:i/>
          <w:szCs w:val="24"/>
        </w:rPr>
        <w:t xml:space="preserve">real estate </w:t>
      </w:r>
      <w:r>
        <w:rPr>
          <w:rFonts w:cs="Times New Roman" w:eastAsia="Times New Roman"/>
          <w:szCs w:val="24"/>
        </w:rPr>
        <w:t>dan</w:t>
      </w:r>
      <w:r>
        <w:rPr>
          <w:rFonts w:cs="Times New Roman" w:eastAsia="Times New Roman"/>
          <w:spacing w:val="1"/>
          <w:szCs w:val="24"/>
        </w:rPr>
        <w:t xml:space="preserve"> </w:t>
      </w:r>
      <w:r>
        <w:rPr>
          <w:rFonts w:cs="Times New Roman" w:eastAsia="Times New Roman"/>
          <w:i/>
          <w:szCs w:val="24"/>
        </w:rPr>
        <w:t xml:space="preserve">property, </w:t>
      </w:r>
      <w:r>
        <w:rPr>
          <w:rFonts w:cs="Times New Roman" w:eastAsia="Times New Roman"/>
          <w:szCs w:val="24"/>
        </w:rPr>
        <w:t>sehingga dana akan mengalir pada perusahaan ini melalui penanaman</w:t>
      </w:r>
      <w:r>
        <w:rPr>
          <w:rFonts w:cs="Times New Roman" w:eastAsia="Times New Roman"/>
          <w:spacing w:val="1"/>
          <w:szCs w:val="24"/>
        </w:rPr>
        <w:t xml:space="preserve"> </w:t>
      </w:r>
      <w:r>
        <w:rPr>
          <w:rFonts w:cs="Times New Roman" w:eastAsia="Times New Roman"/>
          <w:szCs w:val="24"/>
        </w:rPr>
        <w:t xml:space="preserve">modal </w:t>
      </w:r>
      <w:r>
        <w:rPr>
          <w:rFonts w:cs="Times New Roman" w:eastAsia="Times New Roman"/>
          <w:i/>
          <w:szCs w:val="24"/>
        </w:rPr>
        <w:t xml:space="preserve">investor </w:t>
      </w:r>
      <w:r>
        <w:rPr>
          <w:rFonts w:cs="Times New Roman" w:eastAsia="Times New Roman"/>
          <w:szCs w:val="24"/>
        </w:rPr>
        <w:t>dan dapat memberikan keuntungan untuk membantu pertumbuhan</w:t>
      </w:r>
      <w:r>
        <w:rPr>
          <w:rFonts w:cs="Times New Roman" w:eastAsia="Times New Roman"/>
          <w:spacing w:val="1"/>
          <w:szCs w:val="24"/>
        </w:rPr>
        <w:t xml:space="preserve"> </w:t>
      </w:r>
      <w:r>
        <w:rPr>
          <w:rFonts w:cs="Times New Roman" w:eastAsia="Times New Roman"/>
          <w:szCs w:val="24"/>
        </w:rPr>
        <w:t xml:space="preserve">bisnis perusahaan </w:t>
      </w:r>
      <w:r>
        <w:rPr>
          <w:rFonts w:cs="Times New Roman" w:eastAsia="Times New Roman"/>
          <w:i/>
          <w:szCs w:val="24"/>
        </w:rPr>
        <w:t xml:space="preserve">real estate </w:t>
      </w:r>
      <w:r>
        <w:rPr>
          <w:rFonts w:cs="Times New Roman" w:eastAsia="Times New Roman"/>
          <w:szCs w:val="24"/>
        </w:rPr>
        <w:t xml:space="preserve">dan </w:t>
      </w:r>
      <w:r>
        <w:rPr>
          <w:rFonts w:cs="Times New Roman" w:eastAsia="Times New Roman"/>
          <w:i/>
          <w:szCs w:val="24"/>
        </w:rPr>
        <w:t xml:space="preserve">property </w:t>
      </w:r>
      <w:r>
        <w:rPr>
          <w:rFonts w:cs="Times New Roman" w:eastAsia="Times New Roman"/>
          <w:szCs w:val="24"/>
        </w:rPr>
        <w:t xml:space="preserve">di Indonesia. Selain itu harga </w:t>
      </w:r>
      <w:r>
        <w:rPr>
          <w:rFonts w:cs="Times New Roman" w:eastAsia="Times New Roman"/>
          <w:i/>
          <w:szCs w:val="24"/>
        </w:rPr>
        <w:t>property</w:t>
      </w:r>
      <w:r>
        <w:rPr>
          <w:rFonts w:cs="Times New Roman" w:eastAsia="Times New Roman"/>
          <w:i/>
          <w:spacing w:val="1"/>
          <w:szCs w:val="24"/>
        </w:rPr>
        <w:t xml:space="preserve"> </w:t>
      </w:r>
      <w:r>
        <w:rPr>
          <w:rFonts w:cs="Times New Roman" w:eastAsia="Times New Roman"/>
          <w:szCs w:val="24"/>
        </w:rPr>
        <w:t>setiap tahunnya akan memiliki nilai yang meningkat dari tahun ke tahun</w:t>
      </w:r>
      <w:r>
        <w:rPr>
          <w:rFonts w:cs="Times New Roman" w:eastAsia="Times New Roman"/>
          <w:spacing w:val="1"/>
          <w:szCs w:val="24"/>
        </w:rPr>
        <w:t xml:space="preserve"> </w:t>
      </w:r>
      <w:r>
        <w:rPr>
          <w:rFonts w:cs="Times New Roman" w:eastAsia="Times New Roman"/>
          <w:szCs w:val="24"/>
        </w:rPr>
        <w:t>hal ini</w:t>
      </w:r>
      <w:r>
        <w:rPr>
          <w:rFonts w:cs="Times New Roman" w:eastAsia="Times New Roman"/>
          <w:spacing w:val="1"/>
          <w:szCs w:val="24"/>
        </w:rPr>
        <w:t xml:space="preserve"> </w:t>
      </w:r>
      <w:r>
        <w:rPr>
          <w:rFonts w:cs="Times New Roman" w:eastAsia="Times New Roman"/>
          <w:szCs w:val="24"/>
        </w:rPr>
        <w:t>tentu</w:t>
      </w:r>
      <w:r>
        <w:rPr>
          <w:rFonts w:cs="Times New Roman" w:eastAsia="Times New Roman"/>
          <w:spacing w:val="-1"/>
          <w:szCs w:val="24"/>
        </w:rPr>
        <w:t xml:space="preserve"> </w:t>
      </w:r>
      <w:r>
        <w:rPr>
          <w:rFonts w:cs="Times New Roman" w:eastAsia="Times New Roman"/>
          <w:szCs w:val="24"/>
        </w:rPr>
        <w:t>tepat</w:t>
      </w:r>
      <w:r>
        <w:rPr>
          <w:rFonts w:cs="Times New Roman" w:eastAsia="Times New Roman"/>
          <w:spacing w:val="-1"/>
          <w:szCs w:val="24"/>
        </w:rPr>
        <w:t xml:space="preserve"> </w:t>
      </w:r>
      <w:r>
        <w:rPr>
          <w:rFonts w:cs="Times New Roman" w:eastAsia="Times New Roman"/>
          <w:szCs w:val="24"/>
        </w:rPr>
        <w:t>untuk berinvestasi di</w:t>
      </w:r>
      <w:r>
        <w:rPr>
          <w:rFonts w:cs="Times New Roman" w:eastAsia="Times New Roman"/>
          <w:spacing w:val="-1"/>
          <w:szCs w:val="24"/>
        </w:rPr>
        <w:t xml:space="preserve"> </w:t>
      </w:r>
      <w:r>
        <w:rPr>
          <w:rFonts w:cs="Times New Roman" w:eastAsia="Times New Roman"/>
          <w:szCs w:val="24"/>
        </w:rPr>
        <w:t>sektor</w:t>
      </w:r>
      <w:r>
        <w:rPr>
          <w:rFonts w:cs="Times New Roman" w:eastAsia="Times New Roman"/>
          <w:spacing w:val="1"/>
          <w:szCs w:val="24"/>
        </w:rPr>
        <w:t xml:space="preserve"> </w:t>
      </w:r>
      <w:r>
        <w:rPr>
          <w:rFonts w:cs="Times New Roman" w:eastAsia="Times New Roman"/>
          <w:i/>
          <w:szCs w:val="24"/>
        </w:rPr>
        <w:t>property</w:t>
      </w:r>
      <w:r>
        <w:rPr>
          <w:rFonts w:cs="Times New Roman" w:eastAsia="Times New Roman"/>
          <w:szCs w:val="24"/>
        </w:rPr>
        <w:t>.</w:t>
      </w:r>
    </w:p>
    <w:p>
      <w:pPr>
        <w:pStyle w:val="style0"/>
        <w:ind w:firstLine="709"/>
        <w:rPr>
          <w:rFonts w:cs="Times New Roman" w:eastAsia="Times New Roman"/>
          <w:szCs w:val="24"/>
        </w:rPr>
      </w:pPr>
      <w:r>
        <w:rPr>
          <w:rFonts w:cs="Times New Roman" w:eastAsia="Times New Roman"/>
          <w:szCs w:val="24"/>
        </w:rPr>
        <w:t xml:space="preserve">Perusahaan Sektor Properti dan </w:t>
      </w:r>
      <w:r>
        <w:rPr>
          <w:rFonts w:cs="Times New Roman" w:eastAsia="Times New Roman"/>
          <w:i/>
          <w:szCs w:val="24"/>
        </w:rPr>
        <w:t xml:space="preserve">Real Estate </w:t>
      </w:r>
      <w:r>
        <w:rPr>
          <w:rFonts w:cs="Times New Roman" w:eastAsia="Times New Roman"/>
          <w:szCs w:val="24"/>
        </w:rPr>
        <w:t xml:space="preserve">dipilih sebagai objek penelitian karena di tahun ini merupakan tahun kebangkitan bisnis di sektor properti. Optimisme ini dimulai dengan meningkatnya penjualan properti disejumlah wilayah di Indonesia yang merupakan titik kebangkitan sektor properti. Pada tahun 2015 bisnis area properti di Indoneisa dinilai melemah yang disebabkan perkembangan ekonomi terletak dibawah ditaksir dan pergerakan mata uang rupiah serta sebagian mata uang di negeri yang lain melemah secara </w:t>
      </w:r>
      <w:r>
        <w:rPr>
          <w:rFonts w:cs="Times New Roman" w:eastAsia="Times New Roman"/>
          <w:szCs w:val="24"/>
        </w:rPr>
        <w:t xml:space="preserve">signifikan terhadap dollar AS, bersumber pada kabar yang dilansir dari </w:t>
      </w:r>
      <w:r>
        <w:rPr>
          <w:rFonts w:cs="Times New Roman" w:eastAsia="Times New Roman"/>
          <w:i/>
          <w:szCs w:val="24"/>
        </w:rPr>
        <w:t>bisnis</w:t>
      </w:r>
      <w:r>
        <w:rPr>
          <w:rFonts w:cs="Times New Roman" w:eastAsia="Times New Roman"/>
          <w:szCs w:val="24"/>
        </w:rPr>
        <w:t xml:space="preserve">. </w:t>
      </w:r>
      <w:r>
        <w:rPr>
          <w:rFonts w:cs="Times New Roman" w:eastAsia="Times New Roman"/>
          <w:i/>
          <w:szCs w:val="24"/>
        </w:rPr>
        <w:t>com</w:t>
      </w:r>
      <w:r>
        <w:rPr>
          <w:rFonts w:cs="Times New Roman" w:eastAsia="Times New Roman"/>
          <w:szCs w:val="24"/>
        </w:rPr>
        <w:t xml:space="preserve"> </w:t>
      </w:r>
    </w:p>
    <w:p>
      <w:pPr>
        <w:pStyle w:val="style0"/>
        <w:ind w:firstLine="709"/>
        <w:rPr>
          <w:rFonts w:cs="Times New Roman" w:eastAsia="Times New Roman"/>
          <w:szCs w:val="24"/>
        </w:rPr>
      </w:pPr>
      <w:r>
        <w:rPr>
          <w:rFonts w:cs="Times New Roman" w:eastAsia="Times New Roman"/>
          <w:szCs w:val="24"/>
        </w:rPr>
        <w:t xml:space="preserve">Alasan lain yang bisa menguatkan pemilihan perusahaan Area </w:t>
      </w:r>
      <w:r>
        <w:rPr>
          <w:rFonts w:cs="Times New Roman" w:eastAsia="Times New Roman"/>
          <w:i/>
          <w:szCs w:val="24"/>
        </w:rPr>
        <w:t>Properti</w:t>
      </w:r>
      <w:r>
        <w:rPr>
          <w:rFonts w:cs="Times New Roman" w:eastAsia="Times New Roman"/>
          <w:szCs w:val="24"/>
        </w:rPr>
        <w:t xml:space="preserve"> serta </w:t>
      </w:r>
      <w:r>
        <w:rPr>
          <w:rFonts w:cs="Times New Roman" w:eastAsia="Times New Roman"/>
          <w:i/>
          <w:szCs w:val="24"/>
        </w:rPr>
        <w:t>Real</w:t>
      </w:r>
      <w:r>
        <w:rPr>
          <w:rFonts w:cs="Times New Roman" w:eastAsia="Times New Roman"/>
          <w:szCs w:val="24"/>
        </w:rPr>
        <w:t xml:space="preserve"> </w:t>
      </w:r>
      <w:r>
        <w:rPr>
          <w:rFonts w:cs="Times New Roman" w:eastAsia="Times New Roman"/>
          <w:i/>
          <w:szCs w:val="24"/>
        </w:rPr>
        <w:t>Estate</w:t>
      </w:r>
      <w:r>
        <w:rPr>
          <w:rFonts w:cs="Times New Roman" w:eastAsia="Times New Roman"/>
          <w:szCs w:val="24"/>
        </w:rPr>
        <w:t xml:space="preserve"> merupakan seperti dikenal jika harga properti di Indonesia menghadapi pertumbuhan yang bertambah. Harga properti yang terus menjadi bertambah tiap tahunnya akan tingkatkan kesempatan keuntungan untuk investor yang menginvestasikan dananya dalam bisnis properti. Tetapi, pada kenyataanya harga saham pada zona properti cenderung berfluktuatif.</w:t>
      </w:r>
    </w:p>
    <w:p>
      <w:pPr>
        <w:pStyle w:val="style0"/>
        <w:ind w:firstLine="709"/>
        <w:rPr>
          <w:rFonts w:cs="Times New Roman" w:eastAsia="Times New Roman"/>
          <w:szCs w:val="24"/>
        </w:rPr>
      </w:pPr>
      <w:r>
        <w:rPr>
          <w:rFonts w:cs="Times New Roman" w:eastAsia="Times New Roman"/>
          <w:szCs w:val="24"/>
        </w:rPr>
        <w:t>Berikut ini data mengenai perkembangan pertumbuhan perusahaan, profitabilitas,</w:t>
      </w:r>
      <w:r>
        <w:rPr>
          <w:rFonts w:cs="Times New Roman" w:eastAsia="Times New Roman"/>
          <w:spacing w:val="1"/>
          <w:szCs w:val="24"/>
        </w:rPr>
        <w:t xml:space="preserve"> </w:t>
      </w:r>
      <w:r>
        <w:rPr>
          <w:rFonts w:cs="Times New Roman" w:eastAsia="Times New Roman"/>
          <w:i/>
          <w:szCs w:val="24"/>
        </w:rPr>
        <w:t>leverage</w:t>
      </w:r>
      <w:r>
        <w:rPr>
          <w:rFonts w:cs="Times New Roman" w:eastAsia="Times New Roman"/>
          <w:szCs w:val="24"/>
        </w:rPr>
        <w:t>,</w:t>
      </w:r>
      <w:r>
        <w:rPr>
          <w:rFonts w:cs="Times New Roman" w:eastAsia="Times New Roman"/>
          <w:spacing w:val="1"/>
          <w:szCs w:val="24"/>
        </w:rPr>
        <w:t xml:space="preserve"> </w:t>
      </w:r>
      <w:r>
        <w:rPr>
          <w:rFonts w:cs="Times New Roman" w:eastAsia="Times New Roman"/>
          <w:szCs w:val="24"/>
        </w:rPr>
        <w:t>dan</w:t>
      </w:r>
      <w:r>
        <w:rPr>
          <w:rFonts w:cs="Times New Roman" w:eastAsia="Times New Roman"/>
          <w:spacing w:val="1"/>
          <w:szCs w:val="24"/>
        </w:rPr>
        <w:t xml:space="preserve"> </w:t>
      </w:r>
      <w:r>
        <w:rPr>
          <w:rFonts w:cs="Times New Roman" w:eastAsia="Times New Roman"/>
          <w:szCs w:val="24"/>
        </w:rPr>
        <w:t>nilai</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szCs w:val="24"/>
        </w:rPr>
        <w:t>dari</w:t>
      </w:r>
      <w:r>
        <w:rPr>
          <w:rFonts w:cs="Times New Roman" w:eastAsia="Times New Roman"/>
          <w:spacing w:val="1"/>
          <w:szCs w:val="24"/>
        </w:rPr>
        <w:t xml:space="preserve"> </w:t>
      </w:r>
      <w:r>
        <w:rPr>
          <w:rFonts w:cs="Times New Roman" w:eastAsia="Times New Roman"/>
          <w:szCs w:val="24"/>
        </w:rPr>
        <w:t>beberapa</w:t>
      </w:r>
      <w:r>
        <w:rPr>
          <w:rFonts w:cs="Times New Roman" w:eastAsia="Times New Roman"/>
          <w:spacing w:val="1"/>
          <w:szCs w:val="24"/>
        </w:rPr>
        <w:t xml:space="preserve"> </w:t>
      </w:r>
      <w:r>
        <w:rPr>
          <w:rFonts w:cs="Times New Roman" w:eastAsia="Times New Roman"/>
          <w:szCs w:val="24"/>
        </w:rPr>
        <w:t xml:space="preserve">perusahaan </w:t>
      </w:r>
      <w:r>
        <w:rPr>
          <w:rFonts w:cs="Times New Roman" w:eastAsia="Times New Roman"/>
          <w:i/>
          <w:szCs w:val="24"/>
        </w:rPr>
        <w:t xml:space="preserve">Real Estate </w:t>
      </w:r>
      <w:r>
        <w:rPr>
          <w:rFonts w:cs="Times New Roman" w:eastAsia="Times New Roman"/>
          <w:szCs w:val="24"/>
        </w:rPr>
        <w:t xml:space="preserve">dan </w:t>
      </w:r>
      <w:r>
        <w:rPr>
          <w:rFonts w:cs="Times New Roman" w:eastAsia="Times New Roman"/>
          <w:i/>
          <w:szCs w:val="24"/>
        </w:rPr>
        <w:t xml:space="preserve">Property </w:t>
      </w:r>
      <w:r>
        <w:rPr>
          <w:rFonts w:cs="Times New Roman" w:eastAsia="Times New Roman"/>
          <w:szCs w:val="24"/>
        </w:rPr>
        <w:t>yang terdaftar di Bursa Efek dapat dilihat</w:t>
      </w:r>
      <w:r>
        <w:rPr>
          <w:rFonts w:cs="Times New Roman" w:eastAsia="Times New Roman"/>
          <w:spacing w:val="1"/>
          <w:szCs w:val="24"/>
        </w:rPr>
        <w:t xml:space="preserve"> </w:t>
      </w:r>
      <w:r>
        <w:rPr>
          <w:rFonts w:cs="Times New Roman" w:eastAsia="Times New Roman"/>
          <w:szCs w:val="24"/>
        </w:rPr>
        <w:t>pada</w:t>
      </w:r>
      <w:r>
        <w:rPr>
          <w:rFonts w:cs="Times New Roman" w:eastAsia="Times New Roman"/>
          <w:spacing w:val="-3"/>
          <w:szCs w:val="24"/>
        </w:rPr>
        <w:t xml:space="preserve"> </w:t>
      </w:r>
      <w:r>
        <w:rPr>
          <w:rFonts w:cs="Times New Roman" w:eastAsia="Times New Roman"/>
          <w:szCs w:val="24"/>
        </w:rPr>
        <w:t>Tabel</w:t>
      </w:r>
      <w:r>
        <w:rPr>
          <w:rFonts w:cs="Times New Roman" w:eastAsia="Times New Roman"/>
          <w:spacing w:val="-1"/>
          <w:szCs w:val="24"/>
        </w:rPr>
        <w:t xml:space="preserve"> </w:t>
      </w:r>
      <w:r>
        <w:rPr>
          <w:rFonts w:cs="Times New Roman" w:eastAsia="Times New Roman"/>
          <w:szCs w:val="24"/>
        </w:rPr>
        <w:t>1.1</w:t>
      </w:r>
      <w:r>
        <w:rPr>
          <w:rFonts w:cs="Times New Roman" w:eastAsia="Times New Roman"/>
          <w:spacing w:val="-1"/>
          <w:szCs w:val="24"/>
        </w:rPr>
        <w:t xml:space="preserve"> </w:t>
      </w:r>
      <w:r>
        <w:rPr>
          <w:rFonts w:cs="Times New Roman" w:eastAsia="Times New Roman"/>
          <w:szCs w:val="24"/>
        </w:rPr>
        <w:t>berikut</w:t>
      </w:r>
      <w:r>
        <w:rPr>
          <w:rFonts w:cs="Times New Roman" w:eastAsia="Times New Roman"/>
          <w:spacing w:val="-1"/>
          <w:szCs w:val="24"/>
        </w:rPr>
        <w:t xml:space="preserve"> </w:t>
      </w:r>
      <w:r>
        <w:rPr>
          <w:rFonts w:cs="Times New Roman" w:eastAsia="Times New Roman"/>
          <w:szCs w:val="24"/>
        </w:rPr>
        <w:t>ini:</w:t>
      </w:r>
    </w:p>
    <w:p>
      <w:pPr>
        <w:pStyle w:val="style0"/>
        <w:jc w:val="center"/>
        <w:rPr>
          <w:b/>
        </w:rPr>
      </w:pPr>
      <w:r>
        <w:rPr>
          <w:b/>
        </w:rPr>
        <w:t>Tabel</w:t>
      </w:r>
      <w:r>
        <w:rPr>
          <w:b/>
          <w:spacing w:val="-2"/>
        </w:rPr>
        <w:t xml:space="preserve"> </w:t>
      </w:r>
      <w:r>
        <w:rPr>
          <w:b/>
        </w:rPr>
        <w:t>1.1</w:t>
      </w:r>
    </w:p>
    <w:p>
      <w:pPr>
        <w:pStyle w:val="style0"/>
        <w:widowControl w:val="false"/>
        <w:autoSpaceDE w:val="false"/>
        <w:autoSpaceDN w:val="false"/>
        <w:spacing w:lineRule="auto" w:line="360"/>
        <w:jc w:val="center"/>
        <w:rPr>
          <w:rFonts w:cs="Times New Roman" w:eastAsia="Times New Roman"/>
          <w:b/>
        </w:rPr>
      </w:pPr>
      <w:r>
        <w:rPr>
          <w:rFonts w:cs="Times New Roman" w:eastAsia="Times New Roman"/>
          <w:b/>
        </w:rPr>
        <w:t xml:space="preserve">Total Hutang, Total Aset,Laba Perusahaan dan Harga Saham </w:t>
      </w:r>
      <w:r>
        <w:rPr>
          <w:rFonts w:cs="Times New Roman" w:eastAsia="Times New Roman"/>
          <w:b/>
          <w:i/>
        </w:rPr>
        <w:t>Real Estate dan</w:t>
      </w:r>
      <w:r>
        <w:rPr>
          <w:rFonts w:cs="Times New Roman" w:eastAsia="Times New Roman"/>
          <w:b/>
          <w:i/>
          <w:spacing w:val="-57"/>
        </w:rPr>
        <w:t xml:space="preserve">  </w:t>
      </w:r>
      <w:r>
        <w:rPr>
          <w:rFonts w:cs="Times New Roman" w:eastAsia="Times New Roman"/>
          <w:b/>
          <w:i/>
        </w:rPr>
        <w:t>Property</w:t>
      </w:r>
      <w:r>
        <w:rPr>
          <w:rFonts w:cs="Times New Roman" w:eastAsia="Times New Roman"/>
          <w:b/>
          <w:i/>
          <w:spacing w:val="-2"/>
        </w:rPr>
        <w:t xml:space="preserve"> </w:t>
      </w:r>
      <w:r>
        <w:rPr>
          <w:rFonts w:cs="Times New Roman" w:eastAsia="Times New Roman"/>
          <w:b/>
        </w:rPr>
        <w:t>Tahun 2015-2019</w:t>
      </w:r>
    </w:p>
    <w:p>
      <w:pPr>
        <w:pStyle w:val="style0"/>
        <w:widowControl w:val="false"/>
        <w:autoSpaceDE w:val="false"/>
        <w:autoSpaceDN w:val="false"/>
        <w:jc w:val="left"/>
        <w:rPr>
          <w:rFonts w:cs="Times New Roman" w:eastAsia="Times New Roman"/>
          <w:b/>
        </w:rPr>
      </w:pPr>
      <w:r>
        <w:rPr>
          <w:noProof/>
        </w:rPr>
        <w:drawing>
          <wp:inline distL="0" distT="0" distB="0" distR="0">
            <wp:extent cx="5153025" cy="2750733"/>
            <wp:effectExtent l="0" t="0" r="0" b="0"/>
            <wp:docPr id="1031" name="Picture 2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27"/>
                    <pic:cNvPicPr/>
                  </pic:nvPicPr>
                  <pic:blipFill>
                    <a:blip r:embed="rId27" cstate="print"/>
                    <a:srcRect l="0" t="0" r="0" b="0"/>
                    <a:stretch/>
                  </pic:blipFill>
                  <pic:spPr>
                    <a:xfrm rot="0">
                      <a:off x="0" y="0"/>
                      <a:ext cx="5153025" cy="2750733"/>
                    </a:xfrm>
                    <a:prstGeom prst="rect"/>
                    <a:ln>
                      <a:noFill/>
                    </a:ln>
                  </pic:spPr>
                </pic:pic>
              </a:graphicData>
            </a:graphic>
          </wp:inline>
        </w:drawing>
      </w:r>
      <w:r>
        <w:rPr>
          <w:rFonts w:cs="Times New Roman" w:eastAsia="Times New Roman"/>
          <w:sz w:val="20"/>
        </w:rPr>
        <w:t>Sumber</w:t>
      </w:r>
      <w:r>
        <w:rPr>
          <w:rFonts w:cs="Times New Roman" w:eastAsia="Times New Roman"/>
          <w:spacing w:val="-2"/>
          <w:sz w:val="20"/>
        </w:rPr>
        <w:t xml:space="preserve"> </w:t>
      </w:r>
      <w:r>
        <w:rPr>
          <w:rFonts w:cs="Times New Roman" w:eastAsia="Times New Roman"/>
          <w:sz w:val="20"/>
        </w:rPr>
        <w:t>:</w:t>
      </w:r>
      <w:r>
        <w:rPr>
          <w:rFonts w:cs="Times New Roman" w:eastAsia="Times New Roman"/>
          <w:spacing w:val="-1"/>
          <w:sz w:val="20"/>
        </w:rPr>
        <w:t xml:space="preserve"> </w:t>
      </w:r>
      <w:r>
        <w:rPr/>
        <w:fldChar w:fldCharType="begin"/>
      </w:r>
      <w:r>
        <w:instrText xml:space="preserve"> HYPERLINK "http://www.idx.co.id/" </w:instrText>
      </w:r>
      <w:r>
        <w:rPr/>
        <w:fldChar w:fldCharType="separate"/>
      </w:r>
      <w:r>
        <w:rPr>
          <w:rFonts w:cs="Times New Roman" w:eastAsia="Times New Roman"/>
          <w:i/>
          <w:sz w:val="20"/>
        </w:rPr>
        <w:t>www.idx.co.id</w:t>
      </w:r>
      <w:r>
        <w:rPr/>
        <w:fldChar w:fldCharType="end"/>
      </w:r>
    </w:p>
    <w:p>
      <w:pPr>
        <w:pStyle w:val="style0"/>
        <w:widowControl w:val="false"/>
        <w:autoSpaceDE w:val="false"/>
        <w:autoSpaceDN w:val="false"/>
        <w:ind w:firstLine="708"/>
        <w:rPr>
          <w:rFonts w:cs="Times New Roman" w:eastAsia="Times New Roman"/>
          <w:szCs w:val="24"/>
        </w:rPr>
      </w:pPr>
    </w:p>
    <w:p>
      <w:pPr>
        <w:pStyle w:val="style0"/>
        <w:widowControl w:val="false"/>
        <w:autoSpaceDE w:val="false"/>
        <w:autoSpaceDN w:val="false"/>
        <w:ind w:firstLine="708"/>
        <w:rPr>
          <w:rFonts w:cs="Times New Roman" w:eastAsia="Times New Roman"/>
          <w:szCs w:val="24"/>
        </w:rPr>
      </w:pPr>
      <w:r>
        <w:rPr>
          <w:rFonts w:cs="Times New Roman" w:eastAsia="Times New Roman"/>
          <w:szCs w:val="24"/>
        </w:rPr>
        <w:t>Pada Tabel 1.1 dapat dilihat bahwa pada tahun 2015 sampai dengan 2016</w:t>
      </w:r>
      <w:r>
        <w:rPr>
          <w:rFonts w:cs="Times New Roman" w:eastAsia="Times New Roman"/>
          <w:spacing w:val="1"/>
          <w:szCs w:val="24"/>
        </w:rPr>
        <w:t xml:space="preserve"> </w:t>
      </w:r>
      <w:r>
        <w:rPr>
          <w:rFonts w:cs="Times New Roman" w:eastAsia="Times New Roman"/>
          <w:szCs w:val="24"/>
        </w:rPr>
        <w:t>pada perusahaan Metropolitan</w:t>
      </w:r>
      <w:r>
        <w:rPr>
          <w:rFonts w:cs="Times New Roman" w:eastAsia="Times New Roman"/>
          <w:spacing w:val="1"/>
          <w:szCs w:val="24"/>
        </w:rPr>
        <w:t xml:space="preserve"> </w:t>
      </w:r>
      <w:r>
        <w:rPr>
          <w:rFonts w:cs="Times New Roman" w:eastAsia="Times New Roman"/>
          <w:szCs w:val="24"/>
        </w:rPr>
        <w:t>Kentjana</w:t>
      </w:r>
      <w:r>
        <w:rPr>
          <w:rFonts w:cs="Times New Roman" w:eastAsia="Times New Roman"/>
          <w:spacing w:val="1"/>
          <w:szCs w:val="24"/>
        </w:rPr>
        <w:t xml:space="preserve"> </w:t>
      </w:r>
      <w:r>
        <w:rPr>
          <w:rFonts w:cs="Times New Roman" w:eastAsia="Times New Roman"/>
          <w:szCs w:val="24"/>
        </w:rPr>
        <w:t>Tbk</w:t>
      </w:r>
      <w:r>
        <w:rPr>
          <w:rFonts w:cs="Times New Roman" w:eastAsia="Times New Roman"/>
          <w:spacing w:val="1"/>
          <w:szCs w:val="24"/>
        </w:rPr>
        <w:t xml:space="preserve"> </w:t>
      </w:r>
      <w:r>
        <w:rPr>
          <w:rFonts w:cs="Times New Roman" w:eastAsia="Times New Roman"/>
          <w:szCs w:val="24"/>
        </w:rPr>
        <w:t>(MKPI)</w:t>
      </w:r>
      <w:r>
        <w:rPr>
          <w:rFonts w:cs="Times New Roman" w:eastAsia="Times New Roman"/>
          <w:spacing w:val="1"/>
          <w:szCs w:val="24"/>
        </w:rPr>
        <w:t xml:space="preserve"> </w:t>
      </w:r>
      <w:r>
        <w:rPr>
          <w:rFonts w:cs="Times New Roman" w:eastAsia="Times New Roman"/>
          <w:szCs w:val="24"/>
        </w:rPr>
        <w:t>tahun</w:t>
      </w:r>
      <w:r>
        <w:rPr>
          <w:rFonts w:cs="Times New Roman" w:eastAsia="Times New Roman"/>
          <w:spacing w:val="1"/>
          <w:szCs w:val="24"/>
        </w:rPr>
        <w:t xml:space="preserve"> </w:t>
      </w:r>
      <w:r>
        <w:rPr>
          <w:rFonts w:cs="Times New Roman" w:eastAsia="Times New Roman"/>
          <w:szCs w:val="24"/>
        </w:rPr>
        <w:t>2015</w:t>
      </w:r>
      <w:r>
        <w:rPr>
          <w:rFonts w:cs="Times New Roman" w:eastAsia="Times New Roman"/>
          <w:spacing w:val="1"/>
          <w:szCs w:val="24"/>
        </w:rPr>
        <w:t xml:space="preserve"> </w:t>
      </w:r>
      <w:r>
        <w:rPr>
          <w:rFonts w:cs="Times New Roman" w:eastAsia="Times New Roman"/>
          <w:szCs w:val="24"/>
        </w:rPr>
        <w:t>total</w:t>
      </w:r>
      <w:r>
        <w:rPr>
          <w:rFonts w:cs="Times New Roman" w:eastAsia="Times New Roman"/>
          <w:spacing w:val="1"/>
          <w:szCs w:val="24"/>
        </w:rPr>
        <w:t xml:space="preserve"> </w:t>
      </w:r>
      <w:r>
        <w:rPr>
          <w:rFonts w:cs="Times New Roman" w:eastAsia="Times New Roman"/>
          <w:szCs w:val="24"/>
        </w:rPr>
        <w:t>hutang</w:t>
      </w:r>
      <w:r>
        <w:rPr>
          <w:rFonts w:cs="Times New Roman" w:eastAsia="Times New Roman"/>
          <w:spacing w:val="1"/>
          <w:szCs w:val="24"/>
        </w:rPr>
        <w:t xml:space="preserve"> </w:t>
      </w:r>
      <w:r>
        <w:rPr>
          <w:rFonts w:cs="Times New Roman" w:eastAsia="Times New Roman"/>
          <w:szCs w:val="24"/>
        </w:rPr>
        <w:t>lebih</w:t>
      </w:r>
      <w:r>
        <w:rPr>
          <w:rFonts w:cs="Times New Roman" w:eastAsia="Times New Roman"/>
          <w:spacing w:val="1"/>
          <w:szCs w:val="24"/>
        </w:rPr>
        <w:t xml:space="preserve"> </w:t>
      </w:r>
      <w:r>
        <w:rPr>
          <w:rFonts w:cs="Times New Roman" w:eastAsia="Times New Roman"/>
          <w:szCs w:val="24"/>
        </w:rPr>
        <w:t>besar</w:t>
      </w:r>
      <w:r>
        <w:rPr>
          <w:rFonts w:cs="Times New Roman" w:eastAsia="Times New Roman"/>
          <w:spacing w:val="1"/>
          <w:szCs w:val="24"/>
        </w:rPr>
        <w:t xml:space="preserve"> </w:t>
      </w:r>
      <w:r>
        <w:rPr>
          <w:rFonts w:cs="Times New Roman" w:eastAsia="Times New Roman"/>
          <w:szCs w:val="24"/>
        </w:rPr>
        <w:t>daripada</w:t>
      </w:r>
      <w:r>
        <w:rPr>
          <w:rFonts w:cs="Times New Roman" w:eastAsia="Times New Roman"/>
          <w:spacing w:val="1"/>
          <w:szCs w:val="24"/>
        </w:rPr>
        <w:t xml:space="preserve"> </w:t>
      </w:r>
      <w:r>
        <w:rPr>
          <w:rFonts w:cs="Times New Roman" w:eastAsia="Times New Roman"/>
          <w:szCs w:val="24"/>
        </w:rPr>
        <w:t>total</w:t>
      </w:r>
      <w:r>
        <w:rPr>
          <w:rFonts w:cs="Times New Roman" w:eastAsia="Times New Roman"/>
          <w:spacing w:val="1"/>
          <w:szCs w:val="24"/>
        </w:rPr>
        <w:t xml:space="preserve"> </w:t>
      </w:r>
      <w:r>
        <w:rPr>
          <w:rFonts w:cs="Times New Roman" w:eastAsia="Times New Roman"/>
          <w:szCs w:val="24"/>
        </w:rPr>
        <w:t>ekuitasnya,</w:t>
      </w:r>
      <w:r>
        <w:rPr>
          <w:rFonts w:cs="Times New Roman" w:eastAsia="Times New Roman"/>
          <w:spacing w:val="1"/>
          <w:szCs w:val="24"/>
        </w:rPr>
        <w:t xml:space="preserve"> </w:t>
      </w:r>
      <w:r>
        <w:rPr>
          <w:rFonts w:cs="Times New Roman" w:eastAsia="Times New Roman"/>
          <w:szCs w:val="24"/>
        </w:rPr>
        <w:t>sedangkan</w:t>
      </w:r>
      <w:r>
        <w:rPr>
          <w:rFonts w:cs="Times New Roman" w:eastAsia="Times New Roman"/>
          <w:spacing w:val="1"/>
          <w:szCs w:val="24"/>
        </w:rPr>
        <w:t xml:space="preserve"> </w:t>
      </w:r>
      <w:r>
        <w:rPr>
          <w:rFonts w:cs="Times New Roman" w:eastAsia="Times New Roman"/>
          <w:szCs w:val="24"/>
        </w:rPr>
        <w:t>pada</w:t>
      </w:r>
      <w:r>
        <w:rPr>
          <w:rFonts w:cs="Times New Roman" w:eastAsia="Times New Roman"/>
          <w:spacing w:val="1"/>
          <w:szCs w:val="24"/>
        </w:rPr>
        <w:t xml:space="preserve"> </w:t>
      </w:r>
      <w:r>
        <w:rPr>
          <w:rFonts w:cs="Times New Roman" w:eastAsia="Times New Roman"/>
          <w:szCs w:val="24"/>
        </w:rPr>
        <w:t>tahun</w:t>
      </w:r>
      <w:r>
        <w:rPr>
          <w:rFonts w:cs="Times New Roman" w:eastAsia="Times New Roman"/>
          <w:spacing w:val="1"/>
          <w:szCs w:val="24"/>
        </w:rPr>
        <w:t xml:space="preserve"> </w:t>
      </w:r>
      <w:r>
        <w:rPr>
          <w:rFonts w:cs="Times New Roman" w:eastAsia="Times New Roman"/>
          <w:szCs w:val="24"/>
        </w:rPr>
        <w:t>2016</w:t>
      </w:r>
      <w:r>
        <w:rPr>
          <w:rFonts w:cs="Times New Roman" w:eastAsia="Times New Roman"/>
          <w:spacing w:val="1"/>
          <w:szCs w:val="24"/>
        </w:rPr>
        <w:t xml:space="preserve"> </w:t>
      </w:r>
      <w:r>
        <w:rPr>
          <w:rFonts w:cs="Times New Roman" w:eastAsia="Times New Roman"/>
          <w:szCs w:val="24"/>
        </w:rPr>
        <w:t>sampai</w:t>
      </w:r>
      <w:r>
        <w:rPr>
          <w:rFonts w:cs="Times New Roman" w:eastAsia="Times New Roman"/>
          <w:spacing w:val="1"/>
          <w:szCs w:val="24"/>
        </w:rPr>
        <w:t xml:space="preserve"> </w:t>
      </w:r>
      <w:r>
        <w:rPr>
          <w:rFonts w:cs="Times New Roman" w:eastAsia="Times New Roman"/>
          <w:szCs w:val="24"/>
        </w:rPr>
        <w:t>dengan</w:t>
      </w:r>
      <w:r>
        <w:rPr>
          <w:rFonts w:cs="Times New Roman" w:eastAsia="Times New Roman"/>
          <w:spacing w:val="1"/>
          <w:szCs w:val="24"/>
        </w:rPr>
        <w:t xml:space="preserve"> </w:t>
      </w:r>
      <w:r>
        <w:rPr>
          <w:rFonts w:cs="Times New Roman" w:eastAsia="Times New Roman"/>
          <w:szCs w:val="24"/>
        </w:rPr>
        <w:t>2017</w:t>
      </w:r>
      <w:r>
        <w:rPr>
          <w:rFonts w:cs="Times New Roman" w:eastAsia="Times New Roman"/>
          <w:spacing w:val="1"/>
          <w:szCs w:val="24"/>
        </w:rPr>
        <w:t xml:space="preserve"> </w:t>
      </w:r>
      <w:r>
        <w:rPr>
          <w:rFonts w:cs="Times New Roman" w:eastAsia="Times New Roman"/>
          <w:szCs w:val="24"/>
        </w:rPr>
        <w:t>lebih</w:t>
      </w:r>
      <w:r>
        <w:rPr>
          <w:rFonts w:cs="Times New Roman" w:eastAsia="Times New Roman"/>
          <w:spacing w:val="1"/>
          <w:szCs w:val="24"/>
        </w:rPr>
        <w:t xml:space="preserve"> </w:t>
      </w:r>
      <w:r>
        <w:rPr>
          <w:rFonts w:cs="Times New Roman" w:eastAsia="Times New Roman"/>
          <w:szCs w:val="24"/>
        </w:rPr>
        <w:t>besar</w:t>
      </w:r>
      <w:r>
        <w:rPr>
          <w:rFonts w:cs="Times New Roman" w:eastAsia="Times New Roman"/>
          <w:spacing w:val="1"/>
          <w:szCs w:val="24"/>
        </w:rPr>
        <w:t xml:space="preserve"> </w:t>
      </w:r>
      <w:r>
        <w:rPr>
          <w:rFonts w:cs="Times New Roman" w:eastAsia="Times New Roman"/>
          <w:szCs w:val="24"/>
        </w:rPr>
        <w:t xml:space="preserve">menggunakan ekuitas daripada hutangnya. </w:t>
      </w:r>
    </w:p>
    <w:p>
      <w:pPr>
        <w:pStyle w:val="style0"/>
        <w:widowControl w:val="false"/>
        <w:autoSpaceDE w:val="false"/>
        <w:autoSpaceDN w:val="false"/>
        <w:ind w:firstLine="708"/>
        <w:rPr>
          <w:rFonts w:cs="Times New Roman" w:eastAsia="Times New Roman"/>
          <w:szCs w:val="24"/>
        </w:rPr>
      </w:pPr>
      <w:r>
        <w:rPr>
          <w:rFonts w:cs="Times New Roman" w:eastAsia="Times New Roman"/>
          <w:szCs w:val="24"/>
        </w:rPr>
        <w:t>Laba bersih pada perusahaan Bumi Serpong Damai Tbk (BSDE), Duta</w:t>
      </w:r>
      <w:r>
        <w:rPr>
          <w:rFonts w:cs="Times New Roman" w:eastAsia="Times New Roman"/>
          <w:spacing w:val="1"/>
          <w:szCs w:val="24"/>
        </w:rPr>
        <w:t xml:space="preserve"> </w:t>
      </w:r>
      <w:r>
        <w:rPr>
          <w:rFonts w:cs="Times New Roman" w:eastAsia="Times New Roman"/>
          <w:szCs w:val="24"/>
        </w:rPr>
        <w:t>Pertiwi Tbk (DUTI), dan Metropolitan Kentjana Tbk (MKPI) selama tahun 2015</w:t>
      </w:r>
      <w:r>
        <w:rPr>
          <w:rFonts w:cs="Times New Roman" w:eastAsia="Times New Roman"/>
          <w:spacing w:val="1"/>
          <w:szCs w:val="24"/>
        </w:rPr>
        <w:t xml:space="preserve"> </w:t>
      </w:r>
      <w:r>
        <w:rPr>
          <w:rFonts w:cs="Times New Roman" w:eastAsia="Times New Roman"/>
          <w:szCs w:val="24"/>
        </w:rPr>
        <w:t xml:space="preserve">sampai dengan tahun 2017 mengalami fluktuasi. </w:t>
      </w:r>
    </w:p>
    <w:p>
      <w:pPr>
        <w:pStyle w:val="style0"/>
        <w:widowControl w:val="false"/>
        <w:autoSpaceDE w:val="false"/>
        <w:autoSpaceDN w:val="false"/>
        <w:ind w:firstLine="708"/>
        <w:rPr>
          <w:rFonts w:cs="Times New Roman" w:eastAsia="Times New Roman"/>
          <w:szCs w:val="24"/>
        </w:rPr>
      </w:pPr>
      <w:r>
        <w:rPr>
          <w:rFonts w:cs="Times New Roman" w:eastAsia="Times New Roman"/>
          <w:szCs w:val="24"/>
        </w:rPr>
        <w:t>Harga</w:t>
      </w:r>
      <w:r>
        <w:rPr>
          <w:rFonts w:cs="Times New Roman" w:eastAsia="Times New Roman"/>
          <w:spacing w:val="1"/>
          <w:szCs w:val="24"/>
        </w:rPr>
        <w:t xml:space="preserve"> </w:t>
      </w:r>
      <w:r>
        <w:rPr>
          <w:rFonts w:cs="Times New Roman" w:eastAsia="Times New Roman"/>
          <w:szCs w:val="24"/>
        </w:rPr>
        <w:t>saham</w:t>
      </w:r>
      <w:r>
        <w:rPr>
          <w:rFonts w:cs="Times New Roman" w:eastAsia="Times New Roman"/>
          <w:spacing w:val="1"/>
          <w:szCs w:val="24"/>
        </w:rPr>
        <w:t xml:space="preserve"> </w:t>
      </w:r>
      <w:r>
        <w:rPr>
          <w:rFonts w:cs="Times New Roman" w:eastAsia="Times New Roman"/>
          <w:szCs w:val="24"/>
        </w:rPr>
        <w:t>pada</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szCs w:val="24"/>
        </w:rPr>
        <w:t>Bumi</w:t>
      </w:r>
      <w:r>
        <w:rPr>
          <w:rFonts w:cs="Times New Roman" w:eastAsia="Times New Roman"/>
          <w:spacing w:val="1"/>
          <w:szCs w:val="24"/>
        </w:rPr>
        <w:t xml:space="preserve"> </w:t>
      </w:r>
      <w:r>
        <w:rPr>
          <w:rFonts w:cs="Times New Roman" w:eastAsia="Times New Roman"/>
          <w:szCs w:val="24"/>
        </w:rPr>
        <w:t>Serpong</w:t>
      </w:r>
      <w:r>
        <w:rPr>
          <w:rFonts w:cs="Times New Roman" w:eastAsia="Times New Roman"/>
          <w:spacing w:val="1"/>
          <w:szCs w:val="24"/>
        </w:rPr>
        <w:t xml:space="preserve"> </w:t>
      </w:r>
      <w:r>
        <w:rPr>
          <w:rFonts w:cs="Times New Roman" w:eastAsia="Times New Roman"/>
          <w:szCs w:val="24"/>
        </w:rPr>
        <w:t>Damai</w:t>
      </w:r>
      <w:r>
        <w:rPr>
          <w:rFonts w:cs="Times New Roman" w:eastAsia="Times New Roman"/>
          <w:spacing w:val="1"/>
          <w:szCs w:val="24"/>
        </w:rPr>
        <w:t xml:space="preserve"> </w:t>
      </w:r>
      <w:r>
        <w:rPr>
          <w:rFonts w:cs="Times New Roman" w:eastAsia="Times New Roman"/>
          <w:szCs w:val="24"/>
        </w:rPr>
        <w:t>Tbk</w:t>
      </w:r>
      <w:r>
        <w:rPr>
          <w:rFonts w:cs="Times New Roman" w:eastAsia="Times New Roman"/>
          <w:spacing w:val="1"/>
          <w:szCs w:val="24"/>
        </w:rPr>
        <w:t xml:space="preserve"> </w:t>
      </w:r>
      <w:r>
        <w:rPr>
          <w:rFonts w:cs="Times New Roman" w:eastAsia="Times New Roman"/>
          <w:szCs w:val="24"/>
        </w:rPr>
        <w:t>(BSDE), Duta Pertiwi Tbk (DUTI), mengalami</w:t>
      </w:r>
      <w:r>
        <w:rPr>
          <w:rFonts w:cs="Times New Roman" w:eastAsia="Times New Roman"/>
          <w:spacing w:val="1"/>
          <w:szCs w:val="24"/>
        </w:rPr>
        <w:t xml:space="preserve"> </w:t>
      </w:r>
      <w:r>
        <w:rPr>
          <w:rFonts w:cs="Times New Roman" w:eastAsia="Times New Roman"/>
          <w:szCs w:val="24"/>
        </w:rPr>
        <w:t>penurunan</w:t>
      </w:r>
      <w:r>
        <w:rPr>
          <w:rFonts w:cs="Times New Roman" w:eastAsia="Times New Roman"/>
          <w:spacing w:val="1"/>
          <w:szCs w:val="24"/>
        </w:rPr>
        <w:t xml:space="preserve"> </w:t>
      </w:r>
      <w:r>
        <w:rPr>
          <w:rFonts w:cs="Times New Roman" w:eastAsia="Times New Roman"/>
          <w:szCs w:val="24"/>
        </w:rPr>
        <w:t>pada</w:t>
      </w:r>
      <w:r>
        <w:rPr>
          <w:rFonts w:cs="Times New Roman" w:eastAsia="Times New Roman"/>
          <w:spacing w:val="1"/>
          <w:szCs w:val="24"/>
        </w:rPr>
        <w:t xml:space="preserve"> </w:t>
      </w:r>
      <w:r>
        <w:rPr>
          <w:rFonts w:cs="Times New Roman" w:eastAsia="Times New Roman"/>
          <w:szCs w:val="24"/>
        </w:rPr>
        <w:t>tahun</w:t>
      </w:r>
      <w:r>
        <w:rPr>
          <w:rFonts w:cs="Times New Roman" w:eastAsia="Times New Roman"/>
          <w:spacing w:val="1"/>
          <w:szCs w:val="24"/>
        </w:rPr>
        <w:t xml:space="preserve"> </w:t>
      </w:r>
      <w:r>
        <w:rPr>
          <w:rFonts w:cs="Times New Roman" w:eastAsia="Times New Roman"/>
          <w:szCs w:val="24"/>
        </w:rPr>
        <w:t>2015</w:t>
      </w:r>
      <w:r>
        <w:rPr>
          <w:rFonts w:cs="Times New Roman" w:eastAsia="Times New Roman"/>
          <w:spacing w:val="1"/>
          <w:szCs w:val="24"/>
        </w:rPr>
        <w:t xml:space="preserve"> </w:t>
      </w:r>
      <w:r>
        <w:rPr>
          <w:rFonts w:cs="Times New Roman" w:eastAsia="Times New Roman"/>
          <w:szCs w:val="24"/>
        </w:rPr>
        <w:t>sampai</w:t>
      </w:r>
      <w:r>
        <w:rPr>
          <w:rFonts w:cs="Times New Roman" w:eastAsia="Times New Roman"/>
          <w:spacing w:val="1"/>
          <w:szCs w:val="24"/>
        </w:rPr>
        <w:t xml:space="preserve"> </w:t>
      </w:r>
      <w:r>
        <w:rPr>
          <w:rFonts w:cs="Times New Roman" w:eastAsia="Times New Roman"/>
          <w:szCs w:val="24"/>
        </w:rPr>
        <w:t>dengan</w:t>
      </w:r>
      <w:r>
        <w:rPr>
          <w:rFonts w:cs="Times New Roman" w:eastAsia="Times New Roman"/>
          <w:spacing w:val="1"/>
          <w:szCs w:val="24"/>
        </w:rPr>
        <w:t xml:space="preserve"> </w:t>
      </w:r>
      <w:r>
        <w:rPr>
          <w:rFonts w:cs="Times New Roman" w:eastAsia="Times New Roman"/>
          <w:szCs w:val="24"/>
        </w:rPr>
        <w:t>2017.</w:t>
      </w:r>
      <w:r>
        <w:rPr>
          <w:rFonts w:cs="Times New Roman" w:eastAsia="Times New Roman"/>
          <w:spacing w:val="1"/>
          <w:szCs w:val="24"/>
        </w:rPr>
        <w:t xml:space="preserve"> </w:t>
      </w:r>
    </w:p>
    <w:p>
      <w:pPr>
        <w:pStyle w:val="style0"/>
        <w:jc w:val="center"/>
        <w:rPr>
          <w:b/>
        </w:rPr>
      </w:pPr>
      <w:r>
        <w:rPr>
          <w:b/>
        </w:rPr>
        <w:t>Tabel</w:t>
      </w:r>
      <w:r>
        <w:rPr>
          <w:b/>
          <w:spacing w:val="-2"/>
        </w:rPr>
        <w:t xml:space="preserve"> </w:t>
      </w:r>
      <w:r>
        <w:rPr>
          <w:b/>
        </w:rPr>
        <w:t>1.2</w:t>
      </w:r>
    </w:p>
    <w:p>
      <w:pPr>
        <w:pStyle w:val="style0"/>
        <w:widowControl w:val="false"/>
        <w:autoSpaceDE w:val="false"/>
        <w:autoSpaceDN w:val="false"/>
        <w:jc w:val="center"/>
        <w:rPr>
          <w:rFonts w:cs="Times New Roman" w:eastAsia="Times New Roman"/>
          <w:b/>
          <w:i/>
          <w:spacing w:val="-57"/>
        </w:rPr>
      </w:pPr>
      <w:r>
        <w:rPr>
          <w:rFonts w:cs="Times New Roman" w:eastAsia="Times New Roman"/>
          <w:b/>
        </w:rPr>
        <w:t>Pertumbuhan Perusahan (</w:t>
      </w:r>
      <w:r>
        <w:rPr>
          <w:rFonts w:cs="Times New Roman" w:eastAsia="Times New Roman"/>
          <w:b/>
          <w:i/>
        </w:rPr>
        <w:t>Growth</w:t>
      </w:r>
      <w:r>
        <w:rPr>
          <w:rFonts w:cs="Times New Roman" w:eastAsia="Times New Roman"/>
          <w:b/>
        </w:rPr>
        <w:t xml:space="preserve">), Profitabilitas (ROA), </w:t>
      </w:r>
      <w:r>
        <w:rPr>
          <w:rFonts w:cs="Times New Roman" w:eastAsia="Times New Roman"/>
          <w:b/>
          <w:i/>
        </w:rPr>
        <w:t xml:space="preserve">Leverage </w:t>
      </w:r>
      <w:r>
        <w:rPr>
          <w:rFonts w:cs="Times New Roman" w:eastAsia="Times New Roman"/>
          <w:b/>
        </w:rPr>
        <w:t>(Debt Ratio), dan Nilai</w:t>
      </w:r>
      <w:r>
        <w:rPr>
          <w:rFonts w:cs="Times New Roman" w:eastAsia="Times New Roman"/>
          <w:b/>
          <w:spacing w:val="-1"/>
        </w:rPr>
        <w:t xml:space="preserve"> </w:t>
      </w:r>
      <w:r>
        <w:rPr>
          <w:rFonts w:cs="Times New Roman" w:eastAsia="Times New Roman"/>
          <w:b/>
        </w:rPr>
        <w:t>Perusahaan (PBV)</w:t>
      </w:r>
      <w:r>
        <w:rPr>
          <w:rFonts w:cs="Times New Roman" w:eastAsia="Times New Roman"/>
          <w:b/>
          <w:spacing w:val="1"/>
        </w:rPr>
        <w:t xml:space="preserve"> </w:t>
      </w:r>
      <w:r>
        <w:rPr>
          <w:rFonts w:cs="Times New Roman" w:eastAsia="Times New Roman"/>
          <w:b/>
        </w:rPr>
        <w:t>2015 – 2019</w:t>
      </w:r>
    </w:p>
    <w:tbl>
      <w:tblPr>
        <w:tblW w:w="6720" w:type="dxa"/>
        <w:tblInd w:w="93" w:type="dxa"/>
        <w:tblLook w:val="04A0" w:firstRow="1" w:lastRow="0" w:firstColumn="1" w:lastColumn="0" w:noHBand="0" w:noVBand="1"/>
      </w:tblPr>
      <w:tblGrid>
        <w:gridCol w:w="960"/>
        <w:gridCol w:w="960"/>
        <w:gridCol w:w="960"/>
        <w:gridCol w:w="960"/>
        <w:gridCol w:w="960"/>
        <w:gridCol w:w="960"/>
        <w:gridCol w:w="960"/>
      </w:tblGrid>
      <w:tr>
        <w:trPr>
          <w:trHeight w:val="517" w:hRule="atLeast"/>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No.</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Kode</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Tahun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Growth</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ROA</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Debt Ratio</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PBV</w:t>
            </w:r>
          </w:p>
        </w:tc>
      </w:tr>
      <w:tr>
        <w:tblPrEx/>
        <w:trPr>
          <w:trHeight w:val="517" w:hRule="atLeast"/>
        </w:trPr>
        <w:tc>
          <w:tcPr>
            <w:tcW w:w="960" w:type="dxa"/>
            <w:vMerge w:val="continue"/>
            <w:tcBorders>
              <w:top w:val="single" w:sz="4" w:space="0" w:color="auto"/>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single" w:sz="4" w:space="0" w:color="auto"/>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single" w:sz="4" w:space="0" w:color="auto"/>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single" w:sz="4" w:space="0" w:color="auto"/>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single" w:sz="4" w:space="0" w:color="auto"/>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single" w:sz="4" w:space="0" w:color="auto"/>
              <w:left w:val="single" w:sz="4" w:space="0" w:color="auto"/>
              <w:bottom w:val="single" w:sz="4" w:space="0" w:color="000000"/>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single" w:sz="4" w:space="0" w:color="auto"/>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r>
      <w:tr>
        <w:tblPrEx/>
        <w:trPr>
          <w:trHeight w:val="20" w:hRule="atLeast"/>
        </w:trPr>
        <w:tc>
          <w:tcPr>
            <w:tcW w:w="960" w:type="dxa"/>
            <w:vMerge w:val="restart"/>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w:t>
            </w:r>
          </w:p>
        </w:tc>
        <w:tc>
          <w:tcPr>
            <w:tcW w:w="960" w:type="dxa"/>
            <w:vMerge w:val="restart"/>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BSDE</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0,28</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0,63</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1,43</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0,06</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0,05</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0,57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1,39</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0,20</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0,11</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0,57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1,12</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0,23</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0,15</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0,51</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1,10</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0,46</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1,08</w:t>
            </w:r>
          </w:p>
        </w:tc>
      </w:tr>
      <w:tr>
        <w:tblPrEx/>
        <w:trPr>
          <w:trHeight w:val="20" w:hRule="atLeast"/>
        </w:trPr>
        <w:tc>
          <w:tcPr>
            <w:tcW w:w="960" w:type="dxa"/>
            <w:vMerge w:val="restart"/>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p>
        </w:tc>
        <w:tc>
          <w:tcPr>
            <w:tcW w:w="960" w:type="dxa"/>
            <w:vMerge w:val="restart"/>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DUTI</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0,12</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0,34</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1,73</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0,08</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0,09</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0,24</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1,42</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0,09</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0,06</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0,27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1,20</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0,06</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0,04</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0,25</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1,35</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0,05</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0,03</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0,28</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1,36</w:t>
            </w:r>
          </w:p>
        </w:tc>
      </w:tr>
      <w:tr>
        <w:tblPrEx/>
        <w:trPr>
          <w:trHeight w:val="20" w:hRule="atLeast"/>
        </w:trPr>
        <w:tc>
          <w:tcPr>
            <w:tcW w:w="960" w:type="dxa"/>
            <w:vMerge w:val="restart"/>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3</w:t>
            </w:r>
          </w:p>
        </w:tc>
        <w:tc>
          <w:tcPr>
            <w:tcW w:w="960" w:type="dxa"/>
            <w:vMerge w:val="restart"/>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MKPI</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0,32</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0,16</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1,02</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5,66</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0,16</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0,18</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0,78</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6,57</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0,03</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0,17</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0,50</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7,60</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0,12</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0,15</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0,30</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8,56</w:t>
            </w:r>
          </w:p>
        </w:tc>
      </w:tr>
      <w:tr>
        <w:tblPrEx/>
        <w:trPr>
          <w:trHeight w:val="20" w:hRule="atLeast"/>
        </w:trPr>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vMerge w:val="continue"/>
            <w:tcBorders>
              <w:top w:val="nil"/>
              <w:left w:val="single" w:sz="4" w:space="0" w:color="auto"/>
              <w:bottom w:val="single" w:sz="4" w:space="0" w:color="auto"/>
              <w:right w:val="single" w:sz="4" w:space="0" w:color="auto"/>
            </w:tcBorders>
            <w:hideMark/>
          </w:tcPr>
          <w:p>
            <w:pPr>
              <w:pStyle w:val="style0"/>
              <w:spacing w:lineRule="auto" w:line="240"/>
              <w:jc w:val="center"/>
              <w:rPr>
                <w:rFonts w:cs="Times New Roman" w:eastAsia="Times New Roman"/>
                <w:color w:val="000000"/>
                <w:sz w:val="22"/>
              </w:rPr>
            </w:pP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0,15</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0,14</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0,23</w:t>
            </w:r>
          </w:p>
        </w:tc>
        <w:tc>
          <w:tcPr>
            <w:tcW w:w="96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9,49</w:t>
            </w:r>
          </w:p>
        </w:tc>
      </w:tr>
    </w:tbl>
    <w:p>
      <w:pPr>
        <w:pStyle w:val="style0"/>
        <w:rPr>
          <w:rFonts w:cs="Times New Roman" w:eastAsia="Times New Roman"/>
          <w:i/>
          <w:sz w:val="20"/>
        </w:rPr>
      </w:pPr>
      <w:r>
        <w:rPr>
          <w:rFonts w:cs="Times New Roman" w:eastAsia="Times New Roman"/>
        </w:rPr>
        <w:t xml:space="preserve">  </w:t>
      </w:r>
      <w:r>
        <w:rPr>
          <w:rFonts w:cs="Times New Roman" w:eastAsia="Times New Roman"/>
          <w:sz w:val="20"/>
        </w:rPr>
        <w:t>Sumber</w:t>
      </w:r>
      <w:r>
        <w:rPr>
          <w:rFonts w:cs="Times New Roman" w:eastAsia="Times New Roman"/>
          <w:spacing w:val="-2"/>
          <w:sz w:val="20"/>
        </w:rPr>
        <w:t xml:space="preserve"> </w:t>
      </w:r>
      <w:r>
        <w:rPr>
          <w:rFonts w:cs="Times New Roman" w:eastAsia="Times New Roman"/>
          <w:sz w:val="20"/>
        </w:rPr>
        <w:t xml:space="preserve">: </w:t>
      </w:r>
      <w:r>
        <w:rPr/>
        <w:fldChar w:fldCharType="begin"/>
      </w:r>
      <w:r>
        <w:instrText xml:space="preserve"> HYPERLINK "http://www.idx.co.id/" </w:instrText>
      </w:r>
      <w:r>
        <w:rPr/>
        <w:fldChar w:fldCharType="separate"/>
      </w:r>
      <w:r>
        <w:rPr>
          <w:rFonts w:cs="Times New Roman" w:eastAsia="Times New Roman"/>
          <w:i/>
          <w:sz w:val="20"/>
        </w:rPr>
        <w:t>www.idx.co.id</w:t>
      </w:r>
      <w:r>
        <w:rPr>
          <w:rFonts w:cs="Times New Roman" w:eastAsia="Times New Roman"/>
          <w:i/>
          <w:spacing w:val="-3"/>
          <w:sz w:val="20"/>
        </w:rPr>
        <w:t xml:space="preserve"> </w:t>
      </w:r>
      <w:r>
        <w:rPr/>
        <w:fldChar w:fldCharType="end"/>
      </w:r>
      <w:r>
        <w:rPr>
          <w:rFonts w:cs="Times New Roman" w:eastAsia="Times New Roman"/>
          <w:i/>
          <w:sz w:val="20"/>
        </w:rPr>
        <w:t>data diolah</w:t>
      </w:r>
    </w:p>
    <w:p>
      <w:pPr>
        <w:pStyle w:val="style0"/>
        <w:widowControl w:val="false"/>
        <w:autoSpaceDE w:val="false"/>
        <w:autoSpaceDN w:val="false"/>
        <w:spacing w:before="90"/>
        <w:ind w:firstLine="708"/>
        <w:rPr>
          <w:rFonts w:cs="Times New Roman" w:eastAsia="Times New Roman"/>
          <w:szCs w:val="24"/>
        </w:rPr>
      </w:pPr>
      <w:r>
        <w:rPr>
          <w:rFonts w:cs="Times New Roman" w:eastAsia="Times New Roman"/>
          <w:szCs w:val="24"/>
        </w:rPr>
        <w:t>Data Tabel 1.2 dapat dilihat bahwa pada perusahaan Bumi Serpong Damai</w:t>
      </w:r>
      <w:r>
        <w:rPr>
          <w:rFonts w:cs="Times New Roman" w:eastAsia="Times New Roman"/>
          <w:spacing w:val="1"/>
          <w:szCs w:val="24"/>
        </w:rPr>
        <w:t xml:space="preserve"> </w:t>
      </w:r>
      <w:r>
        <w:rPr>
          <w:rFonts w:cs="Times New Roman" w:eastAsia="Times New Roman"/>
          <w:szCs w:val="24"/>
        </w:rPr>
        <w:t>Tbk (BSDE)</w:t>
      </w:r>
      <w:r>
        <w:rPr>
          <w:rFonts w:cs="Times New Roman" w:eastAsia="Times New Roman"/>
          <w:spacing w:val="1"/>
          <w:szCs w:val="24"/>
        </w:rPr>
        <w:t xml:space="preserve"> </w:t>
      </w:r>
      <w:r>
        <w:rPr>
          <w:rFonts w:cs="Times New Roman" w:eastAsia="Times New Roman"/>
          <w:szCs w:val="24"/>
        </w:rPr>
        <w:t>mengalami penurunan nilai perusahaan pada tahun 2015 sampai</w:t>
      </w:r>
      <w:r>
        <w:rPr>
          <w:rFonts w:cs="Times New Roman" w:eastAsia="Times New Roman"/>
          <w:spacing w:val="1"/>
          <w:szCs w:val="24"/>
        </w:rPr>
        <w:t xml:space="preserve"> </w:t>
      </w:r>
      <w:r>
        <w:rPr>
          <w:rFonts w:cs="Times New Roman" w:eastAsia="Times New Roman"/>
          <w:szCs w:val="24"/>
        </w:rPr>
        <w:t>dengan tahun 2017.</w:t>
      </w:r>
      <w:r>
        <w:rPr>
          <w:rFonts w:cs="Times New Roman" w:eastAsia="Times New Roman"/>
          <w:szCs w:val="24"/>
        </w:rPr>
        <w:t xml:space="preserve"> </w:t>
      </w:r>
      <w:r>
        <w:rPr>
          <w:rFonts w:cs="Times New Roman" w:eastAsia="Times New Roman"/>
          <w:szCs w:val="24"/>
        </w:rPr>
        <w:t>Pertumbuhan perusahaan mengalami penurunan pada tahun yang sama</w:t>
      </w:r>
      <w:r>
        <w:rPr>
          <w:rFonts w:cs="Times New Roman" w:eastAsia="Times New Roman"/>
          <w:spacing w:val="1"/>
          <w:szCs w:val="24"/>
        </w:rPr>
        <w:t xml:space="preserve"> </w:t>
      </w:r>
      <w:r>
        <w:rPr>
          <w:rFonts w:cs="Times New Roman" w:eastAsia="Times New Roman"/>
          <w:szCs w:val="24"/>
        </w:rPr>
        <w:t>tidak sesuai dengan nilai perusahaan yang menurun. Profitabilitas dan</w:t>
      </w:r>
      <w:r>
        <w:rPr>
          <w:rFonts w:cs="Times New Roman" w:eastAsia="Times New Roman"/>
          <w:szCs w:val="24"/>
        </w:rPr>
        <w:t xml:space="preserve"> leverage pada tahun 2015 sampai</w:t>
      </w:r>
      <w:r>
        <w:rPr>
          <w:rFonts w:cs="Times New Roman" w:eastAsia="Times New Roman"/>
          <w:szCs w:val="24"/>
        </w:rPr>
        <w:t xml:space="preserve"> dengan 2016 mengalami penurunan sesuai</w:t>
      </w:r>
      <w:r>
        <w:rPr>
          <w:rFonts w:cs="Times New Roman" w:eastAsia="Times New Roman"/>
          <w:spacing w:val="1"/>
          <w:szCs w:val="24"/>
        </w:rPr>
        <w:t xml:space="preserve"> </w:t>
      </w:r>
      <w:r>
        <w:rPr>
          <w:rFonts w:cs="Times New Roman" w:eastAsia="Times New Roman"/>
          <w:szCs w:val="24"/>
        </w:rPr>
        <w:t>dengan nilai perusahaan yang juga mengalami penurunan pada tahun yang sama,</w:t>
      </w:r>
      <w:r>
        <w:rPr>
          <w:rFonts w:cs="Times New Roman" w:eastAsia="Times New Roman"/>
          <w:spacing w:val="1"/>
          <w:szCs w:val="24"/>
        </w:rPr>
        <w:t xml:space="preserve"> </w:t>
      </w:r>
      <w:r>
        <w:rPr>
          <w:rFonts w:cs="Times New Roman" w:eastAsia="Times New Roman"/>
          <w:szCs w:val="24"/>
        </w:rPr>
        <w:t>sedangkan</w:t>
      </w:r>
      <w:r>
        <w:rPr>
          <w:rFonts w:cs="Times New Roman" w:eastAsia="Times New Roman"/>
          <w:spacing w:val="1"/>
          <w:szCs w:val="24"/>
        </w:rPr>
        <w:t xml:space="preserve"> </w:t>
      </w:r>
      <w:r>
        <w:rPr>
          <w:rFonts w:cs="Times New Roman" w:eastAsia="Times New Roman"/>
          <w:szCs w:val="24"/>
        </w:rPr>
        <w:t>pada</w:t>
      </w:r>
      <w:r>
        <w:rPr>
          <w:rFonts w:cs="Times New Roman" w:eastAsia="Times New Roman"/>
          <w:spacing w:val="1"/>
          <w:szCs w:val="24"/>
        </w:rPr>
        <w:t xml:space="preserve"> </w:t>
      </w:r>
      <w:r>
        <w:rPr>
          <w:rFonts w:cs="Times New Roman" w:eastAsia="Times New Roman"/>
          <w:szCs w:val="24"/>
        </w:rPr>
        <w:t>tahun</w:t>
      </w:r>
      <w:r>
        <w:rPr>
          <w:rFonts w:cs="Times New Roman" w:eastAsia="Times New Roman"/>
          <w:spacing w:val="1"/>
          <w:szCs w:val="24"/>
        </w:rPr>
        <w:t xml:space="preserve"> </w:t>
      </w:r>
      <w:r>
        <w:rPr>
          <w:rFonts w:cs="Times New Roman" w:eastAsia="Times New Roman"/>
          <w:szCs w:val="24"/>
        </w:rPr>
        <w:t>2017</w:t>
      </w:r>
      <w:r>
        <w:rPr>
          <w:rFonts w:cs="Times New Roman" w:eastAsia="Times New Roman"/>
          <w:spacing w:val="1"/>
          <w:szCs w:val="24"/>
        </w:rPr>
        <w:t xml:space="preserve"> </w:t>
      </w:r>
      <w:r>
        <w:rPr>
          <w:rFonts w:cs="Times New Roman" w:eastAsia="Times New Roman"/>
          <w:szCs w:val="24"/>
        </w:rPr>
        <w:t>profitabilitas</w:t>
      </w:r>
      <w:r>
        <w:rPr>
          <w:rFonts w:cs="Times New Roman" w:eastAsia="Times New Roman"/>
          <w:spacing w:val="1"/>
          <w:szCs w:val="24"/>
        </w:rPr>
        <w:t xml:space="preserve"> </w:t>
      </w:r>
      <w:r>
        <w:rPr>
          <w:rFonts w:cs="Times New Roman" w:eastAsia="Times New Roman"/>
          <w:szCs w:val="24"/>
        </w:rPr>
        <w:t>dan</w:t>
      </w:r>
      <w:r>
        <w:rPr>
          <w:rFonts w:cs="Times New Roman" w:eastAsia="Times New Roman"/>
          <w:spacing w:val="1"/>
          <w:szCs w:val="24"/>
        </w:rPr>
        <w:t xml:space="preserve"> </w:t>
      </w:r>
      <w:r>
        <w:rPr>
          <w:rFonts w:cs="Times New Roman" w:eastAsia="Times New Roman"/>
          <w:i/>
          <w:szCs w:val="24"/>
        </w:rPr>
        <w:t>leverage</w:t>
      </w:r>
      <w:r>
        <w:rPr>
          <w:rFonts w:cs="Times New Roman" w:eastAsia="Times New Roman"/>
          <w:i/>
          <w:spacing w:val="1"/>
          <w:szCs w:val="24"/>
        </w:rPr>
        <w:t xml:space="preserve"> </w:t>
      </w:r>
      <w:r>
        <w:rPr>
          <w:rFonts w:cs="Times New Roman" w:eastAsia="Times New Roman"/>
          <w:szCs w:val="24"/>
        </w:rPr>
        <w:t>perusahaan</w:t>
      </w:r>
      <w:r>
        <w:rPr>
          <w:rFonts w:cs="Times New Roman" w:eastAsia="Times New Roman"/>
          <w:spacing w:val="-57"/>
          <w:szCs w:val="24"/>
        </w:rPr>
        <w:t xml:space="preserve"> </w:t>
      </w:r>
      <w:r>
        <w:rPr>
          <w:rFonts w:cs="Times New Roman" w:eastAsia="Times New Roman"/>
          <w:szCs w:val="24"/>
        </w:rPr>
        <w:t>mengalami</w:t>
      </w:r>
      <w:r>
        <w:rPr>
          <w:rFonts w:cs="Times New Roman" w:eastAsia="Times New Roman"/>
          <w:spacing w:val="6"/>
          <w:szCs w:val="24"/>
        </w:rPr>
        <w:t xml:space="preserve"> </w:t>
      </w:r>
      <w:r>
        <w:rPr>
          <w:rFonts w:cs="Times New Roman" w:eastAsia="Times New Roman"/>
          <w:szCs w:val="24"/>
        </w:rPr>
        <w:t>kenaikan</w:t>
      </w:r>
      <w:r>
        <w:rPr>
          <w:rFonts w:cs="Times New Roman" w:eastAsia="Times New Roman"/>
          <w:spacing w:val="10"/>
          <w:szCs w:val="24"/>
        </w:rPr>
        <w:t xml:space="preserve"> </w:t>
      </w:r>
      <w:r>
        <w:rPr>
          <w:rFonts w:cs="Times New Roman" w:eastAsia="Times New Roman"/>
          <w:szCs w:val="24"/>
        </w:rPr>
        <w:t>tidak</w:t>
      </w:r>
      <w:r>
        <w:rPr>
          <w:rFonts w:cs="Times New Roman" w:eastAsia="Times New Roman"/>
          <w:spacing w:val="7"/>
          <w:szCs w:val="24"/>
        </w:rPr>
        <w:t xml:space="preserve"> </w:t>
      </w:r>
      <w:r>
        <w:rPr>
          <w:rFonts w:cs="Times New Roman" w:eastAsia="Times New Roman"/>
          <w:szCs w:val="24"/>
        </w:rPr>
        <w:t>sesuai</w:t>
      </w:r>
      <w:r>
        <w:rPr>
          <w:rFonts w:cs="Times New Roman" w:eastAsia="Times New Roman"/>
          <w:spacing w:val="8"/>
          <w:szCs w:val="24"/>
        </w:rPr>
        <w:t xml:space="preserve"> </w:t>
      </w:r>
      <w:r>
        <w:rPr>
          <w:rFonts w:cs="Times New Roman" w:eastAsia="Times New Roman"/>
          <w:szCs w:val="24"/>
        </w:rPr>
        <w:t>dengan</w:t>
      </w:r>
      <w:r>
        <w:rPr>
          <w:rFonts w:cs="Times New Roman" w:eastAsia="Times New Roman"/>
          <w:spacing w:val="9"/>
          <w:szCs w:val="24"/>
        </w:rPr>
        <w:t xml:space="preserve"> </w:t>
      </w:r>
      <w:r>
        <w:rPr>
          <w:rFonts w:cs="Times New Roman" w:eastAsia="Times New Roman"/>
          <w:szCs w:val="24"/>
        </w:rPr>
        <w:t>nilai</w:t>
      </w:r>
      <w:r>
        <w:rPr>
          <w:rFonts w:cs="Times New Roman" w:eastAsia="Times New Roman"/>
          <w:spacing w:val="8"/>
          <w:szCs w:val="24"/>
        </w:rPr>
        <w:t xml:space="preserve"> </w:t>
      </w:r>
      <w:r>
        <w:rPr>
          <w:rFonts w:cs="Times New Roman" w:eastAsia="Times New Roman"/>
          <w:szCs w:val="24"/>
        </w:rPr>
        <w:t>perusahaan.</w:t>
      </w:r>
    </w:p>
    <w:p>
      <w:pPr>
        <w:pStyle w:val="style0"/>
        <w:widowControl w:val="false"/>
        <w:autoSpaceDE w:val="false"/>
        <w:autoSpaceDN w:val="false"/>
        <w:ind w:firstLine="708"/>
        <w:rPr>
          <w:rFonts w:cs="Times New Roman" w:eastAsia="Times New Roman"/>
          <w:szCs w:val="24"/>
        </w:rPr>
      </w:pPr>
      <w:r>
        <w:rPr>
          <w:rFonts w:cs="Times New Roman" w:eastAsia="Times New Roman"/>
          <w:spacing w:val="-2"/>
          <w:szCs w:val="24"/>
        </w:rPr>
        <w:t>Duta</w:t>
      </w:r>
      <w:r>
        <w:rPr>
          <w:rFonts w:cs="Times New Roman" w:eastAsia="Times New Roman"/>
          <w:spacing w:val="-10"/>
          <w:szCs w:val="24"/>
        </w:rPr>
        <w:t xml:space="preserve"> </w:t>
      </w:r>
      <w:r>
        <w:rPr>
          <w:rFonts w:cs="Times New Roman" w:eastAsia="Times New Roman"/>
          <w:spacing w:val="-2"/>
          <w:szCs w:val="24"/>
        </w:rPr>
        <w:t>Pertiwi</w:t>
      </w:r>
      <w:r>
        <w:rPr>
          <w:rFonts w:cs="Times New Roman" w:eastAsia="Times New Roman"/>
          <w:spacing w:val="-10"/>
          <w:szCs w:val="24"/>
        </w:rPr>
        <w:t xml:space="preserve"> </w:t>
      </w:r>
      <w:r>
        <w:rPr>
          <w:rFonts w:cs="Times New Roman" w:eastAsia="Times New Roman"/>
          <w:spacing w:val="-2"/>
          <w:szCs w:val="24"/>
        </w:rPr>
        <w:t>Tbk</w:t>
      </w:r>
      <w:r>
        <w:rPr>
          <w:rFonts w:cs="Times New Roman" w:eastAsia="Times New Roman"/>
          <w:spacing w:val="-2"/>
          <w:szCs w:val="24"/>
        </w:rPr>
        <w:t xml:space="preserve"> </w:t>
      </w:r>
      <w:r>
        <w:rPr>
          <w:rFonts w:cs="Times New Roman" w:eastAsia="Times New Roman"/>
          <w:spacing w:val="-2"/>
          <w:szCs w:val="24"/>
        </w:rPr>
        <w:t>(DUTI)</w:t>
      </w:r>
      <w:r>
        <w:rPr>
          <w:rFonts w:cs="Times New Roman" w:eastAsia="Times New Roman"/>
          <w:spacing w:val="-8"/>
          <w:szCs w:val="24"/>
        </w:rPr>
        <w:t xml:space="preserve"> </w:t>
      </w:r>
      <w:r>
        <w:rPr>
          <w:rFonts w:cs="Times New Roman" w:eastAsia="Times New Roman"/>
          <w:spacing w:val="-1"/>
          <w:szCs w:val="24"/>
        </w:rPr>
        <w:t>mengalami</w:t>
      </w:r>
      <w:r>
        <w:rPr>
          <w:rFonts w:cs="Times New Roman" w:eastAsia="Times New Roman"/>
          <w:spacing w:val="-10"/>
          <w:szCs w:val="24"/>
        </w:rPr>
        <w:t xml:space="preserve"> </w:t>
      </w:r>
      <w:r>
        <w:rPr>
          <w:rFonts w:cs="Times New Roman" w:eastAsia="Times New Roman"/>
          <w:spacing w:val="-1"/>
          <w:szCs w:val="24"/>
        </w:rPr>
        <w:t>penurunan</w:t>
      </w:r>
      <w:r>
        <w:rPr>
          <w:rFonts w:cs="Times New Roman" w:eastAsia="Times New Roman"/>
          <w:spacing w:val="-9"/>
          <w:szCs w:val="24"/>
        </w:rPr>
        <w:t xml:space="preserve"> </w:t>
      </w:r>
      <w:r>
        <w:rPr>
          <w:rFonts w:cs="Times New Roman" w:eastAsia="Times New Roman"/>
          <w:spacing w:val="-1"/>
          <w:szCs w:val="24"/>
        </w:rPr>
        <w:t>nilai</w:t>
      </w:r>
      <w:r>
        <w:rPr>
          <w:rFonts w:cs="Times New Roman" w:eastAsia="Times New Roman"/>
          <w:spacing w:val="-10"/>
          <w:szCs w:val="24"/>
        </w:rPr>
        <w:t xml:space="preserve"> </w:t>
      </w:r>
      <w:r>
        <w:rPr>
          <w:rFonts w:cs="Times New Roman" w:eastAsia="Times New Roman"/>
          <w:spacing w:val="-1"/>
          <w:szCs w:val="24"/>
        </w:rPr>
        <w:t>perusahaan</w:t>
      </w:r>
      <w:r>
        <w:rPr>
          <w:rFonts w:cs="Times New Roman" w:eastAsia="Times New Roman"/>
          <w:spacing w:val="-8"/>
          <w:szCs w:val="24"/>
        </w:rPr>
        <w:t xml:space="preserve"> </w:t>
      </w:r>
      <w:r>
        <w:rPr>
          <w:rFonts w:cs="Times New Roman" w:eastAsia="Times New Roman"/>
          <w:spacing w:val="-1"/>
          <w:szCs w:val="24"/>
        </w:rPr>
        <w:t>pada</w:t>
      </w:r>
      <w:r>
        <w:rPr>
          <w:rFonts w:cs="Times New Roman" w:eastAsia="Times New Roman"/>
          <w:spacing w:val="-10"/>
          <w:szCs w:val="24"/>
        </w:rPr>
        <w:t xml:space="preserve"> </w:t>
      </w:r>
      <w:r>
        <w:rPr>
          <w:rFonts w:cs="Times New Roman" w:eastAsia="Times New Roman"/>
          <w:spacing w:val="-1"/>
          <w:szCs w:val="24"/>
        </w:rPr>
        <w:t>tahun</w:t>
      </w:r>
      <w:r>
        <w:rPr>
          <w:rFonts w:cs="Times New Roman" w:eastAsia="Times New Roman"/>
          <w:spacing w:val="-1"/>
          <w:szCs w:val="24"/>
        </w:rPr>
        <w:t xml:space="preserve"> </w:t>
      </w:r>
      <w:r>
        <w:rPr>
          <w:rFonts w:cs="Times New Roman" w:eastAsia="Times New Roman"/>
          <w:spacing w:val="-5"/>
          <w:szCs w:val="24"/>
        </w:rPr>
        <w:t>2015</w:t>
      </w:r>
      <w:r>
        <w:rPr>
          <w:rFonts w:cs="Times New Roman" w:eastAsia="Times New Roman"/>
          <w:spacing w:val="-9"/>
          <w:szCs w:val="24"/>
        </w:rPr>
        <w:t xml:space="preserve"> </w:t>
      </w:r>
      <w:r>
        <w:rPr>
          <w:rFonts w:cs="Times New Roman" w:eastAsia="Times New Roman"/>
          <w:spacing w:val="-5"/>
          <w:szCs w:val="24"/>
        </w:rPr>
        <w:t>sampai</w:t>
      </w:r>
      <w:r>
        <w:rPr>
          <w:rFonts w:cs="Times New Roman" w:eastAsia="Times New Roman"/>
          <w:spacing w:val="-9"/>
          <w:szCs w:val="24"/>
        </w:rPr>
        <w:t xml:space="preserve"> </w:t>
      </w:r>
      <w:r>
        <w:rPr>
          <w:rFonts w:cs="Times New Roman" w:eastAsia="Times New Roman"/>
          <w:spacing w:val="-5"/>
          <w:szCs w:val="24"/>
        </w:rPr>
        <w:t>dengan</w:t>
      </w:r>
      <w:r>
        <w:rPr>
          <w:rFonts w:cs="Times New Roman" w:eastAsia="Times New Roman"/>
          <w:spacing w:val="-8"/>
          <w:szCs w:val="24"/>
        </w:rPr>
        <w:t xml:space="preserve"> </w:t>
      </w:r>
      <w:r>
        <w:rPr>
          <w:rFonts w:cs="Times New Roman" w:eastAsia="Times New Roman"/>
          <w:spacing w:val="-5"/>
          <w:szCs w:val="24"/>
        </w:rPr>
        <w:t>2017.</w:t>
      </w:r>
      <w:r>
        <w:rPr>
          <w:rFonts w:cs="Times New Roman" w:eastAsia="Times New Roman"/>
          <w:spacing w:val="-9"/>
          <w:szCs w:val="24"/>
        </w:rPr>
        <w:t xml:space="preserve"> </w:t>
      </w:r>
      <w:r>
        <w:rPr>
          <w:rFonts w:cs="Times New Roman" w:eastAsia="Times New Roman"/>
          <w:spacing w:val="-5"/>
          <w:szCs w:val="24"/>
        </w:rPr>
        <w:t xml:space="preserve">Pertumbuhan perusahaan dan </w:t>
      </w:r>
      <w:r>
        <w:rPr>
          <w:rFonts w:cs="Times New Roman" w:eastAsia="Times New Roman"/>
          <w:i/>
          <w:spacing w:val="-5"/>
          <w:szCs w:val="24"/>
        </w:rPr>
        <w:t>Leverage</w:t>
      </w:r>
      <w:r>
        <w:rPr>
          <w:rFonts w:cs="Times New Roman" w:eastAsia="Times New Roman"/>
          <w:spacing w:val="-9"/>
          <w:szCs w:val="24"/>
        </w:rPr>
        <w:t xml:space="preserve"> </w:t>
      </w:r>
      <w:r>
        <w:rPr>
          <w:rFonts w:cs="Times New Roman" w:eastAsia="Times New Roman"/>
          <w:spacing w:val="-5"/>
          <w:szCs w:val="24"/>
        </w:rPr>
        <w:t>pada</w:t>
      </w:r>
      <w:r>
        <w:rPr>
          <w:rFonts w:cs="Times New Roman" w:eastAsia="Times New Roman"/>
          <w:spacing w:val="-9"/>
          <w:szCs w:val="24"/>
        </w:rPr>
        <w:t xml:space="preserve"> </w:t>
      </w:r>
      <w:r>
        <w:rPr>
          <w:rFonts w:cs="Times New Roman" w:eastAsia="Times New Roman"/>
          <w:spacing w:val="-5"/>
          <w:szCs w:val="24"/>
        </w:rPr>
        <w:t>perusahaan</w:t>
      </w:r>
      <w:r>
        <w:rPr>
          <w:rFonts w:cs="Times New Roman" w:eastAsia="Times New Roman"/>
          <w:spacing w:val="-9"/>
          <w:szCs w:val="24"/>
        </w:rPr>
        <w:t xml:space="preserve"> </w:t>
      </w:r>
      <w:r>
        <w:rPr>
          <w:rFonts w:cs="Times New Roman" w:eastAsia="Times New Roman"/>
          <w:spacing w:val="-4"/>
          <w:szCs w:val="24"/>
        </w:rPr>
        <w:t>ini</w:t>
      </w:r>
      <w:r>
        <w:rPr>
          <w:rFonts w:cs="Times New Roman" w:eastAsia="Times New Roman"/>
          <w:spacing w:val="-57"/>
          <w:szCs w:val="24"/>
        </w:rPr>
        <w:t xml:space="preserve"> </w:t>
      </w:r>
      <w:r>
        <w:rPr>
          <w:rFonts w:cs="Times New Roman" w:eastAsia="Times New Roman"/>
          <w:spacing w:val="-3"/>
          <w:szCs w:val="24"/>
        </w:rPr>
        <w:t>mengalami</w:t>
      </w:r>
      <w:r>
        <w:rPr>
          <w:rFonts w:cs="Times New Roman" w:eastAsia="Times New Roman"/>
          <w:spacing w:val="-12"/>
          <w:szCs w:val="24"/>
        </w:rPr>
        <w:t xml:space="preserve"> </w:t>
      </w:r>
      <w:r>
        <w:rPr>
          <w:rFonts w:cs="Times New Roman" w:eastAsia="Times New Roman"/>
          <w:spacing w:val="-3"/>
          <w:szCs w:val="24"/>
        </w:rPr>
        <w:t>penurunan</w:t>
      </w:r>
      <w:r>
        <w:rPr>
          <w:rFonts w:cs="Times New Roman" w:eastAsia="Times New Roman"/>
          <w:spacing w:val="-10"/>
          <w:szCs w:val="24"/>
        </w:rPr>
        <w:t xml:space="preserve"> </w:t>
      </w:r>
      <w:r>
        <w:rPr>
          <w:rFonts w:cs="Times New Roman" w:eastAsia="Times New Roman"/>
          <w:spacing w:val="-3"/>
          <w:szCs w:val="24"/>
        </w:rPr>
        <w:t>pada</w:t>
      </w:r>
      <w:r>
        <w:rPr>
          <w:rFonts w:cs="Times New Roman" w:eastAsia="Times New Roman"/>
          <w:spacing w:val="-12"/>
          <w:szCs w:val="24"/>
        </w:rPr>
        <w:t xml:space="preserve"> </w:t>
      </w:r>
      <w:r>
        <w:rPr>
          <w:rFonts w:cs="Times New Roman" w:eastAsia="Times New Roman"/>
          <w:spacing w:val="-3"/>
          <w:szCs w:val="24"/>
        </w:rPr>
        <w:t>tahun</w:t>
      </w:r>
      <w:r>
        <w:rPr>
          <w:rFonts w:cs="Times New Roman" w:eastAsia="Times New Roman"/>
          <w:spacing w:val="-12"/>
          <w:szCs w:val="24"/>
        </w:rPr>
        <w:t xml:space="preserve"> </w:t>
      </w:r>
      <w:r>
        <w:rPr>
          <w:rFonts w:cs="Times New Roman" w:eastAsia="Times New Roman"/>
          <w:spacing w:val="-3"/>
          <w:szCs w:val="24"/>
        </w:rPr>
        <w:t>2015</w:t>
      </w:r>
      <w:r>
        <w:rPr>
          <w:rFonts w:cs="Times New Roman" w:eastAsia="Times New Roman"/>
          <w:spacing w:val="-11"/>
          <w:szCs w:val="24"/>
        </w:rPr>
        <w:t xml:space="preserve"> </w:t>
      </w:r>
      <w:r>
        <w:rPr>
          <w:rFonts w:cs="Times New Roman" w:eastAsia="Times New Roman"/>
          <w:spacing w:val="-3"/>
          <w:szCs w:val="24"/>
        </w:rPr>
        <w:t>sampai</w:t>
      </w:r>
      <w:r>
        <w:rPr>
          <w:rFonts w:cs="Times New Roman" w:eastAsia="Times New Roman"/>
          <w:spacing w:val="-12"/>
          <w:szCs w:val="24"/>
        </w:rPr>
        <w:t xml:space="preserve"> </w:t>
      </w:r>
      <w:r>
        <w:rPr>
          <w:rFonts w:cs="Times New Roman" w:eastAsia="Times New Roman"/>
          <w:spacing w:val="-3"/>
          <w:szCs w:val="24"/>
        </w:rPr>
        <w:t>dengan</w:t>
      </w:r>
      <w:r>
        <w:rPr>
          <w:rFonts w:cs="Times New Roman" w:eastAsia="Times New Roman"/>
          <w:spacing w:val="-12"/>
          <w:szCs w:val="24"/>
        </w:rPr>
        <w:t xml:space="preserve"> </w:t>
      </w:r>
      <w:r>
        <w:rPr>
          <w:rFonts w:cs="Times New Roman" w:eastAsia="Times New Roman"/>
          <w:spacing w:val="-3"/>
          <w:szCs w:val="24"/>
        </w:rPr>
        <w:t>2017</w:t>
      </w:r>
      <w:r>
        <w:rPr>
          <w:rFonts w:cs="Times New Roman" w:eastAsia="Times New Roman"/>
          <w:spacing w:val="-11"/>
          <w:szCs w:val="24"/>
        </w:rPr>
        <w:t xml:space="preserve"> </w:t>
      </w:r>
      <w:r>
        <w:rPr>
          <w:rFonts w:cs="Times New Roman" w:eastAsia="Times New Roman"/>
          <w:spacing w:val="-3"/>
          <w:szCs w:val="24"/>
        </w:rPr>
        <w:t>tidak</w:t>
      </w:r>
      <w:r>
        <w:rPr>
          <w:rFonts w:cs="Times New Roman" w:eastAsia="Times New Roman"/>
          <w:spacing w:val="-11"/>
          <w:szCs w:val="24"/>
        </w:rPr>
        <w:t xml:space="preserve"> </w:t>
      </w:r>
      <w:r>
        <w:rPr>
          <w:rFonts w:cs="Times New Roman" w:eastAsia="Times New Roman"/>
          <w:spacing w:val="-2"/>
          <w:szCs w:val="24"/>
        </w:rPr>
        <w:t>sesuai</w:t>
      </w:r>
      <w:r>
        <w:rPr>
          <w:rFonts w:cs="Times New Roman" w:eastAsia="Times New Roman"/>
          <w:spacing w:val="-11"/>
          <w:szCs w:val="24"/>
        </w:rPr>
        <w:t xml:space="preserve"> </w:t>
      </w:r>
      <w:r>
        <w:rPr>
          <w:rFonts w:cs="Times New Roman" w:eastAsia="Times New Roman"/>
          <w:spacing w:val="-2"/>
          <w:szCs w:val="24"/>
        </w:rPr>
        <w:t>dengan</w:t>
      </w:r>
      <w:r>
        <w:rPr>
          <w:rFonts w:cs="Times New Roman" w:eastAsia="Times New Roman"/>
          <w:spacing w:val="-12"/>
          <w:szCs w:val="24"/>
        </w:rPr>
        <w:t xml:space="preserve"> </w:t>
      </w:r>
      <w:r>
        <w:rPr>
          <w:rFonts w:cs="Times New Roman" w:eastAsia="Times New Roman"/>
          <w:spacing w:val="-2"/>
          <w:szCs w:val="24"/>
        </w:rPr>
        <w:t>nilai</w:t>
      </w:r>
      <w:r>
        <w:rPr>
          <w:rFonts w:cs="Times New Roman" w:eastAsia="Times New Roman"/>
          <w:spacing w:val="-2"/>
          <w:szCs w:val="24"/>
        </w:rPr>
        <w:t xml:space="preserve"> </w:t>
      </w:r>
      <w:r>
        <w:rPr>
          <w:rFonts w:cs="Times New Roman" w:eastAsia="Times New Roman"/>
          <w:spacing w:val="-6"/>
          <w:szCs w:val="24"/>
        </w:rPr>
        <w:t xml:space="preserve">perusahaan yang mengalami penurunan </w:t>
      </w:r>
      <w:r>
        <w:rPr>
          <w:rFonts w:cs="Times New Roman" w:eastAsia="Times New Roman"/>
          <w:spacing w:val="-5"/>
          <w:szCs w:val="24"/>
        </w:rPr>
        <w:t>juga pada tahun yang sama . Profitabilitas pada</w:t>
      </w:r>
      <w:r>
        <w:rPr>
          <w:rFonts w:cs="Times New Roman" w:eastAsia="Times New Roman"/>
          <w:spacing w:val="-57"/>
          <w:szCs w:val="24"/>
        </w:rPr>
        <w:t xml:space="preserve"> </w:t>
      </w:r>
      <w:r>
        <w:rPr>
          <w:rFonts w:cs="Times New Roman" w:eastAsia="Times New Roman"/>
          <w:szCs w:val="24"/>
        </w:rPr>
        <w:t xml:space="preserve">perusahaan ini mengalami fluktuasi. </w:t>
      </w:r>
    </w:p>
    <w:p>
      <w:pPr>
        <w:pStyle w:val="style0"/>
        <w:widowControl w:val="false"/>
        <w:autoSpaceDE w:val="false"/>
        <w:autoSpaceDN w:val="false"/>
        <w:ind w:firstLine="708"/>
        <w:rPr>
          <w:rFonts w:cs="Times New Roman" w:eastAsia="Calibri"/>
          <w:b/>
          <w:szCs w:val="24"/>
        </w:rPr>
      </w:pPr>
      <w:r>
        <w:rPr>
          <w:rFonts w:cs="Times New Roman" w:eastAsia="Calibri"/>
          <w:szCs w:val="24"/>
        </w:rPr>
        <w:t xml:space="preserve">Berdasarkan latar belakang diatas maka penulis </w:t>
      </w:r>
      <w:r>
        <w:rPr>
          <w:rFonts w:cs="Times New Roman" w:eastAsia="Calibri"/>
          <w:szCs w:val="24"/>
        </w:rPr>
        <w:t xml:space="preserve">tertarik untuk menyusun skripsi </w:t>
      </w:r>
      <w:r>
        <w:rPr>
          <w:rFonts w:cs="Times New Roman" w:eastAsia="Calibri"/>
          <w:szCs w:val="24"/>
        </w:rPr>
        <w:t>denga</w:t>
      </w:r>
      <w:r>
        <w:rPr>
          <w:rFonts w:cs="Times New Roman" w:eastAsia="Calibri"/>
          <w:szCs w:val="24"/>
        </w:rPr>
        <w:t xml:space="preserve">n mengambil judul: </w:t>
      </w:r>
      <w:r>
        <w:rPr>
          <w:rFonts w:cs="Times New Roman" w:eastAsia="Calibri"/>
          <w:b/>
          <w:szCs w:val="24"/>
        </w:rPr>
        <w:t>”Pengaruh Pertumbuhan Perusahaan,Profitabilitas,dan Leverage Terhadap Nilai Perusahaan Pada Perusahaan Property dan Real Estate yang terdaftar diBursa Efek Indonesia Tahun 2015-2019</w:t>
      </w:r>
      <w:r>
        <w:rPr>
          <w:rFonts w:cs="Times New Roman" w:eastAsia="Calibri"/>
          <w:b/>
          <w:szCs w:val="24"/>
        </w:rPr>
        <w:t>”.</w:t>
      </w:r>
    </w:p>
    <w:bookmarkStart w:id="7" w:name="_Toc107556820"/>
    <w:p>
      <w:pPr>
        <w:pStyle w:val="style0"/>
        <w:keepNext/>
        <w:keepLines/>
        <w:numPr>
          <w:ilvl w:val="0"/>
          <w:numId w:val="8"/>
        </w:numPr>
        <w:ind w:left="426" w:hanging="426"/>
        <w:outlineLvl w:val="0"/>
        <w:rPr>
          <w:rFonts w:cs="Times New Roman" w:eastAsia="Calibri"/>
          <w:b/>
          <w:bCs/>
          <w:szCs w:val="28"/>
          <w:lang w:val="id-ID"/>
        </w:rPr>
      </w:pPr>
      <w:r>
        <w:rPr>
          <w:rFonts w:cs="Times New Roman" w:eastAsia="Calibri"/>
          <w:b/>
          <w:bCs/>
          <w:szCs w:val="28"/>
        </w:rPr>
        <w:t xml:space="preserve">Rumusan </w:t>
      </w:r>
      <w:r>
        <w:rPr>
          <w:rFonts w:cs="Times New Roman" w:eastAsia="Calibri"/>
          <w:b/>
          <w:bCs/>
          <w:szCs w:val="28"/>
          <w:lang w:val="id-ID"/>
        </w:rPr>
        <w:t>Masalah</w:t>
      </w:r>
      <w:bookmarkEnd w:id="7"/>
    </w:p>
    <w:p>
      <w:pPr>
        <w:pStyle w:val="style179"/>
        <w:numPr>
          <w:ilvl w:val="0"/>
          <w:numId w:val="34"/>
        </w:numPr>
        <w:rPr>
          <w:rFonts w:cs="Times New Roman" w:eastAsia="Calibri"/>
          <w:szCs w:val="24"/>
        </w:rPr>
      </w:pPr>
      <w:r>
        <w:rPr>
          <w:rFonts w:cs="Times New Roman" w:eastAsia="Calibri"/>
          <w:szCs w:val="24"/>
        </w:rPr>
        <w:t>Apakah pertumbuhan perusahaan</w:t>
      </w:r>
      <w:r>
        <w:rPr>
          <w:rFonts w:cs="Times New Roman" w:eastAsia="Calibri"/>
          <w:szCs w:val="24"/>
          <w:lang w:val="id-ID"/>
        </w:rPr>
        <w:t xml:space="preserve"> berpengaruh terhadap </w:t>
      </w:r>
      <w:r>
        <w:rPr>
          <w:rFonts w:cs="Times New Roman" w:eastAsia="Calibri"/>
          <w:szCs w:val="24"/>
        </w:rPr>
        <w:t>nilai perusahaan</w:t>
      </w:r>
      <w:r>
        <w:rPr>
          <w:rFonts w:cs="Times New Roman" w:eastAsia="Calibri"/>
          <w:szCs w:val="24"/>
          <w:lang w:val="id-ID"/>
        </w:rPr>
        <w:t xml:space="preserve"> </w:t>
      </w:r>
      <w:r>
        <w:rPr>
          <w:rFonts w:cs="Times New Roman" w:eastAsia="Calibri"/>
          <w:szCs w:val="24"/>
        </w:rPr>
        <w:t>?</w:t>
      </w:r>
    </w:p>
    <w:p>
      <w:pPr>
        <w:pStyle w:val="style179"/>
        <w:numPr>
          <w:ilvl w:val="0"/>
          <w:numId w:val="34"/>
        </w:numPr>
        <w:rPr>
          <w:rFonts w:cs="Times New Roman" w:eastAsia="Calibri"/>
          <w:szCs w:val="24"/>
        </w:rPr>
      </w:pPr>
      <w:r>
        <w:rPr>
          <w:rFonts w:cs="Times New Roman" w:eastAsia="Calibri"/>
          <w:szCs w:val="24"/>
          <w:lang w:val="id-ID"/>
        </w:rPr>
        <w:t>Apakah profitabilitas berpengaruh terhadap</w:t>
      </w:r>
      <w:r>
        <w:rPr>
          <w:rFonts w:cs="Times New Roman" w:eastAsia="Calibri"/>
          <w:szCs w:val="24"/>
        </w:rPr>
        <w:t xml:space="preserve"> nilai perusahaan</w:t>
      </w:r>
      <w:r>
        <w:rPr>
          <w:rFonts w:cs="Times New Roman" w:eastAsia="Calibri"/>
          <w:szCs w:val="24"/>
          <w:lang w:val="id-ID"/>
        </w:rPr>
        <w:t>?</w:t>
      </w:r>
    </w:p>
    <w:p>
      <w:pPr>
        <w:pStyle w:val="style179"/>
        <w:numPr>
          <w:ilvl w:val="0"/>
          <w:numId w:val="34"/>
        </w:numPr>
        <w:rPr>
          <w:rFonts w:cs="Times New Roman" w:eastAsia="Calibri"/>
          <w:szCs w:val="24"/>
        </w:rPr>
      </w:pPr>
      <w:r>
        <w:rPr>
          <w:rFonts w:cs="Times New Roman" w:eastAsia="Calibri"/>
          <w:szCs w:val="24"/>
          <w:lang w:val="id-ID"/>
        </w:rPr>
        <w:t xml:space="preserve">Apakah </w:t>
      </w:r>
      <w:r>
        <w:rPr>
          <w:rFonts w:cs="Times New Roman" w:eastAsia="Calibri"/>
          <w:i/>
          <w:szCs w:val="24"/>
          <w:lang w:val="id-ID"/>
        </w:rPr>
        <w:t xml:space="preserve">leverage </w:t>
      </w:r>
      <w:r>
        <w:rPr>
          <w:rFonts w:cs="Times New Roman" w:eastAsia="Calibri"/>
          <w:szCs w:val="24"/>
          <w:lang w:val="id-ID"/>
        </w:rPr>
        <w:t>berpengaruh terhadap</w:t>
      </w:r>
      <w:r>
        <w:rPr>
          <w:rFonts w:cs="Times New Roman" w:eastAsia="Calibri"/>
          <w:szCs w:val="24"/>
        </w:rPr>
        <w:t xml:space="preserve"> nilai perusahaan</w:t>
      </w:r>
      <w:r>
        <w:rPr>
          <w:rFonts w:cs="Times New Roman" w:eastAsia="Calibri"/>
          <w:szCs w:val="24"/>
          <w:lang w:val="id-ID"/>
        </w:rPr>
        <w:t>?</w:t>
      </w:r>
    </w:p>
    <w:bookmarkStart w:id="8" w:name="_Toc107556821"/>
    <w:p>
      <w:pPr>
        <w:pStyle w:val="style0"/>
        <w:keepNext/>
        <w:keepLines/>
        <w:numPr>
          <w:ilvl w:val="0"/>
          <w:numId w:val="8"/>
        </w:numPr>
        <w:ind w:left="426" w:hanging="426"/>
        <w:outlineLvl w:val="0"/>
        <w:rPr>
          <w:rFonts w:cs="Times New Roman" w:eastAsia="Calibri"/>
          <w:b/>
          <w:bCs/>
          <w:szCs w:val="28"/>
        </w:rPr>
      </w:pPr>
      <w:r>
        <w:rPr>
          <w:rFonts w:cs="Times New Roman" w:eastAsia="Calibri"/>
          <w:b/>
          <w:bCs/>
          <w:szCs w:val="28"/>
        </w:rPr>
        <w:t>Tujuan Penelitian</w:t>
      </w:r>
      <w:bookmarkEnd w:id="8"/>
    </w:p>
    <w:p>
      <w:pPr>
        <w:pStyle w:val="style179"/>
        <w:numPr>
          <w:ilvl w:val="0"/>
          <w:numId w:val="35"/>
        </w:numPr>
        <w:spacing w:after="160"/>
        <w:rPr>
          <w:rFonts w:cs="Times New Roman" w:eastAsia="Calibri"/>
          <w:szCs w:val="24"/>
        </w:rPr>
      </w:pPr>
      <w:r>
        <w:rPr>
          <w:rFonts w:cs="Times New Roman" w:eastAsia="Calibri"/>
          <w:szCs w:val="24"/>
          <w:lang w:val="id-ID"/>
        </w:rPr>
        <w:t xml:space="preserve">Untuk menguji dan mengetahui </w:t>
      </w:r>
      <w:r>
        <w:rPr>
          <w:rFonts w:cs="Times New Roman" w:eastAsia="Calibri"/>
          <w:szCs w:val="24"/>
        </w:rPr>
        <w:t xml:space="preserve">pengaruh pertumbuhan perusahaan </w:t>
      </w:r>
      <w:r>
        <w:rPr>
          <w:rFonts w:cs="Times New Roman" w:eastAsia="Calibri"/>
          <w:szCs w:val="24"/>
          <w:lang w:val="id-ID"/>
        </w:rPr>
        <w:t xml:space="preserve">terhadap </w:t>
      </w:r>
      <w:r>
        <w:rPr>
          <w:rFonts w:cs="Times New Roman" w:eastAsia="Calibri"/>
          <w:szCs w:val="24"/>
        </w:rPr>
        <w:t>nilai perusahaan.</w:t>
      </w:r>
    </w:p>
    <w:p>
      <w:pPr>
        <w:pStyle w:val="style179"/>
        <w:numPr>
          <w:ilvl w:val="0"/>
          <w:numId w:val="35"/>
        </w:numPr>
        <w:spacing w:after="160"/>
        <w:rPr>
          <w:rFonts w:cs="Times New Roman" w:eastAsia="Calibri"/>
          <w:szCs w:val="24"/>
        </w:rPr>
      </w:pPr>
      <w:r>
        <w:rPr>
          <w:rFonts w:cs="Times New Roman" w:eastAsia="Calibri"/>
          <w:szCs w:val="24"/>
          <w:lang w:val="id-ID"/>
        </w:rPr>
        <w:t xml:space="preserve">Untuk menguji dan </w:t>
      </w:r>
      <w:r>
        <w:rPr>
          <w:rFonts w:cs="Times New Roman" w:eastAsia="Calibri"/>
          <w:szCs w:val="24"/>
        </w:rPr>
        <w:t>mengetahui</w:t>
      </w:r>
      <w:r>
        <w:rPr>
          <w:rFonts w:cs="Times New Roman" w:eastAsia="Calibri"/>
          <w:szCs w:val="24"/>
          <w:lang w:val="id-ID"/>
        </w:rPr>
        <w:t xml:space="preserve"> pengaruh p</w:t>
      </w:r>
      <w:r>
        <w:rPr>
          <w:rFonts w:cs="Times New Roman" w:eastAsia="Calibri"/>
          <w:szCs w:val="24"/>
        </w:rPr>
        <w:t xml:space="preserve">rofitabilitas </w:t>
      </w:r>
      <w:r>
        <w:rPr>
          <w:rFonts w:cs="Times New Roman" w:eastAsia="Calibri"/>
          <w:szCs w:val="24"/>
          <w:lang w:val="id-ID"/>
        </w:rPr>
        <w:t xml:space="preserve">terhadap </w:t>
      </w:r>
      <w:r>
        <w:rPr>
          <w:rFonts w:cs="Times New Roman" w:eastAsia="Calibri"/>
          <w:szCs w:val="24"/>
        </w:rPr>
        <w:t>nilai perusahaan.</w:t>
      </w:r>
    </w:p>
    <w:p>
      <w:pPr>
        <w:pStyle w:val="style179"/>
        <w:numPr>
          <w:ilvl w:val="0"/>
          <w:numId w:val="35"/>
        </w:numPr>
        <w:spacing w:after="160"/>
        <w:rPr>
          <w:rFonts w:cs="Times New Roman" w:eastAsia="Calibri"/>
          <w:szCs w:val="24"/>
        </w:rPr>
      </w:pPr>
      <w:r>
        <w:rPr>
          <w:rFonts w:cs="Times New Roman" w:eastAsia="Calibri"/>
          <w:szCs w:val="24"/>
          <w:lang w:val="id-ID"/>
        </w:rPr>
        <w:t>Untuk menguji dan</w:t>
      </w:r>
      <w:r>
        <w:rPr>
          <w:rFonts w:cs="Times New Roman" w:eastAsia="Calibri"/>
          <w:szCs w:val="24"/>
        </w:rPr>
        <w:t xml:space="preserve"> mengetahui pengaruh </w:t>
      </w:r>
      <w:r>
        <w:rPr>
          <w:rFonts w:cs="Times New Roman" w:eastAsia="Calibri"/>
          <w:i/>
          <w:iCs/>
          <w:szCs w:val="24"/>
          <w:lang w:val="id-ID"/>
        </w:rPr>
        <w:t>l</w:t>
      </w:r>
      <w:r>
        <w:rPr>
          <w:rFonts w:cs="Times New Roman" w:eastAsia="Calibri"/>
          <w:i/>
          <w:iCs/>
          <w:szCs w:val="24"/>
        </w:rPr>
        <w:t xml:space="preserve">everage </w:t>
      </w:r>
      <w:r>
        <w:rPr>
          <w:rFonts w:cs="Times New Roman" w:eastAsia="Calibri"/>
          <w:szCs w:val="24"/>
          <w:lang w:val="id-ID"/>
        </w:rPr>
        <w:t xml:space="preserve">terhadap </w:t>
      </w:r>
      <w:r>
        <w:rPr>
          <w:rFonts w:cs="Times New Roman" w:eastAsia="Calibri"/>
          <w:szCs w:val="24"/>
        </w:rPr>
        <w:t>nilai perusahaan.</w:t>
      </w:r>
    </w:p>
    <w:bookmarkStart w:id="9" w:name="_Toc107556822"/>
    <w:p>
      <w:pPr>
        <w:pStyle w:val="style0"/>
        <w:keepNext/>
        <w:keepLines/>
        <w:numPr>
          <w:ilvl w:val="0"/>
          <w:numId w:val="35"/>
        </w:numPr>
        <w:ind w:left="426" w:hanging="426"/>
        <w:outlineLvl w:val="0"/>
        <w:rPr>
          <w:rFonts w:cs="Times New Roman" w:eastAsia="Calibri"/>
          <w:b/>
          <w:bCs/>
          <w:szCs w:val="28"/>
        </w:rPr>
      </w:pPr>
      <w:r>
        <w:rPr>
          <w:rFonts w:cs="Times New Roman" w:eastAsia="Calibri"/>
          <w:b/>
          <w:bCs/>
          <w:szCs w:val="28"/>
        </w:rPr>
        <w:t>Manfaat Penelitian</w:t>
      </w:r>
      <w:bookmarkEnd w:id="9"/>
    </w:p>
    <w:p>
      <w:pPr>
        <w:pStyle w:val="style0"/>
        <w:ind w:firstLine="426"/>
        <w:contextualSpacing/>
        <w:rPr>
          <w:rFonts w:cs="Times New Roman" w:eastAsia="Calibri"/>
          <w:szCs w:val="24"/>
        </w:rPr>
      </w:pPr>
      <w:r>
        <w:rPr>
          <w:rFonts w:cs="Times New Roman" w:eastAsia="Calibri"/>
          <w:szCs w:val="24"/>
        </w:rPr>
        <w:t>Dengan dibuatnya penelitian ini diharapkan memberi manfaat bagi:</w:t>
      </w:r>
    </w:p>
    <w:p>
      <w:pPr>
        <w:pStyle w:val="style179"/>
        <w:numPr>
          <w:ilvl w:val="0"/>
          <w:numId w:val="37"/>
        </w:numPr>
        <w:rPr>
          <w:rFonts w:cs="Times New Roman" w:eastAsia="Calibri"/>
          <w:bCs/>
          <w:szCs w:val="24"/>
          <w:lang w:val="id-ID"/>
        </w:rPr>
      </w:pPr>
      <w:r>
        <w:rPr>
          <w:rFonts w:cs="Times New Roman" w:eastAsia="Calibri"/>
          <w:bCs/>
          <w:szCs w:val="24"/>
        </w:rPr>
        <w:t xml:space="preserve">Manfaat Teoritis </w:t>
      </w:r>
    </w:p>
    <w:p>
      <w:pPr>
        <w:pStyle w:val="style0"/>
        <w:ind w:left="720"/>
        <w:contextualSpacing/>
        <w:rPr>
          <w:rFonts w:cs="Times New Roman" w:eastAsia="Calibri"/>
          <w:bCs/>
          <w:szCs w:val="24"/>
          <w:lang w:val="id-ID"/>
        </w:rPr>
      </w:pPr>
      <w:r>
        <w:rPr>
          <w:rFonts w:cs="Times New Roman" w:eastAsia="Calibri"/>
          <w:bCs/>
          <w:szCs w:val="24"/>
        </w:rPr>
        <w:t>Penelitian ini diharapkan dapat memberikan sumbangan konseptual dan menjadi refrensi bagi peneliti sejenis dalam rangka mengembangkan ilmu pengetahuan. Penelitian selanjutnya, dapat menjadi bahan pertimbangan atau pengembangan lebih lanjut dan sumber refrensi penelitian selanjutnya</w:t>
      </w:r>
      <w:r>
        <w:rPr>
          <w:rFonts w:cs="Times New Roman" w:eastAsia="Calibri"/>
          <w:bCs/>
          <w:szCs w:val="24"/>
          <w:lang w:val="id-ID"/>
        </w:rPr>
        <w:t>.</w:t>
      </w:r>
    </w:p>
    <w:p>
      <w:pPr>
        <w:pStyle w:val="style179"/>
        <w:numPr>
          <w:ilvl w:val="0"/>
          <w:numId w:val="37"/>
        </w:numPr>
        <w:spacing w:after="160"/>
        <w:rPr>
          <w:rFonts w:cs="Times New Roman" w:eastAsia="Calibri"/>
          <w:bCs/>
          <w:szCs w:val="24"/>
          <w:lang w:val="id-ID"/>
        </w:rPr>
      </w:pPr>
      <w:r>
        <w:rPr>
          <w:rFonts w:cs="Times New Roman" w:eastAsia="Calibri"/>
          <w:bCs/>
          <w:szCs w:val="24"/>
        </w:rPr>
        <w:t>Manfaat Praktis</w:t>
      </w:r>
    </w:p>
    <w:p>
      <w:pPr>
        <w:pStyle w:val="style179"/>
        <w:numPr>
          <w:ilvl w:val="0"/>
          <w:numId w:val="41"/>
        </w:numPr>
        <w:spacing w:after="160"/>
        <w:rPr>
          <w:rFonts w:cs="Times New Roman" w:eastAsia="Calibri"/>
          <w:bCs/>
          <w:szCs w:val="24"/>
          <w:lang w:val="id-ID"/>
        </w:rPr>
      </w:pPr>
      <w:r>
        <w:rPr>
          <w:rFonts w:cs="Times New Roman" w:eastAsia="Calibri"/>
          <w:bCs/>
          <w:szCs w:val="24"/>
        </w:rPr>
        <w:t>Investor, dapat menjadi informasi bagi investor dalam pengambilan keputusan berinvestasi saham diperusahaan</w:t>
      </w:r>
      <w:r>
        <w:rPr>
          <w:rFonts w:cs="Times New Roman" w:eastAsia="Calibri"/>
          <w:bCs/>
          <w:szCs w:val="24"/>
          <w:lang w:val="id-ID"/>
        </w:rPr>
        <w:t>.</w:t>
      </w:r>
    </w:p>
    <w:p>
      <w:pPr>
        <w:pStyle w:val="style179"/>
        <w:numPr>
          <w:ilvl w:val="0"/>
          <w:numId w:val="41"/>
        </w:numPr>
        <w:spacing w:after="160"/>
        <w:rPr>
          <w:rFonts w:cs="Times New Roman" w:eastAsia="Calibri"/>
          <w:bCs/>
          <w:szCs w:val="24"/>
          <w:lang w:val="id-ID"/>
        </w:rPr>
      </w:pPr>
      <w:r>
        <w:rPr>
          <w:rFonts w:cs="Times New Roman" w:eastAsia="Calibri"/>
          <w:bCs/>
          <w:szCs w:val="24"/>
        </w:rPr>
        <w:t>Penelitian</w:t>
      </w:r>
      <w:r>
        <w:rPr>
          <w:rFonts w:cs="Times New Roman" w:eastAsia="Calibri"/>
          <w:bCs/>
          <w:szCs w:val="24"/>
          <w:lang w:val="id-ID"/>
        </w:rPr>
        <w:t xml:space="preserve">, </w:t>
      </w:r>
      <w:r>
        <w:rPr>
          <w:rFonts w:cs="Times New Roman" w:eastAsia="Calibri"/>
          <w:bCs/>
          <w:szCs w:val="24"/>
        </w:rPr>
        <w:t>menambah wawasan mengenai pengaruh pertumbuhan perusahaan,</w:t>
      </w:r>
      <w:r>
        <w:rPr>
          <w:rFonts w:cs="Times New Roman" w:eastAsia="Calibri"/>
          <w:bCs/>
          <w:szCs w:val="24"/>
          <w:lang w:val="id-ID"/>
        </w:rPr>
        <w:t xml:space="preserve"> </w:t>
      </w:r>
      <w:r>
        <w:rPr>
          <w:rFonts w:cs="Times New Roman" w:eastAsia="Calibri"/>
          <w:bCs/>
          <w:szCs w:val="24"/>
        </w:rPr>
        <w:t xml:space="preserve">profitabilitas, dan </w:t>
      </w:r>
      <w:r>
        <w:rPr>
          <w:rFonts w:cs="Times New Roman" w:eastAsia="Calibri"/>
          <w:bCs/>
          <w:i/>
          <w:iCs/>
          <w:szCs w:val="24"/>
        </w:rPr>
        <w:t xml:space="preserve">leverage </w:t>
      </w:r>
      <w:r>
        <w:rPr>
          <w:rFonts w:cs="Times New Roman" w:eastAsia="Calibri"/>
          <w:bCs/>
          <w:szCs w:val="24"/>
        </w:rPr>
        <w:t xml:space="preserve">terhadap nilai perusahaan </w:t>
      </w:r>
      <w:r>
        <w:rPr>
          <w:rFonts w:cs="Times New Roman" w:eastAsia="Times New Roman"/>
          <w:szCs w:val="24"/>
        </w:rPr>
        <w:t>meningkat setiap tahunya tidaks sesuai dengan nilai perusahaan yang menurun</w:t>
      </w:r>
      <w:r>
        <w:rPr>
          <w:rFonts w:cs="Times New Roman" w:eastAsia="Times New Roman"/>
          <w:spacing w:val="1"/>
          <w:szCs w:val="24"/>
        </w:rPr>
        <w:t xml:space="preserve"> </w:t>
      </w:r>
      <w:r>
        <w:rPr>
          <w:rFonts w:cs="Times New Roman" w:eastAsia="Times New Roman"/>
          <w:szCs w:val="24"/>
        </w:rPr>
        <w:t>pada</w:t>
      </w:r>
      <w:r>
        <w:rPr>
          <w:rFonts w:cs="Times New Roman" w:eastAsia="Times New Roman"/>
          <w:spacing w:val="-3"/>
          <w:szCs w:val="24"/>
        </w:rPr>
        <w:t xml:space="preserve"> </w:t>
      </w:r>
      <w:r>
        <w:rPr>
          <w:rFonts w:cs="Times New Roman" w:eastAsia="Times New Roman"/>
          <w:szCs w:val="24"/>
        </w:rPr>
        <w:t>tahun penelitian.</w:t>
      </w:r>
    </w:p>
    <w:p>
      <w:pPr>
        <w:pStyle w:val="style0"/>
        <w:widowControl w:val="false"/>
        <w:autoSpaceDE w:val="false"/>
        <w:autoSpaceDN w:val="false"/>
        <w:spacing w:before="90"/>
        <w:rPr>
          <w:rFonts w:cs="Times New Roman" w:eastAsia="Times New Roman"/>
          <w:szCs w:val="24"/>
        </w:rPr>
      </w:pPr>
    </w:p>
    <w:p>
      <w:pPr>
        <w:pStyle w:val="style0"/>
        <w:widowControl w:val="false"/>
        <w:autoSpaceDE w:val="false"/>
        <w:autoSpaceDN w:val="false"/>
        <w:spacing w:before="90"/>
        <w:rPr>
          <w:rFonts w:cs="Times New Roman" w:eastAsia="Times New Roman"/>
          <w:szCs w:val="24"/>
        </w:rPr>
        <w:sectPr>
          <w:footerReference w:type="default" r:id="rId28"/>
          <w:pgSz w:w="11907" w:h="16839" w:orient="portrait" w:code="9"/>
          <w:pgMar w:top="2268" w:right="1701" w:bottom="1701" w:left="2268" w:header="720" w:footer="720" w:gutter="0"/>
          <w:pgNumType w:start="2"/>
          <w:cols w:space="720"/>
          <w:docGrid w:linePitch="360"/>
        </w:sectPr>
      </w:pPr>
    </w:p>
    <w:bookmarkStart w:id="10" w:name="_Toc106331466"/>
    <w:bookmarkStart w:id="11" w:name="_Toc107210486"/>
    <w:bookmarkStart w:id="12" w:name="_Toc107556823"/>
    <w:p>
      <w:pPr>
        <w:pStyle w:val="style0"/>
        <w:keepNext/>
        <w:keepLines/>
        <w:jc w:val="center"/>
        <w:outlineLvl w:val="0"/>
        <w:rPr>
          <w:rFonts w:cs="Times New Roman" w:eastAsia="Calibri"/>
          <w:b/>
          <w:bCs/>
          <w:szCs w:val="28"/>
          <w:lang w:val="id-ID"/>
        </w:rPr>
      </w:pPr>
      <w:r>
        <w:rPr>
          <w:rFonts w:cs="Times New Roman" w:eastAsia="Calibri"/>
          <w:b/>
          <w:bCs/>
          <w:szCs w:val="28"/>
        </w:rPr>
        <w:t>BAB II</w:t>
      </w:r>
      <w:bookmarkEnd w:id="10"/>
      <w:bookmarkEnd w:id="11"/>
      <w:bookmarkEnd w:id="12"/>
    </w:p>
    <w:bookmarkStart w:id="13" w:name="_Toc107556824"/>
    <w:p>
      <w:pPr>
        <w:pStyle w:val="style0"/>
        <w:keepNext/>
        <w:keepLines/>
        <w:jc w:val="center"/>
        <w:outlineLvl w:val="0"/>
        <w:rPr>
          <w:rFonts w:cs="Times New Roman" w:eastAsia="Calibri"/>
          <w:b/>
          <w:bCs/>
          <w:szCs w:val="28"/>
        </w:rPr>
      </w:pPr>
      <w:r>
        <w:rPr>
          <w:rFonts w:cs="Times New Roman" w:eastAsia="Calibri"/>
          <w:b/>
          <w:bCs/>
          <w:szCs w:val="28"/>
        </w:rPr>
        <w:t>KAJIAN PUSTAKA</w:t>
      </w:r>
      <w:bookmarkEnd w:id="13"/>
    </w:p>
    <w:bookmarkStart w:id="14" w:name="_Toc107556825"/>
    <w:p>
      <w:pPr>
        <w:pStyle w:val="style0"/>
        <w:keepNext/>
        <w:keepLines/>
        <w:numPr>
          <w:ilvl w:val="0"/>
          <w:numId w:val="12"/>
        </w:numPr>
        <w:ind w:left="426" w:hanging="426"/>
        <w:outlineLvl w:val="0"/>
        <w:rPr>
          <w:rFonts w:cs="Times New Roman" w:eastAsia="Calibri"/>
          <w:b/>
          <w:bCs/>
          <w:szCs w:val="28"/>
        </w:rPr>
      </w:pPr>
      <w:r>
        <w:rPr>
          <w:rFonts w:cs="Times New Roman" w:eastAsia="Calibri"/>
          <w:b/>
          <w:bCs/>
          <w:szCs w:val="28"/>
        </w:rPr>
        <w:t>Landasan Teori</w:t>
      </w:r>
      <w:bookmarkEnd w:id="14"/>
      <w:r>
        <w:rPr>
          <w:rFonts w:cs="Times New Roman" w:eastAsia="Calibri"/>
          <w:b/>
          <w:bCs/>
          <w:szCs w:val="28"/>
        </w:rPr>
        <w:t xml:space="preserve"> </w:t>
      </w:r>
    </w:p>
    <w:bookmarkStart w:id="15" w:name="_Toc107556826"/>
    <w:p>
      <w:pPr>
        <w:pStyle w:val="style0"/>
        <w:keepNext/>
        <w:keepLines/>
        <w:numPr>
          <w:ilvl w:val="0"/>
          <w:numId w:val="13"/>
        </w:numPr>
        <w:ind w:left="567" w:hanging="567"/>
        <w:outlineLvl w:val="1"/>
        <w:rPr>
          <w:rFonts w:cs="宋体" w:eastAsia="Calibri"/>
          <w:b/>
          <w:bCs/>
          <w:szCs w:val="26"/>
        </w:rPr>
      </w:pPr>
      <w:r>
        <w:rPr>
          <w:rFonts w:cs="宋体" w:eastAsia="Calibri"/>
          <w:b/>
          <w:bCs/>
          <w:szCs w:val="26"/>
        </w:rPr>
        <w:t xml:space="preserve">Teori Agensi </w:t>
      </w:r>
      <w:r>
        <w:rPr>
          <w:rFonts w:cs="宋体" w:eastAsia="Calibri"/>
          <w:b/>
          <w:bCs/>
          <w:i/>
          <w:iCs/>
          <w:szCs w:val="26"/>
          <w:lang w:val="id-ID"/>
        </w:rPr>
        <w:t>(Agency Theory)</w:t>
      </w:r>
      <w:bookmarkEnd w:id="15"/>
    </w:p>
    <w:p>
      <w:pPr>
        <w:pStyle w:val="style0"/>
        <w:ind w:firstLine="709"/>
        <w:rPr/>
      </w:pPr>
      <w:r>
        <w:t>Teori agensi mengatakan terdapat hubungan kepentingan antara principal dengan agent. Dimana principal merupakakan pemegang saham yang berwenang membagikan perintah kepada agent, sebaliknya agent merupakan manajer yang menerima perintah dari principal supaya mengelola industri. Salah satu wujud data yang diberikan merupakan pengungkapan data semacam laporan keuangan. Namun pada kenyataanya, ikatan principal dengan agent dapat menuju ke keadaan tidak balance data serta menimbulkan terbentuknya asimetri data.</w:t>
      </w:r>
      <w:r>
        <w:rPr>
          <w:rFonts w:eastAsia="Calibri"/>
        </w:rPr>
        <w:t>Menurut Amaliah (2013) Asimetri data merupakan sesuatu kondisi dimana agent mempunyai data Mengenai prospek industri pada waktu akan</w:t>
      </w:r>
      <w:r>
        <w:rPr>
          <w:rFonts w:eastAsia="Calibri"/>
        </w:rPr>
        <w:t xml:space="preserve"> </w:t>
      </w:r>
      <w:r>
        <w:rPr>
          <w:rFonts w:eastAsia="Calibri"/>
        </w:rPr>
        <w:t>tiba lebih dibanding principal. Dalam kondisi seperti itu agent akan mengenakan data yang di milikinya buat melaksanakan kecurangan pelaporan keuangan selaku wujud usaha supaya mengoptimalkan kemakmurannya.</w:t>
      </w:r>
    </w:p>
    <w:p>
      <w:pPr>
        <w:pStyle w:val="style0"/>
        <w:tabs>
          <w:tab w:val="right" w:leader="dot" w:pos="7800"/>
        </w:tabs>
        <w:rPr>
          <w:rFonts w:cs="Times New Roman" w:eastAsia="Calibri"/>
          <w:szCs w:val="24"/>
        </w:rPr>
      </w:pPr>
      <w:r>
        <w:rPr>
          <w:rFonts w:cs="Times New Roman" w:eastAsia="Calibri"/>
          <w:szCs w:val="24"/>
        </w:rPr>
        <w:t>Dengan demikian, meski sebagian perihal dalam aplikasi manajemen laba tidak melanggar standar akuntansi namun bisa menimbulkan data yang kurang akurat tentang sesuatu perusahaan.</w:t>
      </w:r>
    </w:p>
    <w:bookmarkStart w:id="16" w:name="_Toc107556827"/>
    <w:p>
      <w:pPr>
        <w:pStyle w:val="style0"/>
        <w:keepNext/>
        <w:keepLines/>
        <w:numPr>
          <w:ilvl w:val="0"/>
          <w:numId w:val="13"/>
        </w:numPr>
        <w:ind w:left="567" w:hanging="567"/>
        <w:outlineLvl w:val="1"/>
        <w:rPr>
          <w:rFonts w:cs="宋体" w:eastAsia="Calibri"/>
          <w:b/>
          <w:bCs/>
          <w:szCs w:val="26"/>
        </w:rPr>
      </w:pPr>
      <w:r>
        <w:rPr>
          <w:rFonts w:cs="宋体" w:eastAsia="Calibri"/>
          <w:b/>
          <w:bCs/>
          <w:szCs w:val="26"/>
        </w:rPr>
        <w:t>Teori Sinyal (</w:t>
      </w:r>
      <w:r>
        <w:rPr>
          <w:rFonts w:cs="宋体" w:eastAsia="Calibri"/>
          <w:b/>
          <w:bCs/>
          <w:i/>
          <w:szCs w:val="26"/>
        </w:rPr>
        <w:t>Signalling</w:t>
      </w:r>
      <w:r>
        <w:rPr>
          <w:rFonts w:cs="宋体" w:eastAsia="Calibri"/>
          <w:b/>
          <w:bCs/>
          <w:szCs w:val="26"/>
        </w:rPr>
        <w:t xml:space="preserve"> </w:t>
      </w:r>
      <w:r>
        <w:rPr>
          <w:rFonts w:cs="宋体" w:eastAsia="Calibri"/>
          <w:b/>
          <w:bCs/>
          <w:i/>
          <w:szCs w:val="26"/>
        </w:rPr>
        <w:t>Theory</w:t>
      </w:r>
      <w:r>
        <w:rPr>
          <w:rFonts w:cs="宋体" w:eastAsia="Calibri"/>
          <w:b/>
          <w:bCs/>
          <w:szCs w:val="26"/>
        </w:rPr>
        <w:t>)</w:t>
      </w:r>
      <w:bookmarkEnd w:id="16"/>
    </w:p>
    <w:p>
      <w:pPr>
        <w:pStyle w:val="style0"/>
        <w:ind w:firstLine="567"/>
        <w:rPr/>
      </w:pPr>
      <w:r>
        <w:rPr>
          <w:i/>
        </w:rPr>
        <w:t>Signaling</w:t>
      </w:r>
      <w:r>
        <w:t xml:space="preserve"> </w:t>
      </w:r>
      <w:r>
        <w:rPr>
          <w:i/>
        </w:rPr>
        <w:t>theory</w:t>
      </w:r>
      <w:r>
        <w:t xml:space="preserve"> yang dikemukakan oleh Brigham Serta Houston (2006) yakni jenis perilaku perusaha</w:t>
      </w:r>
      <w:r>
        <w:t>annya dalam memberikan sinyal</w:t>
      </w:r>
      <w:r>
        <w:t xml:space="preserve"> kepada investor dengan cara apa manajemen melihat </w:t>
      </w:r>
      <w:r>
        <w:t>peluang perusahaan. Sinyal</w:t>
      </w:r>
      <w:r>
        <w:t xml:space="preserve"> ini berupa </w:t>
      </w:r>
      <w:r>
        <w:t>informasi tentang apa saja yang dikelola pihak manajemen guna mencapai keinginan pemilik.</w:t>
      </w:r>
    </w:p>
    <w:p>
      <w:pPr>
        <w:pStyle w:val="style0"/>
        <w:ind w:firstLine="567"/>
        <w:rPr/>
      </w:pPr>
      <w:r>
        <w:t xml:space="preserve">Hubungan </w:t>
      </w:r>
      <w:r>
        <w:rPr>
          <w:i/>
        </w:rPr>
        <w:t>signaling</w:t>
      </w:r>
      <w:r>
        <w:t xml:space="preserve"> </w:t>
      </w:r>
      <w:r>
        <w:rPr>
          <w:i/>
        </w:rPr>
        <w:t>theory</w:t>
      </w:r>
      <w:r>
        <w:t xml:space="preserve"> dengan variabel penelitian adalah terletak pada sinyal kabar baik atau kabar buruk berupa informasi laporan keuangan dan tahunan yang dikeluarkan perusahaan, selain itu juga informasi dari pasar. Berdasarkan pembahasan teori sinyal, pihak internal perusahaan atau manajemen membuat dan mempublikasikan laporan keuangan dengan nilai perusahaan yang baik, tujuannya adalah memberikan sinyal kepada investor dan dapat menarik investor untuk berinvestasi.</w:t>
      </w:r>
    </w:p>
    <w:p>
      <w:pPr>
        <w:pStyle w:val="style0"/>
        <w:ind w:firstLine="567"/>
        <w:rPr/>
      </w:pPr>
      <w:r>
        <w:t xml:space="preserve">Menurut Raei, Moradi, Eskandar (2012), </w:t>
      </w:r>
      <w:r>
        <w:rPr>
          <w:i/>
        </w:rPr>
        <w:t>signaling</w:t>
      </w:r>
      <w:r>
        <w:t xml:space="preserve"> </w:t>
      </w:r>
      <w:r>
        <w:rPr>
          <w:i/>
        </w:rPr>
        <w:t>theory</w:t>
      </w:r>
      <w:r>
        <w:t xml:space="preserve"> mengungkapkan bahwa ada diasimetri informasinya diantara manajer dan sipemegang sahamnya, karena diinvestor tidaklah memiliki informasi internal seperti manajernya, sehingga dapat mengambil tindakan yang sulit tetapi dapat diandalkan untuk mengirimkan informasi ini.</w:t>
      </w:r>
    </w:p>
    <w:p>
      <w:pPr>
        <w:pStyle w:val="style0"/>
        <w:ind w:firstLine="567"/>
        <w:rPr/>
      </w:pPr>
      <w:r>
        <w:t xml:space="preserve">Teori </w:t>
      </w:r>
      <w:r>
        <w:rPr>
          <w:i/>
        </w:rPr>
        <w:t>signaling</w:t>
      </w:r>
      <w:r>
        <w:t xml:space="preserve"> dilatarbelakangi bahwa perusahaan memiliki dorongan untuk menjabarkan informasinya keuangan dan non keuangan kepihak eksternalnya dikarenakan adanya asimetrinya diinformasi diantara manajemennya dan pihak eksternal (Rosiana </w:t>
      </w:r>
      <w:r>
        <w:rPr>
          <w:i/>
        </w:rPr>
        <w:t>et</w:t>
      </w:r>
      <w:r>
        <w:t xml:space="preserve"> </w:t>
      </w:r>
      <w:r>
        <w:rPr>
          <w:i/>
        </w:rPr>
        <w:t>al</w:t>
      </w:r>
      <w:r>
        <w:t xml:space="preserve">., 2013). </w:t>
      </w:r>
    </w:p>
    <w:p>
      <w:pPr>
        <w:pStyle w:val="style0"/>
        <w:rPr>
          <w:b/>
        </w:rPr>
      </w:pPr>
      <w:r>
        <w:rPr>
          <w:b/>
        </w:rPr>
        <w:t>2.1.3 Pertumbuhan Perusahaan</w:t>
      </w:r>
    </w:p>
    <w:p>
      <w:pPr>
        <w:pStyle w:val="style0"/>
        <w:ind w:firstLine="709"/>
        <w:rPr>
          <w:b/>
        </w:rPr>
      </w:pPr>
      <w:r>
        <w:t xml:space="preserve">Tumbuhnya sesuatu industri dapat direpresentasikan dengan perkembangan peninggalan dimana total peninggalan masa kemudian akan menggambarkan profitabilitas masa depan dalam perkembangan masa depan (Pinto, 2016). Perkembangan industri mampu mempertahankan kesinambungan </w:t>
      </w:r>
      <w:r>
        <w:t xml:space="preserve">serta dipembangunan ekonominya pula perusahaan dimana industri beroperasi. Menurut Rusia dkk.(2014), Data mengenai dipertumbuhan perusahaannya akan menghasilkan sinyal dengan </w:t>
      </w:r>
      <w:r>
        <w:rPr>
          <w:i/>
        </w:rPr>
        <w:t>positive</w:t>
      </w:r>
      <w:r>
        <w:t xml:space="preserve"> kepada investor investor, sehingga meninggikan diharga saham. Kenaikan perkembangan peninggalan bisa mengindikasikan perusahaan berkemampuan mencerna aset semaksimal mungkin (Susanto, 2016).</w:t>
      </w:r>
    </w:p>
    <w:p>
      <w:pPr>
        <w:pStyle w:val="style0"/>
        <w:ind w:firstLine="709"/>
        <w:rPr>
          <w:b/>
        </w:rPr>
      </w:pPr>
      <w:r>
        <w:t>Menurut investornya, perkembangan suatu perusahaan merupakan ciri bila diperusahaan tersebut menguntungkan,serta investor pula mengharapkan pengembalian investasi dengan mudah. Dipertumbuhan perusahaannya dapat dilihat kenyataanya dengan semakin tinggi tingkatan perkembangan hingga terus menjadi baik industri tersebut serta terus menjadi besar mungkin bisa menarik pemilik modal. Perkembangan diperusahaan dapat dinilai antara lain penjualan, laba usaha, labanya yang bersih, serta modal sendiri.</w:t>
      </w:r>
    </w:p>
    <w:bookmarkStart w:id="17" w:name="_Toc107556828"/>
    <w:p>
      <w:pPr>
        <w:pStyle w:val="style0"/>
        <w:keepNext/>
        <w:keepLines/>
        <w:numPr>
          <w:ilvl w:val="0"/>
          <w:numId w:val="13"/>
        </w:numPr>
        <w:ind w:left="567" w:hanging="567"/>
        <w:outlineLvl w:val="1"/>
        <w:rPr>
          <w:rFonts w:cs="宋体" w:eastAsia="Calibri"/>
          <w:b/>
          <w:bCs/>
          <w:szCs w:val="26"/>
        </w:rPr>
      </w:pPr>
      <w:r>
        <w:rPr>
          <w:rFonts w:cs="宋体" w:eastAsia="Calibri"/>
          <w:b/>
          <w:bCs/>
          <w:szCs w:val="26"/>
        </w:rPr>
        <w:t>Profitabilitas</w:t>
      </w:r>
      <w:bookmarkEnd w:id="17"/>
    </w:p>
    <w:p>
      <w:pPr>
        <w:pStyle w:val="style0"/>
        <w:ind w:firstLine="709"/>
        <w:rPr>
          <w:rFonts w:cs="Times New Roman" w:eastAsia="Calibri"/>
          <w:szCs w:val="24"/>
        </w:rPr>
      </w:pPr>
      <w:r>
        <w:rPr>
          <w:rFonts w:cs="Times New Roman" w:eastAsia="Calibri"/>
          <w:szCs w:val="24"/>
        </w:rPr>
        <w:t>Menurut Fahmi (</w:t>
      </w:r>
      <w:r>
        <w:rPr>
          <w:rFonts w:cs="Times New Roman" w:eastAsia="Calibri"/>
          <w:szCs w:val="24"/>
        </w:rPr>
        <w:t xml:space="preserve">2011: 47) Profitabilitas merupakan sesuatu rasio yang mengukur efesiensi pemakaian aktiva industri ataupun keahlian industri dalam menciptakan laba sepanjang periode tertentu untuk memandang keahlian industri dalam beroperasi secara efesien. Profitabilitas menampilkan upaya industri mendapatkan pemasukan lewat pengelolaan peninggalan pula penjualan secara operasional untuk masa mendatang sesuatu perusahaan, perihal itu menampilkan profitabilitas bisa jadi sesuatu pertimbangan pihak eksternal buat memperhitungkan kinerja industri. Sebab terus menjadi besar nilai profitabilitas </w:t>
      </w:r>
      <w:r>
        <w:rPr>
          <w:rFonts w:cs="Times New Roman" w:eastAsia="Calibri"/>
          <w:szCs w:val="24"/>
        </w:rPr>
        <w:t>terus menjadi baik. Profitabilitas merupakan, upaya industri mendapatkan laba periode tertentu.</w:t>
      </w:r>
    </w:p>
    <w:p>
      <w:pPr>
        <w:pStyle w:val="style0"/>
        <w:ind w:firstLine="709"/>
        <w:rPr>
          <w:rFonts w:cs="Times New Roman" w:eastAsia="Calibri"/>
          <w:szCs w:val="24"/>
        </w:rPr>
      </w:pPr>
      <w:r>
        <w:rPr>
          <w:rFonts w:cs="Times New Roman" w:eastAsia="Calibri"/>
          <w:szCs w:val="24"/>
        </w:rPr>
        <w:t>Menurut Hanafi &amp; Halim (2016) profitabilitas merupakan, upaya industri memperoleh keuntungan pada tingkatan penjualan, modal saham serta peninggalan tertentu. Analisis profitabilitas begitu berarti untuk seluruh pengguna, spesialnya kreditor serta investor ekuitas.</w:t>
      </w:r>
    </w:p>
    <w:p>
      <w:pPr>
        <w:pStyle w:val="style0"/>
        <w:ind w:firstLine="709"/>
        <w:rPr>
          <w:rFonts w:cs="Times New Roman" w:eastAsia="Calibri"/>
          <w:szCs w:val="24"/>
        </w:rPr>
      </w:pPr>
      <w:r>
        <w:rPr>
          <w:rFonts w:cs="Times New Roman" w:eastAsia="Calibri"/>
          <w:szCs w:val="24"/>
        </w:rPr>
        <w:t xml:space="preserve">Riset ini mengukur profitabilitas memakai rasio </w:t>
      </w:r>
      <w:r>
        <w:rPr>
          <w:rFonts w:cs="Times New Roman" w:eastAsia="Calibri"/>
          <w:i/>
          <w:szCs w:val="24"/>
        </w:rPr>
        <w:t>return</w:t>
      </w:r>
      <w:r>
        <w:rPr>
          <w:rFonts w:cs="Times New Roman" w:eastAsia="Calibri"/>
          <w:szCs w:val="24"/>
        </w:rPr>
        <w:t xml:space="preserve"> </w:t>
      </w:r>
      <w:r>
        <w:rPr>
          <w:rFonts w:cs="Times New Roman" w:eastAsia="Calibri"/>
          <w:i/>
          <w:szCs w:val="24"/>
        </w:rPr>
        <w:t>on</w:t>
      </w:r>
      <w:r>
        <w:rPr>
          <w:rFonts w:cs="Times New Roman" w:eastAsia="Calibri"/>
          <w:szCs w:val="24"/>
        </w:rPr>
        <w:t xml:space="preserve"> </w:t>
      </w:r>
      <w:r>
        <w:rPr>
          <w:rFonts w:cs="Times New Roman" w:eastAsia="Calibri"/>
          <w:i/>
          <w:szCs w:val="24"/>
        </w:rPr>
        <w:t xml:space="preserve">assets </w:t>
      </w:r>
      <w:r>
        <w:rPr>
          <w:rFonts w:cs="Times New Roman" w:eastAsia="Calibri"/>
          <w:szCs w:val="24"/>
        </w:rPr>
        <w:t>(ROA). ROA yakni bagian rasio profitabilitas yang mengukur usaha industri buat mendapatkan laba dari aktiva.</w:t>
      </w:r>
    </w:p>
    <w:bookmarkStart w:id="18" w:name="_Toc107556829"/>
    <w:p>
      <w:pPr>
        <w:pStyle w:val="style0"/>
        <w:keepNext/>
        <w:keepLines/>
        <w:numPr>
          <w:ilvl w:val="0"/>
          <w:numId w:val="13"/>
        </w:numPr>
        <w:ind w:left="567" w:hanging="567"/>
        <w:outlineLvl w:val="1"/>
        <w:rPr>
          <w:rFonts w:cs="宋体" w:eastAsia="Calibri"/>
          <w:b/>
          <w:bCs/>
          <w:i/>
          <w:szCs w:val="26"/>
        </w:rPr>
      </w:pPr>
      <w:r>
        <w:rPr>
          <w:rFonts w:cs="宋体" w:eastAsia="Calibri"/>
          <w:b/>
          <w:bCs/>
          <w:i/>
          <w:szCs w:val="26"/>
        </w:rPr>
        <w:t>Leverage</w:t>
      </w:r>
      <w:bookmarkEnd w:id="18"/>
    </w:p>
    <w:p>
      <w:pPr>
        <w:pStyle w:val="style0"/>
        <w:ind w:firstLine="709"/>
        <w:contextualSpacing/>
        <w:rPr>
          <w:rFonts w:cs="Times New Roman" w:eastAsia="Calibri"/>
          <w:bCs/>
          <w:iCs/>
          <w:szCs w:val="24"/>
        </w:rPr>
      </w:pPr>
      <w:r>
        <w:rPr>
          <w:rFonts w:cs="Times New Roman" w:eastAsia="Calibri"/>
          <w:bCs/>
          <w:iCs/>
          <w:szCs w:val="24"/>
        </w:rPr>
        <w:t xml:space="preserve">Menurut Mahawyahrti (2016) </w:t>
      </w:r>
      <w:r>
        <w:rPr>
          <w:rFonts w:cs="Times New Roman" w:eastAsia="Calibri"/>
          <w:bCs/>
          <w:i/>
          <w:iCs/>
          <w:szCs w:val="24"/>
        </w:rPr>
        <w:t>leverage</w:t>
      </w:r>
      <w:r>
        <w:rPr>
          <w:rFonts w:cs="Times New Roman" w:eastAsia="Calibri"/>
          <w:bCs/>
          <w:iCs/>
          <w:szCs w:val="24"/>
        </w:rPr>
        <w:t xml:space="preserve"> merupakan keputusan terkait struktur modal merupakan apakah perusahaan memakai pembiayaan dari hutang ataupun modal sendiri. Sedangkan itu penafsiran dari </w:t>
      </w:r>
      <w:r>
        <w:rPr>
          <w:rFonts w:cs="Times New Roman" w:eastAsia="Calibri"/>
          <w:bCs/>
          <w:i/>
          <w:iCs/>
          <w:szCs w:val="24"/>
        </w:rPr>
        <w:t>rasio</w:t>
      </w:r>
      <w:r>
        <w:rPr>
          <w:rFonts w:cs="Times New Roman" w:eastAsia="Calibri"/>
          <w:bCs/>
          <w:iCs/>
          <w:szCs w:val="24"/>
        </w:rPr>
        <w:t xml:space="preserve"> </w:t>
      </w:r>
      <w:r>
        <w:rPr>
          <w:rFonts w:cs="Times New Roman" w:eastAsia="Calibri"/>
          <w:bCs/>
          <w:i/>
          <w:iCs/>
          <w:szCs w:val="24"/>
        </w:rPr>
        <w:t>leverage</w:t>
      </w:r>
      <w:r>
        <w:rPr>
          <w:rFonts w:cs="Times New Roman" w:eastAsia="Calibri"/>
          <w:bCs/>
          <w:iCs/>
          <w:szCs w:val="24"/>
        </w:rPr>
        <w:t xml:space="preserve"> merupakan rasio yang digunakan buat mengkur sejauhmana industri di biayain dengan utang.</w:t>
      </w:r>
    </w:p>
    <w:p>
      <w:pPr>
        <w:pStyle w:val="style0"/>
        <w:ind w:firstLine="709"/>
        <w:contextualSpacing/>
        <w:rPr>
          <w:rFonts w:cs="Times New Roman" w:eastAsia="Calibri"/>
          <w:bCs/>
          <w:iCs/>
          <w:szCs w:val="24"/>
        </w:rPr>
      </w:pPr>
      <w:r>
        <w:rPr>
          <w:rFonts w:cs="Times New Roman" w:eastAsia="Calibri"/>
          <w:bCs/>
          <w:i/>
          <w:iCs/>
          <w:szCs w:val="24"/>
        </w:rPr>
        <w:t>Leverage</w:t>
      </w:r>
      <w:r>
        <w:rPr>
          <w:rFonts w:cs="Times New Roman" w:eastAsia="Calibri"/>
          <w:bCs/>
          <w:iCs/>
          <w:szCs w:val="24"/>
        </w:rPr>
        <w:t xml:space="preserve"> yang digunakan penelitian</w:t>
      </w:r>
      <w:r>
        <w:rPr>
          <w:rFonts w:cs="Times New Roman" w:eastAsia="Calibri"/>
          <w:bCs/>
          <w:iCs/>
          <w:szCs w:val="24"/>
        </w:rPr>
        <w:t xml:space="preserve"> </w:t>
      </w:r>
      <w:r>
        <w:rPr>
          <w:rFonts w:cs="Times New Roman" w:eastAsia="Calibri"/>
          <w:bCs/>
          <w:iCs/>
          <w:szCs w:val="24"/>
        </w:rPr>
        <w:t xml:space="preserve">ini perbandingan hutang serta aktiva. </w:t>
      </w:r>
      <w:r>
        <w:rPr>
          <w:rFonts w:cs="Times New Roman" w:eastAsia="Calibri"/>
          <w:bCs/>
          <w:i/>
          <w:iCs/>
          <w:szCs w:val="24"/>
        </w:rPr>
        <w:t>Rasio</w:t>
      </w:r>
      <w:r>
        <w:rPr>
          <w:rFonts w:cs="Times New Roman" w:eastAsia="Calibri"/>
          <w:bCs/>
          <w:iCs/>
          <w:szCs w:val="24"/>
        </w:rPr>
        <w:t xml:space="preserve"> </w:t>
      </w:r>
      <w:r>
        <w:rPr>
          <w:rFonts w:cs="Times New Roman" w:eastAsia="Calibri"/>
          <w:bCs/>
          <w:i/>
          <w:iCs/>
          <w:szCs w:val="24"/>
        </w:rPr>
        <w:t>leverge</w:t>
      </w:r>
      <w:r>
        <w:rPr>
          <w:rFonts w:cs="Times New Roman" w:eastAsia="Calibri"/>
          <w:bCs/>
          <w:iCs/>
          <w:szCs w:val="24"/>
        </w:rPr>
        <w:t xml:space="preserve"> dinyatakan besar apabila industri terus menjadi banyak memakai hutang serta menyebabkan perusahaan mengalami efek yang besar. Dikala perusahaan mempunyai utang besar hingga aksi manajemen laba cenderung akan bertambah diperusahaan tersebut, perihal itu dicoba perusahaan supaya merendahkan perihal pelanggaran perjanjian &amp; menaikkan posisi tawar industri sepanjang perundingan utang.</w:t>
      </w:r>
    </w:p>
    <w:p>
      <w:pPr>
        <w:pStyle w:val="style0"/>
        <w:ind w:firstLine="709"/>
        <w:contextualSpacing/>
        <w:rPr>
          <w:rFonts w:cs="Times New Roman" w:eastAsia="Calibri"/>
          <w:bCs/>
          <w:iCs/>
          <w:szCs w:val="24"/>
        </w:rPr>
      </w:pPr>
      <w:r>
        <w:rPr>
          <w:rFonts w:cs="Times New Roman" w:eastAsia="Calibri"/>
          <w:bCs/>
          <w:iCs/>
          <w:szCs w:val="24"/>
        </w:rPr>
        <w:t xml:space="preserve">Menurut Agustia (2013) Terus menjadi besar efek yang dirasakan perusahaan ketidakpastian buat mendapatkan laba mendatang pula bertambah. </w:t>
      </w:r>
      <w:r>
        <w:rPr>
          <w:rFonts w:cs="Times New Roman" w:eastAsia="Calibri"/>
          <w:bCs/>
          <w:iCs/>
          <w:szCs w:val="24"/>
        </w:rPr>
        <w:t>Bila tingkatan hutang ataupun rasio leverage industri besar berarti industri mempunyai banyak tuntutan buat berikan hasil kinerja terbaik guna penuhi tiap perjanjian hutang yang sebelumya sudah disepakati pada pemberi pinjaman serta pula buat pemegang saham.</w:t>
      </w:r>
    </w:p>
    <w:p>
      <w:pPr>
        <w:pStyle w:val="style0"/>
        <w:ind w:firstLine="709"/>
        <w:contextualSpacing/>
        <w:rPr>
          <w:rFonts w:cs="Times New Roman" w:eastAsia="Calibri"/>
          <w:bCs/>
          <w:iCs/>
          <w:szCs w:val="24"/>
        </w:rPr>
      </w:pPr>
      <w:r>
        <w:rPr>
          <w:rFonts w:cs="Times New Roman" w:eastAsia="Calibri"/>
          <w:bCs/>
          <w:iCs/>
          <w:szCs w:val="24"/>
        </w:rPr>
        <w:t xml:space="preserve">Penelitian ini memakai </w:t>
      </w:r>
      <w:r>
        <w:rPr>
          <w:rFonts w:cs="Times New Roman" w:eastAsia="Calibri"/>
          <w:bCs/>
          <w:i/>
          <w:iCs/>
          <w:szCs w:val="24"/>
        </w:rPr>
        <w:t>debt</w:t>
      </w:r>
      <w:r>
        <w:rPr>
          <w:rFonts w:cs="Times New Roman" w:eastAsia="Calibri"/>
          <w:bCs/>
          <w:iCs/>
          <w:szCs w:val="24"/>
        </w:rPr>
        <w:t xml:space="preserve"> </w:t>
      </w:r>
      <w:r>
        <w:rPr>
          <w:rFonts w:cs="Times New Roman" w:eastAsia="Calibri"/>
          <w:bCs/>
          <w:i/>
          <w:iCs/>
          <w:szCs w:val="24"/>
        </w:rPr>
        <w:t>ratio</w:t>
      </w:r>
      <w:r>
        <w:rPr>
          <w:rFonts w:cs="Times New Roman" w:eastAsia="Calibri"/>
          <w:bCs/>
          <w:iCs/>
          <w:szCs w:val="24"/>
        </w:rPr>
        <w:t xml:space="preserve"> selaku pengukurnya. Lewat </w:t>
      </w:r>
      <w:r>
        <w:rPr>
          <w:rFonts w:cs="Times New Roman" w:eastAsia="Calibri"/>
          <w:bCs/>
          <w:i/>
          <w:iCs/>
          <w:szCs w:val="24"/>
        </w:rPr>
        <w:t>debt</w:t>
      </w:r>
      <w:r>
        <w:rPr>
          <w:rFonts w:cs="Times New Roman" w:eastAsia="Calibri"/>
          <w:bCs/>
          <w:iCs/>
          <w:szCs w:val="24"/>
        </w:rPr>
        <w:t xml:space="preserve"> </w:t>
      </w:r>
      <w:r>
        <w:rPr>
          <w:rFonts w:cs="Times New Roman" w:eastAsia="Calibri"/>
          <w:bCs/>
          <w:i/>
          <w:iCs/>
          <w:szCs w:val="24"/>
        </w:rPr>
        <w:t>ratio</w:t>
      </w:r>
      <w:r>
        <w:rPr>
          <w:rFonts w:cs="Times New Roman" w:eastAsia="Calibri"/>
          <w:bCs/>
          <w:iCs/>
          <w:szCs w:val="24"/>
        </w:rPr>
        <w:t>, perusahaan memandang perbandingan utang dengan metode mengukur antara antara total utang dengan total aktiva.</w:t>
      </w:r>
    </w:p>
    <w:bookmarkStart w:id="19" w:name="_Toc107556830"/>
    <w:p>
      <w:pPr>
        <w:pStyle w:val="style0"/>
        <w:keepNext/>
        <w:keepLines/>
        <w:numPr>
          <w:ilvl w:val="0"/>
          <w:numId w:val="12"/>
        </w:numPr>
        <w:ind w:left="426" w:hanging="426"/>
        <w:outlineLvl w:val="0"/>
        <w:rPr>
          <w:rFonts w:cs="Times New Roman" w:eastAsia="Calibri"/>
          <w:b/>
          <w:bCs/>
          <w:szCs w:val="28"/>
        </w:rPr>
      </w:pPr>
      <w:r>
        <w:rPr>
          <w:rFonts w:cs="Times New Roman" w:eastAsia="Calibri"/>
          <w:b/>
          <w:bCs/>
          <w:szCs w:val="28"/>
        </w:rPr>
        <w:t>Penelitian terdahulu</w:t>
      </w:r>
      <w:bookmarkEnd w:id="19"/>
    </w:p>
    <w:p>
      <w:pPr>
        <w:pStyle w:val="style0"/>
        <w:ind w:firstLine="709"/>
        <w:rPr>
          <w:rFonts w:cs="Times New Roman" w:eastAsia="Calibri"/>
          <w:szCs w:val="24"/>
        </w:rPr>
      </w:pPr>
      <w:r>
        <w:rPr>
          <w:rFonts w:cs="Times New Roman" w:eastAsia="Calibri"/>
          <w:szCs w:val="24"/>
        </w:rPr>
        <w:t xml:space="preserve">Penelitian mengenai pengaruh pertumbuhan perusahaan, profitabilitas, </w:t>
      </w:r>
      <w:r>
        <w:rPr>
          <w:rFonts w:cs="Times New Roman" w:eastAsia="Calibri"/>
          <w:szCs w:val="24"/>
          <w:lang w:val="id-ID"/>
        </w:rPr>
        <w:t xml:space="preserve">dan </w:t>
      </w:r>
      <w:r>
        <w:rPr>
          <w:rFonts w:cs="Times New Roman" w:eastAsia="Calibri"/>
          <w:i/>
          <w:szCs w:val="24"/>
          <w:lang w:val="id-ID"/>
        </w:rPr>
        <w:t xml:space="preserve">leverage </w:t>
      </w:r>
      <w:r>
        <w:rPr>
          <w:rFonts w:cs="Times New Roman" w:eastAsia="Calibri"/>
          <w:szCs w:val="24"/>
          <w:lang w:val="id-ID"/>
        </w:rPr>
        <w:t xml:space="preserve">terhadap </w:t>
      </w:r>
      <w:r>
        <w:rPr>
          <w:rFonts w:cs="Times New Roman" w:eastAsia="Calibri"/>
          <w:szCs w:val="24"/>
        </w:rPr>
        <w:t xml:space="preserve">nilai perusahaan </w:t>
      </w:r>
      <w:r>
        <w:rPr>
          <w:rFonts w:cs="Times New Roman" w:eastAsia="Calibri"/>
          <w:szCs w:val="24"/>
          <w:lang w:val="id-ID"/>
        </w:rPr>
        <w:t xml:space="preserve">telah banyak </w:t>
      </w:r>
      <w:r>
        <w:rPr>
          <w:rFonts w:cs="Times New Roman" w:eastAsia="Calibri"/>
          <w:szCs w:val="24"/>
        </w:rPr>
        <w:t>diuji oleh penelitian sebelumnya, dengan berbagai perbedaan dalam metode perhitungan dan sampel digunakan. Sebagai acuan dari penelitian ini, dikemukakan hasil-hasil penelitian</w:t>
      </w:r>
      <w:r>
        <w:rPr>
          <w:rFonts w:cs="Times New Roman" w:eastAsia="Calibri"/>
          <w:szCs w:val="24"/>
          <w:lang w:val="id-ID"/>
        </w:rPr>
        <w:t xml:space="preserve"> </w:t>
      </w:r>
      <w:r>
        <w:rPr>
          <w:rFonts w:cs="Times New Roman" w:eastAsia="Calibri"/>
          <w:szCs w:val="24"/>
        </w:rPr>
        <w:t>yang berbeda-beda yang dilaksanakan oleh peneliti terdahulu, antara lain sebagai berikut:</w:t>
      </w:r>
    </w:p>
    <w:p>
      <w:pPr>
        <w:pStyle w:val="style0"/>
        <w:jc w:val="center"/>
        <w:contextualSpacing/>
        <w:rPr>
          <w:rFonts w:cs="Times New Roman" w:eastAsia="Calibri"/>
          <w:b/>
          <w:bCs/>
          <w:szCs w:val="28"/>
          <w:lang w:val="id-ID"/>
        </w:rPr>
      </w:pPr>
      <w:r>
        <w:rPr>
          <w:rFonts w:cs="Times New Roman" w:eastAsia="Calibri"/>
          <w:b/>
          <w:bCs/>
          <w:szCs w:val="28"/>
        </w:rPr>
        <w:t xml:space="preserve">Table 2.1 </w:t>
      </w:r>
      <w:r>
        <w:rPr>
          <w:rFonts w:cs="Times New Roman" w:eastAsia="Calibri"/>
          <w:b/>
          <w:bCs/>
          <w:szCs w:val="28"/>
          <w:lang w:val="id-ID"/>
        </w:rPr>
        <w:t>Penelitian Terdahulu</w:t>
      </w:r>
    </w:p>
    <w:tbl>
      <w:tblPr>
        <w:tblStyle w:val="style154"/>
        <w:tblW w:w="8330" w:type="dxa"/>
        <w:tblLayout w:type="fixed"/>
        <w:tblLook w:val="04A0" w:firstRow="1" w:lastRow="0" w:firstColumn="1" w:lastColumn="0" w:noHBand="0" w:noVBand="1"/>
      </w:tblPr>
      <w:tblGrid>
        <w:gridCol w:w="675"/>
        <w:gridCol w:w="1134"/>
        <w:gridCol w:w="2127"/>
        <w:gridCol w:w="2126"/>
        <w:gridCol w:w="2268"/>
      </w:tblGrid>
      <w:tr>
        <w:trPr>
          <w:trHeight w:val="305" w:hRule="atLeast"/>
        </w:trPr>
        <w:tc>
          <w:tcPr>
            <w:tcW w:w="675" w:type="dxa"/>
            <w:tcBorders/>
          </w:tcPr>
          <w:p>
            <w:pPr>
              <w:pStyle w:val="style0"/>
              <w:spacing w:lineRule="auto" w:line="240"/>
              <w:jc w:val="center"/>
              <w:rPr>
                <w:rFonts w:cs="Times New Roman" w:eastAsia="Calibri"/>
                <w:b/>
                <w:bCs/>
                <w:sz w:val="22"/>
                <w:lang w:val="id-ID"/>
              </w:rPr>
            </w:pPr>
            <w:r>
              <w:rPr>
                <w:rFonts w:cs="Times New Roman" w:eastAsia="Calibri"/>
                <w:b/>
                <w:sz w:val="22"/>
                <w:lang w:val="id-ID"/>
              </w:rPr>
              <w:t>No</w:t>
            </w:r>
          </w:p>
        </w:tc>
        <w:tc>
          <w:tcPr>
            <w:tcW w:w="1134" w:type="dxa"/>
            <w:tcBorders/>
          </w:tcPr>
          <w:p>
            <w:pPr>
              <w:pStyle w:val="style0"/>
              <w:spacing w:lineRule="auto" w:line="240"/>
              <w:jc w:val="center"/>
              <w:rPr>
                <w:rFonts w:cs="Times New Roman" w:eastAsia="Calibri"/>
                <w:b/>
                <w:bCs/>
                <w:sz w:val="22"/>
                <w:lang w:val="id-ID"/>
              </w:rPr>
            </w:pPr>
            <w:r>
              <w:rPr>
                <w:rFonts w:cs="Times New Roman" w:eastAsia="Calibri"/>
                <w:b/>
                <w:sz w:val="22"/>
                <w:lang w:val="id-ID"/>
              </w:rPr>
              <w:t>Peneliti</w:t>
            </w:r>
          </w:p>
        </w:tc>
        <w:tc>
          <w:tcPr>
            <w:tcW w:w="2127" w:type="dxa"/>
            <w:tcBorders/>
          </w:tcPr>
          <w:p>
            <w:pPr>
              <w:pStyle w:val="style0"/>
              <w:spacing w:lineRule="auto" w:line="240"/>
              <w:jc w:val="center"/>
              <w:rPr>
                <w:rFonts w:cs="Times New Roman" w:eastAsia="Calibri"/>
                <w:b/>
                <w:bCs/>
                <w:sz w:val="22"/>
                <w:lang w:val="id-ID"/>
              </w:rPr>
            </w:pPr>
            <w:r>
              <w:rPr>
                <w:rFonts w:cs="Times New Roman" w:eastAsia="Calibri"/>
                <w:b/>
                <w:sz w:val="22"/>
                <w:lang w:val="id-ID"/>
              </w:rPr>
              <w:t>Judul Penelitian</w:t>
            </w:r>
          </w:p>
        </w:tc>
        <w:tc>
          <w:tcPr>
            <w:tcW w:w="2126" w:type="dxa"/>
            <w:tcBorders/>
          </w:tcPr>
          <w:p>
            <w:pPr>
              <w:pStyle w:val="style0"/>
              <w:spacing w:lineRule="auto" w:line="240"/>
              <w:jc w:val="center"/>
              <w:rPr>
                <w:rFonts w:cs="Times New Roman" w:eastAsia="Calibri"/>
                <w:b/>
                <w:bCs/>
                <w:sz w:val="22"/>
                <w:lang w:val="id-ID"/>
              </w:rPr>
            </w:pPr>
            <w:r>
              <w:rPr>
                <w:rFonts w:cs="Times New Roman" w:eastAsia="Calibri"/>
                <w:b/>
                <w:sz w:val="22"/>
                <w:lang w:val="id-ID"/>
              </w:rPr>
              <w:t>Variabel</w:t>
            </w:r>
          </w:p>
        </w:tc>
        <w:tc>
          <w:tcPr>
            <w:tcW w:w="2268" w:type="dxa"/>
            <w:tcBorders/>
          </w:tcPr>
          <w:p>
            <w:pPr>
              <w:pStyle w:val="style0"/>
              <w:spacing w:lineRule="auto" w:line="240"/>
              <w:jc w:val="center"/>
              <w:rPr>
                <w:rFonts w:cs="Times New Roman" w:eastAsia="Calibri"/>
                <w:b/>
                <w:bCs/>
                <w:sz w:val="22"/>
              </w:rPr>
            </w:pPr>
            <w:r>
              <w:rPr>
                <w:rFonts w:cs="Times New Roman" w:eastAsia="Calibri"/>
                <w:b/>
                <w:sz w:val="22"/>
                <w:lang w:val="id-ID"/>
              </w:rPr>
              <w:t>Hasil Penelitian</w:t>
            </w:r>
          </w:p>
        </w:tc>
      </w:tr>
      <w:tr>
        <w:tblPrEx/>
        <w:trPr/>
        <w:tc>
          <w:tcPr>
            <w:tcW w:w="675" w:type="dxa"/>
            <w:tcBorders/>
          </w:tcPr>
          <w:p>
            <w:pPr>
              <w:pStyle w:val="style0"/>
              <w:numPr>
                <w:ilvl w:val="0"/>
                <w:numId w:val="11"/>
              </w:numPr>
              <w:spacing w:lineRule="auto" w:line="240"/>
              <w:ind w:hanging="357"/>
              <w:jc w:val="center"/>
              <w:contextualSpacing/>
              <w:rPr>
                <w:rFonts w:cs="Times New Roman" w:eastAsia="Calibri"/>
                <w:b/>
                <w:bCs/>
                <w:sz w:val="22"/>
              </w:rPr>
            </w:pPr>
          </w:p>
        </w:tc>
        <w:tc>
          <w:tcPr>
            <w:tcW w:w="1134" w:type="dxa"/>
            <w:tcBorders/>
          </w:tcPr>
          <w:p>
            <w:pPr>
              <w:pStyle w:val="style0"/>
              <w:spacing w:lineRule="auto" w:line="240"/>
              <w:rPr>
                <w:rFonts w:cs="Times New Roman" w:eastAsia="Calibri"/>
                <w:bCs/>
                <w:sz w:val="22"/>
              </w:rPr>
            </w:pPr>
            <w:r>
              <w:rPr>
                <w:rFonts w:cs="Times New Roman" w:eastAsia="Calibri"/>
                <w:bCs/>
                <w:sz w:val="22"/>
              </w:rPr>
              <w:t>I Nyoman</w:t>
            </w:r>
            <w:r>
              <w:rPr>
                <w:rFonts w:cs="Times New Roman" w:eastAsia="Calibri"/>
                <w:bCs/>
                <w:sz w:val="22"/>
                <w:lang w:val="id-ID"/>
              </w:rPr>
              <w:t xml:space="preserve"> &amp; </w:t>
            </w:r>
            <w:r>
              <w:rPr>
                <w:rFonts w:cs="Times New Roman" w:eastAsia="Calibri"/>
                <w:bCs/>
                <w:sz w:val="22"/>
              </w:rPr>
              <w:t>I Ketut Mustanda</w:t>
            </w:r>
          </w:p>
          <w:p>
            <w:pPr>
              <w:pStyle w:val="style0"/>
              <w:spacing w:lineRule="auto" w:line="240"/>
              <w:rPr>
                <w:rFonts w:cs="Times New Roman" w:eastAsia="Calibri"/>
                <w:bCs/>
                <w:sz w:val="22"/>
              </w:rPr>
            </w:pPr>
            <w:r>
              <w:rPr>
                <w:rFonts w:cs="Times New Roman" w:eastAsia="Calibri"/>
                <w:bCs/>
                <w:sz w:val="22"/>
                <w:lang w:val="id-ID"/>
              </w:rPr>
              <w:t>(2</w:t>
            </w:r>
            <w:r>
              <w:rPr>
                <w:rFonts w:cs="Times New Roman" w:eastAsia="Calibri"/>
                <w:bCs/>
                <w:sz w:val="22"/>
              </w:rPr>
              <w:t>017</w:t>
            </w:r>
            <w:r>
              <w:rPr>
                <w:rFonts w:cs="Times New Roman" w:eastAsia="Calibri"/>
                <w:bCs/>
                <w:sz w:val="22"/>
                <w:lang w:val="id-ID"/>
              </w:rPr>
              <w:t>)</w:t>
            </w:r>
          </w:p>
        </w:tc>
        <w:tc>
          <w:tcPr>
            <w:tcW w:w="2127" w:type="dxa"/>
            <w:tcBorders/>
          </w:tcPr>
          <w:p>
            <w:pPr>
              <w:pStyle w:val="style0"/>
              <w:spacing w:lineRule="auto" w:line="240"/>
              <w:jc w:val="left"/>
              <w:rPr>
                <w:rFonts w:cs="Times New Roman" w:eastAsia="Calibri"/>
                <w:b/>
                <w:bCs/>
                <w:sz w:val="22"/>
              </w:rPr>
            </w:pPr>
            <w:r>
              <w:rPr>
                <w:rFonts w:cs="Times New Roman" w:eastAsia="Calibri"/>
                <w:sz w:val="22"/>
                <w:lang w:val="id-ID"/>
              </w:rPr>
              <w:t xml:space="preserve">Pengaruh </w:t>
            </w:r>
            <w:r>
              <w:rPr>
                <w:rFonts w:cs="Times New Roman" w:eastAsia="Calibri"/>
                <w:i/>
                <w:sz w:val="22"/>
              </w:rPr>
              <w:t>Laverage</w:t>
            </w:r>
            <w:r>
              <w:rPr>
                <w:rFonts w:cs="Times New Roman" w:eastAsia="Calibri"/>
                <w:sz w:val="22"/>
              </w:rPr>
              <w:t xml:space="preserve">,Ukuran Perusahaan,Pertumbuhan Perusahaan,dan Profitabilitas </w:t>
            </w:r>
            <w:r>
              <w:rPr>
                <w:rFonts w:cs="Times New Roman" w:eastAsia="Calibri"/>
                <w:sz w:val="22"/>
                <w:lang w:val="id-ID"/>
              </w:rPr>
              <w:t xml:space="preserve">Terhadap Tindakan </w:t>
            </w:r>
            <w:r>
              <w:rPr>
                <w:rFonts w:cs="Times New Roman" w:eastAsia="Calibri"/>
                <w:sz w:val="22"/>
              </w:rPr>
              <w:t>Nilai Perusahaan</w:t>
            </w:r>
          </w:p>
        </w:tc>
        <w:tc>
          <w:tcPr>
            <w:tcW w:w="2126" w:type="dxa"/>
            <w:tcBorders/>
          </w:tcPr>
          <w:p>
            <w:pPr>
              <w:pStyle w:val="style0"/>
              <w:spacing w:lineRule="auto" w:line="240"/>
              <w:rPr>
                <w:rFonts w:cs="Times New Roman" w:eastAsia="Calibri"/>
                <w:sz w:val="22"/>
                <w:lang w:val="id-ID"/>
              </w:rPr>
            </w:pPr>
            <w:r>
              <w:rPr>
                <w:rFonts w:cs="Times New Roman" w:eastAsia="Calibri"/>
                <w:sz w:val="22"/>
                <w:lang w:val="id-ID"/>
              </w:rPr>
              <w:t>Variabel Y:</w:t>
            </w:r>
          </w:p>
          <w:p>
            <w:pPr>
              <w:pStyle w:val="style0"/>
              <w:spacing w:after="160" w:lineRule="auto" w:line="240"/>
              <w:rPr>
                <w:rFonts w:cs="Times New Roman" w:eastAsia="Calibri"/>
                <w:sz w:val="22"/>
              </w:rPr>
            </w:pPr>
            <w:r>
              <w:rPr>
                <w:rFonts w:cs="Times New Roman" w:eastAsia="Calibri"/>
                <w:sz w:val="22"/>
              </w:rPr>
              <w:t>Nilai Perusahaan</w:t>
            </w:r>
          </w:p>
          <w:p>
            <w:pPr>
              <w:pStyle w:val="style0"/>
              <w:spacing w:after="160" w:lineRule="auto" w:line="240"/>
              <w:rPr>
                <w:rFonts w:cs="Times New Roman" w:eastAsia="Calibri"/>
                <w:sz w:val="22"/>
              </w:rPr>
            </w:pPr>
            <w:r>
              <w:rPr>
                <w:rFonts w:cs="Times New Roman" w:eastAsia="Calibri"/>
                <w:sz w:val="22"/>
                <w:lang w:val="id-ID"/>
              </w:rPr>
              <w:t>Variabel X :</w:t>
            </w:r>
          </w:p>
          <w:p>
            <w:pPr>
              <w:pStyle w:val="style0"/>
              <w:spacing w:after="160" w:lineRule="auto" w:line="240"/>
              <w:jc w:val="left"/>
              <w:rPr>
                <w:rFonts w:cs="Times New Roman" w:eastAsia="Calibri"/>
                <w:sz w:val="22"/>
              </w:rPr>
            </w:pPr>
            <w:r>
              <w:rPr>
                <w:rFonts w:cs="Times New Roman" w:eastAsia="Calibri"/>
                <w:i/>
                <w:sz w:val="22"/>
              </w:rPr>
              <w:t>Leverage</w:t>
            </w:r>
          </w:p>
          <w:p>
            <w:pPr>
              <w:pStyle w:val="style0"/>
              <w:spacing w:after="160" w:lineRule="auto" w:line="240"/>
              <w:rPr>
                <w:rFonts w:cs="Times New Roman" w:eastAsia="Calibri"/>
                <w:sz w:val="22"/>
              </w:rPr>
            </w:pPr>
            <w:r>
              <w:rPr>
                <w:rFonts w:cs="Times New Roman" w:eastAsia="Calibri"/>
                <w:sz w:val="22"/>
              </w:rPr>
              <w:t>Ukuran Perusahaan</w:t>
            </w:r>
          </w:p>
          <w:p>
            <w:pPr>
              <w:pStyle w:val="style0"/>
              <w:spacing w:after="160" w:lineRule="auto" w:line="240"/>
              <w:rPr>
                <w:rFonts w:cs="Times New Roman" w:eastAsia="Calibri"/>
                <w:sz w:val="22"/>
              </w:rPr>
            </w:pPr>
            <w:r>
              <w:rPr>
                <w:rFonts w:cs="Times New Roman" w:eastAsia="Calibri"/>
                <w:sz w:val="22"/>
              </w:rPr>
              <w:t>Pertumbuhan Perusahaan Profitabilitas</w:t>
            </w:r>
          </w:p>
        </w:tc>
        <w:tc>
          <w:tcPr>
            <w:tcW w:w="2268" w:type="dxa"/>
            <w:tcBorders/>
          </w:tcPr>
          <w:p>
            <w:pPr>
              <w:pStyle w:val="style0"/>
              <w:spacing w:lineRule="auto" w:line="240"/>
              <w:rPr>
                <w:rFonts w:cs="Times New Roman" w:eastAsia="Calibri"/>
                <w:sz w:val="22"/>
              </w:rPr>
            </w:pPr>
            <w:r>
              <w:rPr>
                <w:rFonts w:cs="Times New Roman" w:eastAsia="Calibri"/>
                <w:sz w:val="22"/>
              </w:rPr>
              <w:t>Leverage dan Profitabilitas berpengaruh positif Terhadap Nilai Perusahaan.</w:t>
            </w:r>
          </w:p>
          <w:p>
            <w:pPr>
              <w:pStyle w:val="style0"/>
              <w:spacing w:lineRule="auto" w:line="240"/>
              <w:rPr>
                <w:rFonts w:cs="Times New Roman" w:eastAsia="Calibri"/>
                <w:sz w:val="22"/>
              </w:rPr>
            </w:pPr>
            <w:r>
              <w:rPr>
                <w:rFonts w:cs="Times New Roman" w:eastAsia="Calibri"/>
                <w:sz w:val="22"/>
              </w:rPr>
              <w:t>Pertumbuhan Perusahaan tidak</w:t>
            </w:r>
            <w:r>
              <w:rPr>
                <w:rFonts w:cs="Times New Roman" w:eastAsia="Calibri"/>
                <w:sz w:val="22"/>
              </w:rPr>
              <w:t xml:space="preserve"> </w:t>
            </w:r>
            <w:r>
              <w:rPr>
                <w:rFonts w:cs="Times New Roman" w:eastAsia="Calibri"/>
                <w:sz w:val="22"/>
                <w:lang w:val="id-ID"/>
              </w:rPr>
              <w:t xml:space="preserve">berpengaruh Terhadap </w:t>
            </w:r>
            <w:r>
              <w:rPr>
                <w:rFonts w:cs="Times New Roman" w:eastAsia="Calibri"/>
                <w:sz w:val="22"/>
              </w:rPr>
              <w:t xml:space="preserve">nilai perusahaan </w:t>
            </w:r>
          </w:p>
        </w:tc>
      </w:tr>
      <w:tr>
        <w:tblPrEx/>
        <w:trPr/>
        <w:tc>
          <w:tcPr>
            <w:tcW w:w="675" w:type="dxa"/>
            <w:tcBorders/>
          </w:tcPr>
          <w:p>
            <w:pPr>
              <w:pStyle w:val="style0"/>
              <w:numPr>
                <w:ilvl w:val="0"/>
                <w:numId w:val="11"/>
              </w:numPr>
              <w:spacing w:lineRule="auto" w:line="240"/>
              <w:ind w:hanging="357"/>
              <w:contextualSpacing/>
              <w:rPr>
                <w:rFonts w:cs="Times New Roman" w:eastAsia="Calibri"/>
                <w:b/>
                <w:bCs/>
                <w:sz w:val="20"/>
                <w:szCs w:val="20"/>
              </w:rPr>
            </w:pPr>
          </w:p>
        </w:tc>
        <w:tc>
          <w:tcPr>
            <w:tcW w:w="1134" w:type="dxa"/>
            <w:tcBorders/>
          </w:tcPr>
          <w:p>
            <w:pPr>
              <w:pStyle w:val="style0"/>
              <w:spacing w:lineRule="auto" w:line="240"/>
              <w:rPr>
                <w:rFonts w:cs="Times New Roman" w:eastAsia="Calibri"/>
                <w:bCs/>
                <w:sz w:val="22"/>
              </w:rPr>
            </w:pPr>
            <w:r>
              <w:rPr>
                <w:rFonts w:cs="Times New Roman" w:eastAsia="Calibri"/>
                <w:bCs/>
                <w:sz w:val="22"/>
              </w:rPr>
              <w:t>Anang Subarjo</w:t>
            </w:r>
          </w:p>
          <w:p>
            <w:pPr>
              <w:pStyle w:val="style0"/>
              <w:spacing w:lineRule="auto" w:line="240"/>
              <w:rPr>
                <w:rFonts w:cs="Times New Roman" w:eastAsia="Calibri"/>
                <w:b/>
                <w:bCs/>
                <w:sz w:val="22"/>
              </w:rPr>
            </w:pPr>
            <w:r>
              <w:rPr>
                <w:rFonts w:cs="Times New Roman" w:eastAsia="Calibri"/>
                <w:bCs/>
                <w:sz w:val="22"/>
                <w:lang w:val="id-ID"/>
              </w:rPr>
              <w:t>(201</w:t>
            </w:r>
            <w:r>
              <w:rPr>
                <w:rFonts w:cs="Times New Roman" w:eastAsia="Calibri"/>
                <w:bCs/>
                <w:sz w:val="22"/>
              </w:rPr>
              <w:t>8</w:t>
            </w:r>
            <w:r>
              <w:rPr>
                <w:rFonts w:cs="Times New Roman" w:eastAsia="Calibri"/>
                <w:bCs/>
                <w:sz w:val="22"/>
                <w:lang w:val="id-ID"/>
              </w:rPr>
              <w:t>)</w:t>
            </w:r>
          </w:p>
        </w:tc>
        <w:tc>
          <w:tcPr>
            <w:tcW w:w="2127" w:type="dxa"/>
            <w:tcBorders/>
          </w:tcPr>
          <w:p>
            <w:pPr>
              <w:pStyle w:val="style0"/>
              <w:spacing w:lineRule="auto" w:line="240"/>
              <w:jc w:val="left"/>
              <w:rPr>
                <w:rFonts w:cs="Times New Roman" w:eastAsia="Calibri"/>
                <w:b/>
                <w:bCs/>
                <w:sz w:val="22"/>
                <w:lang w:val="id-ID"/>
              </w:rPr>
            </w:pPr>
            <w:r>
              <w:rPr>
                <w:rFonts w:cs="Times New Roman" w:eastAsia="Calibri"/>
                <w:sz w:val="22"/>
              </w:rPr>
              <w:t xml:space="preserve">Pengaruh Pertumbuhan Perusahaan,Profitabilitas dan </w:t>
            </w:r>
            <w:r>
              <w:rPr>
                <w:rFonts w:cs="Times New Roman" w:eastAsia="Calibri"/>
                <w:i/>
                <w:sz w:val="22"/>
              </w:rPr>
              <w:t>Leverage</w:t>
            </w:r>
            <w:r>
              <w:rPr>
                <w:rFonts w:cs="Times New Roman" w:eastAsia="Calibri"/>
                <w:sz w:val="22"/>
              </w:rPr>
              <w:t xml:space="preserve"> terhadap Nilai </w:t>
            </w:r>
            <w:r>
              <w:rPr>
                <w:rFonts w:cs="Times New Roman" w:eastAsia="Calibri"/>
                <w:sz w:val="22"/>
              </w:rPr>
              <w:t xml:space="preserve">Perusahaan pada Perusahaan </w:t>
            </w:r>
            <w:r>
              <w:rPr>
                <w:rFonts w:cs="Times New Roman" w:eastAsia="Calibri"/>
                <w:i/>
                <w:sz w:val="22"/>
              </w:rPr>
              <w:t>Property</w:t>
            </w:r>
            <w:r>
              <w:rPr>
                <w:rFonts w:cs="Times New Roman" w:eastAsia="Calibri"/>
                <w:sz w:val="22"/>
              </w:rPr>
              <w:t xml:space="preserve"> dan </w:t>
            </w:r>
            <w:r>
              <w:rPr>
                <w:rFonts w:cs="Times New Roman" w:eastAsia="Calibri"/>
                <w:i/>
                <w:sz w:val="22"/>
              </w:rPr>
              <w:t>Real</w:t>
            </w:r>
            <w:r>
              <w:rPr>
                <w:rFonts w:cs="Times New Roman" w:eastAsia="Calibri"/>
                <w:sz w:val="22"/>
              </w:rPr>
              <w:t xml:space="preserve"> </w:t>
            </w:r>
            <w:r>
              <w:rPr>
                <w:rFonts w:cs="Times New Roman" w:eastAsia="Calibri"/>
                <w:i/>
                <w:sz w:val="22"/>
              </w:rPr>
              <w:t>Estate</w:t>
            </w:r>
          </w:p>
        </w:tc>
        <w:tc>
          <w:tcPr>
            <w:tcW w:w="2126" w:type="dxa"/>
            <w:tcBorders/>
          </w:tcPr>
          <w:p>
            <w:pPr>
              <w:pStyle w:val="style0"/>
              <w:spacing w:lineRule="auto" w:line="240"/>
              <w:rPr>
                <w:rFonts w:cs="Times New Roman" w:eastAsia="Calibri"/>
                <w:sz w:val="22"/>
                <w:lang w:val="id-ID"/>
              </w:rPr>
            </w:pPr>
            <w:r>
              <w:rPr>
                <w:rFonts w:cs="Times New Roman" w:eastAsia="Calibri"/>
                <w:sz w:val="22"/>
                <w:lang w:val="id-ID"/>
              </w:rPr>
              <w:t xml:space="preserve">Variabel Y : </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 xml:space="preserve">Nilai Perusahaan </w:t>
            </w:r>
          </w:p>
          <w:p>
            <w:pPr>
              <w:pStyle w:val="style0"/>
              <w:spacing w:lineRule="auto" w:line="240"/>
              <w:rPr>
                <w:rFonts w:cs="Times New Roman" w:eastAsia="Calibri"/>
                <w:sz w:val="22"/>
                <w:lang w:val="id-ID"/>
              </w:rPr>
            </w:pPr>
          </w:p>
          <w:p>
            <w:pPr>
              <w:pStyle w:val="style0"/>
              <w:spacing w:lineRule="auto" w:line="240"/>
              <w:rPr>
                <w:rFonts w:cs="Times New Roman" w:eastAsia="Calibri"/>
                <w:sz w:val="22"/>
                <w:lang w:val="id-ID"/>
              </w:rPr>
            </w:pPr>
            <w:r>
              <w:rPr>
                <w:rFonts w:cs="Times New Roman" w:eastAsia="Calibri"/>
                <w:sz w:val="22"/>
                <w:lang w:val="id-ID"/>
              </w:rPr>
              <w:t>Variabel X :</w:t>
            </w:r>
          </w:p>
          <w:p>
            <w:pPr>
              <w:pStyle w:val="style0"/>
              <w:numPr>
                <w:ilvl w:val="0"/>
                <w:numId w:val="9"/>
              </w:numPr>
              <w:spacing w:lineRule="auto" w:line="240"/>
              <w:contextualSpacing/>
              <w:rPr>
                <w:rFonts w:cs="Times New Roman" w:eastAsia="Calibri"/>
                <w:sz w:val="22"/>
                <w:lang w:val="id-ID"/>
              </w:rPr>
            </w:pPr>
            <w:r>
              <w:rPr>
                <w:rFonts w:cs="Times New Roman" w:eastAsia="Calibri"/>
                <w:sz w:val="22"/>
                <w:lang w:val="id-ID"/>
              </w:rPr>
              <w:t>Ukuran Perusahaan</w:t>
            </w:r>
          </w:p>
          <w:p>
            <w:pPr>
              <w:pStyle w:val="style0"/>
              <w:numPr>
                <w:ilvl w:val="0"/>
                <w:numId w:val="9"/>
              </w:numPr>
              <w:spacing w:lineRule="auto" w:line="240"/>
              <w:contextualSpacing/>
              <w:rPr>
                <w:rFonts w:cs="Times New Roman" w:eastAsia="Calibri"/>
                <w:sz w:val="22"/>
                <w:lang w:val="id-ID"/>
              </w:rPr>
            </w:pPr>
            <w:r>
              <w:rPr>
                <w:rFonts w:cs="Times New Roman" w:eastAsia="Calibri"/>
                <w:i/>
                <w:iCs/>
                <w:sz w:val="22"/>
              </w:rPr>
              <w:t xml:space="preserve">Leverage </w:t>
            </w:r>
          </w:p>
          <w:p>
            <w:pPr>
              <w:pStyle w:val="style0"/>
              <w:numPr>
                <w:ilvl w:val="0"/>
                <w:numId w:val="9"/>
              </w:numPr>
              <w:spacing w:lineRule="auto" w:line="240"/>
              <w:contextualSpacing/>
              <w:rPr>
                <w:rFonts w:cs="Times New Roman" w:eastAsia="Calibri"/>
                <w:sz w:val="22"/>
                <w:lang w:val="id-ID"/>
              </w:rPr>
            </w:pPr>
            <w:r>
              <w:rPr>
                <w:rFonts w:cs="Times New Roman" w:eastAsia="Calibri"/>
                <w:iCs/>
                <w:sz w:val="22"/>
              </w:rPr>
              <w:t>Profitabilitas</w:t>
            </w:r>
          </w:p>
        </w:tc>
        <w:tc>
          <w:tcPr>
            <w:tcW w:w="2268" w:type="dxa"/>
            <w:tcBorders/>
          </w:tcPr>
          <w:p>
            <w:pPr>
              <w:pStyle w:val="style0"/>
              <w:spacing w:lineRule="auto" w:line="240"/>
              <w:rPr>
                <w:rFonts w:cs="Times New Roman" w:eastAsia="Calibri"/>
                <w:sz w:val="22"/>
              </w:rPr>
            </w:pPr>
            <w:r>
              <w:rPr>
                <w:rFonts w:cs="Times New Roman" w:eastAsia="Calibri"/>
                <w:sz w:val="22"/>
              </w:rPr>
              <w:t>Ukuran Perusahaan mempengaruhi secara positif nilai perusahaan.</w:t>
            </w:r>
          </w:p>
          <w:p>
            <w:pPr>
              <w:pStyle w:val="style0"/>
              <w:spacing w:lineRule="auto" w:line="240"/>
              <w:rPr>
                <w:rFonts w:cs="Times New Roman" w:eastAsia="Calibri"/>
                <w:sz w:val="22"/>
              </w:rPr>
            </w:pPr>
            <w:r>
              <w:rPr>
                <w:rFonts w:cs="Times New Roman" w:eastAsia="Calibri"/>
                <w:i/>
                <w:sz w:val="22"/>
              </w:rPr>
              <w:t xml:space="preserve">Leverage </w:t>
            </w:r>
            <w:r>
              <w:rPr>
                <w:rFonts w:cs="Times New Roman" w:eastAsia="Calibri"/>
                <w:sz w:val="22"/>
              </w:rPr>
              <w:t>mempengaruhi secara positif nilai perusahaan.</w:t>
            </w:r>
          </w:p>
          <w:p>
            <w:pPr>
              <w:pStyle w:val="style0"/>
              <w:spacing w:lineRule="auto" w:line="240"/>
              <w:rPr>
                <w:rFonts w:cs="Times New Roman" w:eastAsia="Calibri"/>
                <w:sz w:val="22"/>
              </w:rPr>
            </w:pPr>
            <w:r>
              <w:rPr>
                <w:rFonts w:cs="Times New Roman" w:eastAsia="Calibri"/>
                <w:sz w:val="22"/>
              </w:rPr>
              <w:t>Profitabilitas mempengaruhi secara positif nilai perusahaan.</w:t>
            </w:r>
          </w:p>
        </w:tc>
      </w:tr>
      <w:tr>
        <w:tblPrEx/>
        <w:trPr/>
        <w:tc>
          <w:tcPr>
            <w:tcW w:w="675" w:type="dxa"/>
            <w:tcBorders/>
          </w:tcPr>
          <w:p>
            <w:pPr>
              <w:pStyle w:val="style0"/>
              <w:numPr>
                <w:ilvl w:val="0"/>
                <w:numId w:val="11"/>
              </w:numPr>
              <w:spacing w:lineRule="auto" w:line="240"/>
              <w:ind w:hanging="357"/>
              <w:contextualSpacing/>
              <w:rPr>
                <w:rFonts w:cs="Times New Roman" w:eastAsia="Calibri"/>
                <w:b/>
                <w:bCs/>
                <w:sz w:val="20"/>
                <w:szCs w:val="20"/>
              </w:rPr>
            </w:pPr>
          </w:p>
        </w:tc>
        <w:tc>
          <w:tcPr>
            <w:tcW w:w="1134" w:type="dxa"/>
            <w:tcBorders/>
          </w:tcPr>
          <w:p>
            <w:pPr>
              <w:pStyle w:val="style0"/>
              <w:spacing w:lineRule="auto" w:line="240"/>
              <w:rPr>
                <w:rFonts w:cs="Times New Roman" w:eastAsia="Calibri"/>
                <w:bCs/>
                <w:sz w:val="22"/>
              </w:rPr>
            </w:pPr>
            <w:r>
              <w:rPr>
                <w:rFonts w:cs="Times New Roman" w:eastAsia="Calibri"/>
                <w:sz w:val="22"/>
              </w:rPr>
              <w:t>Komang dan Luh Komang (2015)</w:t>
            </w:r>
          </w:p>
        </w:tc>
        <w:tc>
          <w:tcPr>
            <w:tcW w:w="2127" w:type="dxa"/>
            <w:tcBorders/>
          </w:tcPr>
          <w:p>
            <w:pPr>
              <w:pStyle w:val="style0"/>
              <w:spacing w:lineRule="auto" w:line="240"/>
              <w:rPr>
                <w:rFonts w:cs="Times New Roman" w:eastAsia="Calibri"/>
                <w:i/>
                <w:sz w:val="22"/>
              </w:rPr>
            </w:pPr>
            <w:r>
              <w:rPr>
                <w:rFonts w:cs="Times New Roman" w:eastAsia="Calibri"/>
                <w:sz w:val="22"/>
                <w:lang w:val="id-ID"/>
              </w:rPr>
              <w:t xml:space="preserve">Pengaruh </w:t>
            </w:r>
            <w:r>
              <w:rPr>
                <w:rFonts w:cs="Times New Roman" w:eastAsia="Calibri"/>
                <w:sz w:val="22"/>
              </w:rPr>
              <w:t>Likuiditas,Leverage,Pertumbuhan Perusahaan,dan Profitabilitas</w:t>
            </w:r>
          </w:p>
        </w:tc>
        <w:tc>
          <w:tcPr>
            <w:tcW w:w="2126" w:type="dxa"/>
            <w:tcBorders/>
          </w:tcPr>
          <w:p>
            <w:pPr>
              <w:pStyle w:val="style0"/>
              <w:spacing w:lineRule="auto" w:line="240"/>
              <w:rPr>
                <w:rFonts w:cs="Times New Roman" w:eastAsia="Calibri"/>
                <w:sz w:val="22"/>
                <w:lang w:val="id-ID"/>
              </w:rPr>
            </w:pPr>
            <w:r>
              <w:rPr>
                <w:rFonts w:cs="Times New Roman" w:eastAsia="Calibri"/>
                <w:sz w:val="22"/>
                <w:lang w:val="id-ID"/>
              </w:rPr>
              <w:t xml:space="preserve">Variabel Y : </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 xml:space="preserve">Nilai Perusahaan </w:t>
            </w:r>
          </w:p>
          <w:p>
            <w:pPr>
              <w:pStyle w:val="style0"/>
              <w:spacing w:lineRule="auto" w:line="240"/>
              <w:rPr>
                <w:rFonts w:cs="Times New Roman" w:eastAsia="Calibri"/>
                <w:sz w:val="22"/>
                <w:lang w:val="id-ID"/>
              </w:rPr>
            </w:pPr>
            <w:r>
              <w:rPr>
                <w:rFonts w:cs="Times New Roman" w:eastAsia="Calibri"/>
                <w:sz w:val="22"/>
                <w:lang w:val="id-ID"/>
              </w:rPr>
              <w:t>Variabel X :</w:t>
            </w:r>
          </w:p>
          <w:p>
            <w:pPr>
              <w:pStyle w:val="style0"/>
              <w:framePr w:hSpace="180" w:wrap="around" w:hAnchor="margin" w:vAnchor="text" w:xAlign="center" w:y="320"/>
              <w:numPr>
                <w:ilvl w:val="0"/>
                <w:numId w:val="9"/>
              </w:numPr>
              <w:spacing w:lineRule="auto" w:line="240"/>
              <w:contextualSpacing/>
              <w:rPr>
                <w:rFonts w:cs="Times New Roman" w:eastAsia="Calibri"/>
                <w:sz w:val="22"/>
                <w:lang w:val="id-ID"/>
              </w:rPr>
            </w:pPr>
            <w:r>
              <w:rPr>
                <w:rFonts w:cs="Times New Roman" w:eastAsia="Calibri"/>
                <w:sz w:val="22"/>
              </w:rPr>
              <w:t>Likuiditas</w:t>
            </w:r>
          </w:p>
          <w:p>
            <w:pPr>
              <w:pStyle w:val="style0"/>
              <w:framePr w:hSpace="180" w:wrap="around" w:hAnchor="margin" w:vAnchor="text" w:xAlign="center" w:y="320"/>
              <w:numPr>
                <w:ilvl w:val="0"/>
                <w:numId w:val="9"/>
              </w:numPr>
              <w:spacing w:lineRule="auto" w:line="240"/>
              <w:contextualSpacing/>
              <w:rPr>
                <w:rFonts w:cs="Times New Roman" w:eastAsia="Calibri"/>
                <w:sz w:val="22"/>
                <w:lang w:val="id-ID"/>
              </w:rPr>
            </w:pPr>
            <w:r>
              <w:rPr>
                <w:rFonts w:cs="Times New Roman" w:eastAsia="Calibri"/>
                <w:sz w:val="22"/>
              </w:rPr>
              <w:t>Leverage</w:t>
            </w:r>
          </w:p>
          <w:p>
            <w:pPr>
              <w:pStyle w:val="style0"/>
              <w:framePr w:hSpace="180" w:wrap="around" w:hAnchor="margin" w:vAnchor="text" w:xAlign="center" w:y="320"/>
              <w:numPr>
                <w:ilvl w:val="0"/>
                <w:numId w:val="9"/>
              </w:numPr>
              <w:spacing w:lineRule="auto" w:line="240"/>
              <w:contextualSpacing/>
              <w:rPr>
                <w:rFonts w:cs="Times New Roman" w:eastAsia="Calibri"/>
                <w:sz w:val="22"/>
                <w:lang w:val="id-ID"/>
              </w:rPr>
            </w:pPr>
            <w:r>
              <w:rPr>
                <w:rFonts w:cs="Times New Roman" w:eastAsia="Calibri"/>
                <w:sz w:val="22"/>
              </w:rPr>
              <w:t>Pertumbuhan perusahaan</w:t>
            </w:r>
          </w:p>
        </w:tc>
        <w:tc>
          <w:tcPr>
            <w:tcW w:w="2268" w:type="dxa"/>
            <w:tcBorders/>
          </w:tcPr>
          <w:p>
            <w:pPr>
              <w:pStyle w:val="style0"/>
              <w:spacing w:lineRule="auto" w:line="240"/>
              <w:rPr>
                <w:rFonts w:cs="Times New Roman" w:eastAsia="Calibri"/>
                <w:iCs/>
                <w:sz w:val="22"/>
              </w:rPr>
            </w:pPr>
            <w:r>
              <w:rPr>
                <w:rFonts w:cs="Times New Roman" w:eastAsia="Calibri"/>
                <w:iCs/>
                <w:sz w:val="22"/>
              </w:rPr>
              <w:t>Likuiditas mempengaruhi secara positif nilai perusahaan.</w:t>
            </w:r>
          </w:p>
          <w:p>
            <w:pPr>
              <w:pStyle w:val="style0"/>
              <w:spacing w:lineRule="auto" w:line="240"/>
              <w:rPr>
                <w:rFonts w:cs="Times New Roman" w:eastAsia="Calibri"/>
                <w:iCs/>
                <w:sz w:val="22"/>
              </w:rPr>
            </w:pPr>
            <w:r>
              <w:rPr>
                <w:rFonts w:cs="Times New Roman" w:eastAsia="Calibri"/>
                <w:iCs/>
                <w:sz w:val="22"/>
              </w:rPr>
              <w:t>Leverage mempengaruhi secara positif nilai perusahaan.</w:t>
            </w:r>
          </w:p>
          <w:p>
            <w:pPr>
              <w:pStyle w:val="style0"/>
              <w:spacing w:lineRule="auto" w:line="240"/>
              <w:rPr>
                <w:rFonts w:cs="Times New Roman" w:eastAsia="Calibri"/>
                <w:sz w:val="22"/>
              </w:rPr>
            </w:pPr>
            <w:r>
              <w:rPr>
                <w:rFonts w:cs="Times New Roman" w:eastAsia="Calibri"/>
                <w:iCs/>
                <w:sz w:val="22"/>
              </w:rPr>
              <w:t>Pertumbuhan perusahaan mempengaruhi secara positif nilai perusahaan.</w:t>
            </w:r>
          </w:p>
        </w:tc>
      </w:tr>
      <w:tr>
        <w:tblPrEx/>
        <w:trPr/>
        <w:tc>
          <w:tcPr>
            <w:tcW w:w="675" w:type="dxa"/>
            <w:tcBorders/>
          </w:tcPr>
          <w:p>
            <w:pPr>
              <w:pStyle w:val="style0"/>
              <w:numPr>
                <w:ilvl w:val="0"/>
                <w:numId w:val="11"/>
              </w:numPr>
              <w:spacing w:lineRule="auto" w:line="240"/>
              <w:ind w:hanging="357"/>
              <w:contextualSpacing/>
              <w:rPr>
                <w:rFonts w:cs="Times New Roman" w:eastAsia="Calibri"/>
                <w:b/>
                <w:bCs/>
                <w:sz w:val="20"/>
                <w:szCs w:val="20"/>
              </w:rPr>
            </w:pPr>
          </w:p>
        </w:tc>
        <w:tc>
          <w:tcPr>
            <w:tcW w:w="1134" w:type="dxa"/>
            <w:tcBorders/>
            <w:shd w:val="clear" w:color="auto" w:fill="auto"/>
          </w:tcPr>
          <w:p>
            <w:pPr>
              <w:pStyle w:val="style0"/>
              <w:spacing w:lineRule="auto" w:line="240"/>
              <w:rPr>
                <w:rFonts w:cs="Times New Roman" w:eastAsia="Calibri"/>
                <w:sz w:val="22"/>
              </w:rPr>
            </w:pPr>
            <w:r>
              <w:rPr>
                <w:rFonts w:cs="Times New Roman" w:eastAsia="Calibri"/>
                <w:sz w:val="22"/>
              </w:rPr>
              <w:t>Srie Hendraliany</w:t>
            </w:r>
          </w:p>
          <w:p>
            <w:pPr>
              <w:pStyle w:val="style0"/>
              <w:spacing w:lineRule="auto" w:line="240"/>
              <w:rPr>
                <w:rFonts w:cs="Times New Roman" w:eastAsia="Calibri"/>
                <w:sz w:val="22"/>
              </w:rPr>
            </w:pPr>
            <w:r>
              <w:rPr>
                <w:rFonts w:cs="Times New Roman" w:eastAsia="Calibri"/>
                <w:sz w:val="22"/>
                <w:lang w:val="id-ID"/>
              </w:rPr>
              <w:t>(201</w:t>
            </w:r>
            <w:r>
              <w:rPr>
                <w:rFonts w:cs="Times New Roman" w:eastAsia="Calibri"/>
                <w:sz w:val="22"/>
              </w:rPr>
              <w:t>9</w:t>
            </w:r>
            <w:r>
              <w:rPr>
                <w:rFonts w:cs="Times New Roman" w:eastAsia="Calibri"/>
                <w:sz w:val="22"/>
                <w:lang w:val="id-ID"/>
              </w:rPr>
              <w:t>)</w:t>
            </w:r>
          </w:p>
        </w:tc>
        <w:tc>
          <w:tcPr>
            <w:tcW w:w="2127" w:type="dxa"/>
            <w:tcBorders/>
            <w:shd w:val="clear" w:color="auto" w:fill="auto"/>
          </w:tcPr>
          <w:p>
            <w:pPr>
              <w:pStyle w:val="style0"/>
              <w:spacing w:lineRule="auto" w:line="240"/>
              <w:jc w:val="left"/>
              <w:rPr>
                <w:rFonts w:cs="Times New Roman" w:eastAsia="Calibri"/>
                <w:sz w:val="22"/>
              </w:rPr>
            </w:pPr>
            <w:r>
              <w:rPr>
                <w:rFonts w:cs="Times New Roman" w:eastAsia="Calibri"/>
                <w:sz w:val="22"/>
                <w:lang w:val="id-ID"/>
              </w:rPr>
              <w:t>Pengaruh</w:t>
            </w:r>
            <w:r>
              <w:rPr>
                <w:rFonts w:cs="Times New Roman" w:eastAsia="Calibri"/>
                <w:sz w:val="22"/>
              </w:rPr>
              <w:t xml:space="preserve"> </w:t>
            </w:r>
            <w:r>
              <w:rPr>
                <w:rFonts w:cs="Times New Roman" w:eastAsia="Calibri"/>
                <w:sz w:val="22"/>
              </w:rPr>
              <w:t>Profitabilitas,Ukuran Perusahaan,</w:t>
            </w:r>
            <w:r>
              <w:rPr>
                <w:rFonts w:cs="Times New Roman" w:eastAsia="Calibri"/>
                <w:sz w:val="22"/>
              </w:rPr>
              <w:t>Pertumbuhan Perusahaan,</w:t>
            </w:r>
            <w:r>
              <w:rPr>
                <w:rFonts w:cs="Times New Roman" w:eastAsia="Calibri"/>
                <w:sz w:val="22"/>
              </w:rPr>
              <w:t>Kebijakan Dividen,</w:t>
            </w:r>
            <w:r>
              <w:rPr>
                <w:rFonts w:cs="Times New Roman" w:eastAsia="Calibri"/>
                <w:sz w:val="22"/>
              </w:rPr>
              <w:t>dan</w:t>
            </w:r>
            <w:r>
              <w:rPr>
                <w:rFonts w:cs="Times New Roman" w:eastAsia="Calibri"/>
                <w:sz w:val="22"/>
              </w:rPr>
              <w:t xml:space="preserve"> Keputusan Investasi terhadap Nilai Perusahaan.</w:t>
            </w:r>
          </w:p>
        </w:tc>
        <w:tc>
          <w:tcPr>
            <w:tcW w:w="2126" w:type="dxa"/>
            <w:tcBorders/>
            <w:shd w:val="clear" w:color="auto" w:fill="auto"/>
          </w:tcPr>
          <w:p>
            <w:pPr>
              <w:pStyle w:val="style0"/>
              <w:spacing w:lineRule="auto" w:line="240"/>
              <w:rPr>
                <w:rFonts w:cs="Times New Roman" w:eastAsia="Calibri"/>
                <w:sz w:val="22"/>
                <w:lang w:val="id-ID"/>
              </w:rPr>
            </w:pPr>
            <w:r>
              <w:rPr>
                <w:rFonts w:cs="Times New Roman" w:eastAsia="Calibri"/>
                <w:sz w:val="22"/>
                <w:lang w:val="id-ID"/>
              </w:rPr>
              <w:t xml:space="preserve">Variabel Y : </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Nilai Perusahaan</w:t>
            </w:r>
          </w:p>
          <w:p>
            <w:pPr>
              <w:pStyle w:val="style0"/>
              <w:spacing w:lineRule="auto" w:line="240"/>
              <w:rPr>
                <w:rFonts w:cs="Times New Roman" w:eastAsia="Calibri"/>
                <w:sz w:val="22"/>
                <w:lang w:val="id-ID"/>
              </w:rPr>
            </w:pPr>
          </w:p>
          <w:p>
            <w:pPr>
              <w:pStyle w:val="style0"/>
              <w:spacing w:lineRule="auto" w:line="240"/>
              <w:rPr>
                <w:rFonts w:cs="Times New Roman" w:eastAsia="Calibri"/>
                <w:sz w:val="22"/>
                <w:lang w:val="id-ID"/>
              </w:rPr>
            </w:pPr>
            <w:r>
              <w:rPr>
                <w:rFonts w:cs="Times New Roman" w:eastAsia="Calibri"/>
                <w:sz w:val="22"/>
                <w:lang w:val="id-ID"/>
              </w:rPr>
              <w:t>Variabel X :</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Profitabilitas</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Ukuran Perusahaan</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 xml:space="preserve">Pertumbuhan Perusahaan </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Kebijakan Dividen</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Keputusan Investasi.</w:t>
            </w:r>
          </w:p>
        </w:tc>
        <w:tc>
          <w:tcPr>
            <w:tcW w:w="2268" w:type="dxa"/>
            <w:tcBorders/>
            <w:shd w:val="clear" w:color="auto" w:fill="auto"/>
          </w:tcPr>
          <w:p>
            <w:pPr>
              <w:pStyle w:val="style0"/>
              <w:spacing w:lineRule="auto" w:line="240"/>
              <w:rPr>
                <w:rFonts w:cs="Times New Roman" w:eastAsia="Calibri"/>
                <w:sz w:val="22"/>
              </w:rPr>
            </w:pPr>
            <w:r>
              <w:rPr>
                <w:rFonts w:cs="Times New Roman" w:eastAsia="Calibri"/>
                <w:sz w:val="22"/>
              </w:rPr>
              <w:t xml:space="preserve">Profitabilitas berpengaruh </w:t>
            </w:r>
            <w:r>
              <w:rPr>
                <w:rFonts w:cs="Times New Roman" w:eastAsia="Calibri"/>
                <w:sz w:val="22"/>
              </w:rPr>
              <w:t>positif dan signifikan terhadap nilai perusahaan.</w:t>
            </w:r>
          </w:p>
          <w:p>
            <w:pPr>
              <w:pStyle w:val="style0"/>
              <w:spacing w:lineRule="auto" w:line="240"/>
              <w:rPr>
                <w:rFonts w:cs="Times New Roman" w:eastAsia="Calibri"/>
                <w:sz w:val="22"/>
              </w:rPr>
            </w:pPr>
            <w:r>
              <w:rPr>
                <w:rFonts w:cs="Times New Roman" w:eastAsia="Calibri"/>
                <w:sz w:val="22"/>
              </w:rPr>
              <w:t>Ukuran Perusahaan berpengaruh positif dan signifikan terhadap nilai perusahaan.</w:t>
            </w:r>
          </w:p>
          <w:p>
            <w:pPr>
              <w:pStyle w:val="style0"/>
              <w:spacing w:lineRule="auto" w:line="240"/>
              <w:rPr>
                <w:rFonts w:cs="Times New Roman" w:eastAsia="Calibri"/>
                <w:sz w:val="22"/>
                <w:lang w:val="id-ID"/>
              </w:rPr>
            </w:pPr>
            <w:r>
              <w:rPr>
                <w:rFonts w:cs="Times New Roman" w:eastAsia="Calibri"/>
                <w:sz w:val="22"/>
              </w:rPr>
              <w:t xml:space="preserve">Pertumbuhan Perusahaan </w:t>
            </w:r>
            <w:r>
              <w:rPr>
                <w:rFonts w:cs="Times New Roman" w:eastAsia="Calibri"/>
                <w:sz w:val="22"/>
              </w:rPr>
              <w:t xml:space="preserve">tidak </w:t>
            </w:r>
            <w:r>
              <w:rPr>
                <w:rFonts w:cs="Times New Roman" w:eastAsia="Calibri"/>
                <w:sz w:val="22"/>
                <w:lang w:val="id-ID"/>
              </w:rPr>
              <w:t>mempengaruhi</w:t>
            </w:r>
            <w:r>
              <w:rPr>
                <w:rFonts w:cs="Times New Roman" w:eastAsia="Calibri"/>
                <w:sz w:val="22"/>
              </w:rPr>
              <w:t xml:space="preserve"> nilai perusahaan.</w:t>
            </w:r>
          </w:p>
          <w:p>
            <w:pPr>
              <w:pStyle w:val="style0"/>
              <w:spacing w:lineRule="auto" w:line="240"/>
              <w:rPr>
                <w:rFonts w:cs="Times New Roman" w:eastAsia="Calibri"/>
                <w:sz w:val="22"/>
              </w:rPr>
            </w:pPr>
            <w:r>
              <w:rPr>
                <w:rFonts w:cs="Times New Roman" w:eastAsia="Calibri"/>
                <w:sz w:val="22"/>
              </w:rPr>
              <w:t xml:space="preserve">Keputusan investasi </w:t>
            </w:r>
            <w:r>
              <w:rPr>
                <w:rFonts w:cs="Times New Roman" w:eastAsia="Calibri"/>
                <w:sz w:val="22"/>
                <w:lang w:val="id-ID"/>
              </w:rPr>
              <w:t>tidak mempengaruhi</w:t>
            </w:r>
            <w:r>
              <w:rPr>
                <w:rFonts w:cs="Times New Roman" w:eastAsia="Calibri"/>
                <w:sz w:val="22"/>
              </w:rPr>
              <w:t xml:space="preserve"> nilai perusahaan</w:t>
            </w:r>
            <w:r>
              <w:rPr>
                <w:rFonts w:cs="Times New Roman" w:eastAsia="Calibri"/>
                <w:sz w:val="22"/>
                <w:lang w:val="id-ID"/>
              </w:rPr>
              <w:t>.</w:t>
            </w:r>
          </w:p>
        </w:tc>
      </w:tr>
      <w:tr>
        <w:tblPrEx/>
        <w:trPr/>
        <w:tc>
          <w:tcPr>
            <w:tcW w:w="675" w:type="dxa"/>
            <w:tcBorders/>
          </w:tcPr>
          <w:p>
            <w:pPr>
              <w:pStyle w:val="style0"/>
              <w:numPr>
                <w:ilvl w:val="0"/>
                <w:numId w:val="11"/>
              </w:numPr>
              <w:spacing w:lineRule="auto" w:line="240"/>
              <w:ind w:hanging="357"/>
              <w:contextualSpacing/>
              <w:rPr>
                <w:rFonts w:cs="Times New Roman" w:eastAsia="Calibri"/>
                <w:b/>
                <w:bCs/>
                <w:sz w:val="20"/>
                <w:szCs w:val="20"/>
              </w:rPr>
            </w:pPr>
          </w:p>
        </w:tc>
        <w:tc>
          <w:tcPr>
            <w:tcW w:w="1134" w:type="dxa"/>
            <w:tcBorders/>
          </w:tcPr>
          <w:p>
            <w:pPr>
              <w:pStyle w:val="style0"/>
              <w:spacing w:lineRule="auto" w:line="240"/>
              <w:rPr>
                <w:rFonts w:cs="Times New Roman" w:eastAsia="Calibri"/>
                <w:bCs/>
                <w:sz w:val="22"/>
              </w:rPr>
            </w:pPr>
            <w:r>
              <w:rPr>
                <w:rFonts w:cs="Times New Roman" w:eastAsia="Calibri"/>
                <w:bCs/>
                <w:sz w:val="22"/>
              </w:rPr>
              <w:t>Pt Indah</w:t>
            </w:r>
            <w:r>
              <w:rPr>
                <w:rFonts w:cs="Times New Roman" w:eastAsia="Calibri"/>
                <w:bCs/>
                <w:sz w:val="22"/>
                <w:lang w:val="id-ID"/>
              </w:rPr>
              <w:t xml:space="preserve"> dan </w:t>
            </w:r>
            <w:r>
              <w:rPr>
                <w:rFonts w:cs="Times New Roman" w:eastAsia="Calibri"/>
                <w:bCs/>
                <w:sz w:val="22"/>
              </w:rPr>
              <w:t>Nyoman</w:t>
            </w:r>
          </w:p>
          <w:p>
            <w:pPr>
              <w:pStyle w:val="style0"/>
              <w:spacing w:lineRule="auto" w:line="240"/>
              <w:rPr>
                <w:rFonts w:cs="Times New Roman" w:eastAsia="Calibri"/>
                <w:sz w:val="22"/>
                <w:lang w:val="id-ID"/>
              </w:rPr>
            </w:pPr>
            <w:r>
              <w:rPr>
                <w:rFonts w:cs="Times New Roman" w:eastAsia="Calibri"/>
                <w:bCs/>
                <w:sz w:val="22"/>
                <w:lang w:val="id-ID"/>
              </w:rPr>
              <w:t>(2015)</w:t>
            </w:r>
          </w:p>
        </w:tc>
        <w:tc>
          <w:tcPr>
            <w:tcW w:w="2127" w:type="dxa"/>
            <w:tcBorders/>
          </w:tcPr>
          <w:p>
            <w:pPr>
              <w:pStyle w:val="style0"/>
              <w:spacing w:lineRule="auto" w:line="240"/>
              <w:jc w:val="left"/>
              <w:rPr>
                <w:rFonts w:cs="Times New Roman" w:eastAsia="Calibri"/>
                <w:sz w:val="22"/>
                <w:lang w:val="id-ID"/>
              </w:rPr>
            </w:pPr>
            <w:r>
              <w:rPr>
                <w:rFonts w:cs="Times New Roman" w:eastAsia="Calibri"/>
                <w:sz w:val="22"/>
              </w:rPr>
              <w:t xml:space="preserve">Pengaruh Pertumbuhan dan </w:t>
            </w:r>
            <w:r>
              <w:rPr>
                <w:rFonts w:cs="Times New Roman" w:eastAsia="Calibri"/>
                <w:i/>
                <w:sz w:val="22"/>
              </w:rPr>
              <w:t>Leverage</w:t>
            </w:r>
            <w:r>
              <w:rPr>
                <w:rFonts w:cs="Times New Roman" w:eastAsia="Calibri"/>
                <w:sz w:val="22"/>
              </w:rPr>
              <w:t xml:space="preserve"> terhadap Profitabilitas dan Nilai Perusahaan</w:t>
            </w:r>
            <w:r>
              <w:rPr>
                <w:rFonts w:cs="Times New Roman" w:eastAsia="Calibri"/>
                <w:sz w:val="22"/>
                <w:lang w:val="id-ID"/>
              </w:rPr>
              <w:t>.</w:t>
            </w:r>
          </w:p>
        </w:tc>
        <w:tc>
          <w:tcPr>
            <w:tcW w:w="2126" w:type="dxa"/>
            <w:tcBorders/>
          </w:tcPr>
          <w:p>
            <w:pPr>
              <w:pStyle w:val="style0"/>
              <w:spacing w:lineRule="auto" w:line="240"/>
              <w:rPr>
                <w:rFonts w:cs="Times New Roman" w:eastAsia="Calibri"/>
                <w:sz w:val="22"/>
                <w:lang w:val="id-ID"/>
              </w:rPr>
            </w:pPr>
            <w:r>
              <w:rPr>
                <w:rFonts w:cs="Times New Roman" w:eastAsia="Calibri"/>
                <w:sz w:val="22"/>
                <w:lang w:val="id-ID"/>
              </w:rPr>
              <w:t xml:space="preserve">Variabel Y : </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Profitabilitas</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Nilai Perusahaan</w:t>
            </w:r>
          </w:p>
          <w:p>
            <w:pPr>
              <w:pStyle w:val="style0"/>
              <w:spacing w:lineRule="auto" w:line="240"/>
              <w:contextualSpacing/>
              <w:rPr>
                <w:rFonts w:cs="Times New Roman" w:eastAsia="Calibri"/>
                <w:sz w:val="22"/>
                <w:lang w:val="id-ID"/>
              </w:rPr>
            </w:pPr>
          </w:p>
          <w:p>
            <w:pPr>
              <w:pStyle w:val="style0"/>
              <w:spacing w:lineRule="auto" w:line="240"/>
              <w:rPr>
                <w:rFonts w:cs="Times New Roman" w:eastAsia="Calibri"/>
                <w:sz w:val="22"/>
                <w:lang w:val="id-ID"/>
              </w:rPr>
            </w:pPr>
            <w:r>
              <w:rPr>
                <w:rFonts w:cs="Times New Roman" w:eastAsia="Calibri"/>
                <w:sz w:val="22"/>
                <w:lang w:val="id-ID"/>
              </w:rPr>
              <w:t>Variabel X :</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 xml:space="preserve">Pertumbuhan Perusahaan </w:t>
            </w:r>
          </w:p>
          <w:p>
            <w:pPr>
              <w:pStyle w:val="style0"/>
              <w:numPr>
                <w:ilvl w:val="0"/>
                <w:numId w:val="9"/>
              </w:numPr>
              <w:spacing w:lineRule="auto" w:line="240"/>
              <w:contextualSpacing/>
              <w:rPr>
                <w:rFonts w:cs="Times New Roman" w:eastAsia="Calibri"/>
                <w:i/>
                <w:sz w:val="22"/>
                <w:lang w:val="id-ID"/>
              </w:rPr>
            </w:pPr>
            <w:r>
              <w:rPr>
                <w:rFonts w:cs="Times New Roman" w:eastAsia="Calibri"/>
                <w:i/>
                <w:sz w:val="22"/>
              </w:rPr>
              <w:t>Leverage</w:t>
            </w:r>
          </w:p>
        </w:tc>
        <w:tc>
          <w:tcPr>
            <w:tcW w:w="2268" w:type="dxa"/>
            <w:tcBorders/>
          </w:tcPr>
          <w:p>
            <w:pPr>
              <w:pStyle w:val="style0"/>
              <w:spacing w:lineRule="auto" w:line="240"/>
              <w:rPr>
                <w:rFonts w:cs="Times New Roman" w:eastAsia="Calibri"/>
                <w:sz w:val="22"/>
              </w:rPr>
            </w:pPr>
            <w:r>
              <w:rPr>
                <w:rFonts w:cs="Times New Roman" w:eastAsia="Calibri"/>
                <w:sz w:val="22"/>
              </w:rPr>
              <w:t xml:space="preserve">Pertumbuhan Perusahaan dengan pengukuran rasio </w:t>
            </w:r>
            <w:r>
              <w:rPr>
                <w:rFonts w:cs="Times New Roman" w:eastAsia="Calibri"/>
                <w:i/>
                <w:sz w:val="22"/>
              </w:rPr>
              <w:t xml:space="preserve">Return of </w:t>
            </w:r>
            <w:r>
              <w:rPr>
                <w:rFonts w:cs="Times New Roman" w:eastAsia="Calibri"/>
                <w:i/>
                <w:sz w:val="22"/>
                <w:lang w:val="id-ID"/>
              </w:rPr>
              <w:t>Asset</w:t>
            </w:r>
            <w:r>
              <w:rPr>
                <w:rFonts w:cs="Times New Roman" w:eastAsia="Calibri"/>
                <w:sz w:val="22"/>
                <w:lang w:val="id-ID"/>
              </w:rPr>
              <w:t xml:space="preserve"> </w:t>
            </w:r>
            <w:r>
              <w:rPr>
                <w:rFonts w:cs="Times New Roman" w:eastAsia="Calibri"/>
                <w:sz w:val="22"/>
              </w:rPr>
              <w:t xml:space="preserve">dan </w:t>
            </w:r>
          </w:p>
          <w:p>
            <w:pPr>
              <w:pStyle w:val="style0"/>
              <w:spacing w:lineRule="auto" w:line="240"/>
              <w:rPr>
                <w:rFonts w:cs="Times New Roman" w:eastAsia="Calibri"/>
                <w:sz w:val="22"/>
                <w:lang w:val="id-ID"/>
              </w:rPr>
            </w:pPr>
            <w:r>
              <w:rPr>
                <w:rFonts w:cs="Times New Roman" w:eastAsia="Calibri"/>
                <w:i/>
                <w:sz w:val="22"/>
              </w:rPr>
              <w:t>Return of Equity</w:t>
            </w:r>
            <w:r>
              <w:rPr>
                <w:rFonts w:cs="Times New Roman" w:eastAsia="Calibri"/>
                <w:sz w:val="22"/>
              </w:rPr>
              <w:t xml:space="preserve"> </w:t>
            </w:r>
            <w:r>
              <w:rPr>
                <w:rFonts w:cs="Times New Roman" w:eastAsia="Calibri"/>
                <w:sz w:val="22"/>
                <w:lang w:val="id-ID"/>
              </w:rPr>
              <w:t>mempengaruhi secara</w:t>
            </w:r>
            <w:r>
              <w:rPr>
                <w:rFonts w:cs="Times New Roman" w:eastAsia="Calibri"/>
                <w:sz w:val="22"/>
              </w:rPr>
              <w:t xml:space="preserve"> positif </w:t>
            </w:r>
            <w:r>
              <w:rPr>
                <w:rFonts w:cs="Times New Roman" w:eastAsia="Calibri"/>
                <w:sz w:val="22"/>
                <w:lang w:val="id-ID"/>
              </w:rPr>
              <w:t>manajemen laba.</w:t>
            </w:r>
          </w:p>
          <w:p>
            <w:pPr>
              <w:pStyle w:val="style0"/>
              <w:spacing w:lineRule="auto" w:line="240"/>
              <w:rPr>
                <w:rFonts w:cs="Times New Roman" w:eastAsia="Calibri"/>
                <w:sz w:val="22"/>
              </w:rPr>
            </w:pPr>
          </w:p>
        </w:tc>
      </w:tr>
    </w:tbl>
    <w:p>
      <w:pPr>
        <w:pStyle w:val="style0"/>
        <w:spacing w:lineRule="auto" w:line="240"/>
        <w:rPr>
          <w:rFonts w:cs="Times New Roman" w:eastAsia="Calibri"/>
          <w:i/>
          <w:iCs/>
          <w:szCs w:val="24"/>
        </w:rPr>
      </w:pPr>
      <w:r>
        <w:rPr>
          <w:rFonts w:cs="Times New Roman" w:eastAsia="Calibri"/>
          <w:i/>
          <w:iCs/>
          <w:szCs w:val="24"/>
        </w:rPr>
        <w:t>Disambung ke halaman berikutnya</w:t>
      </w:r>
    </w:p>
    <w:p>
      <w:pPr>
        <w:pStyle w:val="style0"/>
        <w:spacing w:lineRule="auto" w:line="240"/>
        <w:rPr>
          <w:rFonts w:cs="Times New Roman" w:eastAsia="Calibri"/>
          <w:i/>
          <w:iCs/>
          <w:szCs w:val="24"/>
        </w:rPr>
      </w:pPr>
    </w:p>
    <w:p>
      <w:pPr>
        <w:pStyle w:val="style0"/>
        <w:spacing w:lineRule="auto" w:line="240"/>
        <w:rPr>
          <w:rFonts w:cs="Times New Roman" w:eastAsia="Calibri"/>
          <w:i/>
          <w:iCs/>
          <w:szCs w:val="24"/>
        </w:rPr>
      </w:pPr>
    </w:p>
    <w:p>
      <w:pPr>
        <w:pStyle w:val="style0"/>
        <w:spacing w:lineRule="auto" w:line="240"/>
        <w:rPr>
          <w:rFonts w:cs="Times New Roman" w:eastAsia="Calibri"/>
          <w:i/>
          <w:iCs/>
          <w:szCs w:val="24"/>
        </w:rPr>
      </w:pPr>
    </w:p>
    <w:p>
      <w:pPr>
        <w:pStyle w:val="style0"/>
        <w:spacing w:lineRule="auto" w:line="240"/>
        <w:contextualSpacing/>
        <w:rPr>
          <w:rFonts w:cs="Times New Roman" w:eastAsia="Calibri"/>
          <w:b/>
          <w:bCs/>
          <w:szCs w:val="28"/>
          <w:lang w:val="id-ID"/>
        </w:rPr>
      </w:pPr>
      <w:r>
        <w:rPr>
          <w:rFonts w:cs="Times New Roman" w:eastAsia="Calibri"/>
          <w:b/>
          <w:bCs/>
          <w:szCs w:val="28"/>
        </w:rPr>
        <w:t>Tabel</w:t>
      </w:r>
      <w:r>
        <w:rPr>
          <w:rFonts w:cs="Times New Roman" w:eastAsia="Calibri"/>
          <w:b/>
          <w:bCs/>
          <w:szCs w:val="28"/>
        </w:rPr>
        <w:t xml:space="preserve"> 2.</w:t>
      </w:r>
      <w:r>
        <w:rPr>
          <w:rFonts w:cs="Times New Roman" w:eastAsia="Calibri"/>
          <w:b/>
          <w:bCs/>
          <w:szCs w:val="28"/>
        </w:rPr>
        <w:t>2</w:t>
      </w:r>
      <w:r>
        <w:rPr>
          <w:rFonts w:cs="Times New Roman" w:eastAsia="Calibri"/>
          <w:b/>
          <w:bCs/>
          <w:szCs w:val="28"/>
        </w:rPr>
        <w:t xml:space="preserve"> </w:t>
      </w:r>
      <w:r>
        <w:rPr>
          <w:rFonts w:cs="Times New Roman" w:eastAsia="Calibri"/>
          <w:b/>
          <w:bCs/>
          <w:szCs w:val="28"/>
          <w:lang w:val="id-ID"/>
        </w:rPr>
        <w:t>Tabel Sambungan</w:t>
      </w:r>
    </w:p>
    <w:tbl>
      <w:tblPr>
        <w:tblStyle w:val="style154"/>
        <w:tblW w:w="8188" w:type="dxa"/>
        <w:tblLayout w:type="fixed"/>
        <w:tblLook w:val="04A0" w:firstRow="1" w:lastRow="0" w:firstColumn="1" w:lastColumn="0" w:noHBand="0" w:noVBand="1"/>
      </w:tblPr>
      <w:tblGrid>
        <w:gridCol w:w="675"/>
        <w:gridCol w:w="1134"/>
        <w:gridCol w:w="2268"/>
        <w:gridCol w:w="1985"/>
        <w:gridCol w:w="2126"/>
      </w:tblGrid>
      <w:tr>
        <w:trPr>
          <w:trHeight w:val="305" w:hRule="atLeast"/>
        </w:trPr>
        <w:tc>
          <w:tcPr>
            <w:tcW w:w="675" w:type="dxa"/>
            <w:tcBorders/>
          </w:tcPr>
          <w:p>
            <w:pPr>
              <w:pStyle w:val="style0"/>
              <w:spacing w:lineRule="auto" w:line="240"/>
              <w:jc w:val="center"/>
              <w:rPr>
                <w:rFonts w:cs="Times New Roman" w:eastAsia="Calibri"/>
                <w:b/>
                <w:bCs/>
                <w:sz w:val="22"/>
                <w:lang w:val="id-ID"/>
              </w:rPr>
            </w:pPr>
            <w:r>
              <w:rPr>
                <w:rFonts w:cs="Times New Roman" w:eastAsia="Calibri"/>
                <w:b/>
                <w:sz w:val="22"/>
                <w:lang w:val="id-ID"/>
              </w:rPr>
              <w:t>No</w:t>
            </w:r>
          </w:p>
        </w:tc>
        <w:tc>
          <w:tcPr>
            <w:tcW w:w="1134" w:type="dxa"/>
            <w:tcBorders/>
          </w:tcPr>
          <w:p>
            <w:pPr>
              <w:pStyle w:val="style0"/>
              <w:spacing w:lineRule="auto" w:line="240"/>
              <w:jc w:val="center"/>
              <w:rPr>
                <w:rFonts w:cs="Times New Roman" w:eastAsia="Calibri"/>
                <w:b/>
                <w:bCs/>
                <w:sz w:val="22"/>
                <w:lang w:val="id-ID"/>
              </w:rPr>
            </w:pPr>
            <w:r>
              <w:rPr>
                <w:rFonts w:cs="Times New Roman" w:eastAsia="Calibri"/>
                <w:b/>
                <w:sz w:val="22"/>
                <w:lang w:val="id-ID"/>
              </w:rPr>
              <w:t>Peneliti</w:t>
            </w:r>
          </w:p>
        </w:tc>
        <w:tc>
          <w:tcPr>
            <w:tcW w:w="2268" w:type="dxa"/>
            <w:tcBorders/>
          </w:tcPr>
          <w:p>
            <w:pPr>
              <w:pStyle w:val="style0"/>
              <w:spacing w:lineRule="auto" w:line="240"/>
              <w:jc w:val="center"/>
              <w:rPr>
                <w:rFonts w:cs="Times New Roman" w:eastAsia="Calibri"/>
                <w:b/>
                <w:bCs/>
                <w:sz w:val="22"/>
                <w:lang w:val="id-ID"/>
              </w:rPr>
            </w:pPr>
            <w:r>
              <w:rPr>
                <w:rFonts w:cs="Times New Roman" w:eastAsia="Calibri"/>
                <w:b/>
                <w:sz w:val="22"/>
                <w:lang w:val="id-ID"/>
              </w:rPr>
              <w:t>Judul Penelitian</w:t>
            </w:r>
          </w:p>
        </w:tc>
        <w:tc>
          <w:tcPr>
            <w:tcW w:w="1985" w:type="dxa"/>
            <w:tcBorders/>
          </w:tcPr>
          <w:p>
            <w:pPr>
              <w:pStyle w:val="style0"/>
              <w:spacing w:lineRule="auto" w:line="240"/>
              <w:jc w:val="center"/>
              <w:rPr>
                <w:rFonts w:cs="Times New Roman" w:eastAsia="Calibri"/>
                <w:b/>
                <w:bCs/>
                <w:sz w:val="22"/>
                <w:lang w:val="id-ID"/>
              </w:rPr>
            </w:pPr>
            <w:r>
              <w:rPr>
                <w:rFonts w:cs="Times New Roman" w:eastAsia="Calibri"/>
                <w:b/>
                <w:sz w:val="22"/>
                <w:lang w:val="id-ID"/>
              </w:rPr>
              <w:t>Variabel</w:t>
            </w:r>
          </w:p>
        </w:tc>
        <w:tc>
          <w:tcPr>
            <w:tcW w:w="2126" w:type="dxa"/>
            <w:tcBorders/>
          </w:tcPr>
          <w:p>
            <w:pPr>
              <w:pStyle w:val="style0"/>
              <w:spacing w:lineRule="auto" w:line="240"/>
              <w:jc w:val="center"/>
              <w:rPr>
                <w:rFonts w:cs="Times New Roman" w:eastAsia="Calibri"/>
                <w:b/>
                <w:bCs/>
                <w:sz w:val="22"/>
              </w:rPr>
            </w:pPr>
            <w:r>
              <w:rPr>
                <w:rFonts w:cs="Times New Roman" w:eastAsia="Calibri"/>
                <w:b/>
                <w:sz w:val="22"/>
                <w:lang w:val="id-ID"/>
              </w:rPr>
              <w:t>Hasil Penelitian</w:t>
            </w:r>
          </w:p>
        </w:tc>
      </w:tr>
      <w:tr>
        <w:tblPrEx/>
        <w:trPr/>
        <w:tc>
          <w:tcPr>
            <w:tcW w:w="675" w:type="dxa"/>
            <w:tcBorders/>
          </w:tcPr>
          <w:p>
            <w:pPr>
              <w:pStyle w:val="style0"/>
              <w:numPr>
                <w:ilvl w:val="0"/>
                <w:numId w:val="11"/>
              </w:numPr>
              <w:spacing w:lineRule="auto" w:line="240"/>
              <w:ind w:hanging="357"/>
              <w:contextualSpacing/>
              <w:rPr>
                <w:rFonts w:cs="Times New Roman" w:eastAsia="Calibri"/>
                <w:b/>
                <w:bCs/>
                <w:sz w:val="22"/>
              </w:rPr>
            </w:pPr>
          </w:p>
        </w:tc>
        <w:tc>
          <w:tcPr>
            <w:tcW w:w="1134" w:type="dxa"/>
            <w:tcBorders/>
          </w:tcPr>
          <w:p>
            <w:pPr>
              <w:pStyle w:val="style0"/>
              <w:spacing w:lineRule="auto" w:line="240"/>
              <w:rPr>
                <w:rFonts w:cs="Times New Roman" w:eastAsia="Calibri"/>
                <w:bCs/>
                <w:sz w:val="22"/>
              </w:rPr>
            </w:pPr>
            <w:r>
              <w:rPr>
                <w:rFonts w:cs="Times New Roman" w:eastAsia="Calibri"/>
                <w:bCs/>
                <w:sz w:val="22"/>
              </w:rPr>
              <w:t>Mega Juniarti</w:t>
            </w:r>
          </w:p>
          <w:p>
            <w:pPr>
              <w:pStyle w:val="style0"/>
              <w:spacing w:lineRule="auto" w:line="240"/>
              <w:rPr>
                <w:rFonts w:cs="Times New Roman" w:eastAsia="Calibri"/>
                <w:sz w:val="22"/>
                <w:lang w:val="id-ID"/>
              </w:rPr>
            </w:pPr>
            <w:r>
              <w:rPr>
                <w:rFonts w:cs="Times New Roman" w:eastAsia="Calibri"/>
                <w:bCs/>
                <w:sz w:val="22"/>
                <w:lang w:val="id-ID"/>
              </w:rPr>
              <w:t>(20</w:t>
            </w:r>
            <w:r>
              <w:rPr>
                <w:rFonts w:cs="Times New Roman" w:eastAsia="Calibri"/>
                <w:bCs/>
                <w:sz w:val="22"/>
              </w:rPr>
              <w:t>21</w:t>
            </w:r>
            <w:r>
              <w:rPr>
                <w:rFonts w:cs="Times New Roman" w:eastAsia="Calibri"/>
                <w:bCs/>
                <w:sz w:val="22"/>
                <w:lang w:val="id-ID"/>
              </w:rPr>
              <w:t>)</w:t>
            </w:r>
          </w:p>
        </w:tc>
        <w:tc>
          <w:tcPr>
            <w:tcW w:w="2268" w:type="dxa"/>
            <w:tcBorders/>
          </w:tcPr>
          <w:p>
            <w:pPr>
              <w:pStyle w:val="style0"/>
              <w:spacing w:lineRule="auto" w:line="240"/>
              <w:rPr>
                <w:rFonts w:cs="Times New Roman" w:eastAsia="Calibri"/>
                <w:sz w:val="22"/>
              </w:rPr>
            </w:pPr>
            <w:r>
              <w:rPr>
                <w:rFonts w:cs="Times New Roman" w:eastAsia="Calibri"/>
                <w:sz w:val="22"/>
              </w:rPr>
              <w:t>Pengaruh Profitabilitas,</w:t>
            </w:r>
            <w:r>
              <w:rPr>
                <w:rFonts w:cs="Times New Roman" w:eastAsia="Calibri"/>
                <w:i/>
                <w:sz w:val="22"/>
              </w:rPr>
              <w:t>Leverage</w:t>
            </w:r>
            <w:r>
              <w:rPr>
                <w:rFonts w:cs="Times New Roman" w:eastAsia="Calibri"/>
                <w:sz w:val="22"/>
              </w:rPr>
              <w:t>,Pertumbuhan Penjualan dan Ukuran Perusahaan terhadap Nilai Perusahaan</w:t>
            </w:r>
          </w:p>
        </w:tc>
        <w:tc>
          <w:tcPr>
            <w:tcW w:w="1985" w:type="dxa"/>
            <w:tcBorders/>
          </w:tcPr>
          <w:p>
            <w:pPr>
              <w:pStyle w:val="style0"/>
              <w:spacing w:lineRule="auto" w:line="240"/>
              <w:rPr>
                <w:rFonts w:cs="Times New Roman" w:eastAsia="Calibri"/>
                <w:sz w:val="22"/>
                <w:lang w:val="id-ID"/>
              </w:rPr>
            </w:pPr>
            <w:r>
              <w:rPr>
                <w:rFonts w:cs="Times New Roman" w:eastAsia="Calibri"/>
                <w:sz w:val="22"/>
                <w:lang w:val="id-ID"/>
              </w:rPr>
              <w:t xml:space="preserve">Variabel Y : </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Nilai Perusahaan</w:t>
            </w:r>
          </w:p>
          <w:p>
            <w:pPr>
              <w:pStyle w:val="style0"/>
              <w:spacing w:lineRule="auto" w:line="240"/>
              <w:rPr>
                <w:rFonts w:cs="Times New Roman" w:eastAsia="Calibri"/>
                <w:sz w:val="22"/>
                <w:lang w:val="id-ID"/>
              </w:rPr>
            </w:pPr>
            <w:r>
              <w:rPr>
                <w:rFonts w:cs="Times New Roman" w:eastAsia="Calibri"/>
                <w:sz w:val="22"/>
                <w:lang w:val="id-ID"/>
              </w:rPr>
              <w:t>Variabel X :</w:t>
            </w:r>
          </w:p>
          <w:p>
            <w:pPr>
              <w:pStyle w:val="style0"/>
              <w:numPr>
                <w:ilvl w:val="0"/>
                <w:numId w:val="9"/>
              </w:numPr>
              <w:spacing w:lineRule="auto" w:line="240"/>
              <w:contextualSpacing/>
              <w:rPr>
                <w:rFonts w:cs="Times New Roman" w:eastAsia="Calibri"/>
                <w:sz w:val="22"/>
                <w:lang w:val="id-ID"/>
              </w:rPr>
            </w:pPr>
            <w:r>
              <w:rPr>
                <w:rFonts w:cs="Times New Roman" w:eastAsia="Calibri"/>
                <w:sz w:val="22"/>
                <w:lang w:val="id-ID"/>
              </w:rPr>
              <w:t>Profitabilitas</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Leverage</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Pertumbuhan Penjualan</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Ukuran Perusahaan</w:t>
            </w:r>
          </w:p>
          <w:p>
            <w:pPr>
              <w:pStyle w:val="style0"/>
              <w:spacing w:lineRule="auto" w:line="240"/>
              <w:rPr>
                <w:rFonts w:cs="Times New Roman" w:eastAsia="Calibri"/>
                <w:sz w:val="22"/>
                <w:lang w:val="id-ID"/>
              </w:rPr>
            </w:pPr>
          </w:p>
        </w:tc>
        <w:tc>
          <w:tcPr>
            <w:tcW w:w="2126" w:type="dxa"/>
            <w:tcBorders/>
          </w:tcPr>
          <w:p>
            <w:pPr>
              <w:pStyle w:val="style0"/>
              <w:spacing w:lineRule="auto" w:line="240"/>
              <w:rPr>
                <w:rFonts w:cs="Times New Roman" w:eastAsia="Calibri"/>
                <w:sz w:val="22"/>
                <w:lang w:val="id-ID"/>
              </w:rPr>
            </w:pPr>
            <w:r>
              <w:rPr>
                <w:rFonts w:cs="Times New Roman" w:eastAsia="Calibri"/>
                <w:sz w:val="22"/>
              </w:rPr>
              <w:t xml:space="preserve">Profitabilitas </w:t>
            </w:r>
            <w:r>
              <w:rPr>
                <w:rFonts w:cs="Times New Roman" w:eastAsia="Calibri"/>
                <w:sz w:val="22"/>
                <w:lang w:val="id-ID"/>
              </w:rPr>
              <w:t>mempengaruhi secara</w:t>
            </w:r>
            <w:r>
              <w:rPr>
                <w:rFonts w:cs="Times New Roman" w:eastAsia="Calibri"/>
                <w:sz w:val="22"/>
              </w:rPr>
              <w:t xml:space="preserve"> positif nilai perusahaan</w:t>
            </w:r>
            <w:r>
              <w:rPr>
                <w:rFonts w:cs="Times New Roman" w:eastAsia="Calibri"/>
                <w:sz w:val="22"/>
                <w:lang w:val="id-ID"/>
              </w:rPr>
              <w:t>.</w:t>
            </w:r>
          </w:p>
          <w:p>
            <w:pPr>
              <w:pStyle w:val="style0"/>
              <w:spacing w:lineRule="auto" w:line="240"/>
              <w:rPr>
                <w:rFonts w:cs="Times New Roman" w:eastAsia="Calibri"/>
                <w:sz w:val="22"/>
              </w:rPr>
            </w:pPr>
            <w:r>
              <w:rPr>
                <w:rFonts w:cs="Times New Roman" w:eastAsia="Calibri"/>
                <w:i/>
                <w:sz w:val="22"/>
              </w:rPr>
              <w:t>Leverage</w:t>
            </w:r>
            <w:r>
              <w:rPr>
                <w:rFonts w:cs="Times New Roman" w:eastAsia="Calibri"/>
                <w:sz w:val="22"/>
              </w:rPr>
              <w:t xml:space="preserve"> terbukti </w:t>
            </w:r>
            <w:r>
              <w:rPr>
                <w:rFonts w:cs="Times New Roman" w:eastAsia="Calibri"/>
                <w:sz w:val="22"/>
                <w:lang w:val="id-ID"/>
              </w:rPr>
              <w:t xml:space="preserve">mempengaruhi secara </w:t>
            </w:r>
            <w:r>
              <w:rPr>
                <w:rFonts w:cs="Times New Roman" w:eastAsia="Calibri"/>
                <w:sz w:val="22"/>
              </w:rPr>
              <w:t>negatif nilai perusahaan</w:t>
            </w:r>
          </w:p>
          <w:p>
            <w:pPr>
              <w:pStyle w:val="style0"/>
              <w:spacing w:lineRule="auto" w:line="240"/>
              <w:rPr>
                <w:rFonts w:cs="Times New Roman" w:eastAsia="Calibri"/>
                <w:sz w:val="22"/>
              </w:rPr>
            </w:pPr>
            <w:r>
              <w:rPr>
                <w:rFonts w:cs="Times New Roman" w:eastAsia="Calibri"/>
                <w:sz w:val="22"/>
              </w:rPr>
              <w:t>Pertumbuhan penjualan mempengaruhi secara positif nilai perusahaan.</w:t>
            </w:r>
          </w:p>
          <w:p>
            <w:pPr>
              <w:pStyle w:val="style0"/>
              <w:spacing w:lineRule="auto" w:line="240"/>
              <w:rPr>
                <w:rFonts w:cs="Times New Roman" w:eastAsia="Calibri"/>
                <w:sz w:val="22"/>
              </w:rPr>
            </w:pPr>
            <w:r>
              <w:rPr>
                <w:rFonts w:cs="Times New Roman" w:eastAsia="Calibri"/>
                <w:sz w:val="22"/>
              </w:rPr>
              <w:t>Ukuran perusahaan mempengaruhi secara positif nilai perusahaan.</w:t>
            </w:r>
          </w:p>
        </w:tc>
      </w:tr>
      <w:tr>
        <w:tblPrEx/>
        <w:trPr/>
        <w:tc>
          <w:tcPr>
            <w:tcW w:w="675" w:type="dxa"/>
            <w:tcBorders/>
          </w:tcPr>
          <w:p>
            <w:pPr>
              <w:pStyle w:val="style0"/>
              <w:numPr>
                <w:ilvl w:val="0"/>
                <w:numId w:val="11"/>
              </w:numPr>
              <w:spacing w:lineRule="auto" w:line="240"/>
              <w:ind w:hanging="357"/>
              <w:contextualSpacing/>
              <w:rPr>
                <w:rFonts w:cs="Times New Roman" w:eastAsia="Calibri"/>
                <w:b/>
                <w:bCs/>
                <w:sz w:val="22"/>
              </w:rPr>
            </w:pPr>
          </w:p>
        </w:tc>
        <w:tc>
          <w:tcPr>
            <w:tcW w:w="1134" w:type="dxa"/>
            <w:tcBorders/>
          </w:tcPr>
          <w:p>
            <w:pPr>
              <w:pStyle w:val="style0"/>
              <w:spacing w:lineRule="auto" w:line="240"/>
              <w:rPr>
                <w:rFonts w:cs="Times New Roman" w:eastAsia="Calibri"/>
                <w:bCs/>
                <w:sz w:val="22"/>
                <w:lang w:val="id-ID"/>
              </w:rPr>
            </w:pPr>
            <w:r>
              <w:rPr>
                <w:rFonts w:cs="Times New Roman" w:eastAsia="Calibri"/>
                <w:bCs/>
                <w:sz w:val="22"/>
                <w:lang w:val="id-ID"/>
              </w:rPr>
              <w:t>Sofia Fatmasari</w:t>
            </w:r>
          </w:p>
          <w:p>
            <w:pPr>
              <w:pStyle w:val="style0"/>
              <w:spacing w:lineRule="auto" w:line="240"/>
              <w:rPr>
                <w:rFonts w:cs="Times New Roman" w:eastAsia="Calibri"/>
                <w:bCs/>
                <w:sz w:val="22"/>
                <w:lang w:val="id-ID"/>
              </w:rPr>
            </w:pPr>
            <w:r>
              <w:rPr>
                <w:rFonts w:cs="Times New Roman" w:eastAsia="Calibri"/>
                <w:bCs/>
                <w:sz w:val="22"/>
                <w:lang w:val="id-ID"/>
              </w:rPr>
              <w:t>(2015)</w:t>
            </w:r>
          </w:p>
        </w:tc>
        <w:tc>
          <w:tcPr>
            <w:tcW w:w="2268" w:type="dxa"/>
            <w:tcBorders/>
          </w:tcPr>
          <w:p>
            <w:pPr>
              <w:pStyle w:val="style0"/>
              <w:spacing w:lineRule="auto" w:line="240"/>
              <w:rPr>
                <w:rFonts w:cs="Times New Roman" w:eastAsia="Calibri"/>
                <w:sz w:val="22"/>
              </w:rPr>
            </w:pPr>
            <w:r>
              <w:rPr>
                <w:rFonts w:cs="Times New Roman" w:eastAsia="Calibri"/>
                <w:sz w:val="22"/>
                <w:lang w:val="id-ID"/>
              </w:rPr>
              <w:t xml:space="preserve">Pengaruh Profitabilitas, dan </w:t>
            </w:r>
            <w:r>
              <w:rPr>
                <w:rFonts w:cs="Times New Roman" w:eastAsia="Calibri"/>
                <w:i/>
                <w:sz w:val="22"/>
                <w:lang w:val="id-ID"/>
              </w:rPr>
              <w:t>Leverage</w:t>
            </w:r>
            <w:r>
              <w:rPr>
                <w:rFonts w:cs="Times New Roman" w:eastAsia="Calibri"/>
                <w:sz w:val="22"/>
                <w:lang w:val="id-ID"/>
              </w:rPr>
              <w:t xml:space="preserve"> Terhadap </w:t>
            </w:r>
            <w:r>
              <w:rPr>
                <w:rFonts w:cs="Times New Roman" w:eastAsia="Calibri"/>
                <w:sz w:val="22"/>
              </w:rPr>
              <w:t xml:space="preserve">Nilai Perusahaan </w:t>
            </w:r>
            <w:r>
              <w:rPr>
                <w:rFonts w:cs="Times New Roman" w:eastAsia="Calibri"/>
                <w:sz w:val="22"/>
                <w:lang w:val="id-ID"/>
              </w:rPr>
              <w:t>Pada Perusahaan Manufaktur Terdaftar di bei Tahun 2012-2014</w:t>
            </w:r>
          </w:p>
        </w:tc>
        <w:tc>
          <w:tcPr>
            <w:tcW w:w="1985" w:type="dxa"/>
            <w:tcBorders/>
          </w:tcPr>
          <w:p>
            <w:pPr>
              <w:pStyle w:val="style0"/>
              <w:spacing w:lineRule="auto" w:line="240"/>
              <w:rPr>
                <w:rFonts w:cs="Times New Roman" w:eastAsia="Calibri"/>
                <w:sz w:val="22"/>
                <w:lang w:val="id-ID"/>
              </w:rPr>
            </w:pPr>
            <w:r>
              <w:rPr>
                <w:rFonts w:cs="Times New Roman" w:eastAsia="Calibri"/>
                <w:sz w:val="22"/>
                <w:lang w:val="id-ID"/>
              </w:rPr>
              <w:t xml:space="preserve">Variabel Y : </w:t>
            </w:r>
          </w:p>
          <w:p>
            <w:pPr>
              <w:pStyle w:val="style0"/>
              <w:numPr>
                <w:ilvl w:val="0"/>
                <w:numId w:val="9"/>
              </w:numPr>
              <w:spacing w:lineRule="auto" w:line="240"/>
              <w:contextualSpacing/>
              <w:rPr>
                <w:rFonts w:cs="Times New Roman" w:eastAsia="Calibri"/>
                <w:sz w:val="22"/>
                <w:lang w:val="id-ID"/>
              </w:rPr>
            </w:pPr>
            <w:r>
              <w:rPr>
                <w:rFonts w:cs="Times New Roman" w:eastAsia="Calibri"/>
                <w:sz w:val="22"/>
              </w:rPr>
              <w:t>Nilai Perusahaan.</w:t>
            </w:r>
          </w:p>
          <w:p>
            <w:pPr>
              <w:pStyle w:val="style0"/>
              <w:spacing w:lineRule="auto" w:line="240"/>
              <w:rPr>
                <w:rFonts w:cs="Times New Roman" w:eastAsia="Calibri"/>
                <w:sz w:val="22"/>
                <w:lang w:val="id-ID"/>
              </w:rPr>
            </w:pPr>
            <w:r>
              <w:rPr>
                <w:rFonts w:cs="Times New Roman" w:eastAsia="Calibri"/>
                <w:sz w:val="22"/>
                <w:lang w:val="id-ID"/>
              </w:rPr>
              <w:t>Variabel X :</w:t>
            </w:r>
          </w:p>
          <w:p>
            <w:pPr>
              <w:pStyle w:val="style0"/>
              <w:framePr w:hSpace="180" w:wrap="around" w:hAnchor="margin" w:vAnchor="text" w:xAlign="center" w:y="320"/>
              <w:numPr>
                <w:ilvl w:val="0"/>
                <w:numId w:val="9"/>
              </w:numPr>
              <w:spacing w:lineRule="auto" w:line="240"/>
              <w:contextualSpacing/>
              <w:rPr>
                <w:rFonts w:cs="Times New Roman" w:eastAsia="Calibri"/>
                <w:sz w:val="22"/>
                <w:lang w:val="id-ID"/>
              </w:rPr>
            </w:pPr>
            <w:r>
              <w:rPr>
                <w:rFonts w:cs="Times New Roman" w:eastAsia="Calibri"/>
                <w:sz w:val="22"/>
                <w:lang w:val="id-ID"/>
              </w:rPr>
              <w:t>Profitabilitas</w:t>
            </w:r>
          </w:p>
          <w:p>
            <w:pPr>
              <w:pStyle w:val="style0"/>
              <w:framePr w:hSpace="180" w:wrap="around" w:hAnchor="margin" w:vAnchor="text" w:xAlign="center" w:y="320"/>
              <w:numPr>
                <w:ilvl w:val="0"/>
                <w:numId w:val="9"/>
              </w:numPr>
              <w:spacing w:lineRule="auto" w:line="240"/>
              <w:contextualSpacing/>
              <w:rPr>
                <w:rFonts w:cs="Times New Roman" w:eastAsia="Calibri"/>
                <w:sz w:val="22"/>
                <w:lang w:val="id-ID"/>
              </w:rPr>
            </w:pPr>
            <w:r>
              <w:rPr>
                <w:rFonts w:cs="Times New Roman" w:eastAsia="Calibri"/>
                <w:i/>
                <w:sz w:val="22"/>
                <w:lang w:val="id-ID"/>
              </w:rPr>
              <w:t>Leverage</w:t>
            </w:r>
          </w:p>
        </w:tc>
        <w:tc>
          <w:tcPr>
            <w:tcW w:w="2126" w:type="dxa"/>
            <w:tcBorders/>
          </w:tcPr>
          <w:p>
            <w:pPr>
              <w:pStyle w:val="style0"/>
              <w:spacing w:lineRule="auto" w:line="240"/>
              <w:rPr>
                <w:rFonts w:cs="Times New Roman" w:eastAsia="Calibri"/>
                <w:sz w:val="22"/>
                <w:lang w:val="id-ID"/>
              </w:rPr>
            </w:pPr>
            <w:r>
              <w:rPr>
                <w:rFonts w:cs="Times New Roman" w:eastAsia="Calibri"/>
                <w:sz w:val="22"/>
              </w:rPr>
              <w:t xml:space="preserve">Profitabilitas </w:t>
            </w:r>
            <w:r>
              <w:rPr>
                <w:rFonts w:cs="Times New Roman" w:eastAsia="Calibri"/>
                <w:sz w:val="22"/>
                <w:lang w:val="id-ID"/>
              </w:rPr>
              <w:t>tidak mempengaruhi</w:t>
            </w:r>
            <w:r>
              <w:rPr>
                <w:rFonts w:cs="Times New Roman" w:eastAsia="Calibri"/>
                <w:sz w:val="22"/>
                <w:lang w:val="id-ID"/>
              </w:rPr>
              <w:t xml:space="preserve"> </w:t>
            </w:r>
            <w:r>
              <w:rPr>
                <w:rFonts w:cs="Times New Roman" w:eastAsia="Calibri"/>
                <w:sz w:val="22"/>
              </w:rPr>
              <w:t>nilai perusahaan.</w:t>
            </w:r>
          </w:p>
          <w:p>
            <w:pPr>
              <w:pStyle w:val="style0"/>
              <w:spacing w:lineRule="auto" w:line="240"/>
              <w:rPr>
                <w:rFonts w:cs="Times New Roman" w:eastAsia="Calibri"/>
                <w:sz w:val="22"/>
              </w:rPr>
            </w:pPr>
            <w:r>
              <w:rPr>
                <w:rFonts w:cs="Times New Roman" w:eastAsia="Calibri"/>
                <w:i/>
                <w:sz w:val="22"/>
                <w:lang w:val="id-ID"/>
              </w:rPr>
              <w:t xml:space="preserve">Leverage </w:t>
            </w:r>
            <w:r>
              <w:rPr>
                <w:rFonts w:cs="Times New Roman" w:eastAsia="Calibri"/>
                <w:sz w:val="22"/>
                <w:lang w:val="id-ID"/>
              </w:rPr>
              <w:t xml:space="preserve">berpengaruh signifikan pada </w:t>
            </w:r>
            <w:r>
              <w:rPr>
                <w:rFonts w:cs="Times New Roman" w:eastAsia="Calibri"/>
                <w:sz w:val="22"/>
              </w:rPr>
              <w:t>nilai perushaan</w:t>
            </w:r>
            <w:r>
              <w:rPr>
                <w:rFonts w:cs="Times New Roman" w:eastAsia="Calibri"/>
                <w:sz w:val="22"/>
                <w:lang w:val="id-ID"/>
              </w:rPr>
              <w:t>.</w:t>
            </w:r>
          </w:p>
        </w:tc>
      </w:tr>
      <w:tr>
        <w:tblPrEx/>
        <w:trPr/>
        <w:tc>
          <w:tcPr>
            <w:tcW w:w="675" w:type="dxa"/>
            <w:tcBorders/>
          </w:tcPr>
          <w:p>
            <w:pPr>
              <w:pStyle w:val="style0"/>
              <w:numPr>
                <w:ilvl w:val="0"/>
                <w:numId w:val="11"/>
              </w:numPr>
              <w:spacing w:lineRule="auto" w:line="240"/>
              <w:ind w:hanging="357"/>
              <w:contextualSpacing/>
              <w:rPr>
                <w:rFonts w:cs="Times New Roman" w:eastAsia="Calibri"/>
                <w:b/>
                <w:bCs/>
                <w:sz w:val="22"/>
              </w:rPr>
            </w:pPr>
          </w:p>
        </w:tc>
        <w:tc>
          <w:tcPr>
            <w:tcW w:w="1134" w:type="dxa"/>
            <w:tcBorders/>
          </w:tcPr>
          <w:p>
            <w:pPr>
              <w:pStyle w:val="style0"/>
              <w:spacing w:lineRule="auto" w:line="240"/>
              <w:rPr>
                <w:rFonts w:cs="Times New Roman" w:eastAsia="Calibri"/>
                <w:bCs/>
                <w:sz w:val="22"/>
              </w:rPr>
            </w:pPr>
            <w:r>
              <w:rPr>
                <w:rFonts w:cs="Times New Roman" w:eastAsia="Calibri"/>
                <w:bCs/>
                <w:sz w:val="22"/>
                <w:lang w:val="id-ID"/>
              </w:rPr>
              <w:t>Trisnawati,</w:t>
            </w:r>
            <w:r>
              <w:rPr>
                <w:rFonts w:cs="Times New Roman" w:eastAsia="Calibri"/>
                <w:bCs/>
                <w:sz w:val="22"/>
                <w:lang w:val="id-ID"/>
              </w:rPr>
              <w:t>Dan sasongko</w:t>
            </w:r>
          </w:p>
          <w:p>
            <w:pPr>
              <w:pStyle w:val="style0"/>
              <w:spacing w:lineRule="auto" w:line="240"/>
              <w:rPr>
                <w:rFonts w:cs="Times New Roman" w:eastAsia="Calibri"/>
                <w:bCs/>
                <w:sz w:val="22"/>
                <w:lang w:val="id-ID"/>
              </w:rPr>
            </w:pPr>
            <w:r>
              <w:rPr>
                <w:rFonts w:cs="Times New Roman" w:eastAsia="Calibri"/>
                <w:sz w:val="22"/>
                <w:lang w:val="id-ID"/>
              </w:rPr>
              <w:t>(2016)</w:t>
            </w:r>
          </w:p>
        </w:tc>
        <w:tc>
          <w:tcPr>
            <w:tcW w:w="2268" w:type="dxa"/>
            <w:tcBorders/>
          </w:tcPr>
          <w:p>
            <w:pPr>
              <w:pStyle w:val="style0"/>
              <w:spacing w:lineRule="auto" w:line="240"/>
              <w:rPr>
                <w:rFonts w:cs="Times New Roman" w:eastAsia="Calibri"/>
                <w:sz w:val="22"/>
                <w:lang w:val="id-ID"/>
              </w:rPr>
            </w:pPr>
            <w:r>
              <w:rPr>
                <w:rFonts w:cs="Times New Roman" w:eastAsia="Calibri"/>
                <w:sz w:val="22"/>
                <w:lang w:val="id-ID"/>
              </w:rPr>
              <w:t xml:space="preserve">Pengaruh Asimetri Informasi, </w:t>
            </w:r>
            <w:r>
              <w:rPr>
                <w:rFonts w:cs="Times New Roman" w:eastAsia="Calibri"/>
                <w:i/>
                <w:sz w:val="22"/>
                <w:lang w:val="id-ID"/>
              </w:rPr>
              <w:t xml:space="preserve">Leverage </w:t>
            </w:r>
            <w:r>
              <w:rPr>
                <w:rFonts w:cs="Times New Roman" w:eastAsia="Calibri"/>
                <w:sz w:val="22"/>
                <w:lang w:val="id-ID"/>
              </w:rPr>
              <w:t>&amp; Profitabilitas Terhadap</w:t>
            </w:r>
            <w:r>
              <w:rPr>
                <w:rFonts w:cs="Times New Roman" w:eastAsia="Calibri"/>
                <w:sz w:val="22"/>
              </w:rPr>
              <w:t xml:space="preserve"> Nilai Perusahaan</w:t>
            </w:r>
            <w:r>
              <w:rPr>
                <w:rFonts w:cs="Times New Roman" w:eastAsia="Calibri"/>
                <w:sz w:val="22"/>
                <w:lang w:val="id-ID"/>
              </w:rPr>
              <w:t>.</w:t>
            </w:r>
          </w:p>
        </w:tc>
        <w:tc>
          <w:tcPr>
            <w:tcW w:w="1985" w:type="dxa"/>
            <w:tcBorders/>
          </w:tcPr>
          <w:p>
            <w:pPr>
              <w:pStyle w:val="style0"/>
              <w:spacing w:lineRule="auto" w:line="240"/>
              <w:rPr>
                <w:rFonts w:cs="Times New Roman" w:eastAsia="Calibri"/>
                <w:sz w:val="22"/>
                <w:lang w:val="id-ID"/>
              </w:rPr>
            </w:pPr>
            <w:r>
              <w:rPr>
                <w:rFonts w:cs="Times New Roman" w:eastAsia="Calibri"/>
                <w:sz w:val="22"/>
              </w:rPr>
              <w:t>Variabel Y</w:t>
            </w:r>
            <w:r>
              <w:rPr>
                <w:rFonts w:cs="Times New Roman" w:eastAsia="Calibri"/>
                <w:sz w:val="22"/>
                <w:lang w:val="id-ID"/>
              </w:rPr>
              <w:t>:</w:t>
            </w:r>
          </w:p>
          <w:p>
            <w:pPr>
              <w:pStyle w:val="style0"/>
              <w:numPr>
                <w:ilvl w:val="0"/>
                <w:numId w:val="10"/>
              </w:numPr>
              <w:spacing w:lineRule="auto" w:line="240"/>
              <w:contextualSpacing/>
              <w:rPr>
                <w:rFonts w:cs="Times New Roman" w:eastAsia="Calibri"/>
                <w:sz w:val="22"/>
                <w:lang w:val="id-ID"/>
              </w:rPr>
            </w:pPr>
            <w:r>
              <w:rPr>
                <w:rFonts w:cs="Times New Roman" w:eastAsia="Calibri"/>
                <w:sz w:val="22"/>
              </w:rPr>
              <w:t xml:space="preserve">Nilai Perusahaan </w:t>
            </w:r>
          </w:p>
          <w:p>
            <w:pPr>
              <w:pStyle w:val="style0"/>
              <w:spacing w:lineRule="auto" w:line="240"/>
              <w:rPr>
                <w:rFonts w:cs="Times New Roman" w:eastAsia="Calibri"/>
                <w:sz w:val="22"/>
                <w:lang w:val="id-ID"/>
              </w:rPr>
            </w:pPr>
            <w:r>
              <w:rPr>
                <w:rFonts w:cs="Times New Roman" w:eastAsia="Calibri"/>
                <w:sz w:val="22"/>
              </w:rPr>
              <w:t>Variabel</w:t>
            </w:r>
            <w:r>
              <w:rPr>
                <w:rFonts w:cs="Times New Roman" w:eastAsia="Calibri"/>
                <w:sz w:val="22"/>
                <w:lang w:val="id-ID"/>
              </w:rPr>
              <w:t xml:space="preserve"> X:</w:t>
            </w:r>
          </w:p>
          <w:p>
            <w:pPr>
              <w:pStyle w:val="style0"/>
              <w:numPr>
                <w:ilvl w:val="0"/>
                <w:numId w:val="10"/>
              </w:numPr>
              <w:spacing w:lineRule="auto" w:line="240"/>
              <w:contextualSpacing/>
              <w:rPr>
                <w:rFonts w:cs="Times New Roman" w:eastAsia="Calibri"/>
                <w:sz w:val="22"/>
                <w:lang w:val="id-ID"/>
              </w:rPr>
            </w:pPr>
            <w:r>
              <w:rPr>
                <w:rFonts w:cs="Times New Roman" w:eastAsia="Calibri"/>
                <w:sz w:val="22"/>
                <w:lang w:val="id-ID"/>
              </w:rPr>
              <w:t>Asimetri Informasi</w:t>
            </w:r>
          </w:p>
          <w:p>
            <w:pPr>
              <w:pStyle w:val="style0"/>
              <w:numPr>
                <w:ilvl w:val="0"/>
                <w:numId w:val="10"/>
              </w:numPr>
              <w:spacing w:lineRule="auto" w:line="240"/>
              <w:contextualSpacing/>
              <w:rPr>
                <w:rFonts w:cs="Times New Roman" w:eastAsia="Calibri"/>
                <w:sz w:val="22"/>
                <w:lang w:val="id-ID"/>
              </w:rPr>
            </w:pPr>
            <w:r>
              <w:rPr>
                <w:rFonts w:cs="Times New Roman" w:eastAsia="Calibri"/>
                <w:i/>
                <w:sz w:val="22"/>
                <w:lang w:val="id-ID"/>
              </w:rPr>
              <w:t>Leverage</w:t>
            </w:r>
          </w:p>
          <w:p>
            <w:pPr>
              <w:pStyle w:val="style0"/>
              <w:spacing w:lineRule="auto" w:line="240"/>
              <w:rPr>
                <w:rFonts w:cs="Times New Roman" w:eastAsia="Calibri"/>
                <w:sz w:val="22"/>
                <w:lang w:val="id-ID"/>
              </w:rPr>
            </w:pPr>
            <w:r>
              <w:rPr>
                <w:rFonts w:cs="Times New Roman" w:eastAsia="Calibri"/>
                <w:sz w:val="22"/>
                <w:lang w:val="id-ID"/>
              </w:rPr>
              <w:t>Profitabilitas</w:t>
            </w:r>
          </w:p>
        </w:tc>
        <w:tc>
          <w:tcPr>
            <w:tcW w:w="2126" w:type="dxa"/>
            <w:tcBorders/>
          </w:tcPr>
          <w:p>
            <w:pPr>
              <w:pStyle w:val="style0"/>
              <w:spacing w:lineRule="auto" w:line="240"/>
              <w:rPr>
                <w:rFonts w:cs="Times New Roman" w:eastAsia="Calibri"/>
                <w:sz w:val="22"/>
                <w:lang w:val="id-ID"/>
              </w:rPr>
            </w:pPr>
            <w:r>
              <w:rPr>
                <w:rFonts w:cs="Times New Roman" w:eastAsia="Calibri"/>
                <w:sz w:val="22"/>
                <w:lang w:val="id-ID"/>
              </w:rPr>
              <w:t xml:space="preserve">Variabel asimetri informasi berpengaruh signifikan pada </w:t>
            </w:r>
            <w:r>
              <w:rPr>
                <w:rFonts w:cs="Times New Roman" w:eastAsia="Calibri"/>
                <w:sz w:val="22"/>
              </w:rPr>
              <w:t>niali perusahaan</w:t>
            </w:r>
            <w:r>
              <w:rPr>
                <w:rFonts w:cs="Times New Roman" w:eastAsia="Calibri"/>
                <w:sz w:val="22"/>
                <w:lang w:val="id-ID"/>
              </w:rPr>
              <w:t xml:space="preserve">. </w:t>
            </w:r>
          </w:p>
          <w:p>
            <w:pPr>
              <w:pStyle w:val="style0"/>
              <w:spacing w:lineRule="auto" w:line="240"/>
              <w:rPr>
                <w:rFonts w:cs="Times New Roman" w:eastAsia="Calibri"/>
                <w:sz w:val="22"/>
                <w:lang w:val="id-ID"/>
              </w:rPr>
            </w:pPr>
            <w:r>
              <w:rPr>
                <w:rFonts w:cs="Times New Roman" w:eastAsia="Calibri"/>
                <w:sz w:val="22"/>
                <w:lang w:val="id-ID"/>
              </w:rPr>
              <w:t xml:space="preserve">Variabel </w:t>
            </w:r>
            <w:r>
              <w:rPr>
                <w:rFonts w:cs="Times New Roman" w:eastAsia="Calibri"/>
                <w:i/>
                <w:sz w:val="22"/>
                <w:lang w:val="id-ID"/>
              </w:rPr>
              <w:t xml:space="preserve">leverage </w:t>
            </w:r>
            <w:r>
              <w:rPr>
                <w:rFonts w:cs="Times New Roman" w:eastAsia="Calibri"/>
                <w:sz w:val="22"/>
              </w:rPr>
              <w:t>tidak mempengaruhi nilai perusahaan</w:t>
            </w:r>
            <w:r>
              <w:rPr>
                <w:rFonts w:cs="Times New Roman" w:eastAsia="Calibri"/>
                <w:sz w:val="22"/>
                <w:lang w:val="id-ID"/>
              </w:rPr>
              <w:t>.</w:t>
            </w:r>
          </w:p>
          <w:p>
            <w:pPr>
              <w:pStyle w:val="style0"/>
              <w:spacing w:lineRule="auto" w:line="240"/>
              <w:rPr>
                <w:rFonts w:cs="Times New Roman" w:eastAsia="Calibri"/>
                <w:sz w:val="22"/>
              </w:rPr>
            </w:pPr>
            <w:r>
              <w:rPr>
                <w:rFonts w:cs="Times New Roman" w:eastAsia="Calibri"/>
                <w:sz w:val="22"/>
                <w:lang w:val="id-ID"/>
              </w:rPr>
              <w:t xml:space="preserve">Variabel profitabilitas juga tidak </w:t>
            </w:r>
            <w:r>
              <w:rPr>
                <w:rFonts w:cs="Times New Roman" w:eastAsia="Calibri"/>
                <w:sz w:val="22"/>
              </w:rPr>
              <w:t>mempengaruhi nilai perushaan</w:t>
            </w:r>
          </w:p>
        </w:tc>
      </w:tr>
    </w:tbl>
    <w:p>
      <w:pPr>
        <w:pStyle w:val="style0"/>
        <w:rPr>
          <w:rFonts w:cs="Times New Roman" w:eastAsia="Calibri"/>
          <w:i/>
          <w:szCs w:val="24"/>
        </w:rPr>
      </w:pPr>
      <w:r>
        <w:rPr>
          <w:rFonts w:cs="Times New Roman" w:eastAsia="Calibri"/>
          <w:i/>
          <w:szCs w:val="24"/>
        </w:rPr>
        <w:t>Sumber: Hasil review beberapa jurnal</w:t>
      </w:r>
      <w:r>
        <w:rPr>
          <w:rFonts w:cs="Times New Roman" w:eastAsia="Calibri"/>
          <w:i/>
          <w:szCs w:val="24"/>
          <w:lang w:val="id-ID"/>
        </w:rPr>
        <w:t>, 202</w:t>
      </w:r>
      <w:r>
        <w:rPr>
          <w:rFonts w:cs="Times New Roman" w:eastAsia="Calibri"/>
          <w:i/>
          <w:szCs w:val="24"/>
        </w:rPr>
        <w:t>2</w:t>
      </w:r>
    </w:p>
    <w:p>
      <w:pPr>
        <w:pStyle w:val="style0"/>
        <w:rPr>
          <w:rFonts w:cs="Times New Roman" w:eastAsia="Calibri"/>
          <w:i/>
          <w:szCs w:val="24"/>
        </w:rPr>
      </w:pPr>
    </w:p>
    <w:p>
      <w:pPr>
        <w:pStyle w:val="style0"/>
        <w:rPr>
          <w:rFonts w:cs="Times New Roman" w:eastAsia="Calibri"/>
          <w:i/>
          <w:szCs w:val="24"/>
        </w:rPr>
      </w:pPr>
    </w:p>
    <w:p>
      <w:pPr>
        <w:pStyle w:val="style0"/>
        <w:rPr>
          <w:rFonts w:cs="Times New Roman" w:eastAsia="Calibri"/>
          <w:i/>
          <w:szCs w:val="24"/>
        </w:rPr>
      </w:pPr>
    </w:p>
    <w:bookmarkStart w:id="20" w:name="_Toc107556831"/>
    <w:p>
      <w:pPr>
        <w:pStyle w:val="style0"/>
        <w:keepNext/>
        <w:keepLines/>
        <w:numPr>
          <w:ilvl w:val="0"/>
          <w:numId w:val="12"/>
        </w:numPr>
        <w:ind w:left="426" w:hanging="426"/>
        <w:outlineLvl w:val="0"/>
        <w:rPr>
          <w:rFonts w:cs="Times New Roman" w:eastAsia="Calibri"/>
          <w:b/>
          <w:bCs/>
          <w:szCs w:val="28"/>
        </w:rPr>
      </w:pPr>
      <w:r>
        <w:rPr>
          <w:rFonts w:cs="Times New Roman" w:eastAsia="Calibri"/>
          <w:b/>
          <w:bCs/>
          <w:szCs w:val="28"/>
        </w:rPr>
        <w:t>Kerangka Konseptual</w:t>
      </w:r>
      <w:bookmarkEnd w:id="20"/>
    </w:p>
    <w:p>
      <w:pPr>
        <w:pStyle w:val="style0"/>
        <w:rPr>
          <w:rFonts w:cs="Times New Roman" w:eastAsia="Calibri"/>
          <w:szCs w:val="24"/>
        </w:rPr>
      </w:pPr>
      <w:r>
        <w:rPr>
          <w:rFonts w:cs="Times New Roman" w:eastAsia="Calibri"/>
          <w:szCs w:val="24"/>
        </w:rPr>
        <w:tab/>
      </w:r>
      <w:r>
        <w:rPr>
          <w:rFonts w:cs="Times New Roman" w:eastAsia="Calibri"/>
          <w:szCs w:val="24"/>
        </w:rPr>
        <w:t>Berdasarkan</w:t>
      </w:r>
      <w:r>
        <w:rPr>
          <w:rFonts w:cs="Times New Roman" w:eastAsia="Calibri"/>
          <w:szCs w:val="24"/>
        </w:rPr>
        <w:t xml:space="preserve"> </w:t>
      </w:r>
      <w:r>
        <w:rPr>
          <w:rFonts w:cs="Times New Roman" w:eastAsia="Calibri"/>
          <w:szCs w:val="24"/>
        </w:rPr>
        <w:t>urutan</w:t>
      </w:r>
      <w:r>
        <w:rPr>
          <w:rFonts w:cs="Times New Roman" w:eastAsia="Calibri"/>
          <w:szCs w:val="24"/>
        </w:rPr>
        <w:t xml:space="preserve"> </w:t>
      </w:r>
      <w:r>
        <w:rPr>
          <w:rFonts w:cs="Times New Roman" w:eastAsia="Calibri"/>
          <w:szCs w:val="24"/>
        </w:rPr>
        <w:t>teoritis</w:t>
      </w:r>
      <w:r>
        <w:rPr>
          <w:rFonts w:cs="Times New Roman" w:eastAsia="Calibri"/>
          <w:szCs w:val="24"/>
        </w:rPr>
        <w:t xml:space="preserve"> </w:t>
      </w:r>
      <w:r>
        <w:rPr>
          <w:rFonts w:cs="Times New Roman" w:eastAsia="Calibri"/>
          <w:szCs w:val="24"/>
        </w:rPr>
        <w:t>dan</w:t>
      </w:r>
      <w:r>
        <w:rPr>
          <w:rFonts w:cs="Times New Roman" w:eastAsia="Calibri"/>
          <w:szCs w:val="24"/>
        </w:rPr>
        <w:t xml:space="preserve"> </w:t>
      </w:r>
      <w:r>
        <w:rPr>
          <w:rFonts w:cs="Times New Roman" w:eastAsia="Calibri"/>
          <w:szCs w:val="24"/>
        </w:rPr>
        <w:t>ti</w:t>
      </w:r>
      <w:r>
        <w:rPr>
          <w:rFonts w:cs="Times New Roman" w:eastAsia="Calibri"/>
          <w:szCs w:val="24"/>
        </w:rPr>
        <w:t>njauan</w:t>
      </w:r>
      <w:r>
        <w:rPr>
          <w:rFonts w:cs="Times New Roman" w:eastAsia="Calibri"/>
          <w:szCs w:val="24"/>
        </w:rPr>
        <w:t xml:space="preserve"> </w:t>
      </w:r>
      <w:r>
        <w:rPr>
          <w:rFonts w:cs="Times New Roman" w:eastAsia="Calibri"/>
          <w:szCs w:val="24"/>
        </w:rPr>
        <w:t>penelitian</w:t>
      </w:r>
      <w:r>
        <w:rPr>
          <w:rFonts w:cs="Times New Roman" w:eastAsia="Calibri"/>
          <w:szCs w:val="24"/>
        </w:rPr>
        <w:t xml:space="preserve"> </w:t>
      </w:r>
      <w:r>
        <w:rPr>
          <w:rFonts w:cs="Times New Roman" w:eastAsia="Calibri"/>
          <w:szCs w:val="24"/>
        </w:rPr>
        <w:t>terdahulu,</w:t>
      </w:r>
      <w:r>
        <w:rPr>
          <w:rFonts w:cs="Times New Roman" w:eastAsia="Calibri"/>
          <w:szCs w:val="24"/>
        </w:rPr>
        <w:t>maka variabel independen penelitian adalah pertumbuhan perusahaan</w:t>
      </w:r>
      <w:r>
        <w:rPr>
          <w:rFonts w:cs="Times New Roman" w:eastAsia="Calibri"/>
          <w:szCs w:val="24"/>
          <w:lang w:val="id-ID"/>
        </w:rPr>
        <w:t xml:space="preserve">, profitabilitas dan </w:t>
      </w:r>
      <w:r>
        <w:rPr>
          <w:rFonts w:cs="Times New Roman" w:eastAsia="Calibri"/>
          <w:i/>
          <w:szCs w:val="24"/>
          <w:lang w:val="id-ID"/>
        </w:rPr>
        <w:t xml:space="preserve">leverage </w:t>
      </w:r>
      <w:r>
        <w:rPr>
          <w:rFonts w:cs="Times New Roman" w:eastAsia="Calibri"/>
          <w:szCs w:val="24"/>
        </w:rPr>
        <w:t>dan variabel dependennnya adalah</w:t>
      </w:r>
      <w:r>
        <w:rPr>
          <w:rFonts w:cs="Times New Roman" w:eastAsia="Calibri"/>
          <w:szCs w:val="24"/>
          <w:lang w:val="id-ID"/>
        </w:rPr>
        <w:t xml:space="preserve"> </w:t>
      </w:r>
      <w:r>
        <w:rPr>
          <w:rFonts w:cs="Times New Roman" w:eastAsia="Calibri"/>
          <w:szCs w:val="24"/>
        </w:rPr>
        <w:t xml:space="preserve">nilai perusahaan. Hubungan </w:t>
      </w:r>
      <w:r>
        <w:rPr>
          <w:rFonts w:cs="Times New Roman" w:eastAsia="Calibri"/>
          <w:szCs w:val="24"/>
          <w:lang w:val="id-ID"/>
        </w:rPr>
        <w:t xml:space="preserve">antara variabel-variabel </w:t>
      </w:r>
      <w:r>
        <w:rPr>
          <w:rFonts w:cs="Times New Roman" w:eastAsia="Calibri"/>
          <w:szCs w:val="24"/>
        </w:rPr>
        <w:t xml:space="preserve">dapat digambarkan dalam kerangka </w:t>
      </w:r>
      <w:r>
        <w:rPr>
          <w:rFonts w:cs="Times New Roman" w:eastAsia="Calibri"/>
          <w:szCs w:val="24"/>
          <w:lang w:val="id-ID"/>
        </w:rPr>
        <w:t xml:space="preserve">seperti </w:t>
      </w:r>
      <w:r>
        <w:rPr>
          <w:rFonts w:cs="Times New Roman" w:eastAsia="Calibri"/>
          <w:szCs w:val="24"/>
        </w:rPr>
        <w:t>berikut</w:t>
      </w:r>
      <w:r>
        <w:rPr>
          <w:rFonts w:cs="Times New Roman" w:eastAsia="Calibri"/>
          <w:szCs w:val="24"/>
          <w:lang w:val="id-ID"/>
        </w:rPr>
        <w:t xml:space="preserve"> in</w:t>
      </w:r>
      <w:r>
        <w:rPr>
          <w:rFonts w:cs="Times New Roman" w:eastAsia="Calibri"/>
          <w:szCs w:val="24"/>
        </w:rPr>
        <w:t>i:</w:t>
      </w:r>
    </w:p>
    <w:p>
      <w:pPr>
        <w:pStyle w:val="style0"/>
        <w:tabs>
          <w:tab w:val="left" w:leader="none" w:pos="851"/>
        </w:tabs>
        <w:autoSpaceDE w:val="false"/>
        <w:autoSpaceDN w:val="false"/>
        <w:adjustRightInd w:val="false"/>
        <w:contextualSpacing/>
        <w:rPr>
          <w:rFonts w:cs="Times New Roman" w:eastAsia="Calibri"/>
          <w:b/>
          <w:szCs w:val="24"/>
        </w:rPr>
      </w:pPr>
      <w:r>
        <w:rPr>
          <w:rFonts w:cs="Times New Roman" w:eastAsia="Calibri"/>
          <w:b/>
          <w:noProof/>
          <w:szCs w:val="24"/>
        </w:rPr>
        <mc:AlternateContent>
          <mc:Choice Requires="wps">
            <w:drawing>
              <wp:anchor distT="0" distB="0" distL="0" distR="0" simplePos="false" relativeHeight="9" behindDoc="false" locked="false" layoutInCell="true" allowOverlap="true">
                <wp:simplePos x="0" y="0"/>
                <wp:positionH relativeFrom="column">
                  <wp:posOffset>731520</wp:posOffset>
                </wp:positionH>
                <wp:positionV relativeFrom="paragraph">
                  <wp:posOffset>72390</wp:posOffset>
                </wp:positionV>
                <wp:extent cx="1381125" cy="323850"/>
                <wp:effectExtent l="0" t="0" r="28575" b="19050"/>
                <wp:wrapNone/>
                <wp:docPr id="1032" name="Rectangle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81125" cy="323850"/>
                        </a:xfrm>
                        <a:prstGeom prst="rect"/>
                        <a:solidFill>
                          <a:srgbClr val="ffffff"/>
                        </a:solidFill>
                        <a:ln cmpd="sng" cap="flat" w="3175">
                          <a:solidFill>
                            <a:srgbClr val="000000"/>
                          </a:solidFill>
                          <a:prstDash val="solid"/>
                          <a:round/>
                          <a:headEnd/>
                          <a:tailEnd/>
                        </a:ln>
                      </wps:spPr>
                      <wps:txbx id="1032">
                        <w:txbxContent>
                          <w:p>
                            <w:pPr>
                              <w:pStyle w:val="style0"/>
                              <w:jc w:val="center"/>
                              <w:rPr>
                                <w:rFonts w:cs="Times New Roman"/>
                                <w:szCs w:val="24"/>
                              </w:rPr>
                            </w:pPr>
                            <w:r>
                              <w:rPr>
                                <w:rFonts w:cs="Times New Roman"/>
                                <w:szCs w:val="24"/>
                              </w:rPr>
                              <w:t>Teori Agensi</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page">
                  <wp14:pctHeight>0</wp14:pctHeight>
                </wp14:sizeRelV>
              </wp:anchor>
            </w:drawing>
          </mc:Choice>
          <mc:Fallback>
            <w:pict>
              <v:rect id="1032" fillcolor="white" stroked="t" style="position:absolute;margin-left:57.6pt;margin-top:5.7pt;width:108.75pt;height:25.5pt;z-index:9;mso-position-horizontal-relative:text;mso-position-vertical-relative:text;mso-width-percent:0;mso-height-percent:0;mso-width-relative:page;mso-height-relative:page;mso-wrap-distance-left:0.0pt;mso-wrap-distance-right:0.0pt;visibility:visible;v-text-anchor:middle;">
                <v:stroke weight="0.25pt"/>
                <v:fill/>
                <v:textbox inset="7.2pt,3.6pt,7.2pt,3.6pt">
                  <w:txbxContent>
                    <w:p>
                      <w:pPr>
                        <w:pStyle w:val="style0"/>
                        <w:jc w:val="center"/>
                        <w:rPr>
                          <w:rFonts w:cs="Times New Roman"/>
                          <w:szCs w:val="24"/>
                        </w:rPr>
                      </w:pPr>
                      <w:r>
                        <w:rPr>
                          <w:rFonts w:cs="Times New Roman"/>
                          <w:szCs w:val="24"/>
                        </w:rPr>
                        <w:t>Teori Agensi</w:t>
                      </w:r>
                    </w:p>
                  </w:txbxContent>
                </v:textbox>
              </v:rect>
            </w:pict>
          </mc:Fallback>
        </mc:AlternateContent>
      </w:r>
      <w:r>
        <w:rPr>
          <w:rFonts w:cs="Times New Roman" w:eastAsia="Calibri"/>
          <w:b/>
          <w:noProof/>
          <w:szCs w:val="24"/>
        </w:rPr>
        <mc:AlternateContent>
          <mc:Choice Requires="wps">
            <w:drawing>
              <wp:anchor distT="0" distB="0" distL="0" distR="0" simplePos="false" relativeHeight="10" behindDoc="false" locked="false" layoutInCell="true" allowOverlap="true">
                <wp:simplePos x="0" y="0"/>
                <wp:positionH relativeFrom="column">
                  <wp:posOffset>3541395</wp:posOffset>
                </wp:positionH>
                <wp:positionV relativeFrom="paragraph">
                  <wp:posOffset>91440</wp:posOffset>
                </wp:positionV>
                <wp:extent cx="1381125" cy="323850"/>
                <wp:effectExtent l="0" t="0" r="28575" b="19050"/>
                <wp:wrapNone/>
                <wp:docPr id="1033" name="Rectangle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81125" cy="323850"/>
                        </a:xfrm>
                        <a:prstGeom prst="rect"/>
                        <a:solidFill>
                          <a:srgbClr val="ffffff"/>
                        </a:solidFill>
                        <a:ln cmpd="sng" cap="flat" w="3175">
                          <a:solidFill>
                            <a:srgbClr val="000000"/>
                          </a:solidFill>
                          <a:prstDash val="solid"/>
                          <a:round/>
                          <a:headEnd/>
                          <a:tailEnd/>
                        </a:ln>
                      </wps:spPr>
                      <wps:txbx id="1033">
                        <w:txbxContent>
                          <w:p>
                            <w:pPr>
                              <w:pStyle w:val="style0"/>
                              <w:jc w:val="center"/>
                              <w:rPr>
                                <w:rFonts w:cs="Times New Roman"/>
                                <w:szCs w:val="24"/>
                              </w:rPr>
                            </w:pPr>
                            <w:r>
                              <w:rPr>
                                <w:rFonts w:cs="Times New Roman"/>
                                <w:szCs w:val="24"/>
                              </w:rPr>
                              <w:t xml:space="preserve">Teori </w:t>
                            </w:r>
                            <w:r>
                              <w:rPr>
                                <w:rFonts w:cs="Times New Roman"/>
                                <w:szCs w:val="24"/>
                              </w:rPr>
                              <w:t>Sinyal</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page">
                  <wp14:pctHeight>0</wp14:pctHeight>
                </wp14:sizeRelV>
              </wp:anchor>
            </w:drawing>
          </mc:Choice>
          <mc:Fallback>
            <w:pict>
              <v:rect id="1033" fillcolor="white" stroked="t" style="position:absolute;margin-left:278.85pt;margin-top:7.2pt;width:108.75pt;height:25.5pt;z-index:10;mso-position-horizontal-relative:text;mso-position-vertical-relative:text;mso-width-percent:0;mso-height-percent:0;mso-width-relative:page;mso-height-relative:page;mso-wrap-distance-left:0.0pt;mso-wrap-distance-right:0.0pt;visibility:visible;v-text-anchor:middle;">
                <v:stroke weight="0.25pt"/>
                <v:fill/>
                <v:textbox inset="7.2pt,3.6pt,7.2pt,3.6pt">
                  <w:txbxContent>
                    <w:p>
                      <w:pPr>
                        <w:pStyle w:val="style0"/>
                        <w:jc w:val="center"/>
                        <w:rPr>
                          <w:rFonts w:cs="Times New Roman"/>
                          <w:szCs w:val="24"/>
                        </w:rPr>
                      </w:pPr>
                      <w:r>
                        <w:rPr>
                          <w:rFonts w:cs="Times New Roman"/>
                          <w:szCs w:val="24"/>
                        </w:rPr>
                        <w:t xml:space="preserve">Teori </w:t>
                      </w:r>
                      <w:r>
                        <w:rPr>
                          <w:rFonts w:cs="Times New Roman"/>
                          <w:szCs w:val="24"/>
                        </w:rPr>
                        <w:t>Sinyal</w:t>
                      </w:r>
                    </w:p>
                  </w:txbxContent>
                </v:textbox>
              </v:rect>
            </w:pict>
          </mc:Fallback>
        </mc:AlternateContent>
      </w:r>
    </w:p>
    <w:p>
      <w:pPr>
        <w:pStyle w:val="style0"/>
        <w:tabs>
          <w:tab w:val="left" w:leader="none" w:pos="851"/>
        </w:tabs>
        <w:autoSpaceDE w:val="false"/>
        <w:autoSpaceDN w:val="false"/>
        <w:adjustRightInd w:val="false"/>
        <w:ind w:left="709"/>
        <w:contextualSpacing/>
        <w:rPr>
          <w:rFonts w:cs="Times New Roman" w:eastAsia="Calibri"/>
          <w:b/>
          <w:szCs w:val="24"/>
        </w:rPr>
      </w:pPr>
      <w:r>
        <w:rPr>
          <w:rFonts w:cs="Times New Roman" w:eastAsia="Calibri"/>
          <w:b/>
          <w:noProof/>
          <w:szCs w:val="24"/>
        </w:rPr>
        <mc:AlternateContent>
          <mc:Choice Requires="wps">
            <w:drawing>
              <wp:anchor distT="0" distB="0" distL="0" distR="0" simplePos="false" relativeHeight="23" behindDoc="false" locked="false" layoutInCell="true" allowOverlap="true">
                <wp:simplePos x="0" y="0"/>
                <wp:positionH relativeFrom="column">
                  <wp:posOffset>4217669</wp:posOffset>
                </wp:positionH>
                <wp:positionV relativeFrom="paragraph">
                  <wp:posOffset>64770</wp:posOffset>
                </wp:positionV>
                <wp:extent cx="0" cy="304800"/>
                <wp:effectExtent l="95250" t="0" r="57150" b="57150"/>
                <wp:wrapNone/>
                <wp:docPr id="1034" name="Straight Arrow Connector 3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04800"/>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page">
                  <wp14:pctWidth>0</wp14:pctWidth>
                </wp14:sizeRelH>
                <wp14:sizeRelV relativeFrom="margin">
                  <wp14:pctHeight>0</wp14:pctHeight>
                </wp14:sizeRelV>
              </wp:anchor>
            </w:drawing>
          </mc:Choice>
          <mc:Fallback>
            <w:pict>
              <v:shapetype id="_x0000_t32" coordsize="21600,21600" o:spt="32" o:oned="t" path="m,l21600,21600e">
                <v:path arrowok="t" fillok="f" o:connecttype="none"/>
                <o:lock v:ext="edit" shapetype="t"/>
              </v:shapetype>
              <v:shape id="1034" type="#_x0000_t32" filled="f" style="position:absolute;margin-left:332.1pt;margin-top:5.1pt;width:0.0pt;height:24.0pt;z-index:23;mso-position-horizontal-relative:text;mso-position-vertical-relative:text;mso-width-percent:0;mso-height-percent:0;mso-width-relative:page;mso-height-relative:margin;mso-wrap-distance-left:0.0pt;mso-wrap-distance-right:0.0pt;visibility:visible;">
                <v:stroke endarrow="open"/>
                <v:fill/>
              </v:shape>
            </w:pict>
          </mc:Fallback>
        </mc:AlternateContent>
      </w:r>
      <w:r>
        <w:rPr>
          <w:rFonts w:cs="Times New Roman" w:eastAsia="Calibri"/>
          <w:b/>
          <w:noProof/>
          <w:szCs w:val="24"/>
        </w:rPr>
        <mc:AlternateContent>
          <mc:Choice Requires="wps">
            <w:drawing>
              <wp:anchor distT="0" distB="0" distL="0" distR="0" simplePos="false" relativeHeight="20" behindDoc="false" locked="false" layoutInCell="true" allowOverlap="true">
                <wp:simplePos x="0" y="0"/>
                <wp:positionH relativeFrom="column">
                  <wp:posOffset>1436369</wp:posOffset>
                </wp:positionH>
                <wp:positionV relativeFrom="paragraph">
                  <wp:posOffset>55245</wp:posOffset>
                </wp:positionV>
                <wp:extent cx="0" cy="314325"/>
                <wp:effectExtent l="95250" t="0" r="76200" b="66675"/>
                <wp:wrapNone/>
                <wp:docPr id="1035" name="Straight Arrow Connector 3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14325"/>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35" type="#_x0000_t32" filled="f" style="position:absolute;margin-left:113.1pt;margin-top:4.35pt;width:0.0pt;height:24.75pt;z-index:20;mso-position-horizontal-relative:text;mso-position-vertical-relative:text;mso-width-percent:0;mso-height-percent:0;mso-width-relative:margin;mso-height-relative:margin;mso-wrap-distance-left:0.0pt;mso-wrap-distance-right:0.0pt;visibility:visible;">
                <v:stroke endarrow="open"/>
                <v:fill/>
              </v:shape>
            </w:pict>
          </mc:Fallback>
        </mc:AlternateContent>
      </w:r>
    </w:p>
    <w:p>
      <w:pPr>
        <w:pStyle w:val="style0"/>
        <w:tabs>
          <w:tab w:val="left" w:leader="none" w:pos="851"/>
        </w:tabs>
        <w:autoSpaceDE w:val="false"/>
        <w:autoSpaceDN w:val="false"/>
        <w:adjustRightInd w:val="false"/>
        <w:ind w:left="709"/>
        <w:contextualSpacing/>
        <w:rPr>
          <w:rFonts w:cs="Times New Roman" w:eastAsia="Calibri"/>
          <w:b/>
          <w:szCs w:val="24"/>
        </w:rPr>
      </w:pPr>
      <w:r>
        <w:rPr>
          <w:rFonts w:cs="Times New Roman" w:eastAsia="Calibri"/>
          <w:b/>
          <w:noProof/>
          <w:szCs w:val="24"/>
        </w:rPr>
        <mc:AlternateContent>
          <mc:Choice Requires="wps">
            <w:drawing>
              <wp:anchor distT="0" distB="0" distL="0" distR="0" simplePos="false" relativeHeight="19" behindDoc="false" locked="false" layoutInCell="true" allowOverlap="true">
                <wp:simplePos x="0" y="0"/>
                <wp:positionH relativeFrom="column">
                  <wp:posOffset>788670</wp:posOffset>
                </wp:positionH>
                <wp:positionV relativeFrom="paragraph">
                  <wp:posOffset>342900</wp:posOffset>
                </wp:positionV>
                <wp:extent cx="647700" cy="647700"/>
                <wp:effectExtent l="38100" t="0" r="19050" b="57150"/>
                <wp:wrapNone/>
                <wp:docPr id="1036" name="Straight Arrow Connector 3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647700" cy="647700"/>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36" type="#_x0000_t32" filled="f" style="position:absolute;margin-left:62.1pt;margin-top:27.0pt;width:51.0pt;height:51.0pt;z-index:19;mso-position-horizontal-relative:text;mso-position-vertical-relative:text;mso-width-percent:0;mso-height-percent:0;mso-width-relative:margin;mso-height-relative:margin;mso-wrap-distance-left:0.0pt;mso-wrap-distance-right:0.0pt;visibility:visible;flip:x;">
                <v:stroke endarrow="open"/>
                <v:fill/>
              </v:shape>
            </w:pict>
          </mc:Fallback>
        </mc:AlternateContent>
      </w:r>
      <w:r>
        <w:rPr>
          <w:rFonts w:cs="Times New Roman" w:eastAsia="Calibri"/>
          <w:b/>
          <w:noProof/>
          <w:szCs w:val="24"/>
        </w:rPr>
        <mc:AlternateContent>
          <mc:Choice Requires="wps">
            <w:drawing>
              <wp:anchor distT="0" distB="0" distL="0" distR="0" simplePos="false" relativeHeight="24" behindDoc="false" locked="false" layoutInCell="true" allowOverlap="true">
                <wp:simplePos x="0" y="0"/>
                <wp:positionH relativeFrom="column">
                  <wp:posOffset>4217669</wp:posOffset>
                </wp:positionH>
                <wp:positionV relativeFrom="paragraph">
                  <wp:posOffset>342900</wp:posOffset>
                </wp:positionV>
                <wp:extent cx="0" cy="390525"/>
                <wp:effectExtent l="95250" t="0" r="114300" b="66675"/>
                <wp:wrapNone/>
                <wp:docPr id="1037" name="Straight Arrow Connector 3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90525"/>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7" type="#_x0000_t32" filled="f" style="position:absolute;margin-left:332.1pt;margin-top:27.0pt;width:0.0pt;height:30.75pt;z-index:24;mso-position-horizontal-relative:text;mso-position-vertical-relative:text;mso-width-percent:0;mso-height-percent:0;mso-width-relative:page;mso-height-relative:page;mso-wrap-distance-left:0.0pt;mso-wrap-distance-right:0.0pt;visibility:visible;">
                <v:stroke endarrow="open"/>
                <v:fill/>
              </v:shape>
            </w:pict>
          </mc:Fallback>
        </mc:AlternateContent>
      </w:r>
      <w:r>
        <w:rPr>
          <w:rFonts w:cs="Times New Roman" w:eastAsia="Calibri"/>
          <w:b/>
          <w:noProof/>
          <w:szCs w:val="24"/>
        </w:rPr>
        <mc:AlternateContent>
          <mc:Choice Requires="wps">
            <w:drawing>
              <wp:anchor distT="0" distB="0" distL="0" distR="0" simplePos="false" relativeHeight="17" behindDoc="false" locked="false" layoutInCell="true" allowOverlap="true">
                <wp:simplePos x="0" y="0"/>
                <wp:positionH relativeFrom="column">
                  <wp:posOffset>3541395</wp:posOffset>
                </wp:positionH>
                <wp:positionV relativeFrom="paragraph">
                  <wp:posOffset>19050</wp:posOffset>
                </wp:positionV>
                <wp:extent cx="1381125" cy="323850"/>
                <wp:effectExtent l="0" t="0" r="28575" b="19050"/>
                <wp:wrapNone/>
                <wp:docPr id="1038" name="Rectangle 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81125" cy="323850"/>
                        </a:xfrm>
                        <a:prstGeom prst="rect"/>
                        <a:solidFill>
                          <a:srgbClr val="ffffff"/>
                        </a:solidFill>
                        <a:ln cmpd="sng" cap="flat" w="3175">
                          <a:solidFill>
                            <a:srgbClr val="000000"/>
                          </a:solidFill>
                          <a:prstDash val="solid"/>
                          <a:round/>
                          <a:headEnd/>
                          <a:tailEnd/>
                        </a:ln>
                      </wps:spPr>
                      <wps:txbx id="1038">
                        <w:txbxContent>
                          <w:p>
                            <w:pPr>
                              <w:pStyle w:val="style0"/>
                              <w:jc w:val="center"/>
                              <w:rPr>
                                <w:rFonts w:cs="Times New Roman"/>
                              </w:rPr>
                            </w:pPr>
                            <w:r>
                              <w:rPr>
                                <w:rFonts w:cs="Times New Roman"/>
                              </w:rPr>
                              <w:t>Investor</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page">
                  <wp14:pctHeight>0</wp14:pctHeight>
                </wp14:sizeRelV>
              </wp:anchor>
            </w:drawing>
          </mc:Choice>
          <mc:Fallback>
            <w:pict>
              <v:rect id="1038" fillcolor="white" stroked="t" style="position:absolute;margin-left:278.85pt;margin-top:1.5pt;width:108.75pt;height:25.5pt;z-index:17;mso-position-horizontal-relative:text;mso-position-vertical-relative:text;mso-width-percent:0;mso-height-percent:0;mso-width-relative:page;mso-height-relative:page;mso-wrap-distance-left:0.0pt;mso-wrap-distance-right:0.0pt;visibility:visible;v-text-anchor:middle;">
                <v:stroke weight="0.25pt"/>
                <v:fill/>
                <v:textbox inset="7.2pt,3.6pt,7.2pt,3.6pt">
                  <w:txbxContent>
                    <w:p>
                      <w:pPr>
                        <w:pStyle w:val="style0"/>
                        <w:jc w:val="center"/>
                        <w:rPr>
                          <w:rFonts w:cs="Times New Roman"/>
                        </w:rPr>
                      </w:pPr>
                      <w:r>
                        <w:rPr>
                          <w:rFonts w:cs="Times New Roman"/>
                        </w:rPr>
                        <w:t>Investor</w:t>
                      </w:r>
                    </w:p>
                  </w:txbxContent>
                </v:textbox>
              </v:rect>
            </w:pict>
          </mc:Fallback>
        </mc:AlternateContent>
      </w:r>
      <w:r>
        <w:rPr>
          <w:rFonts w:cs="Times New Roman" w:eastAsia="Calibri"/>
          <w:b/>
          <w:noProof/>
          <w:szCs w:val="24"/>
        </w:rPr>
        <mc:AlternateContent>
          <mc:Choice Requires="wps">
            <w:drawing>
              <wp:anchor distT="0" distB="0" distL="0" distR="0" simplePos="false" relativeHeight="11" behindDoc="false" locked="false" layoutInCell="true" allowOverlap="true">
                <wp:simplePos x="0" y="0"/>
                <wp:positionH relativeFrom="column">
                  <wp:posOffset>731520</wp:posOffset>
                </wp:positionH>
                <wp:positionV relativeFrom="paragraph">
                  <wp:posOffset>19050</wp:posOffset>
                </wp:positionV>
                <wp:extent cx="1381125" cy="323850"/>
                <wp:effectExtent l="0" t="0" r="28575" b="19050"/>
                <wp:wrapNone/>
                <wp:docPr id="1039" name="Rectangle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81125" cy="323850"/>
                        </a:xfrm>
                        <a:prstGeom prst="rect"/>
                        <a:solidFill>
                          <a:srgbClr val="ffffff"/>
                        </a:solidFill>
                        <a:ln cmpd="sng" cap="flat" w="3175">
                          <a:solidFill>
                            <a:srgbClr val="000000"/>
                          </a:solidFill>
                          <a:prstDash val="solid"/>
                          <a:round/>
                          <a:headEnd/>
                          <a:tailEnd/>
                        </a:ln>
                      </wps:spPr>
                      <wps:txbx id="1039">
                        <w:txbxContent>
                          <w:p>
                            <w:pPr>
                              <w:pStyle w:val="style0"/>
                              <w:jc w:val="center"/>
                              <w:rPr>
                                <w:rFonts w:cs="Times New Roman"/>
                              </w:rPr>
                            </w:pPr>
                            <w:r>
                              <w:rPr>
                                <w:rFonts w:cs="Times New Roman"/>
                              </w:rPr>
                              <w:t>Hubungan Keagenan</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page">
                  <wp14:pctHeight>0</wp14:pctHeight>
                </wp14:sizeRelV>
              </wp:anchor>
            </w:drawing>
          </mc:Choice>
          <mc:Fallback>
            <w:pict>
              <v:rect id="1039" fillcolor="white" stroked="t" style="position:absolute;margin-left:57.6pt;margin-top:1.5pt;width:108.75pt;height:25.5pt;z-index:11;mso-position-horizontal-relative:text;mso-position-vertical-relative:text;mso-width-percent:0;mso-height-percent:0;mso-width-relative:page;mso-height-relative:page;mso-wrap-distance-left:0.0pt;mso-wrap-distance-right:0.0pt;visibility:visible;v-text-anchor:middle;">
                <v:stroke weight="0.25pt"/>
                <v:fill/>
                <v:textbox inset="7.2pt,3.6pt,7.2pt,3.6pt">
                  <w:txbxContent>
                    <w:p>
                      <w:pPr>
                        <w:pStyle w:val="style0"/>
                        <w:jc w:val="center"/>
                        <w:rPr>
                          <w:rFonts w:cs="Times New Roman"/>
                        </w:rPr>
                      </w:pPr>
                      <w:r>
                        <w:rPr>
                          <w:rFonts w:cs="Times New Roman"/>
                        </w:rPr>
                        <w:t>Hubungan Keagenan</w:t>
                      </w:r>
                    </w:p>
                  </w:txbxContent>
                </v:textbox>
              </v:rect>
            </w:pict>
          </mc:Fallback>
        </mc:AlternateContent>
      </w:r>
      <w:r>
        <w:rPr>
          <w:rFonts w:cs="Times New Roman" w:eastAsia="Calibri"/>
          <w:b/>
          <w:noProof/>
          <w:szCs w:val="24"/>
        </w:rPr>
        <mc:AlternateContent>
          <mc:Choice Requires="wps">
            <w:drawing>
              <wp:anchor distT="0" distB="0" distL="0" distR="0" simplePos="false" relativeHeight="18" behindDoc="false" locked="false" layoutInCell="true" allowOverlap="true">
                <wp:simplePos x="0" y="0"/>
                <wp:positionH relativeFrom="column">
                  <wp:posOffset>1436370</wp:posOffset>
                </wp:positionH>
                <wp:positionV relativeFrom="paragraph">
                  <wp:posOffset>342900</wp:posOffset>
                </wp:positionV>
                <wp:extent cx="676275" cy="647700"/>
                <wp:effectExtent l="0" t="0" r="66675" b="57150"/>
                <wp:wrapNone/>
                <wp:docPr id="1040" name="Straight Arrow Connector 2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76275" cy="647700"/>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40" type="#_x0000_t32" filled="f" style="position:absolute;margin-left:113.1pt;margin-top:27.0pt;width:53.25pt;height:51.0pt;z-index:18;mso-position-horizontal-relative:text;mso-position-vertical-relative:text;mso-width-percent:0;mso-height-percent:0;mso-width-relative:margin;mso-height-relative:margin;mso-wrap-distance-left:0.0pt;mso-wrap-distance-right:0.0pt;visibility:visible;">
                <v:stroke endarrow="open"/>
                <v:fill/>
              </v:shape>
            </w:pict>
          </mc:Fallback>
        </mc:AlternateContent>
      </w:r>
    </w:p>
    <w:p>
      <w:pPr>
        <w:pStyle w:val="style0"/>
        <w:tabs>
          <w:tab w:val="left" w:leader="none" w:pos="851"/>
        </w:tabs>
        <w:autoSpaceDE w:val="false"/>
        <w:autoSpaceDN w:val="false"/>
        <w:adjustRightInd w:val="false"/>
        <w:ind w:left="709"/>
        <w:contextualSpacing/>
        <w:rPr>
          <w:rFonts w:cs="Times New Roman" w:eastAsia="Calibri"/>
          <w:b/>
          <w:szCs w:val="24"/>
        </w:rPr>
      </w:pPr>
    </w:p>
    <w:p>
      <w:pPr>
        <w:pStyle w:val="style0"/>
        <w:tabs>
          <w:tab w:val="left" w:leader="none" w:pos="851"/>
        </w:tabs>
        <w:autoSpaceDE w:val="false"/>
        <w:autoSpaceDN w:val="false"/>
        <w:adjustRightInd w:val="false"/>
        <w:ind w:left="709"/>
        <w:contextualSpacing/>
        <w:rPr>
          <w:rFonts w:cs="Times New Roman" w:eastAsia="Calibri"/>
          <w:b/>
          <w:szCs w:val="24"/>
        </w:rPr>
      </w:pPr>
      <w:r>
        <w:rPr>
          <w:rFonts w:cs="Times New Roman" w:eastAsia="Calibri"/>
          <w:b/>
          <w:noProof/>
          <w:szCs w:val="24"/>
        </w:rPr>
        <mc:AlternateContent>
          <mc:Choice Requires="wps">
            <w:drawing>
              <wp:anchor distT="0" distB="0" distL="0" distR="0" simplePos="false" relativeHeight="21" behindDoc="false" locked="false" layoutInCell="true" allowOverlap="true">
                <wp:simplePos x="0" y="0"/>
                <wp:positionH relativeFrom="column">
                  <wp:posOffset>3541395</wp:posOffset>
                </wp:positionH>
                <wp:positionV relativeFrom="paragraph">
                  <wp:posOffset>32385</wp:posOffset>
                </wp:positionV>
                <wp:extent cx="1381125" cy="323850"/>
                <wp:effectExtent l="0" t="0" r="28575" b="19050"/>
                <wp:wrapNone/>
                <wp:docPr id="1041" name="Rectangle 3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81125" cy="323850"/>
                        </a:xfrm>
                        <a:prstGeom prst="rect"/>
                        <a:solidFill>
                          <a:srgbClr val="ffffff"/>
                        </a:solidFill>
                        <a:ln cmpd="sng" cap="flat" w="3175">
                          <a:solidFill>
                            <a:srgbClr val="000000"/>
                          </a:solidFill>
                          <a:prstDash val="solid"/>
                          <a:round/>
                          <a:headEnd/>
                          <a:tailEnd/>
                        </a:ln>
                      </wps:spPr>
                      <wps:txbx id="1041">
                        <w:txbxContent>
                          <w:p>
                            <w:pPr>
                              <w:pStyle w:val="style0"/>
                              <w:jc w:val="center"/>
                              <w:rPr>
                                <w:rFonts w:cs="Times New Roman"/>
                              </w:rPr>
                            </w:pPr>
                            <w:r>
                              <w:rPr>
                                <w:rFonts w:cs="Times New Roman"/>
                              </w:rPr>
                              <w:t>Laporan Keuangan</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page">
                  <wp14:pctHeight>0</wp14:pctHeight>
                </wp14:sizeRelV>
              </wp:anchor>
            </w:drawing>
          </mc:Choice>
          <mc:Fallback>
            <w:pict>
              <v:rect id="1041" fillcolor="white" stroked="t" style="position:absolute;margin-left:278.85pt;margin-top:2.55pt;width:108.75pt;height:25.5pt;z-index:21;mso-position-horizontal-relative:text;mso-position-vertical-relative:text;mso-width-percent:0;mso-height-percent:0;mso-width-relative:page;mso-height-relative:page;mso-wrap-distance-left:0.0pt;mso-wrap-distance-right:0.0pt;visibility:visible;v-text-anchor:middle;">
                <v:stroke weight="0.25pt"/>
                <v:fill/>
                <v:textbox inset="7.2pt,3.6pt,7.2pt,3.6pt">
                  <w:txbxContent>
                    <w:p>
                      <w:pPr>
                        <w:pStyle w:val="style0"/>
                        <w:jc w:val="center"/>
                        <w:rPr>
                          <w:rFonts w:cs="Times New Roman"/>
                        </w:rPr>
                      </w:pPr>
                      <w:r>
                        <w:rPr>
                          <w:rFonts w:cs="Times New Roman"/>
                        </w:rPr>
                        <w:t>Laporan Keuangan</w:t>
                      </w:r>
                    </w:p>
                  </w:txbxContent>
                </v:textbox>
              </v:rect>
            </w:pict>
          </mc:Fallback>
        </mc:AlternateContent>
      </w:r>
      <w:r>
        <w:rPr>
          <w:rFonts w:cs="Times New Roman" w:eastAsia="Calibri"/>
          <w:b/>
          <w:noProof/>
          <w:szCs w:val="24"/>
        </w:rPr>
        <mc:AlternateContent>
          <mc:Choice Requires="wps">
            <w:drawing>
              <wp:anchor distT="0" distB="0" distL="0" distR="0" simplePos="false" relativeHeight="13" behindDoc="false" locked="false" layoutInCell="true" allowOverlap="true">
                <wp:simplePos x="0" y="0"/>
                <wp:positionH relativeFrom="column">
                  <wp:posOffset>1607820</wp:posOffset>
                </wp:positionH>
                <wp:positionV relativeFrom="paragraph">
                  <wp:posOffset>289560</wp:posOffset>
                </wp:positionV>
                <wp:extent cx="981075" cy="485775"/>
                <wp:effectExtent l="0" t="0" r="28575" b="28575"/>
                <wp:wrapNone/>
                <wp:docPr id="1042" name="Rectangle 2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81075" cy="485775"/>
                        </a:xfrm>
                        <a:prstGeom prst="rect"/>
                        <a:solidFill>
                          <a:srgbClr val="ffffff"/>
                        </a:solidFill>
                        <a:ln cmpd="sng" cap="flat" w="3175">
                          <a:solidFill>
                            <a:srgbClr val="000000"/>
                          </a:solidFill>
                          <a:prstDash val="solid"/>
                          <a:round/>
                          <a:headEnd/>
                          <a:tailEnd/>
                        </a:ln>
                      </wps:spPr>
                      <wps:txbx id="1042">
                        <w:txbxContent>
                          <w:p>
                            <w:pPr>
                              <w:pStyle w:val="style0"/>
                              <w:jc w:val="center"/>
                              <w:rPr>
                                <w:rFonts w:cs="Times New Roman"/>
                              </w:rPr>
                            </w:pPr>
                            <w:r>
                              <w:rPr>
                                <w:rFonts w:cs="Times New Roman"/>
                              </w:rPr>
                              <w:t xml:space="preserve">Principal </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42" fillcolor="white" stroked="t" style="position:absolute;margin-left:126.6pt;margin-top:22.8pt;width:77.25pt;height:38.25pt;z-index:13;mso-position-horizontal-relative:text;mso-position-vertical-relative:text;mso-width-percent:0;mso-height-percent:0;mso-width-relative:margin;mso-height-relative:margin;mso-wrap-distance-left:0.0pt;mso-wrap-distance-right:0.0pt;visibility:visible;v-text-anchor:middle;">
                <v:stroke weight="0.25pt"/>
                <v:fill/>
                <v:textbox inset="7.2pt,3.6pt,7.2pt,3.6pt">
                  <w:txbxContent>
                    <w:p>
                      <w:pPr>
                        <w:pStyle w:val="style0"/>
                        <w:jc w:val="center"/>
                        <w:rPr>
                          <w:rFonts w:cs="Times New Roman"/>
                        </w:rPr>
                      </w:pPr>
                      <w:r>
                        <w:rPr>
                          <w:rFonts w:cs="Times New Roman"/>
                        </w:rPr>
                        <w:t xml:space="preserve">Principal </w:t>
                      </w:r>
                    </w:p>
                  </w:txbxContent>
                </v:textbox>
              </v:rect>
            </w:pict>
          </mc:Fallback>
        </mc:AlternateContent>
      </w:r>
      <w:r>
        <w:rPr>
          <w:rFonts w:cs="Times New Roman" w:eastAsia="Calibri"/>
          <w:b/>
          <w:noProof/>
          <w:szCs w:val="24"/>
        </w:rPr>
        <mc:AlternateContent>
          <mc:Choice Requires="wps">
            <w:drawing>
              <wp:anchor distT="0" distB="0" distL="0" distR="0" simplePos="false" relativeHeight="12" behindDoc="false" locked="false" layoutInCell="true" allowOverlap="true">
                <wp:simplePos x="0" y="0"/>
                <wp:positionH relativeFrom="column">
                  <wp:posOffset>188595</wp:posOffset>
                </wp:positionH>
                <wp:positionV relativeFrom="paragraph">
                  <wp:posOffset>289560</wp:posOffset>
                </wp:positionV>
                <wp:extent cx="1038224" cy="485775"/>
                <wp:effectExtent l="0" t="0" r="28575" b="28575"/>
                <wp:wrapNone/>
                <wp:docPr id="1043" name="Rectangle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38224" cy="485775"/>
                        </a:xfrm>
                        <a:prstGeom prst="rect"/>
                        <a:solidFill>
                          <a:srgbClr val="ffffff"/>
                        </a:solidFill>
                        <a:ln cmpd="sng" cap="flat" w="3175">
                          <a:solidFill>
                            <a:srgbClr val="000000"/>
                          </a:solidFill>
                          <a:prstDash val="solid"/>
                          <a:round/>
                          <a:headEnd/>
                          <a:tailEnd/>
                        </a:ln>
                      </wps:spPr>
                      <wps:txbx id="1043">
                        <w:txbxContent>
                          <w:p>
                            <w:pPr>
                              <w:pStyle w:val="style0"/>
                              <w:jc w:val="center"/>
                              <w:rPr>
                                <w:rFonts w:cs="Times New Roman"/>
                              </w:rPr>
                            </w:pPr>
                            <w:r>
                              <w:rPr>
                                <w:rFonts w:cs="Times New Roman"/>
                              </w:rPr>
                              <w:t>Agen (manajer)</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43" fillcolor="white" stroked="t" style="position:absolute;margin-left:14.85pt;margin-top:22.8pt;width:81.75pt;height:38.25pt;z-index:12;mso-position-horizontal-relative:text;mso-position-vertical-relative:text;mso-width-percent:0;mso-height-percent:0;mso-width-relative:margin;mso-height-relative:margin;mso-wrap-distance-left:0.0pt;mso-wrap-distance-right:0.0pt;visibility:visible;v-text-anchor:middle;">
                <v:stroke weight="0.25pt"/>
                <v:fill/>
                <v:textbox inset="7.2pt,3.6pt,7.2pt,3.6pt">
                  <w:txbxContent>
                    <w:p>
                      <w:pPr>
                        <w:pStyle w:val="style0"/>
                        <w:jc w:val="center"/>
                        <w:rPr>
                          <w:rFonts w:cs="Times New Roman"/>
                        </w:rPr>
                      </w:pPr>
                      <w:r>
                        <w:rPr>
                          <w:rFonts w:cs="Times New Roman"/>
                        </w:rPr>
                        <w:t>Agen (manajer)</w:t>
                      </w:r>
                    </w:p>
                  </w:txbxContent>
                </v:textbox>
              </v:rect>
            </w:pict>
          </mc:Fallback>
        </mc:AlternateContent>
      </w:r>
    </w:p>
    <w:p>
      <w:pPr>
        <w:pStyle w:val="style0"/>
        <w:tabs>
          <w:tab w:val="left" w:leader="none" w:pos="851"/>
        </w:tabs>
        <w:autoSpaceDE w:val="false"/>
        <w:autoSpaceDN w:val="false"/>
        <w:adjustRightInd w:val="false"/>
        <w:rPr>
          <w:rFonts w:cs="Times New Roman" w:eastAsia="Calibri"/>
          <w:b/>
          <w:szCs w:val="24"/>
        </w:rPr>
      </w:pPr>
      <w:r>
        <w:rPr>
          <w:rFonts w:cs="Times New Roman" w:eastAsia="Calibri"/>
          <w:b/>
          <w:noProof/>
          <w:szCs w:val="24"/>
        </w:rPr>
        <mc:AlternateContent>
          <mc:Choice Requires="wps">
            <w:drawing>
              <wp:anchor distT="0" distB="0" distL="0" distR="0" simplePos="false" relativeHeight="25" behindDoc="false" locked="false" layoutInCell="true" allowOverlap="true">
                <wp:simplePos x="0" y="0"/>
                <wp:positionH relativeFrom="column">
                  <wp:posOffset>4217669</wp:posOffset>
                </wp:positionH>
                <wp:positionV relativeFrom="paragraph">
                  <wp:posOffset>5715</wp:posOffset>
                </wp:positionV>
                <wp:extent cx="0" cy="876300"/>
                <wp:effectExtent l="95250" t="0" r="57150" b="57150"/>
                <wp:wrapNone/>
                <wp:docPr id="1044" name="Straight Arrow Connector 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876300"/>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4" type="#_x0000_t32" filled="f" style="position:absolute;margin-left:332.1pt;margin-top:0.45pt;width:0.0pt;height:69.0pt;z-index:25;mso-position-horizontal-relative:text;mso-position-vertical-relative:text;mso-width-percent:0;mso-height-percent:0;mso-width-relative:page;mso-height-relative:page;mso-wrap-distance-left:0.0pt;mso-wrap-distance-right:0.0pt;visibility:visible;">
                <v:stroke endarrow="open"/>
                <v:fill/>
              </v:shape>
            </w:pict>
          </mc:Fallback>
        </mc:AlternateContent>
      </w:r>
    </w:p>
    <w:p>
      <w:pPr>
        <w:pStyle w:val="style0"/>
        <w:tabs>
          <w:tab w:val="left" w:leader="none" w:pos="851"/>
        </w:tabs>
        <w:autoSpaceDE w:val="false"/>
        <w:autoSpaceDN w:val="false"/>
        <w:adjustRightInd w:val="false"/>
        <w:ind w:left="709"/>
        <w:contextualSpacing/>
        <w:rPr>
          <w:rFonts w:cs="Times New Roman" w:eastAsia="Calibri"/>
          <w:b/>
          <w:szCs w:val="24"/>
        </w:rPr>
      </w:pPr>
      <w:r>
        <w:rPr>
          <w:rFonts w:cs="Times New Roman" w:eastAsia="Calibri"/>
          <w:b/>
          <w:noProof/>
          <w:szCs w:val="24"/>
        </w:rPr>
        <mc:AlternateContent>
          <mc:Choice Requires="wps">
            <w:drawing>
              <wp:anchor distT="0" distB="0" distL="0" distR="0" simplePos="false" relativeHeight="15" behindDoc="false" locked="false" layoutInCell="true" allowOverlap="true">
                <wp:simplePos x="0" y="0"/>
                <wp:positionH relativeFrom="column">
                  <wp:posOffset>731520</wp:posOffset>
                </wp:positionH>
                <wp:positionV relativeFrom="paragraph">
                  <wp:posOffset>74930</wp:posOffset>
                </wp:positionV>
                <wp:extent cx="619125" cy="438150"/>
                <wp:effectExtent l="0" t="0" r="66675" b="57150"/>
                <wp:wrapNone/>
                <wp:docPr id="1045" name="Straight Arrow Connector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19125" cy="438150"/>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45" type="#_x0000_t32" filled="f" style="position:absolute;margin-left:57.6pt;margin-top:5.9pt;width:48.75pt;height:34.5pt;z-index:15;mso-position-horizontal-relative:text;mso-position-vertical-relative:text;mso-width-percent:0;mso-height-percent:0;mso-width-relative:margin;mso-height-relative:margin;mso-wrap-distance-left:0.0pt;mso-wrap-distance-right:0.0pt;visibility:visible;">
                <v:stroke endarrow="open"/>
                <v:fill/>
              </v:shape>
            </w:pict>
          </mc:Fallback>
        </mc:AlternateContent>
      </w:r>
      <w:r>
        <w:rPr>
          <w:rFonts w:cs="Times New Roman" w:eastAsia="Calibri"/>
          <w:b/>
          <w:noProof/>
          <w:szCs w:val="24"/>
        </w:rPr>
        <mc:AlternateContent>
          <mc:Choice Requires="wps">
            <w:drawing>
              <wp:anchor distT="0" distB="0" distL="0" distR="0" simplePos="false" relativeHeight="16" behindDoc="false" locked="false" layoutInCell="true" allowOverlap="true">
                <wp:simplePos x="0" y="0"/>
                <wp:positionH relativeFrom="column">
                  <wp:posOffset>1350645</wp:posOffset>
                </wp:positionH>
                <wp:positionV relativeFrom="paragraph">
                  <wp:posOffset>74930</wp:posOffset>
                </wp:positionV>
                <wp:extent cx="762000" cy="438150"/>
                <wp:effectExtent l="38100" t="0" r="19050" b="57150"/>
                <wp:wrapNone/>
                <wp:docPr id="1046" name="Straight Arrow Connector 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762000" cy="438150"/>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46" type="#_x0000_t32" filled="f" style="position:absolute;margin-left:106.35pt;margin-top:5.9pt;width:60.0pt;height:34.5pt;z-index:16;mso-position-horizontal-relative:text;mso-position-vertical-relative:text;mso-width-percent:0;mso-height-percent:0;mso-width-relative:margin;mso-height-relative:margin;mso-wrap-distance-left:0.0pt;mso-wrap-distance-right:0.0pt;visibility:visible;flip:x;">
                <v:stroke endarrow="open"/>
                <v:fill/>
              </v:shape>
            </w:pict>
          </mc:Fallback>
        </mc:AlternateContent>
      </w:r>
    </w:p>
    <w:p>
      <w:pPr>
        <w:pStyle w:val="style0"/>
        <w:tabs>
          <w:tab w:val="left" w:leader="none" w:pos="851"/>
        </w:tabs>
        <w:autoSpaceDE w:val="false"/>
        <w:autoSpaceDN w:val="false"/>
        <w:adjustRightInd w:val="false"/>
        <w:rPr>
          <w:rFonts w:cs="Times New Roman" w:eastAsia="Calibri"/>
          <w:b/>
          <w:szCs w:val="24"/>
        </w:rPr>
      </w:pPr>
      <w:r>
        <w:rPr>
          <w:rFonts w:cs="Times New Roman" w:eastAsia="Calibri"/>
          <w:b/>
          <w:noProof/>
          <w:szCs w:val="24"/>
        </w:rPr>
        <mc:AlternateContent>
          <mc:Choice Requires="wps">
            <w:drawing>
              <wp:anchor distT="0" distB="0" distL="0" distR="0" simplePos="false" relativeHeight="22" behindDoc="false" locked="false" layoutInCell="true" allowOverlap="true">
                <wp:simplePos x="0" y="0"/>
                <wp:positionH relativeFrom="column">
                  <wp:posOffset>3427095</wp:posOffset>
                </wp:positionH>
                <wp:positionV relativeFrom="paragraph">
                  <wp:posOffset>181610</wp:posOffset>
                </wp:positionV>
                <wp:extent cx="1619250" cy="466725"/>
                <wp:effectExtent l="0" t="0" r="19050" b="28575"/>
                <wp:wrapNone/>
                <wp:docPr id="1047" name="Rectangle 3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19250" cy="466725"/>
                        </a:xfrm>
                        <a:prstGeom prst="rect"/>
                        <a:solidFill>
                          <a:srgbClr val="ffffff"/>
                        </a:solidFill>
                        <a:ln cmpd="sng" cap="flat" w="3175">
                          <a:solidFill>
                            <a:srgbClr val="000000"/>
                          </a:solidFill>
                          <a:prstDash val="solid"/>
                          <a:round/>
                          <a:headEnd/>
                          <a:tailEnd/>
                        </a:ln>
                      </wps:spPr>
                      <wps:txbx id="1047">
                        <w:txbxContent>
                          <w:p>
                            <w:pPr>
                              <w:pStyle w:val="style0"/>
                              <w:jc w:val="center"/>
                              <w:rPr>
                                <w:rFonts w:cs="Times New Roman"/>
                              </w:rPr>
                            </w:pPr>
                            <w:r>
                              <w:rPr>
                                <w:rFonts w:cs="Times New Roman"/>
                              </w:rPr>
                              <w:t>Memaksimalkan nilai perusahaan</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47" fillcolor="white" stroked="t" style="position:absolute;margin-left:269.85pt;margin-top:14.3pt;width:127.5pt;height:36.75pt;z-index:22;mso-position-horizontal-relative:text;mso-position-vertical-relative:text;mso-width-percent:0;mso-height-percent:0;mso-width-relative:margin;mso-height-relative:margin;mso-wrap-distance-left:0.0pt;mso-wrap-distance-right:0.0pt;visibility:visible;v-text-anchor:middle;">
                <v:stroke weight="0.25pt"/>
                <v:fill/>
                <v:textbox inset="7.2pt,3.6pt,7.2pt,3.6pt">
                  <w:txbxContent>
                    <w:p>
                      <w:pPr>
                        <w:pStyle w:val="style0"/>
                        <w:jc w:val="center"/>
                        <w:rPr>
                          <w:rFonts w:cs="Times New Roman"/>
                        </w:rPr>
                      </w:pPr>
                      <w:r>
                        <w:rPr>
                          <w:rFonts w:cs="Times New Roman"/>
                        </w:rPr>
                        <w:t>Memaksimalkan nilai perusahaan</w:t>
                      </w:r>
                    </w:p>
                  </w:txbxContent>
                </v:textbox>
              </v:rect>
            </w:pict>
          </mc:Fallback>
        </mc:AlternateContent>
      </w:r>
      <w:r>
        <w:rPr>
          <w:rFonts w:cs="Times New Roman" w:eastAsia="Calibri"/>
          <w:b/>
          <w:noProof/>
          <w:szCs w:val="24"/>
        </w:rPr>
        <mc:AlternateContent>
          <mc:Choice Requires="wps">
            <w:drawing>
              <wp:anchor distT="0" distB="0" distL="0" distR="0" simplePos="false" relativeHeight="14" behindDoc="false" locked="false" layoutInCell="true" allowOverlap="true">
                <wp:simplePos x="0" y="0"/>
                <wp:positionH relativeFrom="column">
                  <wp:posOffset>502920</wp:posOffset>
                </wp:positionH>
                <wp:positionV relativeFrom="paragraph">
                  <wp:posOffset>181610</wp:posOffset>
                </wp:positionV>
                <wp:extent cx="1714500" cy="466725"/>
                <wp:effectExtent l="0" t="0" r="19050" b="28575"/>
                <wp:wrapNone/>
                <wp:docPr id="1048" name="Rectangle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714500" cy="466725"/>
                        </a:xfrm>
                        <a:prstGeom prst="rect"/>
                        <a:solidFill>
                          <a:srgbClr val="ffffff"/>
                        </a:solidFill>
                        <a:ln cmpd="sng" cap="flat" w="3175">
                          <a:solidFill>
                            <a:srgbClr val="000000"/>
                          </a:solidFill>
                          <a:prstDash val="solid"/>
                          <a:round/>
                          <a:headEnd/>
                          <a:tailEnd/>
                        </a:ln>
                      </wps:spPr>
                      <wps:txbx id="1048">
                        <w:txbxContent>
                          <w:p>
                            <w:pPr>
                              <w:pStyle w:val="style0"/>
                              <w:jc w:val="center"/>
                              <w:rPr>
                                <w:rFonts w:cs="Times New Roman"/>
                              </w:rPr>
                            </w:pPr>
                            <w:r>
                              <w:rPr>
                                <w:rFonts w:cs="Times New Roman"/>
                              </w:rPr>
                              <w:t>Meminimalkan biaya agensi</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48" fillcolor="white" stroked="t" style="position:absolute;margin-left:39.6pt;margin-top:14.3pt;width:135.0pt;height:36.75pt;z-index:14;mso-position-horizontal-relative:text;mso-position-vertical-relative:text;mso-width-percent:0;mso-height-percent:0;mso-width-relative:margin;mso-height-relative:margin;mso-wrap-distance-left:0.0pt;mso-wrap-distance-right:0.0pt;visibility:visible;v-text-anchor:middle;">
                <v:stroke weight="0.25pt"/>
                <v:fill/>
                <v:textbox inset="7.2pt,3.6pt,7.2pt,3.6pt">
                  <w:txbxContent>
                    <w:p>
                      <w:pPr>
                        <w:pStyle w:val="style0"/>
                        <w:jc w:val="center"/>
                        <w:rPr>
                          <w:rFonts w:cs="Times New Roman"/>
                        </w:rPr>
                      </w:pPr>
                      <w:r>
                        <w:rPr>
                          <w:rFonts w:cs="Times New Roman"/>
                        </w:rPr>
                        <w:t>Meminimalkan biaya agensi</w:t>
                      </w:r>
                    </w:p>
                  </w:txbxContent>
                </v:textbox>
              </v:rect>
            </w:pict>
          </mc:Fallback>
        </mc:AlternateContent>
      </w:r>
    </w:p>
    <w:p>
      <w:pPr>
        <w:pStyle w:val="style0"/>
        <w:tabs>
          <w:tab w:val="left" w:leader="none" w:pos="851"/>
        </w:tabs>
        <w:autoSpaceDE w:val="false"/>
        <w:autoSpaceDN w:val="false"/>
        <w:adjustRightInd w:val="false"/>
        <w:rPr>
          <w:rFonts w:cs="Times New Roman" w:eastAsia="Calibri"/>
          <w:b/>
          <w:szCs w:val="24"/>
        </w:rPr>
      </w:pPr>
      <w:r>
        <w:rPr>
          <w:rFonts w:cs="Times New Roman" w:eastAsia="Calibri"/>
          <w:b/>
          <w:noProof/>
          <w:szCs w:val="24"/>
        </w:rPr>
        <mc:AlternateContent>
          <mc:Choice Requires="wps">
            <w:drawing>
              <wp:anchor distT="0" distB="0" distL="0" distR="0" simplePos="false" relativeHeight="26" behindDoc="false" locked="false" layoutInCell="true" allowOverlap="true">
                <wp:simplePos x="0" y="0"/>
                <wp:positionH relativeFrom="column">
                  <wp:posOffset>1350644</wp:posOffset>
                </wp:positionH>
                <wp:positionV relativeFrom="paragraph">
                  <wp:posOffset>297815</wp:posOffset>
                </wp:positionV>
                <wp:extent cx="0" cy="323850"/>
                <wp:effectExtent l="0" t="0" r="19050" b="19050"/>
                <wp:wrapNone/>
                <wp:docPr id="1049" name="Straight Connector 4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23850"/>
                        </a:xfrm>
                        <a:prstGeom prst="line"/>
                        <a:ln cmpd="sng" cap="flat" w="9525">
                          <a:solidFill>
                            <a:srgbClr val="000000"/>
                          </a:solidFill>
                          <a:prstDash val="solid"/>
                          <a:round/>
                          <a:headEnd/>
                          <a:tailEnd/>
                        </a:ln>
                      </wps:spPr>
                      <wps:bodyPr>
                        <a:prstTxWarp prst="textNoShape"/>
                      </wps:bodyPr>
                    </wps:wsp>
                  </a:graphicData>
                </a:graphic>
                <wp14:sizeRelH relativeFrom="page">
                  <wp14:pctWidth>0</wp14:pctWidth>
                </wp14:sizeRelH>
                <wp14:sizeRelV relativeFrom="margin">
                  <wp14:pctHeight>0</wp14:pctHeight>
                </wp14:sizeRelV>
              </wp:anchor>
            </w:drawing>
          </mc:Choice>
          <mc:Fallback>
            <w:pict>
              <v:line id="1049" filled="f" stroked="t" from="106.34992pt,23.45pt" to="106.34992pt,48.95pt" style="position:absolute;z-index:26;mso-position-horizontal-relative:text;mso-position-vertical-relative:text;mso-width-percent:0;mso-height-percent:0;mso-width-relative:page;mso-height-relative:margin;mso-wrap-distance-left:0.0pt;mso-wrap-distance-right:0.0pt;visibility:visible;">
                <v:fill/>
              </v:line>
            </w:pict>
          </mc:Fallback>
        </mc:AlternateContent>
      </w:r>
      <w:r>
        <w:rPr>
          <w:rFonts w:cs="Times New Roman" w:eastAsia="Calibri"/>
          <w:b/>
          <w:noProof/>
          <w:szCs w:val="24"/>
        </w:rPr>
        <mc:AlternateContent>
          <mc:Choice Requires="wps">
            <w:drawing>
              <wp:anchor distT="0" distB="0" distL="0" distR="0" simplePos="false" relativeHeight="28" behindDoc="false" locked="false" layoutInCell="true" allowOverlap="true">
                <wp:simplePos x="0" y="0"/>
                <wp:positionH relativeFrom="column">
                  <wp:posOffset>4217669</wp:posOffset>
                </wp:positionH>
                <wp:positionV relativeFrom="paragraph">
                  <wp:posOffset>297815</wp:posOffset>
                </wp:positionV>
                <wp:extent cx="0" cy="323850"/>
                <wp:effectExtent l="0" t="0" r="19050" b="19050"/>
                <wp:wrapNone/>
                <wp:docPr id="1050" name="Straight Connector 4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23850"/>
                        </a:xfrm>
                        <a:prstGeom prst="line"/>
                        <a:ln cmpd="sng" cap="flat" w="9525">
                          <a:solidFill>
                            <a:srgbClr val="000000"/>
                          </a:solidFill>
                          <a:prstDash val="solid"/>
                          <a:round/>
                          <a:headEnd/>
                          <a:tailEnd/>
                        </a:ln>
                      </wps:spPr>
                      <wps:bodyPr>
                        <a:prstTxWarp prst="textNoShape"/>
                      </wps:bodyPr>
                    </wps:wsp>
                  </a:graphicData>
                </a:graphic>
                <wp14:sizeRelH relativeFrom="page">
                  <wp14:pctWidth>0</wp14:pctWidth>
                </wp14:sizeRelH>
                <wp14:sizeRelV relativeFrom="margin">
                  <wp14:pctHeight>0</wp14:pctHeight>
                </wp14:sizeRelV>
              </wp:anchor>
            </w:drawing>
          </mc:Choice>
          <mc:Fallback>
            <w:pict>
              <v:line id="1050" filled="f" stroked="t" from="332.0999pt,23.45pt" to="332.0999pt,48.95pt" style="position:absolute;z-index:28;mso-position-horizontal-relative:text;mso-position-vertical-relative:text;mso-width-percent:0;mso-height-percent:0;mso-width-relative:page;mso-height-relative:margin;mso-wrap-distance-left:0.0pt;mso-wrap-distance-right:0.0pt;visibility:visible;">
                <v:fill/>
              </v:line>
            </w:pict>
          </mc:Fallback>
        </mc:AlternateContent>
      </w:r>
    </w:p>
    <w:p>
      <w:pPr>
        <w:pStyle w:val="style0"/>
        <w:tabs>
          <w:tab w:val="left" w:leader="none" w:pos="851"/>
        </w:tabs>
        <w:autoSpaceDE w:val="false"/>
        <w:autoSpaceDN w:val="false"/>
        <w:adjustRightInd w:val="false"/>
        <w:rPr>
          <w:rFonts w:cs="Times New Roman" w:eastAsia="Calibri"/>
          <w:b/>
          <w:szCs w:val="24"/>
        </w:rPr>
      </w:pPr>
      <w:r>
        <w:rPr>
          <w:rFonts w:cs="Times New Roman" w:eastAsia="Calibri"/>
          <w:b/>
          <w:noProof/>
          <w:szCs w:val="24"/>
        </w:rPr>
        <mc:AlternateContent>
          <mc:Choice Requires="wps">
            <w:drawing>
              <wp:anchor distT="0" distB="0" distL="0" distR="0" simplePos="false" relativeHeight="34" behindDoc="false" locked="false" layoutInCell="true" allowOverlap="true">
                <wp:simplePos x="0" y="0"/>
                <wp:positionH relativeFrom="column">
                  <wp:posOffset>1160145</wp:posOffset>
                </wp:positionH>
                <wp:positionV relativeFrom="paragraph">
                  <wp:posOffset>271145</wp:posOffset>
                </wp:positionV>
                <wp:extent cx="1475739" cy="571500"/>
                <wp:effectExtent l="38100" t="0" r="29210" b="76200"/>
                <wp:wrapNone/>
                <wp:docPr id="1051" name="Straight Arrow Connector 5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475739" cy="571500"/>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51" type="#_x0000_t32" filled="f" style="position:absolute;margin-left:91.35pt;margin-top:21.35pt;width:116.2pt;height:45.0pt;z-index:34;mso-position-horizontal-relative:text;mso-position-vertical-relative:text;mso-width-percent:0;mso-height-percent:0;mso-width-relative:margin;mso-height-relative:margin;mso-wrap-distance-left:0.0pt;mso-wrap-distance-right:0.0pt;visibility:visible;flip:x;">
                <v:stroke endarrow="open"/>
                <v:fill/>
              </v:shape>
            </w:pict>
          </mc:Fallback>
        </mc:AlternateContent>
      </w:r>
      <w:r>
        <w:rPr>
          <w:rFonts w:cs="Times New Roman" w:eastAsia="Calibri"/>
          <w:b/>
          <w:noProof/>
          <w:szCs w:val="24"/>
        </w:rPr>
        <mc:AlternateContent>
          <mc:Choice Requires="wps">
            <w:drawing>
              <wp:anchor distT="0" distB="0" distL="0" distR="0" simplePos="false" relativeHeight="33" behindDoc="false" locked="false" layoutInCell="true" allowOverlap="true">
                <wp:simplePos x="0" y="0"/>
                <wp:positionH relativeFrom="column">
                  <wp:posOffset>2636520</wp:posOffset>
                </wp:positionH>
                <wp:positionV relativeFrom="paragraph">
                  <wp:posOffset>271145</wp:posOffset>
                </wp:positionV>
                <wp:extent cx="1495425" cy="571500"/>
                <wp:effectExtent l="0" t="0" r="85725" b="76200"/>
                <wp:wrapNone/>
                <wp:docPr id="1052" name="Straight Arrow Connector 5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95425" cy="571500"/>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52" type="#_x0000_t32" filled="f" style="position:absolute;margin-left:207.6pt;margin-top:21.35pt;width:117.75pt;height:45.0pt;z-index:33;mso-position-horizontal-relative:text;mso-position-vertical-relative:text;mso-width-percent:0;mso-height-percent:0;mso-width-relative:margin;mso-height-relative:margin;mso-wrap-distance-left:0.0pt;mso-wrap-distance-right:0.0pt;visibility:visible;">
                <v:stroke endarrow="open"/>
                <v:fill/>
              </v:shape>
            </w:pict>
          </mc:Fallback>
        </mc:AlternateContent>
      </w:r>
      <w:r>
        <w:rPr>
          <w:rFonts w:cs="Times New Roman" w:eastAsia="Calibri"/>
          <w:b/>
          <w:noProof/>
          <w:szCs w:val="24"/>
        </w:rPr>
        <mc:AlternateContent>
          <mc:Choice Requires="wps">
            <w:drawing>
              <wp:anchor distT="0" distB="0" distL="0" distR="0" simplePos="false" relativeHeight="35" behindDoc="false" locked="false" layoutInCell="true" allowOverlap="true">
                <wp:simplePos x="0" y="0"/>
                <wp:positionH relativeFrom="column">
                  <wp:posOffset>2636519</wp:posOffset>
                </wp:positionH>
                <wp:positionV relativeFrom="paragraph">
                  <wp:posOffset>271145</wp:posOffset>
                </wp:positionV>
                <wp:extent cx="0" cy="581025"/>
                <wp:effectExtent l="95250" t="0" r="57150" b="66675"/>
                <wp:wrapNone/>
                <wp:docPr id="1053" name="Straight Arrow Connector 5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581025"/>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53" type="#_x0000_t32" filled="f" style="position:absolute;margin-left:207.6pt;margin-top:21.35pt;width:0.0pt;height:45.75pt;z-index:35;mso-position-horizontal-relative:text;mso-position-vertical-relative:text;mso-width-percent:0;mso-height-percent:0;mso-width-relative:page;mso-height-relative:page;mso-wrap-distance-left:0.0pt;mso-wrap-distance-right:0.0pt;visibility:visible;">
                <v:stroke endarrow="open"/>
                <v:fill/>
              </v:shape>
            </w:pict>
          </mc:Fallback>
        </mc:AlternateContent>
      </w:r>
      <w:r>
        <w:rPr>
          <w:rFonts w:cs="Times New Roman" w:eastAsia="Calibri"/>
          <w:b/>
          <w:noProof/>
          <w:szCs w:val="24"/>
        </w:rPr>
        <mc:AlternateContent>
          <mc:Choice Requires="wps">
            <w:drawing>
              <wp:anchor distT="0" distB="0" distL="0" distR="0" simplePos="false" relativeHeight="27" behindDoc="false" locked="false" layoutInCell="true" allowOverlap="true">
                <wp:simplePos x="0" y="0"/>
                <wp:positionH relativeFrom="column">
                  <wp:posOffset>1350645</wp:posOffset>
                </wp:positionH>
                <wp:positionV relativeFrom="paragraph">
                  <wp:posOffset>271144</wp:posOffset>
                </wp:positionV>
                <wp:extent cx="2857500" cy="0"/>
                <wp:effectExtent l="0" t="0" r="19050" b="19050"/>
                <wp:wrapNone/>
                <wp:docPr id="1054" name="Straight Connector 4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857500" cy="0"/>
                        </a:xfrm>
                        <a:prstGeom prst="line"/>
                        <a:ln cmpd="sng" cap="flat" w="9525">
                          <a:solidFill>
                            <a:srgbClr val="000000"/>
                          </a:solidFill>
                          <a:prstDash val="solid"/>
                          <a:round/>
                          <a:headEnd/>
                          <a:tailEnd/>
                        </a:ln>
                      </wps:spPr>
                      <wps:bodyPr>
                        <a:prstTxWarp prst="textNoShape"/>
                      </wps:bodyPr>
                    </wps:wsp>
                  </a:graphicData>
                </a:graphic>
                <wp14:sizeRelH relativeFrom="margin">
                  <wp14:pctWidth>0</wp14:pctWidth>
                </wp14:sizeRelH>
                <wp14:sizeRelV relativeFrom="page">
                  <wp14:pctHeight>0</wp14:pctHeight>
                </wp14:sizeRelV>
              </wp:anchor>
            </w:drawing>
          </mc:Choice>
          <mc:Fallback>
            <w:pict>
              <v:line id="1054" filled="f" stroked="t" from="106.35pt,21.34992pt" to="331.35pt,21.34992pt" style="position:absolute;z-index:27;mso-position-horizontal-relative:text;mso-position-vertical-relative:text;mso-width-percent:0;mso-height-percent:0;mso-width-relative:margin;mso-height-relative:page;mso-wrap-distance-left:0.0pt;mso-wrap-distance-right:0.0pt;visibility:visible;">
                <v:fill/>
              </v:line>
            </w:pict>
          </mc:Fallback>
        </mc:AlternateContent>
      </w:r>
    </w:p>
    <w:p>
      <w:pPr>
        <w:pStyle w:val="style0"/>
        <w:tabs>
          <w:tab w:val="left" w:leader="none" w:pos="851"/>
        </w:tabs>
        <w:autoSpaceDE w:val="false"/>
        <w:autoSpaceDN w:val="false"/>
        <w:adjustRightInd w:val="false"/>
        <w:rPr>
          <w:rFonts w:cs="Times New Roman" w:eastAsia="Calibri"/>
          <w:b/>
          <w:szCs w:val="24"/>
        </w:rPr>
      </w:pPr>
    </w:p>
    <w:p>
      <w:pPr>
        <w:pStyle w:val="style0"/>
        <w:tabs>
          <w:tab w:val="left" w:leader="none" w:pos="851"/>
        </w:tabs>
        <w:autoSpaceDE w:val="false"/>
        <w:autoSpaceDN w:val="false"/>
        <w:adjustRightInd w:val="false"/>
        <w:rPr>
          <w:rFonts w:cs="Times New Roman" w:eastAsia="Calibri"/>
          <w:b/>
          <w:szCs w:val="24"/>
        </w:rPr>
      </w:pPr>
      <w:r>
        <w:rPr>
          <w:rFonts w:cs="Times New Roman" w:eastAsia="Calibri"/>
          <w:b/>
          <w:noProof/>
          <w:szCs w:val="24"/>
        </w:rPr>
        <mc:AlternateContent>
          <mc:Choice Requires="wps">
            <w:drawing>
              <wp:anchor distT="0" distB="0" distL="0" distR="0" simplePos="false" relativeHeight="30" behindDoc="false" locked="false" layoutInCell="true" allowOverlap="true">
                <wp:simplePos x="0" y="0"/>
                <wp:positionH relativeFrom="column">
                  <wp:posOffset>3646170</wp:posOffset>
                </wp:positionH>
                <wp:positionV relativeFrom="paragraph">
                  <wp:posOffset>141605</wp:posOffset>
                </wp:positionV>
                <wp:extent cx="1381125" cy="438150"/>
                <wp:effectExtent l="0" t="0" r="28575" b="19050"/>
                <wp:wrapNone/>
                <wp:docPr id="1055" name="Rectangle 4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81125" cy="438150"/>
                        </a:xfrm>
                        <a:prstGeom prst="rect"/>
                        <a:solidFill>
                          <a:srgbClr val="ffffff"/>
                        </a:solidFill>
                        <a:ln cmpd="sng" cap="flat" w="3175">
                          <a:solidFill>
                            <a:srgbClr val="000000"/>
                          </a:solidFill>
                          <a:prstDash val="solid"/>
                          <a:round/>
                          <a:headEnd/>
                          <a:tailEnd/>
                        </a:ln>
                      </wps:spPr>
                      <wps:txbx id="1055">
                        <w:txbxContent>
                          <w:p>
                            <w:pPr>
                              <w:pStyle w:val="style0"/>
                              <w:jc w:val="center"/>
                              <w:rPr>
                                <w:rFonts w:cs="Times New Roman"/>
                                <w:i/>
                              </w:rPr>
                            </w:pPr>
                            <w:r>
                              <w:rPr>
                                <w:rFonts w:cs="Times New Roman"/>
                                <w:i/>
                              </w:rPr>
                              <w:t>Leverage</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margin">
                  <wp14:pctHeight>0</wp14:pctHeight>
                </wp14:sizeRelV>
              </wp:anchor>
            </w:drawing>
          </mc:Choice>
          <mc:Fallback>
            <w:pict>
              <v:rect id="1055" fillcolor="white" stroked="t" style="position:absolute;margin-left:287.1pt;margin-top:11.15pt;width:108.75pt;height:34.5pt;z-index:30;mso-position-horizontal-relative:text;mso-position-vertical-relative:text;mso-width-percent:0;mso-height-percent:0;mso-width-relative:page;mso-height-relative:margin;mso-wrap-distance-left:0.0pt;mso-wrap-distance-right:0.0pt;visibility:visible;v-text-anchor:middle;">
                <v:stroke weight="0.25pt"/>
                <v:fill/>
                <v:textbox inset="7.2pt,3.6pt,7.2pt,3.6pt">
                  <w:txbxContent>
                    <w:p>
                      <w:pPr>
                        <w:pStyle w:val="style0"/>
                        <w:jc w:val="center"/>
                        <w:rPr>
                          <w:rFonts w:cs="Times New Roman"/>
                          <w:i/>
                        </w:rPr>
                      </w:pPr>
                      <w:r>
                        <w:rPr>
                          <w:rFonts w:cs="Times New Roman"/>
                          <w:i/>
                        </w:rPr>
                        <w:t>Leverage</w:t>
                      </w:r>
                    </w:p>
                  </w:txbxContent>
                </v:textbox>
              </v:rect>
            </w:pict>
          </mc:Fallback>
        </mc:AlternateContent>
      </w:r>
      <w:r>
        <w:rPr>
          <w:rFonts w:cs="Times New Roman" w:eastAsia="Calibri"/>
          <w:b/>
          <w:noProof/>
          <w:szCs w:val="24"/>
        </w:rPr>
        <mc:AlternateContent>
          <mc:Choice Requires="wps">
            <w:drawing>
              <wp:anchor distT="0" distB="0" distL="0" distR="0" simplePos="false" relativeHeight="31" behindDoc="false" locked="false" layoutInCell="true" allowOverlap="true">
                <wp:simplePos x="0" y="0"/>
                <wp:positionH relativeFrom="column">
                  <wp:posOffset>1950720</wp:posOffset>
                </wp:positionH>
                <wp:positionV relativeFrom="paragraph">
                  <wp:posOffset>150495</wp:posOffset>
                </wp:positionV>
                <wp:extent cx="1381125" cy="428625"/>
                <wp:effectExtent l="0" t="0" r="28575" b="28575"/>
                <wp:wrapNone/>
                <wp:docPr id="1056" name="Rectangle 4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81125" cy="428625"/>
                        </a:xfrm>
                        <a:prstGeom prst="rect"/>
                        <a:solidFill>
                          <a:srgbClr val="ffffff"/>
                        </a:solidFill>
                        <a:ln cmpd="sng" cap="flat" w="3175">
                          <a:solidFill>
                            <a:srgbClr val="000000"/>
                          </a:solidFill>
                          <a:prstDash val="solid"/>
                          <a:round/>
                          <a:headEnd/>
                          <a:tailEnd/>
                        </a:ln>
                      </wps:spPr>
                      <wps:txbx id="1056">
                        <w:txbxContent>
                          <w:p>
                            <w:pPr>
                              <w:pStyle w:val="style0"/>
                              <w:jc w:val="center"/>
                              <w:rPr>
                                <w:rFonts w:cs="Times New Roman"/>
                              </w:rPr>
                            </w:pPr>
                            <w:r>
                              <w:rPr>
                                <w:rFonts w:cs="Times New Roman"/>
                              </w:rPr>
                              <w:t>Profitabilitas</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margin">
                  <wp14:pctHeight>0</wp14:pctHeight>
                </wp14:sizeRelV>
              </wp:anchor>
            </w:drawing>
          </mc:Choice>
          <mc:Fallback>
            <w:pict>
              <v:rect id="1056" fillcolor="white" stroked="t" style="position:absolute;margin-left:153.6pt;margin-top:11.85pt;width:108.75pt;height:33.75pt;z-index:31;mso-position-horizontal-relative:text;mso-position-vertical-relative:text;mso-width-percent:0;mso-height-percent:0;mso-width-relative:page;mso-height-relative:margin;mso-wrap-distance-left:0.0pt;mso-wrap-distance-right:0.0pt;visibility:visible;v-text-anchor:middle;">
                <v:stroke weight="0.25pt"/>
                <v:fill/>
                <v:textbox inset="7.2pt,3.6pt,7.2pt,3.6pt">
                  <w:txbxContent>
                    <w:p>
                      <w:pPr>
                        <w:pStyle w:val="style0"/>
                        <w:jc w:val="center"/>
                        <w:rPr>
                          <w:rFonts w:cs="Times New Roman"/>
                        </w:rPr>
                      </w:pPr>
                      <w:r>
                        <w:rPr>
                          <w:rFonts w:cs="Times New Roman"/>
                        </w:rPr>
                        <w:t>Profitabilitas</w:t>
                      </w:r>
                    </w:p>
                  </w:txbxContent>
                </v:textbox>
              </v:rect>
            </w:pict>
          </mc:Fallback>
        </mc:AlternateContent>
      </w:r>
      <w:r>
        <w:rPr>
          <w:rFonts w:cs="Times New Roman" w:eastAsia="Calibri"/>
          <w:b/>
          <w:noProof/>
          <w:szCs w:val="24"/>
        </w:rPr>
        <mc:AlternateContent>
          <mc:Choice Requires="wps">
            <w:drawing>
              <wp:anchor distT="0" distB="0" distL="0" distR="0" simplePos="false" relativeHeight="29" behindDoc="false" locked="false" layoutInCell="true" allowOverlap="true">
                <wp:simplePos x="0" y="0"/>
                <wp:positionH relativeFrom="column">
                  <wp:posOffset>226695</wp:posOffset>
                </wp:positionH>
                <wp:positionV relativeFrom="paragraph">
                  <wp:posOffset>150495</wp:posOffset>
                </wp:positionV>
                <wp:extent cx="1381125" cy="428625"/>
                <wp:effectExtent l="0" t="0" r="28575" b="28575"/>
                <wp:wrapNone/>
                <wp:docPr id="1057" name="Rectangle 4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81125" cy="428625"/>
                        </a:xfrm>
                        <a:prstGeom prst="rect"/>
                        <a:solidFill>
                          <a:srgbClr val="ffffff"/>
                        </a:solidFill>
                        <a:ln cmpd="sng" cap="flat" w="3175">
                          <a:solidFill>
                            <a:srgbClr val="000000"/>
                          </a:solidFill>
                          <a:prstDash val="solid"/>
                          <a:round/>
                          <a:headEnd/>
                          <a:tailEnd/>
                        </a:ln>
                      </wps:spPr>
                      <wps:txbx id="1057">
                        <w:txbxContent>
                          <w:p>
                            <w:pPr>
                              <w:pStyle w:val="style0"/>
                              <w:jc w:val="center"/>
                              <w:rPr>
                                <w:rFonts w:cs="Times New Roman"/>
                              </w:rPr>
                            </w:pPr>
                            <w:r>
                              <w:rPr>
                                <w:rFonts w:cs="Times New Roman"/>
                              </w:rPr>
                              <w:t xml:space="preserve"> Petumbuhan Perusahaan</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margin">
                  <wp14:pctHeight>0</wp14:pctHeight>
                </wp14:sizeRelV>
              </wp:anchor>
            </w:drawing>
          </mc:Choice>
          <mc:Fallback>
            <w:pict>
              <v:rect id="1057" fillcolor="white" stroked="t" style="position:absolute;margin-left:17.85pt;margin-top:11.85pt;width:108.75pt;height:33.75pt;z-index:29;mso-position-horizontal-relative:text;mso-position-vertical-relative:text;mso-width-percent:0;mso-height-percent:0;mso-width-relative:page;mso-height-relative:margin;mso-wrap-distance-left:0.0pt;mso-wrap-distance-right:0.0pt;visibility:visible;v-text-anchor:middle;">
                <v:stroke weight="0.25pt"/>
                <v:fill/>
                <v:textbox inset="7.2pt,3.6pt,7.2pt,3.6pt">
                  <w:txbxContent>
                    <w:p>
                      <w:pPr>
                        <w:pStyle w:val="style0"/>
                        <w:jc w:val="center"/>
                        <w:rPr>
                          <w:rFonts w:cs="Times New Roman"/>
                        </w:rPr>
                      </w:pPr>
                      <w:r>
                        <w:rPr>
                          <w:rFonts w:cs="Times New Roman"/>
                        </w:rPr>
                        <w:t xml:space="preserve"> Petumbuhan Perusahaan</w:t>
                      </w:r>
                    </w:p>
                  </w:txbxContent>
                </v:textbox>
              </v:rect>
            </w:pict>
          </mc:Fallback>
        </mc:AlternateContent>
      </w:r>
    </w:p>
    <w:p>
      <w:pPr>
        <w:pStyle w:val="style0"/>
        <w:tabs>
          <w:tab w:val="left" w:leader="none" w:pos="851"/>
        </w:tabs>
        <w:autoSpaceDE w:val="false"/>
        <w:autoSpaceDN w:val="false"/>
        <w:adjustRightInd w:val="false"/>
        <w:rPr>
          <w:rFonts w:cs="Times New Roman" w:eastAsia="Calibri"/>
          <w:b/>
          <w:szCs w:val="24"/>
        </w:rPr>
      </w:pPr>
      <w:r>
        <w:rPr>
          <w:rFonts w:cs="Times New Roman" w:eastAsia="Calibri"/>
          <w:b/>
          <w:noProof/>
          <w:szCs w:val="24"/>
        </w:rPr>
        <mc:AlternateContent>
          <mc:Choice Requires="wps">
            <w:drawing>
              <wp:anchor distT="0" distB="0" distL="0" distR="0" simplePos="false" relativeHeight="38" behindDoc="false" locked="false" layoutInCell="true" allowOverlap="true">
                <wp:simplePos x="0" y="0"/>
                <wp:positionH relativeFrom="column">
                  <wp:posOffset>2771140</wp:posOffset>
                </wp:positionH>
                <wp:positionV relativeFrom="paragraph">
                  <wp:posOffset>227965</wp:posOffset>
                </wp:positionV>
                <wp:extent cx="1519554" cy="836295"/>
                <wp:effectExtent l="38100" t="0" r="23495" b="59055"/>
                <wp:wrapNone/>
                <wp:docPr id="1058" name="Straight Arrow Connector 5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519554" cy="836295"/>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page">
                  <wp14:pctHeight>0</wp14:pctHeight>
                </wp14:sizeRelV>
              </wp:anchor>
            </w:drawing>
          </mc:Choice>
          <mc:Fallback>
            <w:pict>
              <v:shape id="1058" type="#_x0000_t32" filled="f" style="position:absolute;margin-left:218.2pt;margin-top:17.95pt;width:119.65pt;height:65.85pt;z-index:38;mso-position-horizontal-relative:text;mso-position-vertical-relative:text;mso-width-percent:0;mso-height-percent:0;mso-width-relative:margin;mso-height-relative:page;mso-wrap-distance-left:0.0pt;mso-wrap-distance-right:0.0pt;visibility:visible;flip:x;">
                <v:stroke endarrow="open"/>
                <v:fill/>
              </v:shape>
            </w:pict>
          </mc:Fallback>
        </mc:AlternateContent>
      </w:r>
      <w:r>
        <w:rPr>
          <w:rFonts w:cs="Times New Roman" w:eastAsia="Calibri"/>
          <w:b/>
          <w:noProof/>
          <w:szCs w:val="24"/>
        </w:rPr>
        <mc:AlternateContent>
          <mc:Choice Requires="wps">
            <w:drawing>
              <wp:anchor distT="0" distB="0" distL="0" distR="0" simplePos="false" relativeHeight="36" behindDoc="false" locked="false" layoutInCell="true" allowOverlap="true">
                <wp:simplePos x="0" y="0"/>
                <wp:positionH relativeFrom="column">
                  <wp:posOffset>923290</wp:posOffset>
                </wp:positionH>
                <wp:positionV relativeFrom="paragraph">
                  <wp:posOffset>227965</wp:posOffset>
                </wp:positionV>
                <wp:extent cx="1595120" cy="836295"/>
                <wp:effectExtent l="0" t="0" r="81280" b="59055"/>
                <wp:wrapNone/>
                <wp:docPr id="1059" name="Straight Arrow Connector 5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95120" cy="836295"/>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59" type="#_x0000_t32" filled="f" style="position:absolute;margin-left:72.7pt;margin-top:17.95pt;width:125.6pt;height:65.85pt;z-index:36;mso-position-horizontal-relative:text;mso-position-vertical-relative:text;mso-width-percent:0;mso-height-percent:0;mso-width-relative:margin;mso-height-relative:margin;mso-wrap-distance-left:0.0pt;mso-wrap-distance-right:0.0pt;visibility:visible;">
                <v:stroke endarrow="open"/>
                <v:fill/>
              </v:shape>
            </w:pict>
          </mc:Fallback>
        </mc:AlternateContent>
      </w:r>
      <w:r>
        <w:rPr>
          <w:rFonts w:cs="Times New Roman" w:eastAsia="Calibri"/>
          <w:b/>
          <w:noProof/>
          <w:szCs w:val="24"/>
        </w:rPr>
        <mc:AlternateContent>
          <mc:Choice Requires="wps">
            <w:drawing>
              <wp:anchor distT="0" distB="0" distL="0" distR="0" simplePos="false" relativeHeight="37" behindDoc="false" locked="false" layoutInCell="true" allowOverlap="true">
                <wp:simplePos x="0" y="0"/>
                <wp:positionH relativeFrom="column">
                  <wp:posOffset>2644140</wp:posOffset>
                </wp:positionH>
                <wp:positionV relativeFrom="paragraph">
                  <wp:posOffset>122555</wp:posOffset>
                </wp:positionV>
                <wp:extent cx="635" cy="942975"/>
                <wp:effectExtent l="95250" t="0" r="75565" b="47625"/>
                <wp:wrapNone/>
                <wp:docPr id="1060" name="Straight Arrow Connector 5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35" cy="942975"/>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60" type="#_x0000_t32" filled="f" style="position:absolute;margin-left:208.2pt;margin-top:9.65pt;width:0.05pt;height:74.25pt;z-index:37;mso-position-horizontal-relative:text;mso-position-vertical-relative:text;mso-width-percent:0;mso-height-percent:0;mso-width-relative:page;mso-height-relative:page;mso-wrap-distance-left:0.0pt;mso-wrap-distance-right:0.0pt;visibility:visible;">
                <v:stroke endarrow="open"/>
                <v:fill/>
              </v:shape>
            </w:pict>
          </mc:Fallback>
        </mc:AlternateContent>
      </w:r>
    </w:p>
    <w:p>
      <w:pPr>
        <w:pStyle w:val="style0"/>
        <w:tabs>
          <w:tab w:val="left" w:leader="none" w:pos="851"/>
        </w:tabs>
        <w:autoSpaceDE w:val="false"/>
        <w:autoSpaceDN w:val="false"/>
        <w:adjustRightInd w:val="false"/>
        <w:rPr>
          <w:rFonts w:cs="Times New Roman" w:eastAsia="Calibri"/>
          <w:b/>
          <w:szCs w:val="24"/>
        </w:rPr>
      </w:pPr>
    </w:p>
    <w:p>
      <w:pPr>
        <w:pStyle w:val="style0"/>
        <w:rPr>
          <w:rFonts w:cs="Times New Roman" w:eastAsia="Calibri"/>
          <w:b/>
          <w:bCs/>
        </w:rPr>
      </w:pPr>
    </w:p>
    <w:p>
      <w:pPr>
        <w:pStyle w:val="style0"/>
        <w:jc w:val="center"/>
        <w:rPr>
          <w:rFonts w:cs="Times New Roman" w:eastAsia="Calibri"/>
          <w:b/>
          <w:bCs/>
        </w:rPr>
      </w:pPr>
      <w:r>
        <w:rPr>
          <w:rFonts w:cs="Times New Roman" w:eastAsia="Calibri"/>
          <w:b/>
          <w:noProof/>
          <w:szCs w:val="24"/>
        </w:rPr>
        <mc:AlternateContent>
          <mc:Choice Requires="wps">
            <w:drawing>
              <wp:anchor distT="0" distB="0" distL="0" distR="0" simplePos="false" relativeHeight="32" behindDoc="false" locked="false" layoutInCell="true" allowOverlap="true">
                <wp:simplePos x="0" y="0"/>
                <wp:positionH relativeFrom="column">
                  <wp:posOffset>1618493</wp:posOffset>
                </wp:positionH>
                <wp:positionV relativeFrom="paragraph">
                  <wp:posOffset>17429</wp:posOffset>
                </wp:positionV>
                <wp:extent cx="2033970" cy="335280"/>
                <wp:effectExtent l="0" t="0" r="23495" b="26669"/>
                <wp:wrapNone/>
                <wp:docPr id="1061" name="Rectangle 5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033970" cy="335280"/>
                        </a:xfrm>
                        <a:prstGeom prst="rect"/>
                        <a:solidFill>
                          <a:srgbClr val="ffffff"/>
                        </a:solidFill>
                        <a:ln cmpd="sng" cap="flat" w="3175">
                          <a:solidFill>
                            <a:srgbClr val="000000"/>
                          </a:solidFill>
                          <a:prstDash val="solid"/>
                          <a:round/>
                          <a:headEnd/>
                          <a:tailEnd/>
                        </a:ln>
                      </wps:spPr>
                      <wps:txbx id="1061">
                        <w:txbxContent>
                          <w:p>
                            <w:pPr>
                              <w:pStyle w:val="style0"/>
                              <w:jc w:val="center"/>
                              <w:rPr>
                                <w:rFonts w:cs="Times New Roman"/>
                              </w:rPr>
                            </w:pPr>
                            <w:r>
                              <w:rPr>
                                <w:rFonts w:cs="Times New Roman"/>
                              </w:rPr>
                              <w:t>Nilai Perusahaan</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1" fillcolor="white" stroked="t" style="position:absolute;margin-left:127.44pt;margin-top:1.37pt;width:160.16pt;height:26.4pt;z-index:32;mso-position-horizontal-relative:text;mso-position-vertical-relative:text;mso-width-percent:0;mso-height-percent:0;mso-width-relative:margin;mso-height-relative:margin;mso-wrap-distance-left:0.0pt;mso-wrap-distance-right:0.0pt;visibility:visible;v-text-anchor:middle;">
                <v:stroke weight="0.25pt"/>
                <v:fill/>
                <v:textbox inset="7.2pt,3.6pt,7.2pt,3.6pt">
                  <w:txbxContent>
                    <w:p>
                      <w:pPr>
                        <w:pStyle w:val="style0"/>
                        <w:jc w:val="center"/>
                        <w:rPr>
                          <w:rFonts w:cs="Times New Roman"/>
                        </w:rPr>
                      </w:pPr>
                      <w:r>
                        <w:rPr>
                          <w:rFonts w:cs="Times New Roman"/>
                        </w:rPr>
                        <w:t>Nilai Perusahaan</w:t>
                      </w:r>
                    </w:p>
                  </w:txbxContent>
                </v:textbox>
              </v:rect>
            </w:pict>
          </mc:Fallback>
        </mc:AlternateContent>
      </w:r>
    </w:p>
    <w:p>
      <w:pPr>
        <w:pStyle w:val="style0"/>
        <w:tabs>
          <w:tab w:val="left" w:leader="none" w:pos="2053"/>
          <w:tab w:val="center" w:leader="none" w:pos="3969"/>
        </w:tabs>
        <w:spacing w:lineRule="auto" w:line="360"/>
        <w:jc w:val="left"/>
        <w:rPr>
          <w:rFonts w:cs="Times New Roman" w:eastAsia="Calibri"/>
          <w:b/>
          <w:bCs/>
        </w:rPr>
      </w:pPr>
      <w:r>
        <w:rPr>
          <w:rFonts w:cs="Times New Roman" w:eastAsia="Calibri"/>
          <w:b/>
          <w:bCs/>
        </w:rPr>
        <w:tab/>
      </w:r>
      <w:r>
        <w:rPr>
          <w:rFonts w:cs="Times New Roman" w:eastAsia="Calibri"/>
          <w:b/>
          <w:bCs/>
        </w:rPr>
        <w:tab/>
      </w:r>
    </w:p>
    <w:p>
      <w:pPr>
        <w:pStyle w:val="style0"/>
        <w:tabs>
          <w:tab w:val="left" w:leader="none" w:pos="2053"/>
          <w:tab w:val="center" w:leader="none" w:pos="3969"/>
        </w:tabs>
        <w:spacing w:lineRule="auto" w:line="360"/>
        <w:jc w:val="center"/>
        <w:rPr>
          <w:rFonts w:cs="Times New Roman" w:eastAsia="Calibri"/>
          <w:b/>
          <w:bCs/>
        </w:rPr>
      </w:pPr>
      <w:r>
        <w:rPr>
          <w:rFonts w:cs="Times New Roman" w:eastAsia="Calibri"/>
          <w:b/>
          <w:bCs/>
        </w:rPr>
        <w:t>Gambar 2.1 Kerangka konseptual</w:t>
      </w:r>
    </w:p>
    <w:p>
      <w:pPr>
        <w:pStyle w:val="style0"/>
        <w:spacing w:after="160" w:lineRule="auto" w:line="360"/>
        <w:jc w:val="center"/>
        <w:contextualSpacing/>
        <w:rPr>
          <w:rFonts w:cs="Times New Roman" w:eastAsia="Calibri"/>
          <w:sz w:val="21"/>
          <w:szCs w:val="21"/>
        </w:rPr>
      </w:pPr>
      <w:r>
        <w:rPr>
          <w:rFonts w:cs="Times New Roman" w:eastAsia="Calibri"/>
          <w:sz w:val="21"/>
          <w:szCs w:val="21"/>
        </w:rPr>
        <w:t xml:space="preserve">Sumber : </w:t>
      </w:r>
      <w:r>
        <w:rPr>
          <w:rFonts w:cs="Times New Roman" w:eastAsia="Calibri"/>
          <w:i/>
          <w:sz w:val="21"/>
          <w:szCs w:val="21"/>
        </w:rPr>
        <w:t>Diolah</w:t>
      </w:r>
      <w:r>
        <w:rPr>
          <w:rFonts w:cs="Times New Roman" w:eastAsia="Calibri"/>
          <w:sz w:val="21"/>
          <w:szCs w:val="21"/>
        </w:rPr>
        <w:t xml:space="preserve"> </w:t>
      </w:r>
      <w:r>
        <w:rPr>
          <w:rFonts w:cs="Times New Roman" w:eastAsia="Calibri"/>
          <w:i/>
          <w:sz w:val="21"/>
          <w:szCs w:val="21"/>
        </w:rPr>
        <w:t>oleh</w:t>
      </w:r>
      <w:r>
        <w:rPr>
          <w:rFonts w:cs="Times New Roman" w:eastAsia="Calibri"/>
          <w:sz w:val="21"/>
          <w:szCs w:val="21"/>
        </w:rPr>
        <w:t xml:space="preserve"> </w:t>
      </w:r>
      <w:r>
        <w:rPr>
          <w:rFonts w:cs="Times New Roman" w:eastAsia="Calibri"/>
          <w:i/>
          <w:sz w:val="21"/>
          <w:szCs w:val="21"/>
        </w:rPr>
        <w:t>Penuli</w:t>
      </w:r>
      <w:r>
        <w:rPr>
          <w:rFonts w:cs="Times New Roman" w:eastAsia="Calibri"/>
          <w:i/>
          <w:sz w:val="21"/>
          <w:szCs w:val="21"/>
          <w:lang w:val="id-ID"/>
        </w:rPr>
        <w:t>s</w:t>
      </w:r>
    </w:p>
    <w:bookmarkStart w:id="21" w:name="_Toc107556832"/>
    <w:p>
      <w:pPr>
        <w:pStyle w:val="style0"/>
        <w:keepNext/>
        <w:keepLines/>
        <w:numPr>
          <w:ilvl w:val="0"/>
          <w:numId w:val="12"/>
        </w:numPr>
        <w:ind w:left="426" w:hanging="426"/>
        <w:outlineLvl w:val="0"/>
        <w:rPr>
          <w:rFonts w:cs="Times New Roman" w:eastAsia="Calibri"/>
          <w:b/>
          <w:bCs/>
          <w:szCs w:val="28"/>
        </w:rPr>
      </w:pPr>
      <w:r>
        <w:rPr>
          <w:rFonts w:cs="Times New Roman" w:eastAsia="Calibri"/>
          <w:b/>
          <w:bCs/>
          <w:szCs w:val="28"/>
        </w:rPr>
        <w:t>Pengembangan Hipotesis</w:t>
      </w:r>
      <w:bookmarkEnd w:id="21"/>
    </w:p>
    <w:bookmarkStart w:id="22" w:name="_Toc107556833"/>
    <w:p>
      <w:pPr>
        <w:pStyle w:val="style0"/>
        <w:keepNext/>
        <w:keepLines/>
        <w:numPr>
          <w:ilvl w:val="0"/>
          <w:numId w:val="14"/>
        </w:numPr>
        <w:ind w:left="567" w:hanging="567"/>
        <w:outlineLvl w:val="1"/>
        <w:rPr>
          <w:rFonts w:cs="宋体" w:eastAsia="Calibri"/>
          <w:b/>
          <w:bCs/>
          <w:szCs w:val="26"/>
        </w:rPr>
      </w:pPr>
      <w:r>
        <w:rPr>
          <w:rFonts w:cs="宋体" w:eastAsia="Calibri"/>
          <w:b/>
          <w:bCs/>
          <w:szCs w:val="26"/>
        </w:rPr>
        <w:t xml:space="preserve">Pengaruh Pertumbuhan Perusahaan </w:t>
      </w:r>
      <w:r>
        <w:rPr>
          <w:rFonts w:cs="宋体" w:eastAsia="Calibri"/>
          <w:b/>
          <w:bCs/>
          <w:szCs w:val="26"/>
          <w:lang w:val="id-ID"/>
        </w:rPr>
        <w:t xml:space="preserve">Terhadap </w:t>
      </w:r>
      <w:r>
        <w:rPr>
          <w:rFonts w:cs="宋体" w:eastAsia="Calibri"/>
          <w:b/>
          <w:bCs/>
          <w:szCs w:val="26"/>
        </w:rPr>
        <w:t>Nilai Perusahaan</w:t>
      </w:r>
      <w:bookmarkEnd w:id="22"/>
    </w:p>
    <w:p>
      <w:pPr>
        <w:pStyle w:val="style0"/>
        <w:ind w:firstLine="709"/>
        <w:rPr/>
      </w:pPr>
      <w:r>
        <w:rPr>
          <w:rFonts w:cs="Times New Roman"/>
        </w:rPr>
        <w:t>P</w:t>
      </w:r>
      <w:r>
        <w:rPr>
          <w:lang w:val="id-ID"/>
        </w:rPr>
        <w:t>ertumbuhan (</w:t>
      </w:r>
      <w:r>
        <w:rPr>
          <w:i/>
          <w:lang w:val="id-ID"/>
        </w:rPr>
        <w:t>growth</w:t>
      </w:r>
      <w:r>
        <w:rPr>
          <w:lang w:val="id-ID"/>
        </w:rPr>
        <w:t xml:space="preserve">) adalah peningkatan ataupun penurunan dari total aset yang dipunyai perusahaan. Aset sesuatu perusahaan merupakan aktiva yang digunakan untuk aktivitas operasional perusahaan, hal tersebut diharapkan bisa meningkatkan hasil operasional perusahaan sehingga akan menjadi meningkatkan kepercayaan pihak luar. </w:t>
      </w:r>
      <w:r>
        <w:rPr>
          <w:rFonts w:cs="Times New Roman"/>
        </w:rPr>
        <w:t>Hasil penelitian Rasyid (2015) menemukan bahwa pertumbuhan perusahaan berpengaruh terhadap nilai perusahaan. Hasil penelitian tersebut menyatakan bahwa rasio pertumbuhan laba yang tinggi pada perusahaan yang diteliti baik, menandakan bahwa perusahaan memiliki kondisi keuangan yang baik dan secara otomatis meningkatkan nilai perusahaan karena besarnya dividen yang merupakan salah satu bentuk kemakmuran yang menjadi milik pemegang saham dan akan dibayarkan dikemudian hari, tergantung dari kondisi perusahaan dan juga dapat meningkatkan nilai perusahaan.</w:t>
      </w:r>
    </w:p>
    <w:p>
      <w:pPr>
        <w:pStyle w:val="style0"/>
        <w:ind w:firstLine="709"/>
        <w:rPr/>
      </w:pPr>
      <w:r>
        <w:rPr>
          <w:rFonts w:cs="Times New Roman"/>
          <w:szCs w:val="24"/>
        </w:rPr>
        <w:t xml:space="preserve">Selaras dengan dipenelitian Kurniawan </w:t>
      </w:r>
      <w:r>
        <w:rPr>
          <w:rFonts w:cs="Times New Roman"/>
          <w:i/>
          <w:szCs w:val="24"/>
        </w:rPr>
        <w:t>et</w:t>
      </w:r>
      <w:r>
        <w:rPr>
          <w:rFonts w:cs="Times New Roman"/>
          <w:szCs w:val="24"/>
        </w:rPr>
        <w:t xml:space="preserve"> </w:t>
      </w:r>
      <w:r>
        <w:rPr>
          <w:rFonts w:cs="Times New Roman"/>
          <w:i/>
          <w:szCs w:val="24"/>
        </w:rPr>
        <w:t>al</w:t>
      </w:r>
      <w:r>
        <w:rPr>
          <w:rFonts w:cs="Times New Roman"/>
          <w:szCs w:val="24"/>
        </w:rPr>
        <w:t xml:space="preserve"> (2019) bahwa pertumbuhan diperusahaan ada berdampak </w:t>
      </w:r>
      <w:r>
        <w:rPr>
          <w:rFonts w:cs="Times New Roman"/>
          <w:i/>
          <w:szCs w:val="24"/>
        </w:rPr>
        <w:t>positive</w:t>
      </w:r>
      <w:r>
        <w:rPr>
          <w:rFonts w:cs="Times New Roman"/>
          <w:szCs w:val="24"/>
        </w:rPr>
        <w:t xml:space="preserve"> dan signifikan pada nilainya diperusahaan.</w:t>
      </w:r>
      <w:r>
        <w:rPr>
          <w:rFonts w:cs="Times New Roman"/>
          <w:szCs w:val="24"/>
        </w:rPr>
        <w:t xml:space="preserve"> </w:t>
      </w:r>
      <w:r>
        <w:rPr>
          <w:rFonts w:cs="Times New Roman"/>
          <w:szCs w:val="24"/>
        </w:rPr>
        <w:t>Untuk hal ini hipotesisnya yang digunakan adalah:</w:t>
      </w:r>
    </w:p>
    <w:p>
      <w:pPr>
        <w:pStyle w:val="style0"/>
        <w:contextualSpacing/>
        <w:rPr>
          <w:rFonts w:cs="Times New Roman" w:eastAsia="Calibri"/>
          <w:i/>
          <w:szCs w:val="24"/>
        </w:rPr>
      </w:pPr>
      <w:r>
        <w:rPr>
          <w:rFonts w:cs="Times New Roman" w:eastAsia="Calibri"/>
          <w:b/>
          <w:bCs/>
          <w:i/>
          <w:szCs w:val="24"/>
        </w:rPr>
        <w:t>H</w:t>
      </w:r>
      <w:r>
        <w:rPr>
          <w:rFonts w:cs="Times New Roman" w:eastAsia="Calibri"/>
          <w:b/>
          <w:bCs/>
          <w:i/>
          <w:szCs w:val="24"/>
          <w:vertAlign w:val="subscript"/>
        </w:rPr>
        <w:t>1</w:t>
      </w:r>
      <w:r>
        <w:rPr>
          <w:rFonts w:cs="Times New Roman" w:eastAsia="Calibri"/>
          <w:b/>
          <w:i/>
          <w:szCs w:val="24"/>
        </w:rPr>
        <w:t xml:space="preserve">: </w:t>
      </w:r>
      <w:r>
        <w:rPr>
          <w:rFonts w:cs="Times New Roman" w:eastAsia="Calibri"/>
          <w:i/>
          <w:szCs w:val="24"/>
        </w:rPr>
        <w:t xml:space="preserve">Pertumbuhan Perusahaan </w:t>
      </w:r>
      <w:r>
        <w:rPr>
          <w:rFonts w:cs="Times New Roman" w:eastAsia="Calibri"/>
          <w:i/>
          <w:szCs w:val="24"/>
          <w:lang w:val="id-ID"/>
        </w:rPr>
        <w:t xml:space="preserve">berpengaruh </w:t>
      </w:r>
      <w:r>
        <w:rPr>
          <w:rFonts w:cs="Times New Roman" w:eastAsia="Calibri"/>
          <w:i/>
          <w:szCs w:val="24"/>
        </w:rPr>
        <w:t>posi</w:t>
      </w:r>
      <w:r>
        <w:rPr>
          <w:rFonts w:cs="Times New Roman" w:eastAsia="Calibri"/>
          <w:i/>
          <w:szCs w:val="24"/>
        </w:rPr>
        <w:t xml:space="preserve">tif </w:t>
      </w:r>
      <w:r>
        <w:rPr>
          <w:rFonts w:cs="Times New Roman" w:eastAsia="Calibri"/>
          <w:i/>
          <w:szCs w:val="24"/>
        </w:rPr>
        <w:t xml:space="preserve">dan signifikan </w:t>
      </w:r>
      <w:r>
        <w:rPr>
          <w:rFonts w:cs="Times New Roman" w:eastAsia="Calibri"/>
          <w:i/>
          <w:szCs w:val="24"/>
          <w:lang w:val="id-ID"/>
        </w:rPr>
        <w:t>terhadap</w:t>
      </w:r>
      <w:r>
        <w:rPr>
          <w:rFonts w:cs="Times New Roman" w:eastAsia="Calibri"/>
          <w:i/>
          <w:szCs w:val="24"/>
        </w:rPr>
        <w:t xml:space="preserve"> Nilai Perusahaan</w:t>
      </w:r>
      <w:r>
        <w:rPr>
          <w:rFonts w:cs="Times New Roman" w:eastAsia="Calibri"/>
          <w:i/>
          <w:szCs w:val="24"/>
          <w:lang w:val="id-ID"/>
        </w:rPr>
        <w:t>.</w:t>
      </w:r>
    </w:p>
    <w:bookmarkStart w:id="23" w:name="_Toc107556834"/>
    <w:p>
      <w:pPr>
        <w:pStyle w:val="style0"/>
        <w:keepNext/>
        <w:keepLines/>
        <w:numPr>
          <w:ilvl w:val="0"/>
          <w:numId w:val="14"/>
        </w:numPr>
        <w:ind w:left="567" w:hanging="567"/>
        <w:outlineLvl w:val="1"/>
        <w:rPr>
          <w:rFonts w:cs="宋体" w:eastAsia="Calibri"/>
          <w:b/>
          <w:bCs/>
          <w:szCs w:val="26"/>
        </w:rPr>
      </w:pPr>
      <w:r>
        <w:rPr>
          <w:rFonts w:cs="宋体" w:eastAsia="Calibri"/>
          <w:b/>
          <w:bCs/>
          <w:szCs w:val="26"/>
          <w:lang w:val="id-ID"/>
        </w:rPr>
        <w:t xml:space="preserve">Pengaruh Profitabilitas Terhadap </w:t>
      </w:r>
      <w:r>
        <w:rPr>
          <w:rFonts w:cs="宋体" w:eastAsia="Calibri"/>
          <w:b/>
          <w:bCs/>
          <w:szCs w:val="26"/>
        </w:rPr>
        <w:t>Nilai Perusahaan</w:t>
      </w:r>
      <w:bookmarkEnd w:id="23"/>
    </w:p>
    <w:p>
      <w:pPr>
        <w:pStyle w:val="style0"/>
        <w:ind w:firstLine="709"/>
        <w:rPr>
          <w:rFonts w:cs="Times New Roman" w:eastAsia="Calibri"/>
          <w:szCs w:val="24"/>
        </w:rPr>
      </w:pPr>
      <w:r>
        <w:rPr>
          <w:rFonts w:cs="Times New Roman" w:eastAsia="Calibri"/>
          <w:szCs w:val="24"/>
          <w:lang w:val="id-ID"/>
        </w:rPr>
        <w:t xml:space="preserve">Rasio profitabilitas seringkali digunakan sebagai alat pengukur atas usaha perusahaan memperoleh laba dari setiap penjualan yang dihasilkan. Profitabilitas </w:t>
      </w:r>
      <w:r>
        <w:rPr>
          <w:rFonts w:cs="Times New Roman" w:eastAsia="Calibri"/>
          <w:szCs w:val="24"/>
          <w:lang w:val="id-ID"/>
        </w:rPr>
        <w:t xml:space="preserve">di proksikan dengan </w:t>
      </w:r>
      <w:r>
        <w:rPr>
          <w:rFonts w:cs="Times New Roman" w:eastAsia="Calibri"/>
          <w:i/>
          <w:szCs w:val="24"/>
          <w:lang w:val="id-ID"/>
        </w:rPr>
        <w:t>Return On Asset (ROA)</w:t>
      </w:r>
      <w:r>
        <w:rPr>
          <w:rFonts w:cs="Times New Roman" w:eastAsia="Calibri"/>
          <w:szCs w:val="24"/>
          <w:lang w:val="id-ID"/>
        </w:rPr>
        <w:t xml:space="preserve"> menggunakan laba sebagai cara untuk menilai efektifitas dalam penggunaan aset perusahaan.</w:t>
      </w:r>
    </w:p>
    <w:p>
      <w:pPr>
        <w:pStyle w:val="style0"/>
        <w:spacing w:after="120"/>
        <w:ind w:firstLine="709"/>
        <w:rPr>
          <w:rFonts w:cs="Times New Roman" w:eastAsia="Times New Roman"/>
          <w:szCs w:val="24"/>
        </w:rPr>
      </w:pPr>
      <w:r>
        <w:rPr>
          <w:rFonts w:cs="Times New Roman" w:eastAsia="Cambria"/>
          <w:w w:val="104"/>
          <w:szCs w:val="24"/>
        </w:rPr>
        <w:t>Febrianti (2012), Hermuningsih (2013)</w:t>
      </w:r>
      <w:r>
        <w:rPr>
          <w:rFonts w:cs="Times New Roman" w:eastAsia="Calibri"/>
          <w:szCs w:val="24"/>
        </w:rPr>
        <w:t xml:space="preserve"> melalukan penelitian mengenai pengaruh profitabilitas terhadap nilai perusahaan.Dalam penelitian tersebut dilakukan bahwa profitabilitas berpengaruh positif terhadap nilai perusahaan.Hal ini disebabkan karena </w:t>
      </w:r>
      <w:r>
        <w:rPr>
          <w:rFonts w:cs="Times New Roman" w:eastAsia="Times New Roman"/>
          <w:i/>
          <w:szCs w:val="24"/>
        </w:rPr>
        <w:t xml:space="preserve">ROA </w:t>
      </w:r>
      <w:r>
        <w:rPr>
          <w:rFonts w:cs="Times New Roman" w:eastAsia="Times New Roman"/>
          <w:szCs w:val="24"/>
        </w:rPr>
        <w:t>merupakan satu dari beberapa indikator</w:t>
      </w:r>
      <w:r>
        <w:rPr>
          <w:rFonts w:cs="Times New Roman" w:eastAsia="Times New Roman"/>
          <w:spacing w:val="1"/>
          <w:szCs w:val="24"/>
        </w:rPr>
        <w:t xml:space="preserve"> </w:t>
      </w:r>
      <w:r>
        <w:rPr>
          <w:rFonts w:cs="Times New Roman" w:eastAsia="Times New Roman"/>
          <w:szCs w:val="24"/>
        </w:rPr>
        <w:t>yang penting untuk menilai</w:t>
      </w:r>
      <w:r>
        <w:rPr>
          <w:rFonts w:cs="Times New Roman" w:eastAsia="Times New Roman"/>
          <w:spacing w:val="1"/>
          <w:szCs w:val="24"/>
        </w:rPr>
        <w:t xml:space="preserve"> </w:t>
      </w:r>
      <w:r>
        <w:rPr>
          <w:rFonts w:cs="Times New Roman" w:eastAsia="Times New Roman"/>
          <w:szCs w:val="24"/>
        </w:rPr>
        <w:t>prospek</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szCs w:val="24"/>
        </w:rPr>
        <w:t>dimasa</w:t>
      </w:r>
      <w:r>
        <w:rPr>
          <w:rFonts w:cs="Times New Roman" w:eastAsia="Times New Roman"/>
          <w:spacing w:val="1"/>
          <w:szCs w:val="24"/>
        </w:rPr>
        <w:t xml:space="preserve"> </w:t>
      </w:r>
      <w:r>
        <w:rPr>
          <w:rFonts w:cs="Times New Roman" w:eastAsia="Times New Roman"/>
          <w:szCs w:val="24"/>
        </w:rPr>
        <w:t>mendatang</w:t>
      </w:r>
      <w:r>
        <w:rPr>
          <w:rFonts w:cs="Times New Roman" w:eastAsia="Times New Roman"/>
          <w:spacing w:val="1"/>
          <w:szCs w:val="24"/>
        </w:rPr>
        <w:t xml:space="preserve"> </w:t>
      </w:r>
      <w:r>
        <w:rPr>
          <w:rFonts w:cs="Times New Roman" w:eastAsia="Times New Roman"/>
          <w:szCs w:val="24"/>
        </w:rPr>
        <w:t>untuk</w:t>
      </w:r>
      <w:r>
        <w:rPr>
          <w:rFonts w:cs="Times New Roman" w:eastAsia="Times New Roman"/>
          <w:spacing w:val="1"/>
          <w:szCs w:val="24"/>
        </w:rPr>
        <w:t xml:space="preserve"> </w:t>
      </w:r>
      <w:r>
        <w:rPr>
          <w:rFonts w:cs="Times New Roman" w:eastAsia="Times New Roman"/>
          <w:szCs w:val="24"/>
        </w:rPr>
        <w:t>mengetahui</w:t>
      </w:r>
      <w:r>
        <w:rPr>
          <w:rFonts w:cs="Times New Roman" w:eastAsia="Times New Roman"/>
          <w:spacing w:val="1"/>
          <w:szCs w:val="24"/>
        </w:rPr>
        <w:t xml:space="preserve"> </w:t>
      </w:r>
      <w:r>
        <w:rPr>
          <w:rFonts w:cs="Times New Roman" w:eastAsia="Times New Roman"/>
          <w:szCs w:val="24"/>
        </w:rPr>
        <w:t>sejauh</w:t>
      </w:r>
      <w:r>
        <w:rPr>
          <w:rFonts w:cs="Times New Roman" w:eastAsia="Times New Roman"/>
          <w:spacing w:val="61"/>
          <w:szCs w:val="24"/>
        </w:rPr>
        <w:t xml:space="preserve"> </w:t>
      </w:r>
      <w:r>
        <w:rPr>
          <w:rFonts w:cs="Times New Roman" w:eastAsia="Times New Roman"/>
          <w:szCs w:val="24"/>
        </w:rPr>
        <w:t>mana</w:t>
      </w:r>
      <w:r>
        <w:rPr>
          <w:rFonts w:cs="Times New Roman" w:eastAsia="Times New Roman"/>
          <w:spacing w:val="-57"/>
          <w:szCs w:val="24"/>
        </w:rPr>
        <w:t xml:space="preserve"> </w:t>
      </w:r>
      <w:r>
        <w:rPr>
          <w:rFonts w:cs="Times New Roman" w:eastAsia="Times New Roman"/>
          <w:szCs w:val="24"/>
        </w:rPr>
        <w:t>profitabilitas</w:t>
      </w:r>
      <w:r>
        <w:rPr>
          <w:rFonts w:cs="Times New Roman" w:eastAsia="Times New Roman"/>
          <w:spacing w:val="1"/>
          <w:szCs w:val="24"/>
        </w:rPr>
        <w:t xml:space="preserve"> </w:t>
      </w:r>
      <w:r>
        <w:rPr>
          <w:rFonts w:cs="Times New Roman" w:eastAsia="Times New Roman"/>
          <w:szCs w:val="24"/>
        </w:rPr>
        <w:t>suatu</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szCs w:val="24"/>
        </w:rPr>
        <w:t>Semakin</w:t>
      </w:r>
      <w:r>
        <w:rPr>
          <w:rFonts w:cs="Times New Roman" w:eastAsia="Times New Roman"/>
          <w:spacing w:val="1"/>
          <w:szCs w:val="24"/>
        </w:rPr>
        <w:t xml:space="preserve"> </w:t>
      </w:r>
      <w:r>
        <w:rPr>
          <w:rFonts w:cs="Times New Roman" w:eastAsia="Times New Roman"/>
          <w:szCs w:val="24"/>
        </w:rPr>
        <w:t>tinggi</w:t>
      </w:r>
      <w:r>
        <w:rPr>
          <w:rFonts w:cs="Times New Roman" w:eastAsia="Times New Roman"/>
          <w:spacing w:val="1"/>
          <w:szCs w:val="24"/>
        </w:rPr>
        <w:t xml:space="preserve"> </w:t>
      </w:r>
      <w:r>
        <w:rPr>
          <w:rFonts w:cs="Times New Roman" w:eastAsia="Times New Roman"/>
          <w:szCs w:val="24"/>
        </w:rPr>
        <w:t>rasio</w:t>
      </w:r>
      <w:r>
        <w:rPr>
          <w:rFonts w:cs="Times New Roman" w:eastAsia="Times New Roman"/>
          <w:spacing w:val="1"/>
          <w:szCs w:val="24"/>
        </w:rPr>
        <w:t xml:space="preserve"> </w:t>
      </w:r>
      <w:r>
        <w:rPr>
          <w:rFonts w:cs="Times New Roman" w:eastAsia="Times New Roman"/>
          <w:i/>
          <w:szCs w:val="24"/>
        </w:rPr>
        <w:t>ROA</w:t>
      </w:r>
      <w:r>
        <w:rPr>
          <w:rFonts w:cs="Times New Roman" w:eastAsia="Times New Roman"/>
          <w:i/>
          <w:spacing w:val="1"/>
          <w:szCs w:val="24"/>
        </w:rPr>
        <w:t xml:space="preserve"> </w:t>
      </w:r>
      <w:r>
        <w:rPr>
          <w:rFonts w:cs="Times New Roman" w:eastAsia="Times New Roman"/>
          <w:szCs w:val="24"/>
        </w:rPr>
        <w:t>suatu</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szCs w:val="24"/>
        </w:rPr>
        <w:t>menunjukkan</w:t>
      </w:r>
      <w:r>
        <w:rPr>
          <w:rFonts w:cs="Times New Roman" w:eastAsia="Times New Roman"/>
          <w:spacing w:val="1"/>
          <w:szCs w:val="24"/>
        </w:rPr>
        <w:t xml:space="preserve"> </w:t>
      </w:r>
      <w:r>
        <w:rPr>
          <w:rFonts w:cs="Times New Roman" w:eastAsia="Times New Roman"/>
          <w:szCs w:val="24"/>
        </w:rPr>
        <w:t>efektivitas</w:t>
      </w:r>
      <w:r>
        <w:rPr>
          <w:rFonts w:cs="Times New Roman" w:eastAsia="Times New Roman"/>
          <w:spacing w:val="1"/>
          <w:szCs w:val="24"/>
        </w:rPr>
        <w:t xml:space="preserve"> </w:t>
      </w:r>
      <w:r>
        <w:rPr>
          <w:rFonts w:cs="Times New Roman" w:eastAsia="Times New Roman"/>
          <w:szCs w:val="24"/>
        </w:rPr>
        <w:t>suatu</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szCs w:val="24"/>
        </w:rPr>
        <w:t>dalam</w:t>
      </w:r>
      <w:r>
        <w:rPr>
          <w:rFonts w:cs="Times New Roman" w:eastAsia="Times New Roman"/>
          <w:spacing w:val="1"/>
          <w:szCs w:val="24"/>
        </w:rPr>
        <w:t xml:space="preserve"> </w:t>
      </w:r>
      <w:r>
        <w:rPr>
          <w:rFonts w:cs="Times New Roman" w:eastAsia="Times New Roman"/>
          <w:szCs w:val="24"/>
        </w:rPr>
        <w:t>mengelola</w:t>
      </w:r>
      <w:r>
        <w:rPr>
          <w:rFonts w:cs="Times New Roman" w:eastAsia="Times New Roman"/>
          <w:spacing w:val="1"/>
          <w:szCs w:val="24"/>
        </w:rPr>
        <w:t xml:space="preserve"> </w:t>
      </w:r>
      <w:r>
        <w:rPr>
          <w:rFonts w:cs="Times New Roman" w:eastAsia="Times New Roman"/>
          <w:szCs w:val="24"/>
        </w:rPr>
        <w:t>aktivanya</w:t>
      </w:r>
      <w:r>
        <w:rPr>
          <w:rFonts w:cs="Times New Roman" w:eastAsia="Times New Roman"/>
          <w:spacing w:val="1"/>
          <w:szCs w:val="24"/>
        </w:rPr>
        <w:t xml:space="preserve"> </w:t>
      </w:r>
      <w:r>
        <w:rPr>
          <w:rFonts w:cs="Times New Roman" w:eastAsia="Times New Roman"/>
          <w:szCs w:val="24"/>
        </w:rPr>
        <w:t>untuk</w:t>
      </w:r>
      <w:r>
        <w:rPr>
          <w:rFonts w:cs="Times New Roman" w:eastAsia="Times New Roman"/>
          <w:spacing w:val="1"/>
          <w:szCs w:val="24"/>
        </w:rPr>
        <w:t xml:space="preserve"> </w:t>
      </w:r>
      <w:r>
        <w:rPr>
          <w:rFonts w:cs="Times New Roman" w:eastAsia="Times New Roman"/>
          <w:szCs w:val="24"/>
        </w:rPr>
        <w:t>memperoleh</w:t>
      </w:r>
      <w:r>
        <w:rPr>
          <w:rFonts w:cs="Times New Roman" w:eastAsia="Times New Roman"/>
          <w:spacing w:val="56"/>
          <w:szCs w:val="24"/>
        </w:rPr>
        <w:t xml:space="preserve"> </w:t>
      </w:r>
      <w:r>
        <w:rPr>
          <w:rFonts w:cs="Times New Roman" w:eastAsia="Times New Roman"/>
          <w:szCs w:val="24"/>
        </w:rPr>
        <w:t>laba</w:t>
      </w:r>
      <w:r>
        <w:rPr>
          <w:rFonts w:cs="Times New Roman" w:eastAsia="Times New Roman"/>
          <w:spacing w:val="55"/>
          <w:szCs w:val="24"/>
        </w:rPr>
        <w:t xml:space="preserve"> </w:t>
      </w:r>
      <w:r>
        <w:rPr>
          <w:rFonts w:cs="Times New Roman" w:eastAsia="Times New Roman"/>
          <w:szCs w:val="24"/>
        </w:rPr>
        <w:t>bersih</w:t>
      </w:r>
      <w:r>
        <w:rPr>
          <w:rFonts w:cs="Times New Roman" w:eastAsia="Times New Roman"/>
          <w:spacing w:val="58"/>
          <w:szCs w:val="24"/>
        </w:rPr>
        <w:t xml:space="preserve"> </w:t>
      </w:r>
      <w:r>
        <w:rPr>
          <w:rFonts w:cs="Times New Roman" w:eastAsia="Times New Roman"/>
          <w:szCs w:val="24"/>
        </w:rPr>
        <w:t>setelah</w:t>
      </w:r>
      <w:r>
        <w:rPr>
          <w:rFonts w:cs="Times New Roman" w:eastAsia="Times New Roman"/>
          <w:spacing w:val="57"/>
          <w:szCs w:val="24"/>
        </w:rPr>
        <w:t xml:space="preserve"> </w:t>
      </w:r>
      <w:r>
        <w:rPr>
          <w:rFonts w:cs="Times New Roman" w:eastAsia="Times New Roman"/>
          <w:szCs w:val="24"/>
        </w:rPr>
        <w:t>pajak,</w:t>
      </w:r>
      <w:r>
        <w:rPr>
          <w:rFonts w:cs="Times New Roman" w:eastAsia="Times New Roman"/>
          <w:spacing w:val="58"/>
          <w:szCs w:val="24"/>
        </w:rPr>
        <w:t xml:space="preserve"> </w:t>
      </w:r>
      <w:r>
        <w:rPr>
          <w:rFonts w:cs="Times New Roman" w:eastAsia="Times New Roman"/>
          <w:szCs w:val="24"/>
        </w:rPr>
        <w:t>sehingga</w:t>
      </w:r>
      <w:r>
        <w:rPr>
          <w:rFonts w:cs="Times New Roman" w:eastAsia="Times New Roman"/>
          <w:spacing w:val="58"/>
          <w:szCs w:val="24"/>
        </w:rPr>
        <w:t xml:space="preserve"> </w:t>
      </w:r>
      <w:r>
        <w:rPr>
          <w:rFonts w:cs="Times New Roman" w:eastAsia="Times New Roman"/>
          <w:szCs w:val="24"/>
        </w:rPr>
        <w:t>informasi</w:t>
      </w:r>
      <w:r>
        <w:rPr>
          <w:rFonts w:cs="Times New Roman" w:eastAsia="Times New Roman"/>
          <w:spacing w:val="59"/>
          <w:szCs w:val="24"/>
        </w:rPr>
        <w:t xml:space="preserve"> </w:t>
      </w:r>
      <w:r>
        <w:rPr>
          <w:rFonts w:cs="Times New Roman" w:eastAsia="Times New Roman"/>
          <w:i/>
          <w:szCs w:val="24"/>
        </w:rPr>
        <w:t>ROA</w:t>
      </w:r>
      <w:r>
        <w:rPr>
          <w:rFonts w:cs="Times New Roman" w:eastAsia="Times New Roman"/>
          <w:i/>
          <w:spacing w:val="56"/>
          <w:szCs w:val="24"/>
        </w:rPr>
        <w:t xml:space="preserve"> </w:t>
      </w:r>
      <w:r>
        <w:rPr>
          <w:rFonts w:cs="Times New Roman" w:eastAsia="Times New Roman"/>
          <w:szCs w:val="24"/>
        </w:rPr>
        <w:t>menjadi</w:t>
      </w:r>
      <w:r>
        <w:rPr>
          <w:rFonts w:cs="Times New Roman" w:eastAsia="Times New Roman"/>
          <w:spacing w:val="57"/>
          <w:szCs w:val="24"/>
        </w:rPr>
        <w:t xml:space="preserve"> </w:t>
      </w:r>
      <w:r>
        <w:rPr>
          <w:rFonts w:cs="Times New Roman" w:eastAsia="Times New Roman"/>
          <w:szCs w:val="24"/>
        </w:rPr>
        <w:t>nilai positif</w:t>
      </w:r>
      <w:r>
        <w:rPr>
          <w:rFonts w:cs="Times New Roman" w:eastAsia="Times New Roman"/>
          <w:spacing w:val="1"/>
          <w:szCs w:val="24"/>
        </w:rPr>
        <w:t xml:space="preserve"> </w:t>
      </w:r>
      <w:r>
        <w:rPr>
          <w:rFonts w:cs="Times New Roman" w:eastAsia="Times New Roman"/>
          <w:szCs w:val="24"/>
        </w:rPr>
        <w:t>bagi</w:t>
      </w:r>
      <w:r>
        <w:rPr>
          <w:rFonts w:cs="Times New Roman" w:eastAsia="Times New Roman"/>
          <w:spacing w:val="1"/>
          <w:szCs w:val="24"/>
        </w:rPr>
        <w:t xml:space="preserve"> </w:t>
      </w:r>
      <w:r>
        <w:rPr>
          <w:rFonts w:cs="Times New Roman" w:eastAsia="Times New Roman"/>
          <w:szCs w:val="24"/>
        </w:rPr>
        <w:t>invertor</w:t>
      </w:r>
      <w:r>
        <w:rPr>
          <w:rFonts w:cs="Times New Roman" w:eastAsia="Times New Roman"/>
          <w:spacing w:val="1"/>
          <w:szCs w:val="24"/>
        </w:rPr>
        <w:t xml:space="preserve"> </w:t>
      </w:r>
      <w:r>
        <w:rPr>
          <w:rFonts w:cs="Times New Roman" w:eastAsia="Times New Roman"/>
          <w:szCs w:val="24"/>
        </w:rPr>
        <w:t>dan</w:t>
      </w:r>
      <w:r>
        <w:rPr>
          <w:rFonts w:cs="Times New Roman" w:eastAsia="Times New Roman"/>
          <w:spacing w:val="1"/>
          <w:szCs w:val="24"/>
        </w:rPr>
        <w:t xml:space="preserve"> </w:t>
      </w:r>
      <w:r>
        <w:rPr>
          <w:rFonts w:cs="Times New Roman" w:eastAsia="Times New Roman"/>
          <w:szCs w:val="24"/>
        </w:rPr>
        <w:t>dapat</w:t>
      </w:r>
      <w:r>
        <w:rPr>
          <w:rFonts w:cs="Times New Roman" w:eastAsia="Times New Roman"/>
          <w:spacing w:val="1"/>
          <w:szCs w:val="24"/>
        </w:rPr>
        <w:t xml:space="preserve"> </w:t>
      </w:r>
      <w:r>
        <w:rPr>
          <w:rFonts w:cs="Times New Roman" w:eastAsia="Times New Roman"/>
          <w:szCs w:val="24"/>
        </w:rPr>
        <w:t>meningkatkan</w:t>
      </w:r>
      <w:r>
        <w:rPr>
          <w:rFonts w:cs="Times New Roman" w:eastAsia="Times New Roman"/>
          <w:spacing w:val="1"/>
          <w:szCs w:val="24"/>
        </w:rPr>
        <w:t xml:space="preserve"> </w:t>
      </w:r>
      <w:r>
        <w:rPr>
          <w:rFonts w:cs="Times New Roman" w:eastAsia="Times New Roman"/>
          <w:szCs w:val="24"/>
        </w:rPr>
        <w:t>nilai</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szCs w:val="24"/>
        </w:rPr>
        <w:t>Semakin</w:t>
      </w:r>
      <w:r>
        <w:rPr>
          <w:rFonts w:cs="Times New Roman" w:eastAsia="Times New Roman"/>
          <w:spacing w:val="1"/>
          <w:szCs w:val="24"/>
        </w:rPr>
        <w:t xml:space="preserve"> </w:t>
      </w:r>
      <w:r>
        <w:rPr>
          <w:rFonts w:cs="Times New Roman" w:eastAsia="Times New Roman"/>
          <w:szCs w:val="24"/>
        </w:rPr>
        <w:t>baik</w:t>
      </w:r>
      <w:r>
        <w:rPr>
          <w:rFonts w:cs="Times New Roman" w:eastAsia="Times New Roman"/>
          <w:spacing w:val="-57"/>
          <w:szCs w:val="24"/>
        </w:rPr>
        <w:t xml:space="preserve"> </w:t>
      </w:r>
      <w:r>
        <w:rPr>
          <w:rFonts w:cs="Times New Roman" w:eastAsia="Times New Roman"/>
          <w:szCs w:val="24"/>
        </w:rPr>
        <w:t>pertumbuhan</w:t>
      </w:r>
      <w:r>
        <w:rPr>
          <w:rFonts w:cs="Times New Roman" w:eastAsia="Times New Roman"/>
          <w:spacing w:val="1"/>
          <w:szCs w:val="24"/>
        </w:rPr>
        <w:t xml:space="preserve"> </w:t>
      </w:r>
      <w:r>
        <w:rPr>
          <w:rFonts w:cs="Times New Roman" w:eastAsia="Times New Roman"/>
          <w:szCs w:val="24"/>
        </w:rPr>
        <w:t>profitabilitas</w:t>
      </w:r>
      <w:r>
        <w:rPr>
          <w:rFonts w:cs="Times New Roman" w:eastAsia="Times New Roman"/>
          <w:spacing w:val="1"/>
          <w:szCs w:val="24"/>
        </w:rPr>
        <w:t xml:space="preserve"> </w:t>
      </w:r>
      <w:r>
        <w:rPr>
          <w:rFonts w:cs="Times New Roman" w:eastAsia="Times New Roman"/>
          <w:szCs w:val="24"/>
        </w:rPr>
        <w:t>menunjukkan</w:t>
      </w:r>
      <w:r>
        <w:rPr>
          <w:rFonts w:cs="Times New Roman" w:eastAsia="Times New Roman"/>
          <w:spacing w:val="1"/>
          <w:szCs w:val="24"/>
        </w:rPr>
        <w:t xml:space="preserve"> </w:t>
      </w:r>
      <w:r>
        <w:rPr>
          <w:rFonts w:cs="Times New Roman" w:eastAsia="Times New Roman"/>
          <w:szCs w:val="24"/>
        </w:rPr>
        <w:t>prospek</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szCs w:val="24"/>
        </w:rPr>
        <w:t>di</w:t>
      </w:r>
      <w:r>
        <w:rPr>
          <w:rFonts w:cs="Times New Roman" w:eastAsia="Times New Roman"/>
          <w:spacing w:val="1"/>
          <w:szCs w:val="24"/>
        </w:rPr>
        <w:t xml:space="preserve"> </w:t>
      </w:r>
      <w:r>
        <w:rPr>
          <w:rFonts w:cs="Times New Roman" w:eastAsia="Times New Roman"/>
          <w:szCs w:val="24"/>
        </w:rPr>
        <w:t>masa</w:t>
      </w:r>
      <w:r>
        <w:rPr>
          <w:rFonts w:cs="Times New Roman" w:eastAsia="Times New Roman"/>
          <w:spacing w:val="60"/>
          <w:szCs w:val="24"/>
        </w:rPr>
        <w:t xml:space="preserve"> </w:t>
      </w:r>
      <w:r>
        <w:rPr>
          <w:rFonts w:cs="Times New Roman" w:eastAsia="Times New Roman"/>
          <w:szCs w:val="24"/>
        </w:rPr>
        <w:t>depan</w:t>
      </w:r>
      <w:r>
        <w:rPr>
          <w:rFonts w:cs="Times New Roman" w:eastAsia="Times New Roman"/>
          <w:spacing w:val="1"/>
          <w:szCs w:val="24"/>
        </w:rPr>
        <w:t xml:space="preserve"> </w:t>
      </w:r>
      <w:r>
        <w:rPr>
          <w:rFonts w:cs="Times New Roman" w:eastAsia="Times New Roman"/>
          <w:szCs w:val="24"/>
        </w:rPr>
        <w:t>dinilai</w:t>
      </w:r>
      <w:r>
        <w:rPr>
          <w:rFonts w:cs="Times New Roman" w:eastAsia="Times New Roman"/>
          <w:spacing w:val="1"/>
          <w:szCs w:val="24"/>
        </w:rPr>
        <w:t xml:space="preserve"> </w:t>
      </w:r>
      <w:r>
        <w:rPr>
          <w:rFonts w:cs="Times New Roman" w:eastAsia="Times New Roman"/>
          <w:szCs w:val="24"/>
        </w:rPr>
        <w:t>semakin</w:t>
      </w:r>
      <w:r>
        <w:rPr>
          <w:rFonts w:cs="Times New Roman" w:eastAsia="Times New Roman"/>
          <w:spacing w:val="1"/>
          <w:szCs w:val="24"/>
        </w:rPr>
        <w:t xml:space="preserve"> </w:t>
      </w:r>
      <w:r>
        <w:rPr>
          <w:rFonts w:cs="Times New Roman" w:eastAsia="Times New Roman"/>
          <w:szCs w:val="24"/>
        </w:rPr>
        <w:t>baik</w:t>
      </w:r>
      <w:r>
        <w:rPr>
          <w:rFonts w:cs="Times New Roman" w:eastAsia="Times New Roman"/>
          <w:spacing w:val="1"/>
          <w:szCs w:val="24"/>
        </w:rPr>
        <w:t xml:space="preserve"> </w:t>
      </w:r>
      <w:r>
        <w:rPr>
          <w:rFonts w:cs="Times New Roman" w:eastAsia="Times New Roman"/>
          <w:szCs w:val="24"/>
        </w:rPr>
        <w:t>juga,</w:t>
      </w:r>
      <w:r>
        <w:rPr>
          <w:rFonts w:cs="Times New Roman" w:eastAsia="Times New Roman"/>
          <w:spacing w:val="1"/>
          <w:szCs w:val="24"/>
        </w:rPr>
        <w:t xml:space="preserve"> </w:t>
      </w:r>
      <w:r>
        <w:rPr>
          <w:rFonts w:cs="Times New Roman" w:eastAsia="Times New Roman"/>
          <w:szCs w:val="24"/>
        </w:rPr>
        <w:t>hal</w:t>
      </w:r>
      <w:r>
        <w:rPr>
          <w:rFonts w:cs="Times New Roman" w:eastAsia="Times New Roman"/>
          <w:spacing w:val="1"/>
          <w:szCs w:val="24"/>
        </w:rPr>
        <w:t xml:space="preserve"> </w:t>
      </w:r>
      <w:r>
        <w:rPr>
          <w:rFonts w:cs="Times New Roman" w:eastAsia="Times New Roman"/>
          <w:szCs w:val="24"/>
        </w:rPr>
        <w:t>ini</w:t>
      </w:r>
      <w:r>
        <w:rPr>
          <w:rFonts w:cs="Times New Roman" w:eastAsia="Times New Roman"/>
          <w:spacing w:val="1"/>
          <w:szCs w:val="24"/>
        </w:rPr>
        <w:t xml:space="preserve"> </w:t>
      </w:r>
      <w:r>
        <w:rPr>
          <w:rFonts w:cs="Times New Roman" w:eastAsia="Times New Roman"/>
          <w:szCs w:val="24"/>
        </w:rPr>
        <w:t>berarti</w:t>
      </w:r>
      <w:r>
        <w:rPr>
          <w:rFonts w:cs="Times New Roman" w:eastAsia="Times New Roman"/>
          <w:spacing w:val="1"/>
          <w:szCs w:val="24"/>
        </w:rPr>
        <w:t xml:space="preserve"> </w:t>
      </w:r>
      <w:r>
        <w:rPr>
          <w:rFonts w:cs="Times New Roman" w:eastAsia="Times New Roman"/>
          <w:szCs w:val="24"/>
        </w:rPr>
        <w:t>semakin</w:t>
      </w:r>
      <w:r>
        <w:rPr>
          <w:rFonts w:cs="Times New Roman" w:eastAsia="Times New Roman"/>
          <w:spacing w:val="1"/>
          <w:szCs w:val="24"/>
        </w:rPr>
        <w:t xml:space="preserve"> </w:t>
      </w:r>
      <w:r>
        <w:rPr>
          <w:rFonts w:cs="Times New Roman" w:eastAsia="Times New Roman"/>
          <w:szCs w:val="24"/>
        </w:rPr>
        <w:t>baik</w:t>
      </w:r>
      <w:r>
        <w:rPr>
          <w:rFonts w:cs="Times New Roman" w:eastAsia="Times New Roman"/>
          <w:spacing w:val="1"/>
          <w:szCs w:val="24"/>
        </w:rPr>
        <w:t xml:space="preserve"> </w:t>
      </w:r>
      <w:r>
        <w:rPr>
          <w:rFonts w:cs="Times New Roman" w:eastAsia="Times New Roman"/>
          <w:szCs w:val="24"/>
        </w:rPr>
        <w:t>pula</w:t>
      </w:r>
      <w:r>
        <w:rPr>
          <w:rFonts w:cs="Times New Roman" w:eastAsia="Times New Roman"/>
          <w:spacing w:val="1"/>
          <w:szCs w:val="24"/>
        </w:rPr>
        <w:t xml:space="preserve"> </w:t>
      </w:r>
      <w:r>
        <w:rPr>
          <w:rFonts w:cs="Times New Roman" w:eastAsia="Times New Roman"/>
          <w:szCs w:val="24"/>
        </w:rPr>
        <w:t>nilai</w:t>
      </w:r>
      <w:r>
        <w:rPr>
          <w:rFonts w:cs="Times New Roman" w:eastAsia="Times New Roman"/>
          <w:spacing w:val="60"/>
          <w:szCs w:val="24"/>
        </w:rPr>
        <w:t xml:space="preserve"> </w:t>
      </w:r>
      <w:r>
        <w:rPr>
          <w:rFonts w:cs="Times New Roman" w:eastAsia="Times New Roman"/>
          <w:szCs w:val="24"/>
        </w:rPr>
        <w:t>perusahaan</w:t>
      </w:r>
      <w:r>
        <w:rPr>
          <w:rFonts w:cs="Times New Roman" w:eastAsia="Times New Roman"/>
          <w:spacing w:val="-57"/>
          <w:szCs w:val="24"/>
        </w:rPr>
        <w:t xml:space="preserve"> </w:t>
      </w:r>
      <w:r>
        <w:rPr>
          <w:rFonts w:cs="Times New Roman" w:eastAsia="Times New Roman"/>
          <w:szCs w:val="24"/>
        </w:rPr>
        <w:t>dimata investor.</w:t>
      </w:r>
      <w:r>
        <w:rPr>
          <w:rFonts w:cs="Times New Roman" w:eastAsia="Times New Roman"/>
          <w:sz w:val="20"/>
          <w:szCs w:val="20"/>
        </w:rPr>
        <w:t xml:space="preserve"> </w:t>
      </w:r>
      <w:r>
        <w:rPr>
          <w:rFonts w:cs="Times New Roman" w:eastAsia="Times New Roman"/>
          <w:szCs w:val="24"/>
        </w:rPr>
        <w:t xml:space="preserve">Hasil penelitian ini didukung oleh penelitian Sabrin </w:t>
      </w:r>
      <w:r>
        <w:rPr>
          <w:rFonts w:cs="Times New Roman" w:eastAsia="Times New Roman"/>
          <w:i/>
          <w:szCs w:val="24"/>
        </w:rPr>
        <w:t xml:space="preserve">et al </w:t>
      </w:r>
      <w:r>
        <w:rPr>
          <w:rFonts w:cs="Times New Roman" w:eastAsia="Times New Roman"/>
          <w:szCs w:val="24"/>
        </w:rPr>
        <w:t>(2016) menunjukan pengaruh positif terhadap nilai perusahaan. Dari hasil penelitan profitabilitas berpengaruh terhadap nilai perusahaan karena nilai perusahaan mempunyai sentimen positif terhadap pencapaian laba untuk membenarkan pembayaran deviden, sehingga harga saham akan naik karena perusahaan menunjukkan sinyal positif untuk membayar deviden.</w:t>
      </w:r>
    </w:p>
    <w:p>
      <w:pPr>
        <w:pStyle w:val="style0"/>
        <w:rPr>
          <w:rFonts w:cs="Times New Roman" w:eastAsia="Calibri"/>
          <w:i/>
          <w:szCs w:val="24"/>
        </w:rPr>
      </w:pPr>
      <w:r>
        <w:rPr>
          <w:rFonts w:cs="Times New Roman" w:eastAsia="Calibri"/>
          <w:b/>
          <w:i/>
          <w:szCs w:val="24"/>
          <w:lang w:val="id-ID"/>
        </w:rPr>
        <w:t>H</w:t>
      </w:r>
      <w:r>
        <w:rPr>
          <w:rFonts w:cs="Times New Roman" w:eastAsia="Calibri"/>
          <w:b/>
          <w:i/>
          <w:szCs w:val="24"/>
          <w:vertAlign w:val="subscript"/>
          <w:lang w:val="id-ID"/>
        </w:rPr>
        <w:t>2</w:t>
      </w:r>
      <w:r>
        <w:rPr>
          <w:rFonts w:cs="Times New Roman" w:eastAsia="Calibri"/>
          <w:b/>
          <w:i/>
          <w:szCs w:val="24"/>
          <w:lang w:val="id-ID"/>
        </w:rPr>
        <w:t>:</w:t>
      </w:r>
      <w:r>
        <w:rPr>
          <w:rFonts w:cs="Times New Roman" w:eastAsia="Calibri"/>
          <w:b/>
          <w:i/>
          <w:szCs w:val="24"/>
          <w:lang w:val="id-ID"/>
        </w:rPr>
        <w:t xml:space="preserve"> </w:t>
      </w:r>
      <w:r>
        <w:rPr>
          <w:rFonts w:cs="Times New Roman" w:eastAsia="Calibri"/>
          <w:i/>
          <w:szCs w:val="24"/>
          <w:lang w:val="id-ID"/>
        </w:rPr>
        <w:t xml:space="preserve">Profitabilitas berpengaruh </w:t>
      </w:r>
      <w:r>
        <w:rPr>
          <w:rFonts w:cs="Times New Roman" w:eastAsia="Calibri"/>
          <w:i/>
          <w:szCs w:val="24"/>
        </w:rPr>
        <w:t>positif dan signifikan</w:t>
      </w:r>
      <w:r>
        <w:rPr>
          <w:rFonts w:cs="Times New Roman" w:eastAsia="Calibri"/>
          <w:i/>
          <w:szCs w:val="24"/>
          <w:lang w:val="id-ID"/>
        </w:rPr>
        <w:t xml:space="preserve"> terhadap </w:t>
      </w:r>
      <w:r>
        <w:rPr>
          <w:rFonts w:cs="Times New Roman" w:eastAsia="Calibri"/>
          <w:i/>
          <w:szCs w:val="24"/>
        </w:rPr>
        <w:t>nilai perusahaan.</w:t>
      </w:r>
    </w:p>
    <w:bookmarkStart w:id="24" w:name="_Toc107556835"/>
    <w:p>
      <w:pPr>
        <w:pStyle w:val="style0"/>
        <w:keepNext/>
        <w:keepLines/>
        <w:numPr>
          <w:ilvl w:val="0"/>
          <w:numId w:val="14"/>
        </w:numPr>
        <w:ind w:left="567" w:hanging="567"/>
        <w:outlineLvl w:val="1"/>
        <w:rPr>
          <w:rFonts w:cs="宋体" w:eastAsia="Calibri"/>
          <w:b/>
          <w:bCs/>
          <w:szCs w:val="26"/>
          <w:lang w:val="id-ID"/>
        </w:rPr>
      </w:pPr>
      <w:r>
        <w:rPr>
          <w:rFonts w:cs="宋体" w:eastAsia="Calibri"/>
          <w:b/>
          <w:bCs/>
          <w:szCs w:val="26"/>
          <w:lang w:val="id-ID"/>
        </w:rPr>
        <w:t xml:space="preserve">Pengaruh </w:t>
      </w:r>
      <w:r>
        <w:rPr>
          <w:rFonts w:cs="宋体" w:eastAsia="Calibri"/>
          <w:b/>
          <w:bCs/>
          <w:i/>
          <w:szCs w:val="26"/>
          <w:lang w:val="id-ID"/>
        </w:rPr>
        <w:t xml:space="preserve">Leverage </w:t>
      </w:r>
      <w:r>
        <w:rPr>
          <w:rFonts w:cs="宋体" w:eastAsia="Calibri"/>
          <w:b/>
          <w:bCs/>
          <w:szCs w:val="26"/>
          <w:lang w:val="id-ID"/>
        </w:rPr>
        <w:t xml:space="preserve">Terhadap </w:t>
      </w:r>
      <w:r>
        <w:rPr>
          <w:rFonts w:cs="宋体" w:eastAsia="Calibri"/>
          <w:b/>
          <w:bCs/>
          <w:szCs w:val="26"/>
        </w:rPr>
        <w:t>Nilai Perusahaan</w:t>
      </w:r>
      <w:bookmarkEnd w:id="24"/>
      <w:r>
        <w:rPr>
          <w:rFonts w:cs="宋体" w:eastAsia="Calibri"/>
          <w:b/>
          <w:bCs/>
          <w:szCs w:val="26"/>
        </w:rPr>
        <w:t xml:space="preserve"> </w:t>
      </w:r>
    </w:p>
    <w:p>
      <w:pPr>
        <w:pStyle w:val="style0"/>
        <w:spacing w:after="160"/>
        <w:ind w:firstLine="720"/>
        <w:contextualSpacing/>
        <w:rPr>
          <w:rFonts w:cs="Times New Roman"/>
          <w:szCs w:val="24"/>
        </w:rPr>
      </w:pPr>
      <w:r>
        <w:rPr>
          <w:rFonts w:cs="Times New Roman" w:eastAsia="Cambria"/>
          <w:w w:val="104"/>
          <w:szCs w:val="24"/>
        </w:rPr>
        <w:t>Rasio</w:t>
      </w:r>
      <w:r>
        <w:rPr>
          <w:rFonts w:cs="Times New Roman" w:eastAsia="Cambria"/>
          <w:spacing w:val="1"/>
          <w:w w:val="104"/>
          <w:szCs w:val="24"/>
        </w:rPr>
        <w:t xml:space="preserve"> </w:t>
      </w:r>
      <w:r>
        <w:rPr>
          <w:rFonts w:cs="Times New Roman" w:eastAsia="Cambria"/>
          <w:i/>
          <w:w w:val="104"/>
          <w:szCs w:val="24"/>
        </w:rPr>
        <w:t>laverage</w:t>
      </w:r>
      <w:r>
        <w:rPr>
          <w:rFonts w:cs="Times New Roman" w:eastAsia="Cambria"/>
          <w:i/>
          <w:spacing w:val="1"/>
          <w:w w:val="104"/>
          <w:szCs w:val="24"/>
        </w:rPr>
        <w:t xml:space="preserve"> </w:t>
      </w:r>
      <w:r>
        <w:rPr>
          <w:rFonts w:cs="Times New Roman" w:eastAsia="Cambria"/>
          <w:w w:val="104"/>
          <w:szCs w:val="24"/>
        </w:rPr>
        <w:t>merupakan</w:t>
      </w:r>
      <w:r>
        <w:rPr>
          <w:rFonts w:cs="Times New Roman" w:eastAsia="Cambria"/>
          <w:spacing w:val="1"/>
          <w:w w:val="104"/>
          <w:szCs w:val="24"/>
        </w:rPr>
        <w:t xml:space="preserve"> </w:t>
      </w:r>
      <w:r>
        <w:rPr>
          <w:rFonts w:cs="Times New Roman" w:eastAsia="Cambria"/>
          <w:w w:val="104"/>
          <w:szCs w:val="24"/>
        </w:rPr>
        <w:t>rasio</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1"/>
          <w:w w:val="104"/>
          <w:szCs w:val="24"/>
        </w:rPr>
        <w:t xml:space="preserve"> </w:t>
      </w:r>
      <w:r>
        <w:rPr>
          <w:rFonts w:cs="Times New Roman" w:eastAsia="Cambria"/>
          <w:w w:val="104"/>
          <w:szCs w:val="24"/>
        </w:rPr>
        <w:t>menunjukkan</w:t>
      </w:r>
      <w:r>
        <w:rPr>
          <w:rFonts w:cs="Times New Roman" w:eastAsia="Cambria"/>
          <w:spacing w:val="1"/>
          <w:w w:val="104"/>
          <w:szCs w:val="24"/>
        </w:rPr>
        <w:t xml:space="preserve"> </w:t>
      </w:r>
      <w:r>
        <w:rPr>
          <w:rFonts w:cs="Times New Roman" w:eastAsia="Cambria"/>
          <w:w w:val="104"/>
          <w:szCs w:val="24"/>
        </w:rPr>
        <w:t>besarnya</w:t>
      </w:r>
      <w:r>
        <w:rPr>
          <w:rFonts w:cs="Times New Roman" w:eastAsia="Cambria"/>
          <w:spacing w:val="1"/>
          <w:w w:val="104"/>
          <w:szCs w:val="24"/>
        </w:rPr>
        <w:t xml:space="preserve"> </w:t>
      </w:r>
      <w:r>
        <w:rPr>
          <w:rFonts w:cs="Times New Roman" w:eastAsia="Cambria"/>
          <w:w w:val="104"/>
          <w:szCs w:val="24"/>
        </w:rPr>
        <w:t>jumlah</w:t>
      </w:r>
      <w:r>
        <w:rPr>
          <w:rFonts w:cs="Times New Roman" w:eastAsia="Cambria"/>
          <w:spacing w:val="1"/>
          <w:w w:val="104"/>
          <w:szCs w:val="24"/>
        </w:rPr>
        <w:t xml:space="preserve"> </w:t>
      </w:r>
      <w:r>
        <w:rPr>
          <w:rFonts w:cs="Times New Roman" w:eastAsia="Cambria"/>
          <w:w w:val="104"/>
          <w:szCs w:val="24"/>
        </w:rPr>
        <w:t>hutang</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berpengaruh</w:t>
      </w:r>
      <w:r>
        <w:rPr>
          <w:rFonts w:cs="Times New Roman" w:eastAsia="Cambria"/>
          <w:spacing w:val="1"/>
          <w:w w:val="104"/>
          <w:szCs w:val="24"/>
        </w:rPr>
        <w:t xml:space="preserve"> </w:t>
      </w:r>
      <w:r>
        <w:rPr>
          <w:rFonts w:cs="Times New Roman" w:eastAsia="Cambria"/>
          <w:w w:val="104"/>
          <w:szCs w:val="24"/>
        </w:rPr>
        <w:t>terhadap</w:t>
      </w:r>
      <w:r>
        <w:rPr>
          <w:rFonts w:cs="Times New Roman" w:eastAsia="Cambria"/>
          <w:spacing w:val="1"/>
          <w:w w:val="104"/>
          <w:szCs w:val="24"/>
        </w:rPr>
        <w:t xml:space="preserve"> </w:t>
      </w:r>
      <w:r>
        <w:rPr>
          <w:rFonts w:cs="Times New Roman" w:eastAsia="Cambria"/>
          <w:w w:val="104"/>
          <w:szCs w:val="24"/>
        </w:rPr>
        <w:t>pengelolaan</w:t>
      </w:r>
      <w:r>
        <w:rPr>
          <w:rFonts w:cs="Times New Roman" w:eastAsia="Cambria"/>
          <w:spacing w:val="1"/>
          <w:w w:val="104"/>
          <w:szCs w:val="24"/>
        </w:rPr>
        <w:t xml:space="preserve"> </w:t>
      </w:r>
      <w:r>
        <w:rPr>
          <w:rFonts w:cs="Times New Roman" w:eastAsia="Cambria"/>
          <w:w w:val="104"/>
          <w:szCs w:val="24"/>
        </w:rPr>
        <w:t>aset.</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hutangnya</w:t>
      </w:r>
      <w:r>
        <w:rPr>
          <w:rFonts w:cs="Times New Roman" w:eastAsia="Cambria"/>
          <w:spacing w:val="1"/>
          <w:w w:val="104"/>
          <w:szCs w:val="24"/>
        </w:rPr>
        <w:t xml:space="preserve"> </w:t>
      </w:r>
      <w:r>
        <w:rPr>
          <w:rFonts w:cs="Times New Roman" w:eastAsia="Cambria"/>
          <w:w w:val="104"/>
          <w:szCs w:val="24"/>
        </w:rPr>
        <w:t>tinggi</w:t>
      </w:r>
      <w:r>
        <w:rPr>
          <w:rFonts w:cs="Times New Roman" w:eastAsia="Cambria"/>
          <w:spacing w:val="1"/>
          <w:w w:val="104"/>
          <w:szCs w:val="24"/>
        </w:rPr>
        <w:t xml:space="preserve"> </w:t>
      </w:r>
      <w:r>
        <w:rPr>
          <w:rFonts w:cs="Times New Roman" w:eastAsia="Cambria"/>
          <w:w w:val="104"/>
          <w:szCs w:val="24"/>
        </w:rPr>
        <w:t>akan</w:t>
      </w:r>
      <w:r>
        <w:rPr>
          <w:rFonts w:cs="Times New Roman" w:eastAsia="Cambria"/>
          <w:spacing w:val="-48"/>
          <w:w w:val="104"/>
          <w:szCs w:val="24"/>
        </w:rPr>
        <w:t xml:space="preserve"> </w:t>
      </w:r>
      <w:r>
        <w:rPr>
          <w:rFonts w:cs="Times New Roman" w:eastAsia="Cambria"/>
          <w:w w:val="104"/>
          <w:szCs w:val="24"/>
        </w:rPr>
        <w:t>dapat</w:t>
      </w:r>
      <w:r>
        <w:rPr>
          <w:rFonts w:cs="Times New Roman" w:eastAsia="Cambria"/>
          <w:spacing w:val="1"/>
          <w:w w:val="104"/>
          <w:szCs w:val="24"/>
        </w:rPr>
        <w:t xml:space="preserve"> </w:t>
      </w:r>
      <w:r>
        <w:rPr>
          <w:rFonts w:cs="Times New Roman" w:eastAsia="Cambria"/>
          <w:w w:val="104"/>
          <w:szCs w:val="24"/>
        </w:rPr>
        <w:t>meningkatkan</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karena</w:t>
      </w:r>
      <w:r>
        <w:rPr>
          <w:rFonts w:cs="Times New Roman" w:eastAsia="Cambria"/>
          <w:spacing w:val="1"/>
          <w:w w:val="104"/>
          <w:szCs w:val="24"/>
        </w:rPr>
        <w:t xml:space="preserve"> </w:t>
      </w:r>
      <w:r>
        <w:rPr>
          <w:rFonts w:cs="Times New Roman" w:eastAsia="Cambria"/>
          <w:w w:val="104"/>
          <w:szCs w:val="24"/>
        </w:rPr>
        <w:t>investor</w:t>
      </w:r>
      <w:r>
        <w:rPr>
          <w:rFonts w:cs="Times New Roman" w:eastAsia="Cambria"/>
          <w:spacing w:val="1"/>
          <w:w w:val="104"/>
          <w:szCs w:val="24"/>
        </w:rPr>
        <w:t xml:space="preserve"> </w:t>
      </w:r>
      <w:r>
        <w:rPr>
          <w:rFonts w:cs="Times New Roman" w:eastAsia="Cambria"/>
          <w:w w:val="104"/>
          <w:szCs w:val="24"/>
        </w:rPr>
        <w:t>menilai</w:t>
      </w:r>
      <w:r>
        <w:rPr>
          <w:rFonts w:cs="Times New Roman" w:eastAsia="Cambria"/>
          <w:spacing w:val="1"/>
          <w:w w:val="104"/>
          <w:szCs w:val="24"/>
        </w:rPr>
        <w:t xml:space="preserve"> </w:t>
      </w:r>
      <w:r>
        <w:rPr>
          <w:rFonts w:cs="Times New Roman" w:eastAsia="Cambria"/>
          <w:w w:val="104"/>
          <w:szCs w:val="24"/>
        </w:rPr>
        <w:t>bahwa</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1"/>
          <w:w w:val="104"/>
          <w:szCs w:val="24"/>
        </w:rPr>
        <w:t xml:space="preserve"> </w:t>
      </w:r>
      <w:r>
        <w:rPr>
          <w:rFonts w:cs="Times New Roman" w:eastAsia="Cambria"/>
          <w:w w:val="104"/>
          <w:szCs w:val="24"/>
        </w:rPr>
        <w:t>mempunyai</w:t>
      </w:r>
      <w:r>
        <w:rPr>
          <w:rFonts w:cs="Times New Roman" w:eastAsia="Cambria"/>
          <w:spacing w:val="1"/>
          <w:w w:val="104"/>
          <w:szCs w:val="24"/>
        </w:rPr>
        <w:t xml:space="preserve"> </w:t>
      </w:r>
      <w:r>
        <w:rPr>
          <w:rFonts w:cs="Times New Roman" w:eastAsia="Cambria"/>
          <w:w w:val="104"/>
          <w:szCs w:val="24"/>
        </w:rPr>
        <w:t>hutang</w:t>
      </w:r>
      <w:r>
        <w:rPr>
          <w:rFonts w:cs="Times New Roman" w:eastAsia="Cambria"/>
          <w:spacing w:val="1"/>
          <w:w w:val="104"/>
          <w:szCs w:val="24"/>
        </w:rPr>
        <w:t xml:space="preserve"> </w:t>
      </w:r>
      <w:r>
        <w:rPr>
          <w:rFonts w:cs="Times New Roman" w:eastAsia="Cambria"/>
          <w:w w:val="104"/>
          <w:szCs w:val="24"/>
        </w:rPr>
        <w:t>besar,</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tersebut</w:t>
      </w:r>
      <w:r>
        <w:rPr>
          <w:rFonts w:cs="Times New Roman" w:eastAsia="Cambria"/>
          <w:spacing w:val="1"/>
          <w:w w:val="104"/>
          <w:szCs w:val="24"/>
        </w:rPr>
        <w:t xml:space="preserve"> </w:t>
      </w:r>
      <w:r>
        <w:rPr>
          <w:rFonts w:cs="Times New Roman" w:eastAsia="Cambria"/>
          <w:w w:val="104"/>
          <w:szCs w:val="24"/>
        </w:rPr>
        <w:t>juga</w:t>
      </w:r>
      <w:r>
        <w:rPr>
          <w:rFonts w:cs="Times New Roman" w:eastAsia="Cambria"/>
          <w:spacing w:val="1"/>
          <w:w w:val="104"/>
          <w:szCs w:val="24"/>
        </w:rPr>
        <w:t xml:space="preserve"> </w:t>
      </w:r>
      <w:r>
        <w:rPr>
          <w:rFonts w:cs="Times New Roman" w:eastAsia="Cambria"/>
          <w:w w:val="104"/>
          <w:szCs w:val="24"/>
        </w:rPr>
        <w:t>bersekala</w:t>
      </w:r>
      <w:r>
        <w:rPr>
          <w:rFonts w:cs="Times New Roman" w:eastAsia="Cambria"/>
          <w:spacing w:val="1"/>
          <w:w w:val="104"/>
          <w:szCs w:val="24"/>
        </w:rPr>
        <w:t xml:space="preserve"> </w:t>
      </w:r>
      <w:r>
        <w:rPr>
          <w:rFonts w:cs="Times New Roman" w:eastAsia="Cambria"/>
          <w:w w:val="104"/>
          <w:szCs w:val="24"/>
        </w:rPr>
        <w:t>besar.</w:t>
      </w:r>
      <w:r>
        <w:rPr>
          <w:rFonts w:cs="Times New Roman"/>
          <w:i/>
          <w:szCs w:val="24"/>
        </w:rPr>
        <w:t xml:space="preserve">Leverage </w:t>
      </w:r>
      <w:r>
        <w:rPr>
          <w:rFonts w:cs="Times New Roman"/>
          <w:szCs w:val="24"/>
        </w:rPr>
        <w:t>diartikan sebagai penaksir dari resiko yang melekat pada suatu</w:t>
      </w:r>
      <w:r>
        <w:rPr>
          <w:rFonts w:cs="Times New Roman"/>
          <w:spacing w:val="1"/>
          <w:szCs w:val="24"/>
        </w:rPr>
        <w:t xml:space="preserve"> </w:t>
      </w:r>
      <w:r>
        <w:rPr>
          <w:rFonts w:cs="Times New Roman"/>
          <w:szCs w:val="24"/>
        </w:rPr>
        <w:t xml:space="preserve">perusahaan. Artinya, </w:t>
      </w:r>
      <w:r>
        <w:rPr>
          <w:rFonts w:cs="Times New Roman"/>
          <w:i/>
          <w:szCs w:val="24"/>
        </w:rPr>
        <w:t xml:space="preserve">leverage </w:t>
      </w:r>
      <w:r>
        <w:rPr>
          <w:rFonts w:cs="Times New Roman"/>
          <w:szCs w:val="24"/>
        </w:rPr>
        <w:t>yang semakin besar menunjukkan risiko investasi yang</w:t>
      </w:r>
      <w:r>
        <w:rPr>
          <w:rFonts w:cs="Times New Roman"/>
          <w:spacing w:val="1"/>
          <w:szCs w:val="24"/>
        </w:rPr>
        <w:t xml:space="preserve"> </w:t>
      </w:r>
      <w:r>
        <w:rPr>
          <w:rFonts w:cs="Times New Roman"/>
          <w:szCs w:val="24"/>
        </w:rPr>
        <w:t>semakin</w:t>
      </w:r>
      <w:r>
        <w:rPr>
          <w:rFonts w:cs="Times New Roman"/>
          <w:spacing w:val="1"/>
          <w:szCs w:val="24"/>
        </w:rPr>
        <w:t xml:space="preserve"> </w:t>
      </w:r>
      <w:r>
        <w:rPr>
          <w:rFonts w:cs="Times New Roman"/>
          <w:szCs w:val="24"/>
        </w:rPr>
        <w:t>besar</w:t>
      </w:r>
      <w:r>
        <w:rPr>
          <w:rFonts w:cs="Times New Roman"/>
          <w:spacing w:val="1"/>
          <w:szCs w:val="24"/>
        </w:rPr>
        <w:t xml:space="preserve"> </w:t>
      </w:r>
      <w:r>
        <w:rPr>
          <w:rFonts w:cs="Times New Roman"/>
          <w:szCs w:val="24"/>
        </w:rPr>
        <w:t>pula.</w:t>
      </w:r>
      <w:r>
        <w:rPr>
          <w:rFonts w:cs="Times New Roman"/>
          <w:spacing w:val="1"/>
          <w:szCs w:val="24"/>
        </w:rPr>
        <w:t xml:space="preserve"> </w:t>
      </w:r>
      <w:r>
        <w:rPr>
          <w:rFonts w:cs="Times New Roman"/>
          <w:szCs w:val="24"/>
        </w:rPr>
        <w:t>Perusahan</w:t>
      </w:r>
      <w:r>
        <w:rPr>
          <w:rFonts w:cs="Times New Roman"/>
          <w:spacing w:val="1"/>
          <w:szCs w:val="24"/>
        </w:rPr>
        <w:t xml:space="preserve"> </w:t>
      </w:r>
      <w:r>
        <w:rPr>
          <w:rFonts w:cs="Times New Roman"/>
          <w:szCs w:val="24"/>
        </w:rPr>
        <w:t>dengan</w:t>
      </w:r>
      <w:r>
        <w:rPr>
          <w:rFonts w:cs="Times New Roman"/>
          <w:spacing w:val="1"/>
          <w:szCs w:val="24"/>
        </w:rPr>
        <w:t xml:space="preserve"> </w:t>
      </w:r>
      <w:r>
        <w:rPr>
          <w:rFonts w:cs="Times New Roman"/>
          <w:szCs w:val="24"/>
        </w:rPr>
        <w:t>rasio</w:t>
      </w:r>
      <w:r>
        <w:rPr>
          <w:rFonts w:cs="Times New Roman"/>
          <w:spacing w:val="1"/>
          <w:szCs w:val="24"/>
        </w:rPr>
        <w:t xml:space="preserve"> </w:t>
      </w:r>
      <w:r>
        <w:rPr>
          <w:rFonts w:cs="Times New Roman"/>
          <w:i/>
          <w:szCs w:val="24"/>
        </w:rPr>
        <w:t>leverage</w:t>
      </w:r>
      <w:r>
        <w:rPr>
          <w:rFonts w:cs="Times New Roman"/>
          <w:i/>
          <w:spacing w:val="1"/>
          <w:szCs w:val="24"/>
        </w:rPr>
        <w:t xml:space="preserve"> </w:t>
      </w:r>
      <w:r>
        <w:rPr>
          <w:rFonts w:cs="Times New Roman"/>
          <w:szCs w:val="24"/>
        </w:rPr>
        <w:t>yang</w:t>
      </w:r>
      <w:r>
        <w:rPr>
          <w:rFonts w:cs="Times New Roman"/>
          <w:spacing w:val="1"/>
          <w:szCs w:val="24"/>
        </w:rPr>
        <w:t xml:space="preserve"> </w:t>
      </w:r>
      <w:r>
        <w:rPr>
          <w:rFonts w:cs="Times New Roman"/>
          <w:szCs w:val="24"/>
        </w:rPr>
        <w:t>rendah</w:t>
      </w:r>
      <w:r>
        <w:rPr>
          <w:rFonts w:cs="Times New Roman"/>
          <w:spacing w:val="1"/>
          <w:szCs w:val="24"/>
        </w:rPr>
        <w:t xml:space="preserve"> </w:t>
      </w:r>
      <w:r>
        <w:rPr>
          <w:rFonts w:cs="Times New Roman"/>
          <w:szCs w:val="24"/>
        </w:rPr>
        <w:t>memiliki</w:t>
      </w:r>
      <w:r>
        <w:rPr>
          <w:rFonts w:cs="Times New Roman"/>
          <w:spacing w:val="1"/>
          <w:szCs w:val="24"/>
        </w:rPr>
        <w:t xml:space="preserve"> </w:t>
      </w:r>
      <w:r>
        <w:rPr>
          <w:rFonts w:cs="Times New Roman"/>
          <w:szCs w:val="24"/>
        </w:rPr>
        <w:t>risiko</w:t>
      </w:r>
      <w:r>
        <w:rPr>
          <w:rFonts w:cs="Times New Roman"/>
          <w:spacing w:val="-57"/>
          <w:szCs w:val="24"/>
        </w:rPr>
        <w:t xml:space="preserve">  </w:t>
      </w:r>
      <w:r>
        <w:rPr>
          <w:rFonts w:cs="Times New Roman"/>
          <w:i/>
          <w:szCs w:val="24"/>
        </w:rPr>
        <w:t>leverage</w:t>
      </w:r>
      <w:r>
        <w:rPr>
          <w:rFonts w:cs="Times New Roman"/>
          <w:i/>
          <w:spacing w:val="1"/>
          <w:szCs w:val="24"/>
        </w:rPr>
        <w:t xml:space="preserve"> </w:t>
      </w:r>
      <w:r>
        <w:rPr>
          <w:rFonts w:cs="Times New Roman"/>
          <w:szCs w:val="24"/>
        </w:rPr>
        <w:t>yang</w:t>
      </w:r>
      <w:r>
        <w:rPr>
          <w:rFonts w:cs="Times New Roman"/>
          <w:spacing w:val="1"/>
          <w:szCs w:val="24"/>
        </w:rPr>
        <w:t xml:space="preserve"> </w:t>
      </w:r>
      <w:r>
        <w:rPr>
          <w:rFonts w:cs="Times New Roman"/>
          <w:szCs w:val="24"/>
        </w:rPr>
        <w:t>lebih</w:t>
      </w:r>
      <w:r>
        <w:rPr>
          <w:rFonts w:cs="Times New Roman"/>
          <w:spacing w:val="1"/>
          <w:szCs w:val="24"/>
        </w:rPr>
        <w:t xml:space="preserve"> </w:t>
      </w:r>
      <w:r>
        <w:rPr>
          <w:rFonts w:cs="Times New Roman"/>
          <w:szCs w:val="24"/>
        </w:rPr>
        <w:t xml:space="preserve">kecil.. Karena </w:t>
      </w:r>
      <w:r>
        <w:rPr>
          <w:rFonts w:cs="Times New Roman"/>
          <w:i/>
          <w:szCs w:val="24"/>
        </w:rPr>
        <w:t xml:space="preserve">leverage </w:t>
      </w:r>
      <w:r>
        <w:rPr>
          <w:rFonts w:cs="Times New Roman"/>
          <w:szCs w:val="24"/>
        </w:rPr>
        <w:t>merupakan rasio yang menghitung</w:t>
      </w:r>
      <w:r>
        <w:rPr>
          <w:rFonts w:cs="Times New Roman"/>
          <w:spacing w:val="1"/>
          <w:szCs w:val="24"/>
        </w:rPr>
        <w:t xml:space="preserve"> </w:t>
      </w:r>
      <w:r>
        <w:rPr>
          <w:rFonts w:cs="Times New Roman"/>
          <w:szCs w:val="24"/>
        </w:rPr>
        <w:t>seberapa</w:t>
      </w:r>
      <w:r>
        <w:rPr>
          <w:rFonts w:cs="Times New Roman"/>
          <w:spacing w:val="1"/>
          <w:szCs w:val="24"/>
        </w:rPr>
        <w:t xml:space="preserve"> </w:t>
      </w:r>
      <w:r>
        <w:rPr>
          <w:rFonts w:cs="Times New Roman"/>
          <w:szCs w:val="24"/>
        </w:rPr>
        <w:t>jauh</w:t>
      </w:r>
      <w:r>
        <w:rPr>
          <w:rFonts w:cs="Times New Roman"/>
          <w:spacing w:val="1"/>
          <w:szCs w:val="24"/>
        </w:rPr>
        <w:t xml:space="preserve"> </w:t>
      </w:r>
      <w:r>
        <w:rPr>
          <w:rFonts w:cs="Times New Roman"/>
          <w:szCs w:val="24"/>
        </w:rPr>
        <w:t>dana</w:t>
      </w:r>
      <w:r>
        <w:rPr>
          <w:rFonts w:cs="Times New Roman"/>
          <w:spacing w:val="1"/>
          <w:szCs w:val="24"/>
        </w:rPr>
        <w:t xml:space="preserve"> </w:t>
      </w:r>
      <w:r>
        <w:rPr>
          <w:rFonts w:cs="Times New Roman"/>
          <w:szCs w:val="24"/>
        </w:rPr>
        <w:t>yang</w:t>
      </w:r>
      <w:r>
        <w:rPr>
          <w:rFonts w:cs="Times New Roman"/>
          <w:spacing w:val="1"/>
          <w:szCs w:val="24"/>
        </w:rPr>
        <w:t xml:space="preserve"> </w:t>
      </w:r>
      <w:r>
        <w:rPr>
          <w:rFonts w:cs="Times New Roman"/>
          <w:szCs w:val="24"/>
        </w:rPr>
        <w:t>disediakan</w:t>
      </w:r>
      <w:r>
        <w:rPr>
          <w:rFonts w:cs="Times New Roman"/>
          <w:spacing w:val="1"/>
          <w:szCs w:val="24"/>
        </w:rPr>
        <w:t xml:space="preserve"> </w:t>
      </w:r>
      <w:r>
        <w:rPr>
          <w:rFonts w:cs="Times New Roman"/>
          <w:szCs w:val="24"/>
        </w:rPr>
        <w:t>oleh</w:t>
      </w:r>
      <w:r>
        <w:rPr>
          <w:rFonts w:cs="Times New Roman"/>
          <w:spacing w:val="1"/>
          <w:szCs w:val="24"/>
        </w:rPr>
        <w:t xml:space="preserve"> </w:t>
      </w:r>
      <w:r>
        <w:rPr>
          <w:rFonts w:cs="Times New Roman"/>
          <w:szCs w:val="24"/>
        </w:rPr>
        <w:t>kreditur,</w:t>
      </w:r>
      <w:r>
        <w:rPr>
          <w:rFonts w:cs="Times New Roman"/>
          <w:spacing w:val="1"/>
          <w:szCs w:val="24"/>
        </w:rPr>
        <w:t xml:space="preserve"> </w:t>
      </w:r>
      <w:r>
        <w:rPr>
          <w:rFonts w:cs="Times New Roman"/>
          <w:szCs w:val="24"/>
        </w:rPr>
        <w:t>juga</w:t>
      </w:r>
      <w:r>
        <w:rPr>
          <w:rFonts w:cs="Times New Roman"/>
          <w:spacing w:val="1"/>
          <w:szCs w:val="24"/>
        </w:rPr>
        <w:t xml:space="preserve"> </w:t>
      </w:r>
      <w:r>
        <w:rPr>
          <w:rFonts w:cs="Times New Roman"/>
          <w:szCs w:val="24"/>
        </w:rPr>
        <w:t>sebagai</w:t>
      </w:r>
      <w:r>
        <w:rPr>
          <w:rFonts w:cs="Times New Roman"/>
          <w:spacing w:val="1"/>
          <w:szCs w:val="24"/>
        </w:rPr>
        <w:t xml:space="preserve"> </w:t>
      </w:r>
      <w:r>
        <w:rPr>
          <w:rFonts w:cs="Times New Roman"/>
          <w:szCs w:val="24"/>
        </w:rPr>
        <w:t>rasio</w:t>
      </w:r>
      <w:r>
        <w:rPr>
          <w:rFonts w:cs="Times New Roman"/>
          <w:spacing w:val="1"/>
          <w:szCs w:val="24"/>
        </w:rPr>
        <w:t xml:space="preserve"> </w:t>
      </w:r>
      <w:r>
        <w:rPr>
          <w:rFonts w:cs="Times New Roman"/>
          <w:szCs w:val="24"/>
        </w:rPr>
        <w:t>yang</w:t>
      </w:r>
      <w:r>
        <w:rPr>
          <w:rFonts w:cs="Times New Roman"/>
          <w:spacing w:val="1"/>
          <w:szCs w:val="24"/>
        </w:rPr>
        <w:t xml:space="preserve"> </w:t>
      </w:r>
      <w:r>
        <w:rPr>
          <w:rFonts w:cs="Times New Roman"/>
          <w:szCs w:val="24"/>
        </w:rPr>
        <w:t>membandingkan</w:t>
      </w:r>
      <w:r>
        <w:rPr>
          <w:rFonts w:cs="Times New Roman"/>
          <w:spacing w:val="1"/>
          <w:szCs w:val="24"/>
        </w:rPr>
        <w:t xml:space="preserve"> </w:t>
      </w:r>
      <w:r>
        <w:rPr>
          <w:rFonts w:cs="Times New Roman"/>
          <w:szCs w:val="24"/>
        </w:rPr>
        <w:t>total</w:t>
      </w:r>
      <w:r>
        <w:rPr>
          <w:rFonts w:cs="Times New Roman"/>
          <w:spacing w:val="1"/>
          <w:szCs w:val="24"/>
        </w:rPr>
        <w:t xml:space="preserve"> </w:t>
      </w:r>
      <w:r>
        <w:rPr>
          <w:rFonts w:cs="Times New Roman"/>
          <w:szCs w:val="24"/>
        </w:rPr>
        <w:t>hutang</w:t>
      </w:r>
      <w:r>
        <w:rPr>
          <w:rFonts w:cs="Times New Roman"/>
          <w:spacing w:val="1"/>
          <w:szCs w:val="24"/>
        </w:rPr>
        <w:t xml:space="preserve"> </w:t>
      </w:r>
      <w:r>
        <w:rPr>
          <w:rFonts w:cs="Times New Roman"/>
          <w:szCs w:val="24"/>
        </w:rPr>
        <w:t>terhadap</w:t>
      </w:r>
      <w:r>
        <w:rPr>
          <w:rFonts w:cs="Times New Roman"/>
          <w:spacing w:val="1"/>
          <w:szCs w:val="24"/>
        </w:rPr>
        <w:t xml:space="preserve"> </w:t>
      </w:r>
      <w:r>
        <w:rPr>
          <w:rFonts w:cs="Times New Roman"/>
          <w:szCs w:val="24"/>
        </w:rPr>
        <w:t>keseluruhan</w:t>
      </w:r>
      <w:r>
        <w:rPr>
          <w:rFonts w:cs="Times New Roman"/>
          <w:spacing w:val="1"/>
          <w:szCs w:val="24"/>
        </w:rPr>
        <w:t xml:space="preserve"> </w:t>
      </w:r>
      <w:r>
        <w:rPr>
          <w:rFonts w:cs="Times New Roman"/>
          <w:szCs w:val="24"/>
        </w:rPr>
        <w:t>aktiva</w:t>
      </w:r>
      <w:r>
        <w:rPr>
          <w:rFonts w:cs="Times New Roman"/>
          <w:spacing w:val="1"/>
          <w:szCs w:val="24"/>
        </w:rPr>
        <w:t xml:space="preserve"> </w:t>
      </w:r>
      <w:r>
        <w:rPr>
          <w:rFonts w:cs="Times New Roman"/>
          <w:szCs w:val="24"/>
        </w:rPr>
        <w:t>suatu</w:t>
      </w:r>
      <w:r>
        <w:rPr>
          <w:rFonts w:cs="Times New Roman"/>
          <w:spacing w:val="1"/>
          <w:szCs w:val="24"/>
        </w:rPr>
        <w:t xml:space="preserve"> </w:t>
      </w:r>
      <w:r>
        <w:rPr>
          <w:rFonts w:cs="Times New Roman"/>
          <w:szCs w:val="24"/>
        </w:rPr>
        <w:t>perusahaan,</w:t>
      </w:r>
      <w:r>
        <w:rPr>
          <w:rFonts w:cs="Times New Roman"/>
          <w:spacing w:val="1"/>
          <w:szCs w:val="24"/>
        </w:rPr>
        <w:t xml:space="preserve"> </w:t>
      </w:r>
      <w:r>
        <w:rPr>
          <w:rFonts w:cs="Times New Roman"/>
          <w:szCs w:val="24"/>
        </w:rPr>
        <w:t>maka</w:t>
      </w:r>
      <w:r>
        <w:rPr>
          <w:rFonts w:cs="Times New Roman"/>
          <w:spacing w:val="1"/>
          <w:szCs w:val="24"/>
        </w:rPr>
        <w:t xml:space="preserve"> </w:t>
      </w:r>
      <w:r>
        <w:rPr>
          <w:rFonts w:cs="Times New Roman"/>
          <w:szCs w:val="24"/>
        </w:rPr>
        <w:t>apabila investor melihat sebuah perusahaan dengan asset yang tinggi namun resiko</w:t>
      </w:r>
      <w:r>
        <w:rPr>
          <w:rFonts w:cs="Times New Roman"/>
          <w:spacing w:val="1"/>
          <w:szCs w:val="24"/>
        </w:rPr>
        <w:t xml:space="preserve"> </w:t>
      </w:r>
      <w:r>
        <w:rPr>
          <w:rFonts w:cs="Times New Roman"/>
          <w:i/>
          <w:szCs w:val="24"/>
        </w:rPr>
        <w:t>leverage</w:t>
      </w:r>
      <w:r>
        <w:rPr>
          <w:rFonts w:cs="Times New Roman"/>
          <w:i/>
          <w:spacing w:val="1"/>
          <w:szCs w:val="24"/>
        </w:rPr>
        <w:t xml:space="preserve"> </w:t>
      </w:r>
      <w:r>
        <w:rPr>
          <w:rFonts w:cs="Times New Roman"/>
          <w:szCs w:val="24"/>
        </w:rPr>
        <w:t>nya</w:t>
      </w:r>
      <w:r>
        <w:rPr>
          <w:rFonts w:cs="Times New Roman"/>
          <w:spacing w:val="1"/>
          <w:szCs w:val="24"/>
        </w:rPr>
        <w:t xml:space="preserve"> </w:t>
      </w:r>
      <w:r>
        <w:rPr>
          <w:rFonts w:cs="Times New Roman"/>
          <w:szCs w:val="24"/>
        </w:rPr>
        <w:t>juga</w:t>
      </w:r>
      <w:r>
        <w:rPr>
          <w:rFonts w:cs="Times New Roman"/>
          <w:spacing w:val="1"/>
          <w:szCs w:val="24"/>
        </w:rPr>
        <w:t xml:space="preserve"> </w:t>
      </w:r>
      <w:r>
        <w:rPr>
          <w:rFonts w:cs="Times New Roman"/>
          <w:szCs w:val="24"/>
        </w:rPr>
        <w:t>tinggi,</w:t>
      </w:r>
      <w:r>
        <w:rPr>
          <w:rFonts w:cs="Times New Roman"/>
          <w:spacing w:val="1"/>
          <w:szCs w:val="24"/>
        </w:rPr>
        <w:t xml:space="preserve"> </w:t>
      </w:r>
      <w:r>
        <w:rPr>
          <w:rFonts w:cs="Times New Roman"/>
          <w:szCs w:val="24"/>
        </w:rPr>
        <w:t>maka</w:t>
      </w:r>
      <w:r>
        <w:rPr>
          <w:rFonts w:cs="Times New Roman"/>
          <w:spacing w:val="1"/>
          <w:szCs w:val="24"/>
        </w:rPr>
        <w:t xml:space="preserve"> </w:t>
      </w:r>
      <w:r>
        <w:rPr>
          <w:rFonts w:cs="Times New Roman"/>
          <w:szCs w:val="24"/>
        </w:rPr>
        <w:t>akan</w:t>
      </w:r>
      <w:r>
        <w:rPr>
          <w:rFonts w:cs="Times New Roman"/>
          <w:spacing w:val="1"/>
          <w:szCs w:val="24"/>
        </w:rPr>
        <w:t xml:space="preserve"> </w:t>
      </w:r>
      <w:r>
        <w:rPr>
          <w:rFonts w:cs="Times New Roman"/>
          <w:szCs w:val="24"/>
        </w:rPr>
        <w:t>berpikir</w:t>
      </w:r>
      <w:r>
        <w:rPr>
          <w:rFonts w:cs="Times New Roman"/>
          <w:spacing w:val="1"/>
          <w:szCs w:val="24"/>
        </w:rPr>
        <w:t xml:space="preserve"> </w:t>
      </w:r>
      <w:r>
        <w:rPr>
          <w:rFonts w:cs="Times New Roman"/>
          <w:szCs w:val="24"/>
        </w:rPr>
        <w:t>dua</w:t>
      </w:r>
      <w:r>
        <w:rPr>
          <w:rFonts w:cs="Times New Roman"/>
          <w:spacing w:val="1"/>
          <w:szCs w:val="24"/>
        </w:rPr>
        <w:t xml:space="preserve"> </w:t>
      </w:r>
      <w:r>
        <w:rPr>
          <w:rFonts w:cs="Times New Roman"/>
          <w:szCs w:val="24"/>
        </w:rPr>
        <w:t>kali</w:t>
      </w:r>
      <w:r>
        <w:rPr>
          <w:rFonts w:cs="Times New Roman"/>
          <w:spacing w:val="1"/>
          <w:szCs w:val="24"/>
        </w:rPr>
        <w:t xml:space="preserve"> </w:t>
      </w:r>
      <w:r>
        <w:rPr>
          <w:rFonts w:cs="Times New Roman"/>
          <w:szCs w:val="24"/>
        </w:rPr>
        <w:t>untuk</w:t>
      </w:r>
      <w:r>
        <w:rPr>
          <w:rFonts w:cs="Times New Roman"/>
          <w:spacing w:val="1"/>
          <w:szCs w:val="24"/>
        </w:rPr>
        <w:t xml:space="preserve"> </w:t>
      </w:r>
      <w:r>
        <w:rPr>
          <w:rFonts w:cs="Times New Roman"/>
          <w:szCs w:val="24"/>
        </w:rPr>
        <w:t>berinvestasi</w:t>
      </w:r>
      <w:r>
        <w:rPr>
          <w:rFonts w:cs="Times New Roman"/>
          <w:spacing w:val="1"/>
          <w:szCs w:val="24"/>
        </w:rPr>
        <w:t xml:space="preserve"> </w:t>
      </w:r>
      <w:r>
        <w:rPr>
          <w:rFonts w:cs="Times New Roman"/>
          <w:szCs w:val="24"/>
        </w:rPr>
        <w:t>pada</w:t>
      </w:r>
      <w:r>
        <w:rPr>
          <w:rFonts w:cs="Times New Roman"/>
          <w:spacing w:val="1"/>
          <w:szCs w:val="24"/>
        </w:rPr>
        <w:t xml:space="preserve"> </w:t>
      </w:r>
      <w:r>
        <w:rPr>
          <w:rFonts w:cs="Times New Roman"/>
          <w:szCs w:val="24"/>
        </w:rPr>
        <w:t xml:space="preserve">perusahaan tersebut. </w:t>
      </w:r>
    </w:p>
    <w:p>
      <w:pPr>
        <w:pStyle w:val="style0"/>
        <w:spacing w:after="160"/>
        <w:ind w:firstLine="720"/>
        <w:contextualSpacing/>
        <w:rPr>
          <w:rFonts w:cs="Times New Roman"/>
          <w:szCs w:val="24"/>
        </w:rPr>
      </w:pPr>
      <w:r>
        <w:rPr>
          <w:rFonts w:cs="Times New Roman"/>
          <w:szCs w:val="24"/>
        </w:rPr>
        <w:t xml:space="preserve">Menurut Sudana (2016) melakukan penelitian mengenai pengaruh leverage terhadap nilai perusahaan.Dalam penelitian ini dikatakan bahwa leverage berpengaruh positif terhadap nilai perusahaan.Hal ini disebabkan karena semakin besar </w:t>
      </w:r>
      <w:r>
        <w:rPr>
          <w:rFonts w:cs="Times New Roman"/>
          <w:i/>
          <w:szCs w:val="24"/>
        </w:rPr>
        <w:t>debt ratio</w:t>
      </w:r>
      <w:r>
        <w:rPr>
          <w:rFonts w:cs="Times New Roman"/>
          <w:szCs w:val="24"/>
        </w:rPr>
        <w:t xml:space="preserve"> menunjukkan semakin besar porsi penggunaan hutang dalam membiayai investasi pada aktiva, yang berarti pula risiko perusahaan akan meningkat. Semakin tinggi </w:t>
      </w:r>
      <w:r>
        <w:rPr>
          <w:rFonts w:cs="Times New Roman"/>
          <w:szCs w:val="24"/>
        </w:rPr>
        <w:t>DAR</w:t>
      </w:r>
      <w:r>
        <w:rPr>
          <w:rFonts w:cs="Times New Roman"/>
          <w:szCs w:val="24"/>
        </w:rPr>
        <w:t xml:space="preserve">, maka semakin tinggi pula nilai perusahaan, namun risiko keuangan juga semakin tinggi. </w:t>
      </w:r>
    </w:p>
    <w:p>
      <w:pPr>
        <w:pStyle w:val="style0"/>
        <w:rPr>
          <w:rFonts w:cs="Times New Roman" w:eastAsia="Calibri"/>
          <w:i/>
          <w:szCs w:val="24"/>
        </w:rPr>
      </w:pPr>
      <w:r>
        <w:rPr>
          <w:rFonts w:cs="Times New Roman" w:eastAsia="Calibri"/>
          <w:b/>
          <w:bCs/>
          <w:i/>
          <w:szCs w:val="24"/>
        </w:rPr>
        <w:t>H</w:t>
      </w:r>
      <w:r>
        <w:rPr>
          <w:rFonts w:cs="Times New Roman" w:eastAsia="Calibri"/>
          <w:b/>
          <w:bCs/>
          <w:i/>
          <w:szCs w:val="24"/>
          <w:vertAlign w:val="subscript"/>
          <w:lang w:val="id-ID"/>
        </w:rPr>
        <w:t>3</w:t>
      </w:r>
      <w:r>
        <w:rPr>
          <w:rFonts w:cs="Times New Roman" w:eastAsia="Calibri"/>
          <w:b/>
          <w:i/>
          <w:szCs w:val="24"/>
        </w:rPr>
        <w:t>:</w:t>
      </w:r>
      <w:r>
        <w:rPr>
          <w:rFonts w:cs="Times New Roman" w:eastAsia="Calibri"/>
          <w:i/>
          <w:szCs w:val="24"/>
          <w:lang w:val="id-ID"/>
        </w:rPr>
        <w:t xml:space="preserve">Leverage berpengaruh </w:t>
      </w:r>
      <w:r>
        <w:rPr>
          <w:rFonts w:cs="Times New Roman" w:eastAsia="Calibri"/>
          <w:i/>
          <w:szCs w:val="24"/>
        </w:rPr>
        <w:t xml:space="preserve">negatif </w:t>
      </w:r>
      <w:r>
        <w:rPr>
          <w:rFonts w:cs="Times New Roman" w:eastAsia="Calibri"/>
          <w:i/>
          <w:szCs w:val="24"/>
        </w:rPr>
        <w:t xml:space="preserve"> </w:t>
      </w:r>
      <w:r>
        <w:rPr>
          <w:rFonts w:cs="Times New Roman" w:eastAsia="Calibri"/>
          <w:i/>
          <w:szCs w:val="24"/>
        </w:rPr>
        <w:t xml:space="preserve">dan tidak signifikan </w:t>
      </w:r>
      <w:r>
        <w:rPr>
          <w:rFonts w:cs="Times New Roman" w:eastAsia="Calibri"/>
          <w:i/>
          <w:szCs w:val="24"/>
          <w:lang w:val="id-ID"/>
        </w:rPr>
        <w:t>terhadap</w:t>
      </w:r>
      <w:r>
        <w:rPr>
          <w:rFonts w:cs="Times New Roman" w:eastAsia="Calibri"/>
          <w:i/>
          <w:szCs w:val="24"/>
        </w:rPr>
        <w:t xml:space="preserve"> nilai perusahaan</w:t>
      </w:r>
      <w:r>
        <w:rPr>
          <w:rFonts w:cs="Times New Roman" w:eastAsia="Calibri"/>
          <w:i/>
          <w:szCs w:val="24"/>
          <w:lang w:val="id-ID"/>
        </w:rPr>
        <w:t>.</w:t>
      </w:r>
      <w:r>
        <w:rPr>
          <w:rFonts w:cs="Times New Roman" w:eastAsia="Calibri"/>
          <w:i/>
          <w:szCs w:val="24"/>
        </w:rPr>
        <w:t xml:space="preserve"> </w:t>
      </w:r>
    </w:p>
    <w:p>
      <w:pPr>
        <w:pStyle w:val="style0"/>
        <w:rPr>
          <w:rFonts w:cs="Times New Roman" w:eastAsia="Calibri"/>
          <w:i/>
          <w:szCs w:val="24"/>
        </w:rPr>
      </w:pPr>
    </w:p>
    <w:p>
      <w:pPr>
        <w:pStyle w:val="style0"/>
        <w:rPr>
          <w:rFonts w:cs="Times New Roman" w:eastAsia="Calibri"/>
          <w:i/>
          <w:szCs w:val="24"/>
        </w:rPr>
      </w:pPr>
    </w:p>
    <w:p>
      <w:pPr>
        <w:pStyle w:val="style0"/>
        <w:ind w:firstLine="720"/>
        <w:rPr>
          <w:rFonts w:cs="Times New Roman" w:eastAsia="Calibri"/>
          <w:szCs w:val="24"/>
        </w:rPr>
      </w:pPr>
      <w:r>
        <w:rPr>
          <w:rFonts w:cs="Times New Roman" w:eastAsia="Calibri"/>
          <w:noProof/>
          <w:szCs w:val="24"/>
        </w:rPr>
        <mc:AlternateContent>
          <mc:Choice Requires="wps">
            <w:drawing>
              <wp:anchor distT="0" distB="0" distL="0" distR="0" simplePos="false" relativeHeight="2" behindDoc="false" locked="false" layoutInCell="true" allowOverlap="true">
                <wp:simplePos x="0" y="0"/>
                <wp:positionH relativeFrom="column">
                  <wp:posOffset>-189449</wp:posOffset>
                </wp:positionH>
                <wp:positionV relativeFrom="paragraph">
                  <wp:posOffset>693421</wp:posOffset>
                </wp:positionV>
                <wp:extent cx="2238046" cy="483476"/>
                <wp:effectExtent l="0" t="0" r="10160" b="12065"/>
                <wp:wrapNone/>
                <wp:docPr id="1062" name="Rectangle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38046" cy="483476"/>
                        </a:xfrm>
                        <a:prstGeom prst="rect"/>
                        <a:solidFill>
                          <a:srgbClr val="ffffff"/>
                        </a:solidFill>
                        <a:ln cmpd="sng" cap="flat" w="25400">
                          <a:solidFill>
                            <a:srgbClr val="000000"/>
                          </a:solidFill>
                          <a:prstDash val="solid"/>
                          <a:round/>
                          <a:headEnd/>
                          <a:tailEnd/>
                        </a:ln>
                      </wps:spPr>
                      <wps:txbx id="1062">
                        <w:txbxContent>
                          <w:p>
                            <w:pPr>
                              <w:pStyle w:val="style0"/>
                              <w:jc w:val="center"/>
                              <w:rPr>
                                <w:rFonts w:cs="Times New Roman"/>
                                <w:szCs w:val="24"/>
                              </w:rPr>
                            </w:pPr>
                            <w:r>
                              <w:rPr>
                                <w:rFonts w:cs="Times New Roman"/>
                                <w:szCs w:val="24"/>
                              </w:rPr>
                              <w:t>Pertum</w:t>
                            </w:r>
                            <w:r>
                              <w:rPr>
                                <w:rFonts w:cs="Times New Roman"/>
                                <w:szCs w:val="24"/>
                              </w:rPr>
                              <w:t xml:space="preserve">buhan Perusahaan </w:t>
                            </w:r>
                            <w:r>
                              <w:rPr>
                                <w:rFonts w:cs="Times New Roman"/>
                                <w:szCs w:val="24"/>
                                <w:lang w:val="id-ID"/>
                              </w:rPr>
                              <w:t>(X</w:t>
                            </w:r>
                            <w:r>
                              <w:rPr>
                                <w:rFonts w:cs="Times New Roman"/>
                                <w:szCs w:val="24"/>
                                <w:vertAlign w:val="subscript"/>
                                <w:lang w:val="id-ID"/>
                              </w:rPr>
                              <w:t>1</w:t>
                            </w:r>
                            <w:r>
                              <w:rPr>
                                <w:rFonts w:cs="Times New Roman"/>
                                <w:szCs w:val="24"/>
                                <w:lang w:val="id-ID"/>
                              </w:rPr>
                              <w:t>)</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2" fillcolor="white" stroked="t" style="position:absolute;margin-left:-14.92pt;margin-top:54.6pt;width:176.22pt;height:38.07pt;z-index:2;mso-position-horizontal-relative:text;mso-position-vertical-relative:text;mso-width-percent:0;mso-height-percent:0;mso-width-relative:margin;mso-height-relative:margin;mso-wrap-distance-left:0.0pt;mso-wrap-distance-right:0.0pt;visibility:visible;v-text-anchor:middle;">
                <v:stroke weight="2.0pt"/>
                <v:fill/>
                <v:textbox inset="7.2pt,3.6pt,7.2pt,3.6pt">
                  <w:txbxContent>
                    <w:p>
                      <w:pPr>
                        <w:pStyle w:val="style0"/>
                        <w:jc w:val="center"/>
                        <w:rPr>
                          <w:rFonts w:cs="Times New Roman"/>
                          <w:szCs w:val="24"/>
                        </w:rPr>
                      </w:pPr>
                      <w:r>
                        <w:rPr>
                          <w:rFonts w:cs="Times New Roman"/>
                          <w:szCs w:val="24"/>
                        </w:rPr>
                        <w:t>Pertum</w:t>
                      </w:r>
                      <w:r>
                        <w:rPr>
                          <w:rFonts w:cs="Times New Roman"/>
                          <w:szCs w:val="24"/>
                        </w:rPr>
                        <w:t xml:space="preserve">buhan Perusahaan </w:t>
                      </w:r>
                      <w:r>
                        <w:rPr>
                          <w:rFonts w:cs="Times New Roman"/>
                          <w:szCs w:val="24"/>
                          <w:lang w:val="id-ID"/>
                        </w:rPr>
                        <w:t>(X</w:t>
                      </w:r>
                      <w:r>
                        <w:rPr>
                          <w:rFonts w:cs="Times New Roman"/>
                          <w:szCs w:val="24"/>
                          <w:vertAlign w:val="subscript"/>
                          <w:lang w:val="id-ID"/>
                        </w:rPr>
                        <w:t>1</w:t>
                      </w:r>
                      <w:r>
                        <w:rPr>
                          <w:rFonts w:cs="Times New Roman"/>
                          <w:szCs w:val="24"/>
                          <w:lang w:val="id-ID"/>
                        </w:rPr>
                        <w:t>)</w:t>
                      </w:r>
                    </w:p>
                  </w:txbxContent>
                </v:textbox>
              </v:rect>
            </w:pict>
          </mc:Fallback>
        </mc:AlternateContent>
      </w:r>
      <w:r>
        <w:rPr>
          <w:rFonts w:cs="Times New Roman" w:eastAsia="Calibri"/>
          <w:szCs w:val="24"/>
          <w:lang w:val="id-ID"/>
        </w:rPr>
        <w:t xml:space="preserve">Adapun model penelitian </w:t>
      </w:r>
      <w:r>
        <w:rPr>
          <w:rFonts w:cs="Times New Roman" w:eastAsia="Calibri"/>
          <w:szCs w:val="24"/>
        </w:rPr>
        <w:t xml:space="preserve">yang menggambarkan hubungan antara variable dalam penelitian ini, </w:t>
      </w:r>
      <w:r>
        <w:rPr>
          <w:rFonts w:cs="Times New Roman" w:eastAsia="Calibri"/>
          <w:szCs w:val="24"/>
          <w:lang w:val="id-ID"/>
        </w:rPr>
        <w:t>sebagai berikut :</w:t>
      </w:r>
    </w:p>
    <w:p>
      <w:pPr>
        <w:pStyle w:val="style0"/>
        <w:spacing w:after="160"/>
        <w:rPr>
          <w:rFonts w:cs="Times New Roman" w:eastAsia="Calibri"/>
          <w:b/>
          <w:szCs w:val="24"/>
        </w:rPr>
      </w:pPr>
      <w:r>
        <w:rPr>
          <w:rFonts w:cs="Times New Roman" w:eastAsia="Calibri"/>
          <w:noProof/>
          <w:szCs w:val="24"/>
        </w:rPr>
        <mc:AlternateContent>
          <mc:Choice Requires="wps">
            <w:drawing>
              <wp:anchor distT="0" distB="0" distL="0" distR="0" simplePos="false" relativeHeight="3" behindDoc="false" locked="false" layoutInCell="true" allowOverlap="true">
                <wp:simplePos x="0" y="0"/>
                <wp:positionH relativeFrom="column">
                  <wp:posOffset>2045970</wp:posOffset>
                </wp:positionH>
                <wp:positionV relativeFrom="paragraph">
                  <wp:posOffset>233045</wp:posOffset>
                </wp:positionV>
                <wp:extent cx="1543049" cy="419100"/>
                <wp:effectExtent l="0" t="0" r="57150" b="76200"/>
                <wp:wrapNone/>
                <wp:docPr id="1063" name="Straight Arrow Connector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43049" cy="419100"/>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63" type="#_x0000_t32" filled="f" style="position:absolute;margin-left:161.1pt;margin-top:18.35pt;width:121.5pt;height:33.0pt;z-index:3;mso-position-horizontal-relative:text;mso-position-vertical-relative:text;mso-width-percent:0;mso-height-percent:0;mso-width-relative:margin;mso-height-relative:margin;mso-wrap-distance-left:0.0pt;mso-wrap-distance-right:0.0pt;visibility:visible;">
                <v:stroke endarrow="open"/>
                <v:fill/>
              </v:shape>
            </w:pict>
          </mc:Fallback>
        </mc:AlternateContent>
      </w:r>
      <w:r>
        <w:rPr>
          <w:rFonts w:cs="Times New Roman" w:eastAsia="Calibri"/>
          <w:szCs w:val="24"/>
        </w:rPr>
        <w:tab/>
      </w:r>
      <w:r>
        <w:rPr>
          <w:rFonts w:cs="Times New Roman" w:eastAsia="Calibri"/>
          <w:szCs w:val="24"/>
        </w:rPr>
        <w:tab/>
      </w:r>
      <w:r>
        <w:rPr>
          <w:rFonts w:cs="Times New Roman" w:eastAsia="Calibri"/>
          <w:szCs w:val="24"/>
        </w:rPr>
        <w:tab/>
      </w:r>
      <w:r>
        <w:rPr>
          <w:rFonts w:cs="Times New Roman" w:eastAsia="Calibri"/>
          <w:szCs w:val="24"/>
        </w:rPr>
        <w:tab/>
      </w:r>
      <w:r>
        <w:rPr>
          <w:rFonts w:cs="Times New Roman" w:eastAsia="Calibri"/>
          <w:szCs w:val="24"/>
        </w:rPr>
        <w:tab/>
      </w:r>
      <w:r>
        <w:rPr>
          <w:rFonts w:cs="Times New Roman" w:eastAsia="Calibri"/>
          <w:szCs w:val="24"/>
        </w:rPr>
        <w:t xml:space="preserve"> </w:t>
      </w:r>
      <w:r>
        <w:rPr>
          <w:rFonts w:cs="Times New Roman" w:eastAsia="Calibri"/>
          <w:b/>
          <w:szCs w:val="24"/>
        </w:rPr>
        <w:t>H</w:t>
      </w:r>
      <w:r>
        <w:rPr>
          <w:rFonts w:cs="Times New Roman" w:eastAsia="Calibri"/>
          <w:b/>
          <w:szCs w:val="24"/>
          <w:vertAlign w:val="subscript"/>
        </w:rPr>
        <w:t xml:space="preserve">1 </w:t>
      </w:r>
      <w:r>
        <w:rPr>
          <w:rFonts w:cs="Times New Roman" w:eastAsia="Calibri"/>
          <w:b/>
          <w:szCs w:val="24"/>
        </w:rPr>
        <w:t>(+</w:t>
      </w:r>
      <w:r>
        <w:rPr>
          <w:rFonts w:cs="Times New Roman" w:eastAsia="Calibri"/>
          <w:b/>
          <w:szCs w:val="24"/>
        </w:rPr>
        <w:t>)</w:t>
      </w:r>
    </w:p>
    <w:p>
      <w:pPr>
        <w:pStyle w:val="style0"/>
        <w:tabs>
          <w:tab w:val="center" w:leader="none" w:pos="3968"/>
        </w:tabs>
        <w:rPr>
          <w:rFonts w:cs="Times New Roman" w:eastAsia="Calibri"/>
          <w:szCs w:val="24"/>
          <w:lang w:val="id-ID"/>
        </w:rPr>
      </w:pPr>
      <w:r>
        <w:rPr>
          <w:rFonts w:cs="Times New Roman" w:eastAsia="Calibri"/>
          <w:noProof/>
          <w:szCs w:val="24"/>
        </w:rPr>
        <mc:AlternateContent>
          <mc:Choice Requires="wps">
            <w:drawing>
              <wp:anchor distT="0" distB="0" distL="0" distR="0" simplePos="false" relativeHeight="4" behindDoc="false" locked="false" layoutInCell="true" allowOverlap="true">
                <wp:simplePos x="0" y="0"/>
                <wp:positionH relativeFrom="column">
                  <wp:posOffset>-189449</wp:posOffset>
                </wp:positionH>
                <wp:positionV relativeFrom="paragraph">
                  <wp:posOffset>160370</wp:posOffset>
                </wp:positionV>
                <wp:extent cx="2238046" cy="466725"/>
                <wp:effectExtent l="0" t="0" r="10160" b="28575"/>
                <wp:wrapNone/>
                <wp:docPr id="1064" name="Rectangle 1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38046" cy="466725"/>
                        </a:xfrm>
                        <a:prstGeom prst="rect"/>
                        <a:solidFill>
                          <a:srgbClr val="ffffff"/>
                        </a:solidFill>
                        <a:ln cmpd="sng" cap="flat" w="25400">
                          <a:solidFill>
                            <a:srgbClr val="000000"/>
                          </a:solidFill>
                          <a:prstDash val="solid"/>
                          <a:round/>
                          <a:headEnd/>
                          <a:tailEnd/>
                        </a:ln>
                      </wps:spPr>
                      <wps:txbx id="1064">
                        <w:txbxContent>
                          <w:p>
                            <w:pPr>
                              <w:pStyle w:val="style0"/>
                              <w:spacing w:lineRule="auto" w:line="240"/>
                              <w:jc w:val="center"/>
                              <w:rPr>
                                <w:rFonts w:cs="Times New Roman"/>
                                <w:szCs w:val="24"/>
                                <w:lang w:val="id-ID"/>
                              </w:rPr>
                            </w:pPr>
                            <w:r>
                              <w:rPr>
                                <w:rFonts w:cs="Times New Roman"/>
                                <w:szCs w:val="24"/>
                                <w:lang w:val="id-ID"/>
                              </w:rPr>
                              <w:t>Profitabilit</w:t>
                            </w:r>
                            <w:r>
                              <w:rPr>
                                <w:rFonts w:cs="Times New Roman"/>
                                <w:szCs w:val="24"/>
                              </w:rPr>
                              <w:t>a</w:t>
                            </w:r>
                            <w:r>
                              <w:rPr>
                                <w:rFonts w:cs="Times New Roman"/>
                                <w:szCs w:val="24"/>
                                <w:lang w:val="id-ID"/>
                              </w:rPr>
                              <w:t>s</w:t>
                            </w:r>
                          </w:p>
                          <w:p>
                            <w:pPr>
                              <w:pStyle w:val="style0"/>
                              <w:jc w:val="center"/>
                              <w:rPr>
                                <w:rFonts w:cs="Times New Roman"/>
                                <w:szCs w:val="24"/>
                                <w:lang w:val="id-ID"/>
                              </w:rPr>
                            </w:pPr>
                            <w:r>
                              <w:rPr>
                                <w:rFonts w:cs="Times New Roman"/>
                                <w:szCs w:val="24"/>
                                <w:lang w:val="id-ID"/>
                              </w:rPr>
                              <w:t xml:space="preserve"> (X</w:t>
                            </w:r>
                            <w:r>
                              <w:rPr>
                                <w:rFonts w:cs="Times New Roman"/>
                                <w:szCs w:val="24"/>
                                <w:vertAlign w:val="subscript"/>
                                <w:lang w:val="id-ID"/>
                              </w:rPr>
                              <w:t>2</w:t>
                            </w:r>
                            <w:r>
                              <w:rPr>
                                <w:rFonts w:cs="Times New Roman"/>
                                <w:szCs w:val="24"/>
                                <w:lang w:val="id-ID"/>
                              </w:rPr>
                              <w:t>)</w:t>
                            </w:r>
                          </w:p>
                          <w:p>
                            <w:pPr>
                              <w:pStyle w:val="style0"/>
                              <w:jc w:val="center"/>
                              <w:rPr>
                                <w:sz w:val="22"/>
                                <w:lang w:val="id-ID"/>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4" fillcolor="white" stroked="t" style="position:absolute;margin-left:-14.92pt;margin-top:12.63pt;width:176.22pt;height:36.75pt;z-index:4;mso-position-horizontal-relative:text;mso-position-vertical-relative:text;mso-width-percent:0;mso-height-percent:0;mso-width-relative:margin;mso-height-relative:margin;mso-wrap-distance-left:0.0pt;mso-wrap-distance-right:0.0pt;visibility:visible;v-text-anchor:middle;">
                <v:stroke weight="2.0pt"/>
                <v:fill/>
                <v:textbox inset="7.2pt,3.6pt,7.2pt,3.6pt">
                  <w:txbxContent>
                    <w:p>
                      <w:pPr>
                        <w:pStyle w:val="style0"/>
                        <w:spacing w:lineRule="auto" w:line="240"/>
                        <w:jc w:val="center"/>
                        <w:rPr>
                          <w:rFonts w:cs="Times New Roman"/>
                          <w:szCs w:val="24"/>
                          <w:lang w:val="id-ID"/>
                        </w:rPr>
                      </w:pPr>
                      <w:r>
                        <w:rPr>
                          <w:rFonts w:cs="Times New Roman"/>
                          <w:szCs w:val="24"/>
                          <w:lang w:val="id-ID"/>
                        </w:rPr>
                        <w:t>Profitabilit</w:t>
                      </w:r>
                      <w:r>
                        <w:rPr>
                          <w:rFonts w:cs="Times New Roman"/>
                          <w:szCs w:val="24"/>
                        </w:rPr>
                        <w:t>a</w:t>
                      </w:r>
                      <w:r>
                        <w:rPr>
                          <w:rFonts w:cs="Times New Roman"/>
                          <w:szCs w:val="24"/>
                          <w:lang w:val="id-ID"/>
                        </w:rPr>
                        <w:t>s</w:t>
                      </w:r>
                    </w:p>
                    <w:p>
                      <w:pPr>
                        <w:pStyle w:val="style0"/>
                        <w:jc w:val="center"/>
                        <w:rPr>
                          <w:rFonts w:cs="Times New Roman"/>
                          <w:szCs w:val="24"/>
                          <w:lang w:val="id-ID"/>
                        </w:rPr>
                      </w:pPr>
                      <w:r>
                        <w:rPr>
                          <w:rFonts w:cs="Times New Roman"/>
                          <w:szCs w:val="24"/>
                          <w:lang w:val="id-ID"/>
                        </w:rPr>
                        <w:t xml:space="preserve"> (X</w:t>
                      </w:r>
                      <w:r>
                        <w:rPr>
                          <w:rFonts w:cs="Times New Roman"/>
                          <w:szCs w:val="24"/>
                          <w:vertAlign w:val="subscript"/>
                          <w:lang w:val="id-ID"/>
                        </w:rPr>
                        <w:t>2</w:t>
                      </w:r>
                      <w:r>
                        <w:rPr>
                          <w:rFonts w:cs="Times New Roman"/>
                          <w:szCs w:val="24"/>
                          <w:lang w:val="id-ID"/>
                        </w:rPr>
                        <w:t>)</w:t>
                      </w:r>
                    </w:p>
                    <w:p>
                      <w:pPr>
                        <w:pStyle w:val="style0"/>
                        <w:jc w:val="center"/>
                        <w:rPr>
                          <w:sz w:val="22"/>
                          <w:lang w:val="id-ID"/>
                        </w:rPr>
                      </w:pPr>
                    </w:p>
                  </w:txbxContent>
                </v:textbox>
              </v:rect>
            </w:pict>
          </mc:Fallback>
        </mc:AlternateContent>
      </w:r>
      <w:r>
        <w:rPr>
          <w:rFonts w:cs="Times New Roman" w:eastAsia="Calibri"/>
          <w:noProof/>
          <w:szCs w:val="24"/>
        </w:rPr>
        <mc:AlternateContent>
          <mc:Choice Requires="wps">
            <w:drawing>
              <wp:anchor distT="0" distB="0" distL="0" distR="0" simplePos="false" relativeHeight="5" behindDoc="false" locked="false" layoutInCell="true" allowOverlap="true">
                <wp:simplePos x="0" y="0"/>
                <wp:positionH relativeFrom="column">
                  <wp:posOffset>3589020</wp:posOffset>
                </wp:positionH>
                <wp:positionV relativeFrom="paragraph">
                  <wp:posOffset>111125</wp:posOffset>
                </wp:positionV>
                <wp:extent cx="1647825" cy="514350"/>
                <wp:effectExtent l="0" t="0" r="28575" b="19050"/>
                <wp:wrapNone/>
                <wp:docPr id="1065" name="Rectangle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47825" cy="514350"/>
                        </a:xfrm>
                        <a:prstGeom prst="rect"/>
                        <a:solidFill>
                          <a:srgbClr val="ffffff"/>
                        </a:solidFill>
                        <a:ln cmpd="sng" cap="flat" w="25400">
                          <a:solidFill>
                            <a:srgbClr val="000000"/>
                          </a:solidFill>
                          <a:prstDash val="solid"/>
                          <a:round/>
                          <a:headEnd/>
                          <a:tailEnd/>
                        </a:ln>
                      </wps:spPr>
                      <wps:txbx id="1065">
                        <w:txbxContent>
                          <w:p>
                            <w:pPr>
                              <w:pStyle w:val="style0"/>
                              <w:spacing w:lineRule="auto" w:line="240"/>
                              <w:jc w:val="center"/>
                              <w:rPr>
                                <w:rFonts w:cs="Times New Roman"/>
                              </w:rPr>
                            </w:pPr>
                            <w:r>
                              <w:rPr>
                                <w:rFonts w:cs="Times New Roman"/>
                              </w:rPr>
                              <w:t>Nilai Perusahaan</w:t>
                            </w:r>
                          </w:p>
                          <w:p>
                            <w:pPr>
                              <w:pStyle w:val="style0"/>
                              <w:spacing w:lineRule="auto" w:line="240"/>
                              <w:jc w:val="center"/>
                              <w:rPr>
                                <w:rFonts w:cs="Times New Roman"/>
                                <w:lang w:val="id-ID"/>
                              </w:rPr>
                            </w:pPr>
                            <w:r>
                              <w:rPr>
                                <w:rFonts w:cs="Times New Roman"/>
                                <w:sz w:val="18"/>
                                <w:lang w:val="id-ID"/>
                              </w:rPr>
                              <w:t>(</w:t>
                            </w:r>
                            <w:r>
                              <w:rPr>
                                <w:rFonts w:cs="Times New Roman"/>
                                <w:sz w:val="20"/>
                                <w:lang w:val="id-ID"/>
                              </w:rPr>
                              <w:t>Y</w:t>
                            </w:r>
                            <w:r>
                              <w:rPr>
                                <w:rFonts w:cs="Times New Roman"/>
                                <w:sz w:val="18"/>
                                <w:lang w:val="id-ID"/>
                              </w:rPr>
                              <w:t>)</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5" fillcolor="white" stroked="t" style="position:absolute;margin-left:282.6pt;margin-top:8.75pt;width:129.75pt;height:40.5pt;z-index:5;mso-position-horizontal-relative:text;mso-position-vertical-relative:text;mso-width-percent:0;mso-height-percent:0;mso-width-relative:margin;mso-height-relative:margin;mso-wrap-distance-left:0.0pt;mso-wrap-distance-right:0.0pt;visibility:visible;v-text-anchor:middle;">
                <v:stroke weight="2.0pt"/>
                <v:fill/>
                <v:textbox inset="7.2pt,3.6pt,7.2pt,3.6pt">
                  <w:txbxContent>
                    <w:p>
                      <w:pPr>
                        <w:pStyle w:val="style0"/>
                        <w:spacing w:lineRule="auto" w:line="240"/>
                        <w:jc w:val="center"/>
                        <w:rPr>
                          <w:rFonts w:cs="Times New Roman"/>
                        </w:rPr>
                      </w:pPr>
                      <w:r>
                        <w:rPr>
                          <w:rFonts w:cs="Times New Roman"/>
                        </w:rPr>
                        <w:t>Nilai Perusahaan</w:t>
                      </w:r>
                    </w:p>
                    <w:p>
                      <w:pPr>
                        <w:pStyle w:val="style0"/>
                        <w:spacing w:lineRule="auto" w:line="240"/>
                        <w:jc w:val="center"/>
                        <w:rPr>
                          <w:rFonts w:cs="Times New Roman"/>
                          <w:lang w:val="id-ID"/>
                        </w:rPr>
                      </w:pPr>
                      <w:r>
                        <w:rPr>
                          <w:rFonts w:cs="Times New Roman"/>
                          <w:sz w:val="18"/>
                          <w:lang w:val="id-ID"/>
                        </w:rPr>
                        <w:t>(</w:t>
                      </w:r>
                      <w:r>
                        <w:rPr>
                          <w:rFonts w:cs="Times New Roman"/>
                          <w:sz w:val="20"/>
                          <w:lang w:val="id-ID"/>
                        </w:rPr>
                        <w:t>Y</w:t>
                      </w:r>
                      <w:r>
                        <w:rPr>
                          <w:rFonts w:cs="Times New Roman"/>
                          <w:sz w:val="18"/>
                          <w:lang w:val="id-ID"/>
                        </w:rPr>
                        <w:t>)</w:t>
                      </w:r>
                    </w:p>
                  </w:txbxContent>
                </v:textbox>
              </v:rect>
            </w:pict>
          </mc:Fallback>
        </mc:AlternateContent>
      </w:r>
      <w:r>
        <w:rPr>
          <w:rFonts w:cs="Times New Roman" w:eastAsia="Calibri"/>
          <w:szCs w:val="24"/>
          <w:lang w:val="id-ID"/>
        </w:rPr>
        <w:t xml:space="preserve"> </w:t>
      </w:r>
      <w:r>
        <w:rPr>
          <w:rFonts w:cs="Times New Roman" w:eastAsia="Calibri"/>
          <w:szCs w:val="24"/>
          <w:lang w:val="id-ID"/>
        </w:rPr>
        <w:tab/>
      </w:r>
    </w:p>
    <w:p>
      <w:pPr>
        <w:pStyle w:val="style0"/>
        <w:tabs>
          <w:tab w:val="center" w:leader="none" w:pos="3968"/>
        </w:tabs>
        <w:rPr>
          <w:rFonts w:cs="Times New Roman" w:eastAsia="Calibri"/>
          <w:b/>
          <w:szCs w:val="24"/>
        </w:rPr>
      </w:pPr>
      <w:r>
        <w:rPr>
          <w:rFonts w:cs="Times New Roman" w:eastAsia="Calibri"/>
          <w:noProof/>
          <w:szCs w:val="24"/>
        </w:rPr>
        <mc:AlternateContent>
          <mc:Choice Requires="wps">
            <w:drawing>
              <wp:anchor distT="0" distB="0" distL="0" distR="0" simplePos="false" relativeHeight="7" behindDoc="false" locked="false" layoutInCell="true" allowOverlap="true">
                <wp:simplePos x="0" y="0"/>
                <wp:positionH relativeFrom="column">
                  <wp:posOffset>2045970</wp:posOffset>
                </wp:positionH>
                <wp:positionV relativeFrom="paragraph">
                  <wp:posOffset>177800</wp:posOffset>
                </wp:positionV>
                <wp:extent cx="1543049" cy="0"/>
                <wp:effectExtent l="0" t="76200" r="19050" b="114300"/>
                <wp:wrapNone/>
                <wp:docPr id="1066" name="Straight Arrow Connector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43049" cy="0"/>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66" type="#_x0000_t32" filled="f" style="position:absolute;margin-left:161.1pt;margin-top:14.0pt;width:121.5pt;height:0.0pt;z-index:7;mso-position-horizontal-relative:text;mso-position-vertical-relative:text;mso-width-percent:0;mso-height-percent:0;mso-width-relative:margin;mso-height-relative:margin;mso-wrap-distance-left:0.0pt;mso-wrap-distance-right:0.0pt;visibility:visible;">
                <v:stroke endarrow="open"/>
                <v:fill/>
              </v:shape>
            </w:pict>
          </mc:Fallback>
        </mc:AlternateContent>
      </w:r>
      <w:r>
        <w:rPr>
          <w:rFonts w:cs="Times New Roman" w:eastAsia="Calibri"/>
          <w:b/>
          <w:szCs w:val="24"/>
          <w:vertAlign w:val="subscript"/>
        </w:rPr>
        <w:tab/>
      </w:r>
      <w:r>
        <w:rPr>
          <w:rFonts w:cs="Times New Roman" w:eastAsia="Calibri"/>
          <w:b/>
          <w:szCs w:val="24"/>
        </w:rPr>
        <w:t>H</w:t>
      </w:r>
      <w:r>
        <w:rPr>
          <w:rFonts w:cs="Times New Roman" w:eastAsia="Calibri"/>
          <w:b/>
          <w:szCs w:val="24"/>
          <w:vertAlign w:val="subscript"/>
        </w:rPr>
        <w:t>2</w:t>
      </w:r>
      <w:r>
        <w:rPr>
          <w:rFonts w:cs="Times New Roman" w:eastAsia="Calibri"/>
          <w:b/>
          <w:szCs w:val="24"/>
          <w:vertAlign w:val="subscript"/>
        </w:rPr>
        <w:t xml:space="preserve"> </w:t>
      </w:r>
      <w:r>
        <w:rPr>
          <w:rFonts w:cs="Times New Roman" w:eastAsia="Calibri"/>
          <w:b/>
          <w:szCs w:val="24"/>
        </w:rPr>
        <w:t>(+)</w:t>
      </w:r>
    </w:p>
    <w:p>
      <w:pPr>
        <w:pStyle w:val="style0"/>
        <w:tabs>
          <w:tab w:val="center" w:leader="none" w:pos="3968"/>
        </w:tabs>
        <w:rPr>
          <w:rFonts w:cs="Times New Roman" w:eastAsia="Calibri"/>
          <w:szCs w:val="24"/>
        </w:rPr>
      </w:pPr>
      <w:r>
        <w:rPr>
          <w:rFonts w:cs="Times New Roman" w:eastAsia="Calibri"/>
          <w:noProof/>
          <w:color w:val="000000"/>
          <w:szCs w:val="24"/>
        </w:rPr>
        <mc:AlternateContent>
          <mc:Choice Requires="wps">
            <w:drawing>
              <wp:anchor distT="0" distB="0" distL="0" distR="0" simplePos="false" relativeHeight="6" behindDoc="false" locked="false" layoutInCell="true" allowOverlap="true">
                <wp:simplePos x="0" y="0"/>
                <wp:positionH relativeFrom="column">
                  <wp:posOffset>2045970</wp:posOffset>
                </wp:positionH>
                <wp:positionV relativeFrom="paragraph">
                  <wp:posOffset>33020</wp:posOffset>
                </wp:positionV>
                <wp:extent cx="1543049" cy="399415"/>
                <wp:effectExtent l="0" t="57150" r="0" b="19685"/>
                <wp:wrapNone/>
                <wp:docPr id="1067" name="Straight Arrow Connector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1543049" cy="399415"/>
                        </a:xfrm>
                        <a:prstGeom prst="straightConnector1"/>
                        <a:ln cmpd="sng" cap="flat" w="9525">
                          <a:solidFill>
                            <a:srgbClr val="000000"/>
                          </a:solidFill>
                          <a:prstDash val="solid"/>
                          <a:round/>
                          <a:headEnd/>
                          <a:tailEnd len="med" w="med" type="arrow"/>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67" type="#_x0000_t32" filled="f" style="position:absolute;margin-left:161.1pt;margin-top:2.6pt;width:121.5pt;height:31.45pt;z-index:6;mso-position-horizontal-relative:text;mso-position-vertical-relative:text;mso-width-percent:0;mso-height-percent:0;mso-width-relative:margin;mso-height-relative:margin;mso-wrap-distance-left:0.0pt;mso-wrap-distance-right:0.0pt;visibility:visible;flip:y;">
                <v:stroke endarrow="open"/>
                <v:fill/>
              </v:shape>
            </w:pict>
          </mc:Fallback>
        </mc:AlternateContent>
      </w:r>
      <w:r>
        <w:rPr>
          <w:rFonts w:cs="Times New Roman" w:eastAsia="Calibri"/>
          <w:noProof/>
          <w:szCs w:val="24"/>
        </w:rPr>
        <mc:AlternateContent>
          <mc:Choice Requires="wps">
            <w:drawing>
              <wp:anchor distT="0" distB="0" distL="0" distR="0" simplePos="false" relativeHeight="8" behindDoc="false" locked="false" layoutInCell="true" allowOverlap="true">
                <wp:simplePos x="0" y="0"/>
                <wp:positionH relativeFrom="column">
                  <wp:posOffset>-185312</wp:posOffset>
                </wp:positionH>
                <wp:positionV relativeFrom="paragraph">
                  <wp:posOffset>139160</wp:posOffset>
                </wp:positionV>
                <wp:extent cx="2227580" cy="486382"/>
                <wp:effectExtent l="0" t="0" r="20320" b="28575"/>
                <wp:wrapNone/>
                <wp:docPr id="1068" name="Rectangle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27580" cy="486382"/>
                        </a:xfrm>
                        <a:prstGeom prst="rect"/>
                        <a:solidFill>
                          <a:srgbClr val="ffffff"/>
                        </a:solidFill>
                        <a:ln cmpd="sng" cap="flat" w="25400">
                          <a:solidFill>
                            <a:srgbClr val="000000"/>
                          </a:solidFill>
                          <a:prstDash val="solid"/>
                          <a:round/>
                          <a:headEnd/>
                          <a:tailEnd/>
                        </a:ln>
                      </wps:spPr>
                      <wps:txbx id="1068">
                        <w:txbxContent>
                          <w:p>
                            <w:pPr>
                              <w:pStyle w:val="style0"/>
                              <w:spacing w:lineRule="auto" w:line="240"/>
                              <w:jc w:val="center"/>
                              <w:rPr>
                                <w:rFonts w:cs="Times New Roman"/>
                                <w:szCs w:val="24"/>
                                <w:lang w:val="id-ID"/>
                              </w:rPr>
                            </w:pPr>
                            <w:r>
                              <w:rPr>
                                <w:rFonts w:cs="Times New Roman"/>
                                <w:i/>
                                <w:szCs w:val="24"/>
                                <w:lang w:val="id-ID"/>
                              </w:rPr>
                              <w:t>Leverage</w:t>
                            </w:r>
                            <w:r>
                              <w:rPr>
                                <w:rFonts w:cs="Times New Roman"/>
                                <w:szCs w:val="24"/>
                                <w:lang w:val="id-ID"/>
                              </w:rPr>
                              <w:t xml:space="preserve"> </w:t>
                            </w:r>
                          </w:p>
                          <w:p>
                            <w:pPr>
                              <w:pStyle w:val="style0"/>
                              <w:spacing w:lineRule="auto" w:line="240"/>
                              <w:jc w:val="center"/>
                              <w:rPr>
                                <w:rFonts w:cs="Times New Roman"/>
                                <w:szCs w:val="24"/>
                              </w:rPr>
                            </w:pPr>
                            <w:r>
                              <w:rPr>
                                <w:rFonts w:cs="Times New Roman"/>
                                <w:szCs w:val="24"/>
                                <w:lang w:val="id-ID"/>
                              </w:rPr>
                              <w:t>(X</w:t>
                            </w:r>
                            <w:r>
                              <w:rPr>
                                <w:rFonts w:cs="Times New Roman"/>
                                <w:szCs w:val="24"/>
                                <w:vertAlign w:val="subscript"/>
                                <w:lang w:val="id-ID"/>
                              </w:rPr>
                              <w:t>3</w:t>
                            </w:r>
                            <w:r>
                              <w:rPr>
                                <w:rFonts w:cs="Times New Roman"/>
                                <w:szCs w:val="24"/>
                                <w:lang w:val="id-ID"/>
                              </w:rPr>
                              <w:t>)</w:t>
                            </w:r>
                          </w:p>
                          <w:p>
                            <w:pPr>
                              <w:pStyle w:val="style0"/>
                              <w:spacing w:lineRule="auto" w:line="240"/>
                              <w:jc w:val="center"/>
                              <w:rPr>
                                <w:rFonts w:cs="Times New Roman"/>
                                <w:i/>
                                <w:sz w:val="22"/>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8" fillcolor="white" stroked="t" style="position:absolute;margin-left:-14.59pt;margin-top:10.96pt;width:175.4pt;height:38.3pt;z-index:8;mso-position-horizontal-relative:text;mso-position-vertical-relative:text;mso-width-percent:0;mso-height-percent:0;mso-width-relative:margin;mso-height-relative:margin;mso-wrap-distance-left:0.0pt;mso-wrap-distance-right:0.0pt;visibility:visible;v-text-anchor:middle;">
                <v:stroke weight="2.0pt"/>
                <v:fill/>
                <v:textbox inset="7.2pt,3.6pt,7.2pt,3.6pt">
                  <w:txbxContent>
                    <w:p>
                      <w:pPr>
                        <w:pStyle w:val="style0"/>
                        <w:spacing w:lineRule="auto" w:line="240"/>
                        <w:jc w:val="center"/>
                        <w:rPr>
                          <w:rFonts w:cs="Times New Roman"/>
                          <w:szCs w:val="24"/>
                          <w:lang w:val="id-ID"/>
                        </w:rPr>
                      </w:pPr>
                      <w:r>
                        <w:rPr>
                          <w:rFonts w:cs="Times New Roman"/>
                          <w:i/>
                          <w:szCs w:val="24"/>
                          <w:lang w:val="id-ID"/>
                        </w:rPr>
                        <w:t>Leverage</w:t>
                      </w:r>
                      <w:r>
                        <w:rPr>
                          <w:rFonts w:cs="Times New Roman"/>
                          <w:szCs w:val="24"/>
                          <w:lang w:val="id-ID"/>
                        </w:rPr>
                        <w:t xml:space="preserve"> </w:t>
                      </w:r>
                    </w:p>
                    <w:p>
                      <w:pPr>
                        <w:pStyle w:val="style0"/>
                        <w:spacing w:lineRule="auto" w:line="240"/>
                        <w:jc w:val="center"/>
                        <w:rPr>
                          <w:rFonts w:cs="Times New Roman"/>
                          <w:szCs w:val="24"/>
                        </w:rPr>
                      </w:pPr>
                      <w:r>
                        <w:rPr>
                          <w:rFonts w:cs="Times New Roman"/>
                          <w:szCs w:val="24"/>
                          <w:lang w:val="id-ID"/>
                        </w:rPr>
                        <w:t>(X</w:t>
                      </w:r>
                      <w:r>
                        <w:rPr>
                          <w:rFonts w:cs="Times New Roman"/>
                          <w:szCs w:val="24"/>
                          <w:vertAlign w:val="subscript"/>
                          <w:lang w:val="id-ID"/>
                        </w:rPr>
                        <w:t>3</w:t>
                      </w:r>
                      <w:r>
                        <w:rPr>
                          <w:rFonts w:cs="Times New Roman"/>
                          <w:szCs w:val="24"/>
                          <w:lang w:val="id-ID"/>
                        </w:rPr>
                        <w:t>)</w:t>
                      </w:r>
                    </w:p>
                    <w:p>
                      <w:pPr>
                        <w:pStyle w:val="style0"/>
                        <w:spacing w:lineRule="auto" w:line="240"/>
                        <w:jc w:val="center"/>
                        <w:rPr>
                          <w:rFonts w:cs="Times New Roman"/>
                          <w:i/>
                          <w:sz w:val="22"/>
                        </w:rPr>
                      </w:pPr>
                    </w:p>
                  </w:txbxContent>
                </v:textbox>
              </v:rect>
            </w:pict>
          </mc:Fallback>
        </mc:AlternateContent>
      </w:r>
    </w:p>
    <w:p>
      <w:pPr>
        <w:pStyle w:val="style0"/>
        <w:tabs>
          <w:tab w:val="center" w:leader="none" w:pos="3968"/>
        </w:tabs>
        <w:rPr>
          <w:rFonts w:cs="Times New Roman" w:eastAsia="Calibri"/>
          <w:b/>
          <w:szCs w:val="24"/>
        </w:rPr>
      </w:pPr>
      <w:r>
        <w:rPr>
          <w:rFonts w:cs="Times New Roman" w:eastAsia="Calibri"/>
          <w:szCs w:val="24"/>
        </w:rPr>
        <w:tab/>
      </w:r>
      <w:r>
        <w:rPr>
          <w:rFonts w:cs="Times New Roman" w:eastAsia="Calibri"/>
          <w:szCs w:val="24"/>
        </w:rPr>
        <w:t xml:space="preserve">           </w:t>
      </w:r>
      <w:r>
        <w:rPr>
          <w:rFonts w:cs="Times New Roman" w:eastAsia="Calibri"/>
          <w:b/>
          <w:szCs w:val="24"/>
        </w:rPr>
        <w:t>H</w:t>
      </w:r>
      <w:r>
        <w:rPr>
          <w:rFonts w:cs="Times New Roman" w:eastAsia="Calibri"/>
          <w:b/>
          <w:szCs w:val="24"/>
          <w:vertAlign w:val="subscript"/>
        </w:rPr>
        <w:t>3</w:t>
      </w:r>
      <w:r>
        <w:rPr>
          <w:rFonts w:cs="Times New Roman" w:eastAsia="Calibri"/>
          <w:b/>
          <w:szCs w:val="24"/>
        </w:rPr>
        <w:t xml:space="preserve"> (-</w:t>
      </w:r>
      <w:r>
        <w:rPr>
          <w:rFonts w:cs="Times New Roman" w:eastAsia="Calibri"/>
          <w:b/>
          <w:szCs w:val="24"/>
        </w:rPr>
        <w:t>)</w:t>
      </w:r>
    </w:p>
    <w:p>
      <w:pPr>
        <w:pStyle w:val="style0"/>
        <w:tabs>
          <w:tab w:val="center" w:leader="none" w:pos="3968"/>
        </w:tabs>
        <w:rPr>
          <w:rFonts w:cs="Times New Roman" w:eastAsia="Calibri"/>
          <w:szCs w:val="24"/>
        </w:rPr>
      </w:pPr>
    </w:p>
    <w:p>
      <w:pPr>
        <w:pStyle w:val="style0"/>
        <w:tabs>
          <w:tab w:val="center" w:leader="none" w:pos="3968"/>
        </w:tabs>
        <w:rPr>
          <w:rFonts w:cs="Times New Roman" w:eastAsia="Calibri"/>
          <w:szCs w:val="24"/>
        </w:rPr>
      </w:pPr>
    </w:p>
    <w:p>
      <w:pPr>
        <w:pStyle w:val="style0"/>
        <w:ind w:firstLine="720"/>
        <w:jc w:val="center"/>
        <w:rPr>
          <w:rFonts w:cs="Times New Roman" w:eastAsia="Calibri"/>
          <w:szCs w:val="24"/>
        </w:rPr>
      </w:pPr>
      <w:r>
        <w:rPr>
          <w:rFonts w:cs="Times New Roman" w:eastAsia="SimSun"/>
          <w:b/>
          <w:bCs/>
          <w:color w:val="000000"/>
          <w:szCs w:val="24"/>
          <w:lang w:val="id-ID"/>
        </w:rPr>
        <w:t>Gambar 2.2 Model Penelitian</w:t>
      </w:r>
    </w:p>
    <w:p>
      <w:pPr>
        <w:pStyle w:val="style0"/>
        <w:ind w:firstLine="720"/>
        <w:jc w:val="center"/>
        <w:rPr>
          <w:rFonts w:cs="Times New Roman" w:eastAsia="Calibri"/>
          <w:i/>
        </w:rPr>
      </w:pPr>
      <w:r>
        <w:rPr>
          <w:rFonts w:cs="Times New Roman" w:eastAsia="Calibri"/>
        </w:rPr>
        <w:t xml:space="preserve">Sumber : </w:t>
      </w:r>
      <w:r>
        <w:rPr>
          <w:rFonts w:cs="Times New Roman" w:eastAsia="Calibri"/>
          <w:i/>
        </w:rPr>
        <w:t>Diolah oleh Penu</w:t>
      </w:r>
      <w:r>
        <w:rPr>
          <w:rFonts w:cs="Times New Roman" w:eastAsia="Calibri"/>
          <w:i/>
          <w:lang w:val="id-ID"/>
        </w:rPr>
        <w:t>lis</w:t>
      </w: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sectPr>
          <w:headerReference w:type="default" r:id="rId29"/>
          <w:footerReference w:type="default" r:id="rId30"/>
          <w:headerReference w:type="first" r:id="rId31"/>
          <w:footerReference w:type="first" r:id="rId32"/>
          <w:pgSz w:w="11907" w:h="16839" w:orient="portrait" w:code="9"/>
          <w:pgMar w:top="2268" w:right="1701" w:bottom="1701" w:left="2268" w:header="720" w:footer="720" w:gutter="0"/>
          <w:pgNumType w:start="9"/>
          <w:cols w:space="720"/>
          <w:titlePg/>
          <w:docGrid w:linePitch="360"/>
        </w:sectPr>
      </w:pPr>
    </w:p>
    <w:bookmarkStart w:id="25" w:name="_Toc106331480"/>
    <w:bookmarkStart w:id="26" w:name="_Toc107210499"/>
    <w:bookmarkStart w:id="27" w:name="_Toc107556836"/>
    <w:p>
      <w:pPr>
        <w:pStyle w:val="style0"/>
        <w:keepNext/>
        <w:keepLines/>
        <w:jc w:val="center"/>
        <w:outlineLvl w:val="0"/>
        <w:rPr>
          <w:rFonts w:cs="Times New Roman" w:eastAsia="Calibri"/>
          <w:b/>
          <w:bCs/>
          <w:szCs w:val="28"/>
          <w:lang w:val="id-ID"/>
        </w:rPr>
      </w:pPr>
      <w:r>
        <w:rPr>
          <w:rFonts w:cs="Times New Roman" w:eastAsia="Calibri"/>
          <w:b/>
          <w:bCs/>
          <w:szCs w:val="28"/>
        </w:rPr>
        <w:t>BAB III</w:t>
      </w:r>
      <w:bookmarkEnd w:id="25"/>
      <w:bookmarkEnd w:id="26"/>
      <w:bookmarkEnd w:id="27"/>
    </w:p>
    <w:bookmarkStart w:id="28" w:name="_Toc107556837"/>
    <w:p>
      <w:pPr>
        <w:pStyle w:val="style0"/>
        <w:keepNext/>
        <w:keepLines/>
        <w:jc w:val="center"/>
        <w:outlineLvl w:val="0"/>
        <w:rPr>
          <w:rFonts w:cs="Times New Roman" w:eastAsia="Calibri"/>
          <w:b/>
          <w:bCs/>
          <w:szCs w:val="28"/>
        </w:rPr>
      </w:pPr>
      <w:r>
        <w:rPr>
          <w:rFonts w:cs="Times New Roman" w:eastAsia="Calibri"/>
          <w:b/>
          <w:bCs/>
          <w:szCs w:val="28"/>
        </w:rPr>
        <w:t>METODE PENELITIAN</w:t>
      </w:r>
      <w:bookmarkEnd w:id="28"/>
    </w:p>
    <w:bookmarkStart w:id="29" w:name="_Toc82975318"/>
    <w:bookmarkStart w:id="30" w:name="_Toc107556838"/>
    <w:p>
      <w:pPr>
        <w:pStyle w:val="style0"/>
        <w:keepNext/>
        <w:keepLines/>
        <w:numPr>
          <w:ilvl w:val="0"/>
          <w:numId w:val="18"/>
        </w:numPr>
        <w:ind w:left="426" w:hanging="426"/>
        <w:outlineLvl w:val="0"/>
        <w:rPr>
          <w:rFonts w:cs="Times New Roman" w:eastAsia="Calibri"/>
          <w:b/>
          <w:bCs/>
          <w:szCs w:val="28"/>
        </w:rPr>
      </w:pPr>
      <w:r>
        <w:rPr>
          <w:rFonts w:cs="Times New Roman" w:eastAsia="Calibri"/>
          <w:b/>
          <w:bCs/>
          <w:szCs w:val="28"/>
        </w:rPr>
        <w:t>Definisi Operasional dan Pengukuran Variabel</w:t>
      </w:r>
      <w:bookmarkEnd w:id="29"/>
      <w:bookmarkEnd w:id="30"/>
    </w:p>
    <w:p>
      <w:pPr>
        <w:pStyle w:val="style0"/>
        <w:ind w:firstLine="709"/>
        <w:rPr>
          <w:rFonts w:cs="Times New Roman" w:eastAsia="Calibri"/>
          <w:i/>
          <w:iCs/>
          <w:szCs w:val="24"/>
          <w:lang w:val="id-ID"/>
        </w:rPr>
      </w:pPr>
      <w:r>
        <w:rPr>
          <w:rFonts w:cs="Times New Roman" w:eastAsia="Calibri"/>
          <w:szCs w:val="24"/>
        </w:rPr>
        <w:t xml:space="preserve">Dalam penelitian ini variabel penelitian </w:t>
      </w:r>
      <w:r>
        <w:rPr>
          <w:rFonts w:cs="Times New Roman" w:eastAsia="Calibri"/>
          <w:szCs w:val="24"/>
          <w:lang w:val="id-ID"/>
        </w:rPr>
        <w:t>terbagi</w:t>
      </w:r>
      <w:r>
        <w:rPr>
          <w:rFonts w:cs="Times New Roman" w:eastAsia="Calibri"/>
          <w:szCs w:val="24"/>
        </w:rPr>
        <w:t xml:space="preserve"> menjadi dua kelompok variabel, yaitu variabel bergantung </w:t>
      </w:r>
      <w:r>
        <w:rPr>
          <w:rFonts w:cs="Times New Roman" w:eastAsia="Calibri"/>
          <w:i/>
          <w:szCs w:val="24"/>
        </w:rPr>
        <w:t>(dependent variable</w:t>
      </w:r>
      <w:r>
        <w:rPr>
          <w:rFonts w:cs="Times New Roman" w:eastAsia="Calibri"/>
          <w:szCs w:val="24"/>
        </w:rPr>
        <w:t>) dan variabel bebas (</w:t>
      </w:r>
      <w:r>
        <w:rPr>
          <w:rFonts w:cs="Times New Roman" w:eastAsia="Calibri"/>
          <w:i/>
          <w:szCs w:val="24"/>
        </w:rPr>
        <w:t>independent variable</w:t>
      </w:r>
      <w:r>
        <w:rPr>
          <w:rFonts w:cs="Times New Roman" w:eastAsia="Calibri"/>
          <w:szCs w:val="24"/>
        </w:rPr>
        <w:t>).</w:t>
      </w:r>
      <w:r>
        <w:rPr>
          <w:rFonts w:cs="Times New Roman" w:eastAsia="Calibri"/>
          <w:szCs w:val="24"/>
          <w:lang w:val="id-ID"/>
        </w:rPr>
        <w:t xml:space="preserve"> </w:t>
      </w:r>
      <w:r>
        <w:rPr>
          <w:rFonts w:cs="Times New Roman" w:eastAsia="Calibri"/>
          <w:szCs w:val="24"/>
        </w:rPr>
        <w:t>Variabel bergantung</w:t>
      </w:r>
      <w:r>
        <w:rPr>
          <w:rFonts w:cs="Times New Roman" w:eastAsia="Calibri"/>
          <w:szCs w:val="24"/>
          <w:lang w:val="id-ID"/>
        </w:rPr>
        <w:t xml:space="preserve"> ialah </w:t>
      </w:r>
      <w:r>
        <w:rPr>
          <w:rFonts w:cs="Times New Roman" w:eastAsia="Calibri"/>
          <w:szCs w:val="24"/>
        </w:rPr>
        <w:t xml:space="preserve">nilai </w:t>
      </w:r>
      <w:r>
        <w:rPr>
          <w:rFonts w:cs="Times New Roman" w:eastAsia="Calibri"/>
          <w:iCs/>
          <w:szCs w:val="24"/>
        </w:rPr>
        <w:t xml:space="preserve">perusahaan </w:t>
      </w:r>
      <w:r>
        <w:rPr>
          <w:rFonts w:cs="Times New Roman" w:eastAsia="Calibri"/>
          <w:szCs w:val="24"/>
        </w:rPr>
        <w:t>dan variabel bebas adalah pertumbuhan perusahaan</w:t>
      </w:r>
      <w:r>
        <w:rPr>
          <w:rFonts w:cs="Times New Roman" w:eastAsia="Calibri"/>
          <w:szCs w:val="24"/>
          <w:lang w:val="id-ID"/>
        </w:rPr>
        <w:t>,</w:t>
      </w:r>
      <w:r>
        <w:rPr>
          <w:rFonts w:cs="Times New Roman" w:eastAsia="Calibri"/>
          <w:szCs w:val="24"/>
        </w:rPr>
        <w:t xml:space="preserve"> profitabilitas,</w:t>
      </w:r>
      <w:r>
        <w:rPr>
          <w:rFonts w:cs="Times New Roman" w:eastAsia="Calibri"/>
          <w:szCs w:val="24"/>
          <w:lang w:val="id-ID"/>
        </w:rPr>
        <w:t xml:space="preserve"> dan </w:t>
      </w:r>
      <w:r>
        <w:rPr>
          <w:rFonts w:cs="Times New Roman" w:eastAsia="Calibri"/>
          <w:i/>
          <w:iCs/>
          <w:szCs w:val="24"/>
        </w:rPr>
        <w:t>leverage.</w:t>
      </w:r>
    </w:p>
    <w:bookmarkStart w:id="31" w:name="_Toc107556839"/>
    <w:p>
      <w:pPr>
        <w:pStyle w:val="style0"/>
        <w:keepNext/>
        <w:keepLines/>
        <w:numPr>
          <w:ilvl w:val="0"/>
          <w:numId w:val="19"/>
        </w:numPr>
        <w:ind w:left="567" w:hanging="567"/>
        <w:outlineLvl w:val="1"/>
        <w:rPr>
          <w:rFonts w:cs="宋体" w:eastAsia="Calibri"/>
          <w:b/>
          <w:bCs/>
          <w:szCs w:val="26"/>
        </w:rPr>
      </w:pPr>
      <w:r>
        <w:rPr>
          <w:rFonts w:cs="宋体" w:eastAsia="Calibri"/>
          <w:b/>
          <w:bCs/>
          <w:szCs w:val="26"/>
          <w:lang w:val="id-ID"/>
        </w:rPr>
        <w:t xml:space="preserve">Definisi </w:t>
      </w:r>
      <w:r>
        <w:rPr>
          <w:rFonts w:cs="宋体" w:eastAsia="Calibri"/>
          <w:b/>
          <w:bCs/>
          <w:szCs w:val="26"/>
        </w:rPr>
        <w:t>Dependent</w:t>
      </w:r>
      <w:bookmarkEnd w:id="31"/>
    </w:p>
    <w:p>
      <w:pPr>
        <w:pStyle w:val="style0"/>
        <w:tabs>
          <w:tab w:val="left" w:leader="none" w:pos="851"/>
        </w:tabs>
        <w:autoSpaceDE w:val="false"/>
        <w:autoSpaceDN w:val="false"/>
        <w:adjustRightInd w:val="false"/>
        <w:rPr>
          <w:rFonts w:cs="Times New Roman" w:eastAsia="Calibri"/>
          <w:b/>
          <w:szCs w:val="24"/>
        </w:rPr>
      </w:pPr>
      <w:r>
        <w:rPr>
          <w:rFonts w:cs="Times New Roman" w:eastAsia="Calibri"/>
          <w:b/>
          <w:szCs w:val="24"/>
        </w:rPr>
        <w:t>a.</w:t>
      </w:r>
      <w:r>
        <w:rPr>
          <w:rFonts w:cs="Times New Roman" w:eastAsia="Calibri"/>
          <w:b/>
          <w:szCs w:val="24"/>
        </w:rPr>
        <w:t xml:space="preserve"> </w:t>
      </w:r>
      <w:r>
        <w:rPr>
          <w:rFonts w:cs="Times New Roman" w:eastAsia="Calibri"/>
          <w:b/>
          <w:szCs w:val="24"/>
        </w:rPr>
        <w:t>Nilai Perusahaan</w:t>
      </w:r>
    </w:p>
    <w:p>
      <w:pPr>
        <w:pStyle w:val="style0"/>
        <w:ind w:firstLine="709"/>
        <w:rPr/>
      </w:pPr>
      <w:r>
        <w:t xml:space="preserve">Nilai </w:t>
      </w:r>
      <w:r>
        <w:rPr>
          <w:lang w:val="id-ID"/>
        </w:rPr>
        <w:t>di</w:t>
      </w:r>
      <w:r>
        <w:t>perusahaan adalah pandangan investor</w:t>
      </w:r>
      <w:r>
        <w:rPr>
          <w:lang w:val="id-ID"/>
        </w:rPr>
        <w:t>nya</w:t>
      </w:r>
      <w:r>
        <w:t xml:space="preserve"> terhadap perusahaan</w:t>
      </w:r>
      <w:r>
        <w:rPr>
          <w:lang w:val="id-ID"/>
        </w:rPr>
        <w:t>nya</w:t>
      </w:r>
      <w:r>
        <w:t xml:space="preserve"> sehubungan </w:t>
      </w:r>
      <w:r>
        <w:rPr>
          <w:lang w:val="id-ID"/>
        </w:rPr>
        <w:t>di</w:t>
      </w:r>
      <w:r>
        <w:t xml:space="preserve">harga sahamnya. Jika tinggi maka </w:t>
      </w:r>
      <w:r>
        <w:rPr>
          <w:lang w:val="id-ID"/>
        </w:rPr>
        <w:t>akan berpengaruh</w:t>
      </w:r>
      <w:r>
        <w:t xml:space="preserve"> </w:t>
      </w:r>
      <w:r>
        <w:rPr>
          <w:lang w:val="id-ID"/>
        </w:rPr>
        <w:t>di</w:t>
      </w:r>
      <w:r>
        <w:t>nilai perusahaan</w:t>
      </w:r>
      <w:r>
        <w:rPr>
          <w:lang w:val="id-ID"/>
        </w:rPr>
        <w:t>nya</w:t>
      </w:r>
      <w:r>
        <w:t xml:space="preserve">, begitu juga sebaliknya. </w:t>
      </w:r>
      <w:r>
        <w:rPr>
          <w:lang w:val="id-ID"/>
        </w:rPr>
        <w:t>Di</w:t>
      </w:r>
      <w:r>
        <w:t>penelitian ini, nilai</w:t>
      </w:r>
      <w:r>
        <w:rPr>
          <w:lang w:val="id-ID"/>
        </w:rPr>
        <w:t>nya</w:t>
      </w:r>
      <w:r>
        <w:t xml:space="preserve"> </w:t>
      </w:r>
      <w:r>
        <w:rPr>
          <w:lang w:val="id-ID"/>
        </w:rPr>
        <w:t>di</w:t>
      </w:r>
      <w:r>
        <w:t>perusahaan diukur</w:t>
      </w:r>
      <w:r>
        <w:rPr>
          <w:lang w:val="id-ID"/>
        </w:rPr>
        <w:t>nya</w:t>
      </w:r>
      <w:r>
        <w:t xml:space="preserve"> dengan </w:t>
      </w:r>
      <w:r>
        <w:rPr>
          <w:i/>
        </w:rPr>
        <w:t>Price to book value</w:t>
      </w:r>
      <w:r>
        <w:t xml:space="preserve"> (PBV), yaitu harga</w:t>
      </w:r>
      <w:r>
        <w:rPr>
          <w:lang w:val="id-ID"/>
        </w:rPr>
        <w:t>nya</w:t>
      </w:r>
      <w:r>
        <w:t xml:space="preserve"> </w:t>
      </w:r>
      <w:r>
        <w:rPr>
          <w:lang w:val="id-ID"/>
        </w:rPr>
        <w:t>di</w:t>
      </w:r>
      <w:r>
        <w:t>pasar persaham</w:t>
      </w:r>
      <w:r>
        <w:rPr>
          <w:lang w:val="id-ID"/>
        </w:rPr>
        <w:t>nya</w:t>
      </w:r>
      <w:r>
        <w:t xml:space="preserve"> dibagi dengan nilai</w:t>
      </w:r>
      <w:r>
        <w:rPr>
          <w:lang w:val="id-ID"/>
        </w:rPr>
        <w:t>nya</w:t>
      </w:r>
      <w:r>
        <w:t xml:space="preserve"> </w:t>
      </w:r>
      <w:r>
        <w:rPr>
          <w:lang w:val="id-ID"/>
        </w:rPr>
        <w:t>di</w:t>
      </w:r>
      <w:r>
        <w:t>buku pe</w:t>
      </w:r>
      <w:r>
        <w:t xml:space="preserve"> </w:t>
      </w:r>
      <w:r>
        <w:t>rlembar saham</w:t>
      </w:r>
      <w:r>
        <w:rPr>
          <w:lang w:val="id-ID"/>
        </w:rPr>
        <w:t>nya</w:t>
      </w:r>
      <w:r>
        <w:t>.</w:t>
      </w:r>
    </w:p>
    <w:p>
      <w:pPr>
        <w:pStyle w:val="style0"/>
        <w:ind w:firstLine="709"/>
        <w:rPr/>
      </w:pPr>
      <w:r>
        <w:rPr>
          <w:rFonts w:cs="Times New Roman" w:eastAsia="Calibri"/>
          <w:szCs w:val="24"/>
        </w:rPr>
        <w:t>Pengukuran nilai</w:t>
      </w:r>
      <w:r>
        <w:rPr>
          <w:rFonts w:cs="Times New Roman" w:eastAsia="Calibri"/>
          <w:szCs w:val="24"/>
          <w:lang w:val="id-ID"/>
        </w:rPr>
        <w:t>nya</w:t>
      </w:r>
      <w:r>
        <w:rPr>
          <w:rFonts w:cs="Times New Roman" w:eastAsia="Calibri"/>
          <w:szCs w:val="24"/>
        </w:rPr>
        <w:t xml:space="preserve"> </w:t>
      </w:r>
      <w:r>
        <w:rPr>
          <w:rFonts w:cs="Times New Roman" w:eastAsia="Calibri"/>
          <w:szCs w:val="24"/>
          <w:lang w:val="id-ID"/>
        </w:rPr>
        <w:t>di</w:t>
      </w:r>
      <w:r>
        <w:rPr>
          <w:rFonts w:cs="Times New Roman" w:eastAsia="Calibri"/>
          <w:szCs w:val="24"/>
        </w:rPr>
        <w:t>perusahaan menurut Brigham</w:t>
      </w:r>
      <w:r>
        <w:rPr>
          <w:rFonts w:cs="Times New Roman" w:eastAsia="Calibri"/>
          <w:szCs w:val="24"/>
          <w:lang w:val="id-ID"/>
        </w:rPr>
        <w:t xml:space="preserve">, </w:t>
      </w:r>
      <w:r>
        <w:rPr>
          <w:rFonts w:cs="Times New Roman" w:eastAsia="Calibri"/>
          <w:szCs w:val="24"/>
        </w:rPr>
        <w:t>Houston (2006) adalah:</w:t>
      </w:r>
    </w:p>
    <w:p>
      <w:pPr>
        <w:pStyle w:val="style0"/>
        <w:tabs>
          <w:tab w:val="left" w:leader="none" w:pos="851"/>
        </w:tabs>
        <w:autoSpaceDE w:val="false"/>
        <w:autoSpaceDN w:val="false"/>
        <w:adjustRightInd w:val="false"/>
        <w:rPr>
          <w:rFonts w:cs="Times New Roman" w:eastAsia="Calibri"/>
          <w:szCs w:val="24"/>
        </w:rPr>
      </w:pPr>
      <w:r>
        <w:rPr>
          <w:rFonts w:cs="Times New Roman" w:eastAsia="Calibri"/>
          <w:noProof/>
          <w:szCs w:val="24"/>
        </w:rPr>
        <mc:AlternateContent>
          <mc:Choice Requires="wps">
            <w:drawing>
              <wp:anchor distT="0" distB="0" distL="0" distR="0" simplePos="false" relativeHeight="42" behindDoc="false" locked="false" layoutInCell="true" allowOverlap="true">
                <wp:simplePos x="0" y="0"/>
                <wp:positionH relativeFrom="column">
                  <wp:posOffset>1071792</wp:posOffset>
                </wp:positionH>
                <wp:positionV relativeFrom="paragraph">
                  <wp:posOffset>35582</wp:posOffset>
                </wp:positionV>
                <wp:extent cx="3089560" cy="495300"/>
                <wp:effectExtent l="0" t="0" r="15875" b="19050"/>
                <wp:wrapNone/>
                <wp:docPr id="1069" name="Rectangle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89560" cy="495300"/>
                        </a:xfrm>
                        <a:prstGeom prst="rect"/>
                        <a:solidFill>
                          <a:srgbClr val="ffffff"/>
                        </a:solidFill>
                        <a:ln cmpd="sng" cap="flat" w="3175">
                          <a:solidFill>
                            <a:srgbClr val="000000"/>
                          </a:solidFill>
                          <a:prstDash val="solid"/>
                          <a:round/>
                          <a:headEnd/>
                          <a:tailEnd/>
                        </a:ln>
                      </wps:spPr>
                      <wps:txbx id="1069">
                        <w:txbxContent>
                          <w:p>
                            <w:pPr>
                              <w:pStyle w:val="style0"/>
                              <w:jc w:val="center"/>
                              <w:rPr>
                                <w:rFonts w:cs="Times New Roman"/>
                                <w:szCs w:val="24"/>
                              </w:rPr>
                            </w:pPr>
                            <m:oMathPara>
                              <m:oMathParaPr>
                                <m:jc m:val="left"/>
                              </m:oMathParaPr>
                              <m:oMath>
                                <m:r>
                                  <w:rPr>
                                    <w:rFonts w:ascii="Cambria Math" w:cs="Times New Roman" w:hAnsi="Cambria Math"/>
                                    <w:szCs w:val="24"/>
                                  </w:rPr>
                                  <m:t xml:space="preserve">PBV= </m:t>
                                </m:r>
                                <m:f>
                                  <m:fPr>
                                    <m:ctrlPr>
                                      <w:rPr>
                                        <w:rFonts w:ascii="Cambria Math" w:cs="Times New Roman" w:hAnsi="Cambria Math"/>
                                        <w:szCs w:val="24"/>
                                      </w:rPr>
                                    </m:ctrlPr>
                                  </m:fPr>
                                  <m:num>
                                    <m:r>
                                      <m:rPr>
                                        <m:sty m:val="p"/>
                                      </m:rPr>
                                      <w:rPr>
                                        <w:rFonts w:ascii="Cambria Math" w:cs="Times New Roman" w:hAnsi="Cambria Math"/>
                                        <w:szCs w:val="24"/>
                                      </w:rPr>
                                      <m:t>Harga pasar per lembar saham</m:t>
                                    </m:r>
                                  </m:num>
                                  <m:den>
                                    <m:r>
                                      <m:rPr>
                                        <m:sty m:val="p"/>
                                      </m:rPr>
                                      <w:rPr>
                                        <w:rFonts w:ascii="Cambria Math" w:cs="Times New Roman" w:hAnsi="Cambria Math"/>
                                        <w:szCs w:val="24"/>
                                      </w:rPr>
                                      <m:t>Nilai buku per lembar saham</m:t>
                                    </m:r>
                                  </m:den>
                                </m:f>
                              </m:oMath>
                            </m:oMathPara>
                          </w:p>
                        </w:txbxContent>
                      </wps:txbx>
                      <wps:bodyPr lIns="91440" rIns="91440" tIns="45720" bIns="45720" vert="horz" anchor="ctr" wrap="square">
                        <a:prstTxWarp prst="textNoShape"/>
                        <a:noAutofit/>
                      </wps:bodyPr>
                    </wps:wsp>
                  </a:graphicData>
                </a:graphic>
                <wp14:sizeRelH relativeFrom="page">
                  <wp14:pctWidth>0</wp14:pctWidth>
                </wp14:sizeRelH>
                <wp14:sizeRelV relativeFrom="margin">
                  <wp14:pctHeight>0</wp14:pctHeight>
                </wp14:sizeRelV>
              </wp:anchor>
            </w:drawing>
          </mc:Choice>
          <mc:Fallback>
            <w:pict>
              <v:rect id="1069" fillcolor="white" stroked="t" style="position:absolute;margin-left:84.39pt;margin-top:2.8pt;width:243.27pt;height:39.0pt;z-index:42;mso-position-horizontal-relative:text;mso-position-vertical-relative:text;mso-width-percent:0;mso-height-percent:0;mso-width-relative:page;mso-height-relative:margin;mso-wrap-distance-left:0.0pt;mso-wrap-distance-right:0.0pt;visibility:visible;v-text-anchor:middle;">
                <v:stroke weight="0.25pt"/>
                <v:fill/>
                <v:textbox inset="7.2pt,3.6pt,7.2pt,3.6pt">
                  <w:txbxContent>
                    <w:p>
                      <w:pPr>
                        <w:pStyle w:val="style0"/>
                        <w:jc w:val="center"/>
                        <w:rPr>
                          <w:rFonts w:cs="Times New Roman"/>
                          <w:szCs w:val="24"/>
                        </w:rPr>
                      </w:pPr>
                      <m:oMathPara>
                        <m:oMathParaPr>
                          <m:jc m:val="left"/>
                        </m:oMathParaPr>
                        <m:oMath>
                          <m:r>
                            <w:rPr>
                              <w:rFonts w:ascii="Cambria Math" w:cs="Times New Roman" w:hAnsi="Cambria Math"/>
                              <w:szCs w:val="24"/>
                            </w:rPr>
                            <m:t xml:space="preserve">PBV= </m:t>
                          </m:r>
                          <m:f>
                            <m:fPr>
                              <m:ctrlPr>
                                <w:rPr>
                                  <w:rFonts w:ascii="Cambria Math" w:cs="Times New Roman" w:hAnsi="Cambria Math"/>
                                  <w:szCs w:val="24"/>
                                </w:rPr>
                              </m:ctrlPr>
                            </m:fPr>
                            <m:num>
                              <m:r>
                                <m:rPr>
                                  <m:sty m:val="p"/>
                                </m:rPr>
                                <w:rPr>
                                  <w:rFonts w:ascii="Cambria Math" w:cs="Times New Roman" w:hAnsi="Cambria Math"/>
                                  <w:szCs w:val="24"/>
                                </w:rPr>
                                <m:t>Harga pasar per lembar saham</m:t>
                              </m:r>
                            </m:num>
                            <m:den>
                              <m:r>
                                <m:rPr>
                                  <m:sty m:val="p"/>
                                </m:rPr>
                                <w:rPr>
                                  <w:rFonts w:ascii="Cambria Math" w:cs="Times New Roman" w:hAnsi="Cambria Math"/>
                                  <w:szCs w:val="24"/>
                                </w:rPr>
                                <m:t>Nilai buku per lembar saham</m:t>
                              </m:r>
                            </m:den>
                          </m:f>
                        </m:oMath>
                      </m:oMathPara>
                    </w:p>
                  </w:txbxContent>
                </v:textbox>
              </v:rect>
            </w:pict>
          </mc:Fallback>
        </mc:AlternateContent>
      </w:r>
    </w:p>
    <w:p>
      <w:pPr>
        <w:pStyle w:val="style0"/>
        <w:rPr>
          <w:rFonts w:cs="Times New Roman" w:eastAsia="Calibri"/>
          <w:b/>
          <w:szCs w:val="24"/>
        </w:rPr>
      </w:pPr>
    </w:p>
    <w:p>
      <w:pPr>
        <w:pStyle w:val="style0"/>
        <w:ind w:firstLine="709"/>
        <w:rPr>
          <w:rFonts w:cs="Times New Roman" w:eastAsia="Calibri"/>
          <w:szCs w:val="24"/>
        </w:rPr>
      </w:pPr>
      <w:r>
        <w:rPr>
          <w:rFonts w:cs="Times New Roman" w:eastAsia="Calibri"/>
          <w:szCs w:val="24"/>
        </w:rPr>
        <w:t>Harga Pasar per lembar saham adalah harga satuan kepemilikan saham yang didasarkan pada porsi kepemilikan dan nilai modal.Sedangkan nilai buku per</w:t>
      </w:r>
      <w:r>
        <w:rPr>
          <w:rFonts w:cs="Times New Roman" w:eastAsia="Calibri"/>
          <w:szCs w:val="24"/>
        </w:rPr>
        <w:br w:type="page"/>
      </w:r>
    </w:p>
    <w:p>
      <w:pPr>
        <w:pStyle w:val="style0"/>
        <w:rPr>
          <w:rFonts w:cs="Times New Roman" w:eastAsia="Calibri"/>
          <w:szCs w:val="24"/>
        </w:rPr>
        <w:sectPr>
          <w:footerReference w:type="default" r:id="rId33"/>
          <w:headerReference w:type="first" r:id="rId34"/>
          <w:footerReference w:type="first" r:id="rId35"/>
          <w:pgSz w:w="11907" w:h="16839" w:orient="portrait" w:code="9"/>
          <w:pgMar w:top="2268" w:right="1701" w:bottom="1701" w:left="2268" w:header="720" w:footer="720" w:gutter="0"/>
          <w:pgNumType w:start="9"/>
          <w:cols w:space="720"/>
          <w:titlePg/>
          <w:docGrid w:linePitch="360"/>
        </w:sectPr>
      </w:pPr>
    </w:p>
    <w:p>
      <w:pPr>
        <w:pStyle w:val="style0"/>
        <w:rPr>
          <w:rFonts w:cs="Times New Roman" w:eastAsia="Calibri"/>
          <w:szCs w:val="24"/>
        </w:rPr>
      </w:pPr>
      <w:r>
        <w:rPr>
          <w:rFonts w:cs="Times New Roman" w:eastAsia="Calibri"/>
          <w:szCs w:val="24"/>
        </w:rPr>
        <w:t>lembar saham adalah jumlah rupiah yang menjadi milik tiap-tiap lembar saham dalam modal perusahaan</w:t>
      </w:r>
    </w:p>
    <w:bookmarkStart w:id="32" w:name="_Toc107556840"/>
    <w:p>
      <w:pPr>
        <w:pStyle w:val="style0"/>
        <w:keepNext/>
        <w:keepLines/>
        <w:numPr>
          <w:ilvl w:val="0"/>
          <w:numId w:val="19"/>
        </w:numPr>
        <w:ind w:left="567" w:hanging="567"/>
        <w:outlineLvl w:val="1"/>
        <w:rPr>
          <w:rFonts w:cs="宋体" w:eastAsia="Calibri"/>
          <w:b/>
          <w:bCs/>
          <w:szCs w:val="26"/>
        </w:rPr>
      </w:pPr>
      <w:r>
        <w:rPr>
          <w:rFonts w:cs="宋体" w:eastAsia="Calibri"/>
          <w:b/>
          <w:bCs/>
          <w:szCs w:val="26"/>
        </w:rPr>
        <w:t>Variabel Independent</w:t>
      </w:r>
      <w:bookmarkEnd w:id="32"/>
    </w:p>
    <w:p>
      <w:pPr>
        <w:pStyle w:val="style0"/>
        <w:ind w:firstLine="709"/>
        <w:rPr>
          <w:rFonts w:cs="Times New Roman" w:eastAsia="Calibri"/>
          <w:b/>
          <w:szCs w:val="24"/>
        </w:rPr>
      </w:pPr>
      <w:r>
        <w:rPr>
          <w:rFonts w:cs="Times New Roman" w:eastAsia="Calibri"/>
          <w:szCs w:val="24"/>
        </w:rPr>
        <w:t>Variabel independen sering juga disebut variabel bebas. Independent adalah divariabel yang berdampak baik berubahnya atau terjadinya suatu variabel bebas atau variabel terikat (Sugiyono, 2012). Variabel independen yang digunakan dalam penelitian ini adalah kepemilikan manajerial, keputusan pendanaan, dan pertumbuhan perusahaan.</w:t>
      </w:r>
      <w:r>
        <w:rPr>
          <w:rFonts w:cs="Times New Roman" w:eastAsia="Calibri"/>
          <w:b/>
          <w:szCs w:val="24"/>
        </w:rPr>
        <w:t xml:space="preserve"> </w:t>
      </w:r>
    </w:p>
    <w:p>
      <w:pPr>
        <w:pStyle w:val="style0"/>
        <w:rPr>
          <w:rFonts w:cs="Times New Roman" w:eastAsia="Calibri"/>
          <w:b/>
          <w:szCs w:val="24"/>
        </w:rPr>
      </w:pPr>
      <w:r>
        <w:rPr>
          <w:rFonts w:cs="Times New Roman" w:eastAsia="Calibri"/>
          <w:b/>
          <w:szCs w:val="24"/>
        </w:rPr>
        <w:t>a. Pertumbuhan Perusahaan</w:t>
      </w:r>
    </w:p>
    <w:p>
      <w:pPr>
        <w:pStyle w:val="style0"/>
        <w:ind w:firstLine="709"/>
        <w:rPr/>
      </w:pPr>
      <w:r>
        <w:t xml:space="preserve">Pertumbuhan perusahaannya adalah kemampuannya sebuah perusahaan dalam meningkatkan asset perusahaan. Pertumbuhan tersebut diukur dari perubahan total aktivanya diperiode sekarang dengan diperiode sebelumnya dengan ditotal aktivanya diperiode sebelumnya. </w:t>
      </w:r>
    </w:p>
    <w:p>
      <w:pPr>
        <w:pStyle w:val="style0"/>
        <w:tabs>
          <w:tab w:val="left" w:leader="none" w:pos="1276"/>
        </w:tabs>
        <w:autoSpaceDE w:val="false"/>
        <w:autoSpaceDN w:val="false"/>
        <w:adjustRightInd w:val="false"/>
        <w:rPr>
          <w:rFonts w:cs="Times New Roman" w:eastAsia="Calibri"/>
          <w:szCs w:val="24"/>
        </w:rPr>
      </w:pPr>
      <w:r>
        <w:rPr>
          <w:rFonts w:cs="Times New Roman" w:eastAsia="Calibri"/>
          <w:noProof/>
          <w:szCs w:val="24"/>
        </w:rPr>
        <mc:AlternateContent>
          <mc:Choice Requires="wps">
            <w:drawing>
              <wp:anchor distT="0" distB="0" distL="0" distR="0" simplePos="false" relativeHeight="43" behindDoc="false" locked="false" layoutInCell="true" allowOverlap="true">
                <wp:simplePos x="0" y="0"/>
                <wp:positionH relativeFrom="column">
                  <wp:posOffset>274320</wp:posOffset>
                </wp:positionH>
                <wp:positionV relativeFrom="paragraph">
                  <wp:posOffset>17145</wp:posOffset>
                </wp:positionV>
                <wp:extent cx="4752975" cy="495300"/>
                <wp:effectExtent l="0" t="0" r="28575" b="19050"/>
                <wp:wrapNone/>
                <wp:docPr id="1070" name="Rectangle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752975" cy="495300"/>
                        </a:xfrm>
                        <a:prstGeom prst="rect"/>
                        <a:solidFill>
                          <a:srgbClr val="ffffff"/>
                        </a:solidFill>
                        <a:ln cmpd="sng" cap="flat" w="3175">
                          <a:solidFill>
                            <a:srgbClr val="000000"/>
                          </a:solidFill>
                          <a:prstDash val="solid"/>
                          <a:round/>
                          <a:headEnd/>
                          <a:tailEnd/>
                        </a:ln>
                      </wps:spPr>
                      <wps:txbx id="1070">
                        <w:txbxContent>
                          <w:p>
                            <w:pPr>
                              <w:pStyle w:val="style0"/>
                              <w:jc w:val="center"/>
                              <w:rPr>
                                <w:szCs w:val="24"/>
                              </w:rPr>
                            </w:pPr>
                            <m:oMathPara>
                              <m:oMath>
                                <m:r>
                                  <m:rPr>
                                    <m:sty m:val="bi"/>
                                  </m:rPr>
                                  <w:rPr>
                                    <w:rFonts w:ascii="Cambria Math" w:hAnsi="Cambria Math"/>
                                    <w:szCs w:val="24"/>
                                  </w:rPr>
                                  <m:t>Growth</m:t>
                                </m:r>
                                <m:r>
                                  <w:rPr>
                                    <w:rFonts w:ascii="Cambria Math" w:hAnsi="Cambria Math"/>
                                    <w:szCs w:val="24"/>
                                  </w:rPr>
                                  <m:t xml:space="preserve">= </m:t>
                                </m:r>
                                <m:f>
                                  <m:fPr>
                                    <m:ctrlPr>
                                      <w:rPr>
                                        <w:rFonts w:ascii="Cambria Math" w:hAnsi="Cambria Math"/>
                                        <w:szCs w:val="24"/>
                                      </w:rPr>
                                    </m:ctrlPr>
                                  </m:fPr>
                                  <m:num>
                                    <m:r>
                                      <m:rPr>
                                        <m:sty m:val="p"/>
                                      </m:rPr>
                                      <w:rPr>
                                        <w:rFonts w:ascii="Cambria Math" w:hAnsi="Cambria Math"/>
                                        <w:szCs w:val="24"/>
                                      </w:rPr>
                                      <m:t xml:space="preserve">Total Asset </m:t>
                                    </m:r>
                                    <m:d>
                                      <m:dPr>
                                        <m:endChr m:val=")"/>
                                        <m:ctrlPr>
                                          <w:rPr>
                                            <w:rFonts w:ascii="Cambria Math" w:hAnsi="Cambria Math"/>
                                            <w:szCs w:val="24"/>
                                          </w:rPr>
                                        </m:ctrlPr>
                                      </m:dPr>
                                      <m:e>
                                        <m:r>
                                          <m:rPr>
                                            <m:sty m:val="p"/>
                                          </m:rPr>
                                          <w:rPr>
                                            <w:rFonts w:ascii="Cambria Math" w:hAnsi="Cambria Math"/>
                                            <w:szCs w:val="24"/>
                                          </w:rPr>
                                          <m:t>t</m:t>
                                        </m:r>
                                      </m:e>
                                    </m:d>
                                    <m:r>
                                      <m:rPr>
                                        <m:sty m:val="p"/>
                                      </m:rPr>
                                      <w:rPr>
                                        <w:rFonts w:ascii="Cambria Math" w:hAnsi="Cambria Math"/>
                                        <w:szCs w:val="24"/>
                                      </w:rPr>
                                      <m:t>-Total Asset (t-1)</m:t>
                                    </m:r>
                                  </m:num>
                                  <m:den>
                                    <m:r>
                                      <m:rPr>
                                        <m:sty m:val="p"/>
                                      </m:rPr>
                                      <w:rPr>
                                        <w:rFonts w:ascii="Cambria Math" w:hAnsi="Cambria Math"/>
                                        <w:szCs w:val="24"/>
                                      </w:rPr>
                                      <m:t>Total Asset (t-1)</m:t>
                                    </m:r>
                                  </m:den>
                                </m:f>
                              </m:oMath>
                            </m:oMathPara>
                          </w:p>
                        </w:txbxContent>
                      </wps:txbx>
                      <wps:bodyPr lIns="91440" rIns="91440" tIns="45720" bIns="45720" vert="horz" anchor="ctr" wrap="square">
                        <a:prstTxWarp prst="textNoShape"/>
                        <a:noAutofit/>
                      </wps:bodyPr>
                    </wps:wsp>
                  </a:graphicData>
                </a:graphic>
                <wp14:sizeRelH relativeFrom="page">
                  <wp14:pctWidth>0</wp14:pctWidth>
                </wp14:sizeRelH>
                <wp14:sizeRelV relativeFrom="margin">
                  <wp14:pctHeight>0</wp14:pctHeight>
                </wp14:sizeRelV>
              </wp:anchor>
            </w:drawing>
          </mc:Choice>
          <mc:Fallback>
            <w:pict>
              <v:rect id="1070" fillcolor="white" stroked="t" style="position:absolute;margin-left:21.6pt;margin-top:1.35pt;width:374.25pt;height:39.0pt;z-index:43;mso-position-horizontal-relative:text;mso-position-vertical-relative:text;mso-width-percent:0;mso-height-percent:0;mso-width-relative:page;mso-height-relative:margin;mso-wrap-distance-left:0.0pt;mso-wrap-distance-right:0.0pt;visibility:visible;v-text-anchor:middle;">
                <v:stroke weight="0.25pt"/>
                <v:fill/>
                <v:textbox inset="7.2pt,3.6pt,7.2pt,3.6pt">
                  <w:txbxContent>
                    <w:p>
                      <w:pPr>
                        <w:pStyle w:val="style0"/>
                        <w:jc w:val="center"/>
                        <w:rPr>
                          <w:szCs w:val="24"/>
                        </w:rPr>
                      </w:pPr>
                      <m:oMathPara>
                        <m:oMath>
                          <m:r>
                            <m:rPr>
                              <m:sty m:val="bi"/>
                            </m:rPr>
                            <w:rPr>
                              <w:rFonts w:ascii="Cambria Math" w:hAnsi="Cambria Math"/>
                              <w:szCs w:val="24"/>
                            </w:rPr>
                            <m:t>Growth</m:t>
                          </m:r>
                          <m:r>
                            <w:rPr>
                              <w:rFonts w:ascii="Cambria Math" w:hAnsi="Cambria Math"/>
                              <w:szCs w:val="24"/>
                            </w:rPr>
                            <m:t xml:space="preserve">= </m:t>
                          </m:r>
                          <m:f>
                            <m:fPr>
                              <m:ctrlPr>
                                <w:rPr>
                                  <w:rFonts w:ascii="Cambria Math" w:hAnsi="Cambria Math"/>
                                  <w:szCs w:val="24"/>
                                </w:rPr>
                              </m:ctrlPr>
                            </m:fPr>
                            <m:num>
                              <m:r>
                                <m:rPr>
                                  <m:sty m:val="p"/>
                                </m:rPr>
                                <w:rPr>
                                  <w:rFonts w:ascii="Cambria Math" w:hAnsi="Cambria Math"/>
                                  <w:szCs w:val="24"/>
                                </w:rPr>
                                <m:t xml:space="preserve">Total Asset </m:t>
                              </m:r>
                              <m:d>
                                <m:dPr>
                                  <m:endChr m:val=")"/>
                                  <m:ctrlPr>
                                    <w:rPr>
                                      <w:rFonts w:ascii="Cambria Math" w:hAnsi="Cambria Math"/>
                                      <w:szCs w:val="24"/>
                                    </w:rPr>
                                  </m:ctrlPr>
                                </m:dPr>
                                <m:e>
                                  <m:r>
                                    <m:rPr>
                                      <m:sty m:val="p"/>
                                    </m:rPr>
                                    <w:rPr>
                                      <w:rFonts w:ascii="Cambria Math" w:hAnsi="Cambria Math"/>
                                      <w:szCs w:val="24"/>
                                    </w:rPr>
                                    <m:t>t</m:t>
                                  </m:r>
                                </m:e>
                              </m:d>
                              <m:r>
                                <m:rPr>
                                  <m:sty m:val="p"/>
                                </m:rPr>
                                <w:rPr>
                                  <w:rFonts w:ascii="Cambria Math" w:hAnsi="Cambria Math"/>
                                  <w:szCs w:val="24"/>
                                </w:rPr>
                                <m:t>-Total Asset (t-1)</m:t>
                              </m:r>
                            </m:num>
                            <m:den>
                              <m:r>
                                <m:rPr>
                                  <m:sty m:val="p"/>
                                </m:rPr>
                                <w:rPr>
                                  <w:rFonts w:ascii="Cambria Math" w:hAnsi="Cambria Math"/>
                                  <w:szCs w:val="24"/>
                                </w:rPr>
                                <m:t>Total Asset (t-1)</m:t>
                              </m:r>
                            </m:den>
                          </m:f>
                        </m:oMath>
                      </m:oMathPara>
                    </w:p>
                  </w:txbxContent>
                </v:textbox>
              </v:rect>
            </w:pict>
          </mc:Fallback>
        </mc:AlternateContent>
      </w:r>
    </w:p>
    <w:p>
      <w:pPr>
        <w:pStyle w:val="style0"/>
        <w:rPr>
          <w:rFonts w:cs="Times New Roman" w:eastAsia="Calibri"/>
          <w:bCs/>
          <w:szCs w:val="24"/>
        </w:rPr>
      </w:pPr>
    </w:p>
    <w:p>
      <w:pPr>
        <w:pStyle w:val="style0"/>
        <w:ind w:firstLine="709"/>
        <w:rPr>
          <w:rFonts w:cs="Times New Roman" w:eastAsia="Calibri"/>
          <w:bCs/>
          <w:szCs w:val="24"/>
        </w:rPr>
      </w:pPr>
      <w:r>
        <w:rPr>
          <w:rFonts w:cs="Times New Roman" w:eastAsia="Calibri"/>
          <w:bCs/>
          <w:szCs w:val="24"/>
        </w:rPr>
        <w:t>Total Asset</w:t>
      </w:r>
      <w:r>
        <w:rPr>
          <w:rFonts w:cs="Times New Roman" w:eastAsia="Calibri"/>
          <w:bCs/>
          <w:szCs w:val="24"/>
        </w:rPr>
        <w:t xml:space="preserve"> </w:t>
      </w:r>
      <w:r>
        <w:rPr>
          <w:rFonts w:cs="Times New Roman" w:eastAsia="Calibri"/>
          <w:bCs/>
          <w:szCs w:val="24"/>
        </w:rPr>
        <w:t>adalah penjumlahan dari seluruh aset perusahaan yang terdiri dari Aset Lancar (</w:t>
      </w:r>
      <w:r>
        <w:rPr>
          <w:rFonts w:cs="Times New Roman" w:eastAsia="Calibri"/>
          <w:bCs/>
          <w:i/>
          <w:szCs w:val="24"/>
        </w:rPr>
        <w:t>Non</w:t>
      </w:r>
      <w:r>
        <w:rPr>
          <w:rFonts w:cs="Times New Roman" w:eastAsia="Calibri"/>
          <w:bCs/>
          <w:szCs w:val="24"/>
        </w:rPr>
        <w:t>-</w:t>
      </w:r>
      <w:r>
        <w:rPr>
          <w:rFonts w:cs="Times New Roman" w:eastAsia="Calibri"/>
          <w:bCs/>
          <w:i/>
          <w:szCs w:val="24"/>
        </w:rPr>
        <w:t>Current</w:t>
      </w:r>
      <w:r>
        <w:rPr>
          <w:rFonts w:cs="Times New Roman" w:eastAsia="Calibri"/>
          <w:bCs/>
          <w:szCs w:val="24"/>
        </w:rPr>
        <w:t xml:space="preserve"> Asset) ditambah Aset Tetap (</w:t>
      </w:r>
      <w:r>
        <w:rPr>
          <w:rFonts w:cs="Times New Roman" w:eastAsia="Calibri"/>
          <w:bCs/>
          <w:i/>
          <w:szCs w:val="24"/>
        </w:rPr>
        <w:t>Fixed</w:t>
      </w:r>
      <w:r>
        <w:rPr>
          <w:rFonts w:cs="Times New Roman" w:eastAsia="Calibri"/>
          <w:bCs/>
          <w:szCs w:val="24"/>
        </w:rPr>
        <w:t xml:space="preserve"> </w:t>
      </w:r>
      <w:r>
        <w:rPr>
          <w:rFonts w:cs="Times New Roman" w:eastAsia="Calibri"/>
          <w:bCs/>
          <w:i/>
          <w:szCs w:val="24"/>
        </w:rPr>
        <w:t>Asset</w:t>
      </w:r>
      <w:r>
        <w:rPr>
          <w:rFonts w:cs="Times New Roman" w:eastAsia="Calibri"/>
          <w:bCs/>
          <w:szCs w:val="24"/>
        </w:rPr>
        <w:t>) dan Aset Tidak Lancar (</w:t>
      </w:r>
      <w:r>
        <w:rPr>
          <w:rFonts w:cs="Times New Roman" w:eastAsia="Calibri"/>
          <w:bCs/>
          <w:i/>
          <w:szCs w:val="24"/>
        </w:rPr>
        <w:t>Non</w:t>
      </w:r>
      <w:r>
        <w:rPr>
          <w:rFonts w:cs="Times New Roman" w:eastAsia="Calibri"/>
          <w:bCs/>
          <w:szCs w:val="24"/>
        </w:rPr>
        <w:t>-</w:t>
      </w:r>
      <w:r>
        <w:rPr>
          <w:rFonts w:cs="Times New Roman" w:eastAsia="Calibri"/>
          <w:bCs/>
          <w:i/>
          <w:szCs w:val="24"/>
        </w:rPr>
        <w:t>Current</w:t>
      </w:r>
      <w:r>
        <w:rPr>
          <w:rFonts w:cs="Times New Roman" w:eastAsia="Calibri"/>
          <w:bCs/>
          <w:szCs w:val="24"/>
        </w:rPr>
        <w:t xml:space="preserve"> </w:t>
      </w:r>
      <w:r>
        <w:rPr>
          <w:rFonts w:cs="Times New Roman" w:eastAsia="Calibri"/>
          <w:bCs/>
          <w:i/>
          <w:szCs w:val="24"/>
        </w:rPr>
        <w:t>Asset</w:t>
      </w:r>
      <w:r>
        <w:rPr>
          <w:rFonts w:cs="Times New Roman" w:eastAsia="Calibri"/>
          <w:bCs/>
          <w:szCs w:val="24"/>
        </w:rPr>
        <w:t>)</w:t>
      </w:r>
    </w:p>
    <w:p>
      <w:pPr>
        <w:pStyle w:val="style0"/>
        <w:spacing w:after="160"/>
        <w:contextualSpacing/>
        <w:rPr>
          <w:rFonts w:cs="Times New Roman" w:eastAsia="Calibri"/>
          <w:b/>
          <w:bCs/>
          <w:szCs w:val="24"/>
        </w:rPr>
      </w:pPr>
      <w:r>
        <w:rPr>
          <w:rFonts w:cs="Times New Roman" w:eastAsia="Calibri"/>
          <w:b/>
          <w:szCs w:val="24"/>
        </w:rPr>
        <w:t xml:space="preserve">b. Profitabilitas </w:t>
      </w:r>
    </w:p>
    <w:p>
      <w:pPr>
        <w:pStyle w:val="style0"/>
        <w:ind w:firstLine="709"/>
        <w:rPr>
          <w:rFonts w:cs="Times New Roman" w:eastAsia="Times New Roman"/>
          <w:szCs w:val="24"/>
          <w:lang w:val="id-ID"/>
        </w:rPr>
      </w:pPr>
      <w:r>
        <w:rPr>
          <w:rFonts w:cs="Times New Roman" w:eastAsia="Times New Roman"/>
          <w:color w:val="000000"/>
          <w:szCs w:val="24"/>
          <w:lang w:val="id-ID"/>
        </w:rPr>
        <w:t>Rasio p</w:t>
      </w:r>
      <w:r>
        <w:rPr>
          <w:rFonts w:cs="Times New Roman" w:eastAsia="Times New Roman"/>
          <w:color w:val="000000"/>
          <w:szCs w:val="24"/>
        </w:rPr>
        <w:t>rofitabilitas</w:t>
      </w:r>
      <w:r>
        <w:rPr>
          <w:rFonts w:cs="Times New Roman" w:eastAsia="Times New Roman"/>
          <w:color w:val="000000"/>
          <w:szCs w:val="24"/>
          <w:lang w:val="id-ID"/>
        </w:rPr>
        <w:t xml:space="preserve"> atau</w:t>
      </w:r>
      <w:r>
        <w:rPr>
          <w:rFonts w:cs="Times New Roman" w:eastAsia="Times New Roman"/>
          <w:color w:val="000000"/>
          <w:szCs w:val="24"/>
        </w:rPr>
        <w:t xml:space="preserve"> (ROA) </w:t>
      </w:r>
      <w:r>
        <w:rPr>
          <w:rFonts w:cs="Times New Roman" w:eastAsia="Times New Roman"/>
          <w:color w:val="000000"/>
          <w:szCs w:val="24"/>
          <w:lang w:val="id-ID"/>
        </w:rPr>
        <w:t>untuk mengukur perusahaan mampu dalam menghasilkan laba</w:t>
      </w:r>
      <w:r>
        <w:rPr>
          <w:rFonts w:cs="Times New Roman" w:eastAsia="Times New Roman"/>
          <w:color w:val="000000"/>
          <w:szCs w:val="24"/>
        </w:rPr>
        <w:t xml:space="preserve">. </w:t>
      </w:r>
      <w:r>
        <w:rPr>
          <w:rFonts w:cs="Times New Roman" w:eastAsia="Times New Roman"/>
          <w:szCs w:val="24"/>
          <w:lang w:val="id-ID"/>
        </w:rPr>
        <w:t xml:space="preserve">Perusahaan yang menghasilkan ROA yang tinggi berarti kinerja perusahaan semakin baik pula, karena tingkat pengembalian investasi </w:t>
      </w:r>
      <w:r>
        <w:rPr>
          <w:rFonts w:cs="Times New Roman" w:eastAsia="Times New Roman"/>
          <w:szCs w:val="24"/>
          <w:lang w:val="id-ID"/>
        </w:rPr>
        <w:t>semakin besar.</w:t>
      </w:r>
      <w:r>
        <w:rPr>
          <w:rFonts w:cs="Times New Roman" w:eastAsia="Times New Roman"/>
          <w:color w:val="ff0000"/>
          <w:szCs w:val="24"/>
          <w:lang w:val="id-ID"/>
        </w:rPr>
        <w:t xml:space="preserve"> </w:t>
      </w:r>
      <w:r>
        <w:rPr>
          <w:rFonts w:cs="Times New Roman" w:eastAsia="Times New Roman"/>
          <w:color w:val="000000"/>
          <w:szCs w:val="24"/>
        </w:rPr>
        <w:t>ROA dihitung dengan membandingkan laba bersih setelah bunga dan pajak dengan total asset</w:t>
      </w:r>
      <w:r>
        <w:rPr>
          <w:rFonts w:cs="Times New Roman" w:eastAsia="Times New Roman"/>
          <w:color w:val="000000"/>
          <w:szCs w:val="24"/>
          <w:lang w:val="id-ID"/>
        </w:rPr>
        <w:t>, (</w:t>
      </w:r>
      <w:r>
        <w:rPr>
          <w:rFonts w:cs="Times New Roman" w:eastAsia="Times New Roman"/>
          <w:color w:val="000000"/>
          <w:szCs w:val="24"/>
          <w:lang w:val="id-ID"/>
        </w:rPr>
        <w:fldChar w:fldCharType="begin"/>
      </w:r>
      <w:r>
        <w:rPr>
          <w:rFonts w:cs="Times New Roman" w:eastAsia="Times New Roman"/>
          <w:color w:val="000000"/>
          <w:szCs w:val="24"/>
          <w:lang w:val="id-ID"/>
        </w:rPr>
        <w:instrText>ADDIN CSL_CITATION {"citationItems":[{"id":"ITEM-1","itemData":{"author":[{"dropping-particle":"","family":"Wiyadi , Rina Trisnawati , Noviana Puspitasari","given":"Noer Sasongko","non-dropping-particle":"","parse-names":false,"suffix":""}],"container-title":"Fakultas Ekonomi dan Bisnis Universitas Muhammadiyah Surakarta","id":"ITEM-1","issue":"2014","issued":{"date-parts":[["2016"]]},"page":"93-107","title":"Pengaruh Asimetri Informasi,Leverage, Dan Profitabilitas Terhadap Manajemen Laba Riil Pada Perusahaan Manufaktur di Indonesia","type":"article-journal"},"uris":["http://www.mendeley.com/documents/?uuid=18ee5f43-b09e-4831-8fd5-4c862a15b314"]}],"mendeley":{"formattedCitation":"(Wiyadi , Rina Trisnawati , Noviana Puspitasari, 2016)","manualFormatting":"Wiyadi et al., 2016)","plainTextFormattedCitation":"(Wiyadi , Rina Trisnawati , Noviana Puspitasari, 2016)","previouslyFormattedCitation":"(Wiyadi , Rina Trisnawati , Noviana Puspitasari, 2016)"},"properties":{"noteIndex":0},"schema":"https://github.com/citation-style-language/schema/raw/master/csl-citation.json"}</w:instrText>
      </w:r>
      <w:r>
        <w:rPr>
          <w:rFonts w:cs="Times New Roman" w:eastAsia="Times New Roman"/>
          <w:color w:val="000000"/>
          <w:szCs w:val="24"/>
          <w:lang w:val="id-ID"/>
        </w:rPr>
        <w:fldChar w:fldCharType="separate"/>
      </w:r>
      <w:r>
        <w:rPr>
          <w:rFonts w:cs="Times New Roman" w:eastAsia="Times New Roman"/>
          <w:noProof/>
          <w:color w:val="000000"/>
          <w:szCs w:val="24"/>
          <w:lang w:val="id-ID"/>
        </w:rPr>
        <w:t xml:space="preserve">Wiyadi </w:t>
      </w:r>
      <w:r>
        <w:rPr>
          <w:rFonts w:cs="Times New Roman" w:eastAsia="Times New Roman"/>
          <w:i/>
          <w:noProof/>
          <w:color w:val="000000"/>
          <w:szCs w:val="24"/>
          <w:lang w:val="id-ID"/>
        </w:rPr>
        <w:t xml:space="preserve">et al., </w:t>
      </w:r>
      <w:r>
        <w:rPr>
          <w:rFonts w:cs="Times New Roman" w:eastAsia="Times New Roman"/>
          <w:noProof/>
          <w:color w:val="000000"/>
          <w:szCs w:val="24"/>
          <w:lang w:val="id-ID"/>
        </w:rPr>
        <w:t>2016)</w:t>
      </w:r>
      <w:r>
        <w:rPr>
          <w:rFonts w:cs="Times New Roman" w:eastAsia="Times New Roman"/>
          <w:color w:val="000000"/>
          <w:szCs w:val="24"/>
          <w:lang w:val="id-ID"/>
        </w:rPr>
        <w:fldChar w:fldCharType="end"/>
      </w:r>
      <w:r>
        <w:rPr>
          <w:rFonts w:cs="Times New Roman" w:eastAsia="Times New Roman"/>
          <w:color w:val="000000"/>
          <w:szCs w:val="24"/>
          <w:lang w:val="id-ID"/>
        </w:rPr>
        <w:t xml:space="preserve"> </w:t>
      </w:r>
      <w:r>
        <w:rPr>
          <w:rFonts w:cs="Times New Roman" w:eastAsia="Times New Roman"/>
          <w:color w:val="000000"/>
          <w:szCs w:val="24"/>
        </w:rPr>
        <w:t xml:space="preserve">: </w:t>
      </w:r>
    </w:p>
    <w:p>
      <w:pPr>
        <w:pStyle w:val="style0"/>
        <w:rPr>
          <w:rFonts w:cs="Times New Roman" w:eastAsia="Times New Roman"/>
          <w:color w:val="000000"/>
          <w:szCs w:val="24"/>
          <w:lang w:val="id-ID"/>
        </w:rPr>
      </w:pPr>
      <w:r>
        <w:rPr>
          <w:rFonts w:cs="Times New Roman" w:eastAsia="Times New Roman"/>
          <w:noProof/>
          <w:color w:val="000000"/>
          <w:sz w:val="32"/>
          <w:szCs w:val="32"/>
        </w:rPr>
        <mc:AlternateContent>
          <mc:Choice Requires="wps">
            <w:drawing>
              <wp:anchor distT="0" distB="0" distL="0" distR="0" simplePos="false" relativeHeight="39" behindDoc="false" locked="false" layoutInCell="true" allowOverlap="true">
                <wp:simplePos x="0" y="0"/>
                <wp:positionH relativeFrom="column">
                  <wp:posOffset>678545</wp:posOffset>
                </wp:positionH>
                <wp:positionV relativeFrom="paragraph">
                  <wp:posOffset>12065</wp:posOffset>
                </wp:positionV>
                <wp:extent cx="3918500" cy="526796"/>
                <wp:effectExtent l="0" t="0" r="25400" b="26035"/>
                <wp:wrapNone/>
                <wp:docPr id="1071" name="Rectangle 1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918500" cy="526796"/>
                        </a:xfrm>
                        <a:prstGeom prst="rect"/>
                        <a:solidFill>
                          <a:srgbClr val="ffffff"/>
                        </a:solidFill>
                        <a:ln cmpd="sng" cap="flat" w="3175">
                          <a:solidFill>
                            <a:srgbClr val="000000"/>
                          </a:solidFill>
                          <a:prstDash val="solid"/>
                          <a:round/>
                          <a:headEnd/>
                          <a:tailEnd/>
                        </a:ln>
                      </wps:spPr>
                      <wps:txbx id="1071">
                        <w:txbxContent>
                          <w:p>
                            <w:pPr>
                              <w:pStyle w:val="style0"/>
                              <w:jc w:val="center"/>
                              <w:rPr>
                                <w:szCs w:val="24"/>
                              </w:rPr>
                            </w:pPr>
                            <w:r>
                              <w:rPr>
                                <w:rFonts w:cs="Times New Roman" w:eastAsia="宋体"/>
                                <w:i/>
                                <w:color w:val="000000"/>
                                <w:szCs w:val="24"/>
                                <w:lang w:val="id-ID"/>
                              </w:rPr>
                              <w:t xml:space="preserve">Return of asset (ROA) </w:t>
                            </w:r>
                            <w:r>
                              <w:rPr>
                                <w:rFonts w:cs="Times New Roman" w:eastAsia="宋体"/>
                                <w:color w:val="000000"/>
                                <w:szCs w:val="24"/>
                              </w:rPr>
                              <w:t xml:space="preserve">= </w:t>
                            </w:r>
                            <m:oMath>
                              <m:f>
                                <m:fPr>
                                  <m:ctrlPr>
                                    <w:rPr>
                                      <w:rFonts w:ascii="Cambria Math" w:cs="Times New Roman" w:eastAsia="宋体" w:hAnsi="Cambria Math"/>
                                      <w:i/>
                                      <w:color w:val="000000"/>
                                      <w:szCs w:val="24"/>
                                    </w:rPr>
                                  </m:ctrlPr>
                                </m:fPr>
                                <m:num>
                                  <m:r>
                                    <w:rPr>
                                      <w:rFonts w:ascii="Cambria Math" w:cs="Times New Roman" w:eastAsia="宋体" w:hAnsi="Cambria Math"/>
                                      <w:color w:val="000000"/>
                                      <w:szCs w:val="24"/>
                                    </w:rPr>
                                    <m:t>laba bersih setelah bunga &amp; pajak</m:t>
                                  </m:r>
                                </m:num>
                                <m:den>
                                  <m:r>
                                    <w:rPr>
                                      <w:rFonts w:ascii="Cambria Math" w:cs="Times New Roman" w:eastAsia="宋体" w:hAnsi="Cambria Math"/>
                                      <w:color w:val="000000"/>
                                      <w:szCs w:val="24"/>
                                    </w:rPr>
                                    <m:t>total asset</m:t>
                                  </m:r>
                                </m:den>
                              </m:f>
                            </m:oMath>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71" fillcolor="white" stroked="t" style="position:absolute;margin-left:53.43pt;margin-top:0.95pt;width:308.54pt;height:41.48pt;z-index:39;mso-position-horizontal-relative:text;mso-position-vertical-relative:text;mso-width-percent:0;mso-height-percent:0;mso-width-relative:margin;mso-height-relative:margin;mso-wrap-distance-left:0.0pt;mso-wrap-distance-right:0.0pt;visibility:visible;v-text-anchor:middle;">
                <v:stroke weight="0.25pt"/>
                <v:fill/>
                <v:textbox inset="7.2pt,3.6pt,7.2pt,3.6pt">
                  <w:txbxContent>
                    <w:p>
                      <w:pPr>
                        <w:pStyle w:val="style0"/>
                        <w:jc w:val="center"/>
                        <w:rPr>
                          <w:szCs w:val="24"/>
                        </w:rPr>
                      </w:pPr>
                      <w:r>
                        <w:rPr>
                          <w:rFonts w:cs="Times New Roman" w:eastAsia="宋体"/>
                          <w:i/>
                          <w:color w:val="000000"/>
                          <w:szCs w:val="24"/>
                          <w:lang w:val="id-ID"/>
                        </w:rPr>
                        <w:t xml:space="preserve">Return of asset (ROA) </w:t>
                      </w:r>
                      <w:r>
                        <w:rPr>
                          <w:rFonts w:cs="Times New Roman" w:eastAsia="宋体"/>
                          <w:color w:val="000000"/>
                          <w:szCs w:val="24"/>
                        </w:rPr>
                        <w:t xml:space="preserve">= </w:t>
                      </w:r>
                      <m:oMath>
                        <m:f>
                          <m:fPr>
                            <m:ctrlPr>
                              <w:rPr>
                                <w:rFonts w:ascii="Cambria Math" w:cs="Times New Roman" w:eastAsia="宋体" w:hAnsi="Cambria Math"/>
                                <w:i/>
                                <w:color w:val="000000"/>
                                <w:szCs w:val="24"/>
                              </w:rPr>
                            </m:ctrlPr>
                          </m:fPr>
                          <m:num>
                            <m:r>
                              <w:rPr>
                                <w:rFonts w:ascii="Cambria Math" w:cs="Times New Roman" w:eastAsia="宋体" w:hAnsi="Cambria Math"/>
                                <w:color w:val="000000"/>
                                <w:szCs w:val="24"/>
                              </w:rPr>
                              <m:t>laba bersih setelah bunga &amp; pajak</m:t>
                            </m:r>
                          </m:num>
                          <m:den>
                            <m:r>
                              <w:rPr>
                                <w:rFonts w:ascii="Cambria Math" w:cs="Times New Roman" w:eastAsia="宋体" w:hAnsi="Cambria Math"/>
                                <w:color w:val="000000"/>
                                <w:szCs w:val="24"/>
                              </w:rPr>
                              <m:t>total asset</m:t>
                            </m:r>
                          </m:den>
                        </m:f>
                      </m:oMath>
                    </w:p>
                  </w:txbxContent>
                </v:textbox>
              </v:rect>
            </w:pict>
          </mc:Fallback>
        </mc:AlternateContent>
      </w:r>
    </w:p>
    <w:p>
      <w:pPr>
        <w:pStyle w:val="style0"/>
        <w:rPr>
          <w:rFonts w:cs="Times New Roman" w:eastAsia="Times New Roman"/>
          <w:color w:val="000000"/>
          <w:szCs w:val="24"/>
        </w:rPr>
      </w:pPr>
    </w:p>
    <w:p>
      <w:pPr>
        <w:pStyle w:val="style0"/>
        <w:ind w:firstLine="709"/>
        <w:rPr>
          <w:rFonts w:cs="Times New Roman" w:eastAsia="Times New Roman"/>
          <w:color w:val="000000"/>
          <w:szCs w:val="24"/>
        </w:rPr>
      </w:pPr>
      <w:r>
        <w:rPr>
          <w:rFonts w:cs="Times New Roman" w:eastAsia="Times New Roman"/>
          <w:color w:val="000000"/>
          <w:szCs w:val="24"/>
        </w:rPr>
        <w:t>Laba bersih setelah pajak adalah penghasilan bersih yang diperoleh oleh perusahaan baik dari usaha pokok (net operating income) ataupun diluar usaha pokok perusahaan (</w:t>
      </w:r>
      <w:r>
        <w:rPr>
          <w:rFonts w:cs="Times New Roman" w:eastAsia="Times New Roman"/>
          <w:i/>
          <w:color w:val="000000"/>
          <w:szCs w:val="24"/>
        </w:rPr>
        <w:t>non</w:t>
      </w:r>
      <w:r>
        <w:rPr>
          <w:rFonts w:cs="Times New Roman" w:eastAsia="Times New Roman"/>
          <w:color w:val="000000"/>
          <w:szCs w:val="24"/>
        </w:rPr>
        <w:t>-</w:t>
      </w:r>
      <w:r>
        <w:rPr>
          <w:rFonts w:cs="Times New Roman" w:eastAsia="Times New Roman"/>
          <w:i/>
          <w:color w:val="000000"/>
          <w:szCs w:val="24"/>
        </w:rPr>
        <w:t>operating</w:t>
      </w:r>
      <w:r>
        <w:rPr>
          <w:rFonts w:cs="Times New Roman" w:eastAsia="Times New Roman"/>
          <w:color w:val="000000"/>
          <w:szCs w:val="24"/>
        </w:rPr>
        <w:t xml:space="preserve"> </w:t>
      </w:r>
      <w:r>
        <w:rPr>
          <w:rFonts w:cs="Times New Roman" w:eastAsia="Times New Roman"/>
          <w:i/>
          <w:color w:val="000000"/>
          <w:szCs w:val="24"/>
        </w:rPr>
        <w:t>income</w:t>
      </w:r>
      <w:r>
        <w:rPr>
          <w:rFonts w:cs="Times New Roman" w:eastAsia="Times New Roman"/>
          <w:color w:val="000000"/>
          <w:szCs w:val="24"/>
        </w:rPr>
        <w:t>)</w:t>
      </w:r>
      <w:r>
        <w:rPr>
          <w:rFonts w:cs="Times New Roman" w:eastAsia="Times New Roman"/>
          <w:color w:val="000000"/>
          <w:szCs w:val="24"/>
        </w:rPr>
        <w:t xml:space="preserve"> </w:t>
      </w:r>
      <w:r>
        <w:rPr>
          <w:rFonts w:cs="Times New Roman" w:eastAsia="Times New Roman"/>
          <w:color w:val="000000"/>
          <w:szCs w:val="24"/>
        </w:rPr>
        <w:t>selama satu periode setelah dikurangi pajak penghasilan.Total aset adalah seluruh sumber daya yang dimiliki oleh perusahaan untuk menghasilkan nilai ekonomi atau pendapatan saat ini maupun dimasa mendatang,baik itu yang merupakan aset lancar atau tidak lancar,serta aset yang berwujud atau tidak berwujud.</w:t>
      </w:r>
    </w:p>
    <w:p>
      <w:pPr>
        <w:pStyle w:val="style0"/>
        <w:contextualSpacing/>
        <w:rPr>
          <w:rFonts w:cs="Times New Roman" w:eastAsia="Calibri"/>
          <w:b/>
          <w:szCs w:val="24"/>
        </w:rPr>
      </w:pPr>
      <w:r>
        <w:rPr>
          <w:rFonts w:cs="Times New Roman" w:eastAsia="Calibri"/>
          <w:b/>
          <w:szCs w:val="24"/>
        </w:rPr>
        <w:t>c.</w:t>
      </w:r>
      <w:r>
        <w:rPr>
          <w:rFonts w:cs="Times New Roman" w:eastAsia="Calibri"/>
          <w:b/>
          <w:szCs w:val="24"/>
        </w:rPr>
        <w:t xml:space="preserve"> </w:t>
      </w:r>
      <w:r>
        <w:rPr>
          <w:rFonts w:cs="Times New Roman" w:eastAsia="Calibri"/>
          <w:b/>
          <w:i/>
          <w:szCs w:val="24"/>
          <w:lang w:val="id-ID"/>
        </w:rPr>
        <w:t>Leverage</w:t>
      </w:r>
    </w:p>
    <w:p>
      <w:pPr>
        <w:pStyle w:val="style0"/>
        <w:ind w:firstLine="709"/>
        <w:contextualSpacing/>
        <w:rPr>
          <w:rFonts w:cs="Times New Roman" w:eastAsia="Calibri"/>
          <w:bCs/>
          <w:iCs/>
          <w:szCs w:val="24"/>
          <w:lang w:val="id-ID"/>
        </w:rPr>
      </w:pPr>
      <w:r>
        <w:rPr>
          <w:rFonts w:cs="Times New Roman" w:eastAsia="Calibri"/>
          <w:bCs/>
          <w:i/>
          <w:iCs/>
          <w:szCs w:val="24"/>
        </w:rPr>
        <w:t>Leverage</w:t>
      </w:r>
      <w:r>
        <w:rPr>
          <w:rFonts w:cs="Times New Roman" w:eastAsia="Calibri"/>
          <w:bCs/>
          <w:iCs/>
          <w:szCs w:val="24"/>
        </w:rPr>
        <w:t xml:space="preserve"> merupakan perbandingan antara utang dan aktiva. Semakin besar utang suatu perusahaan dibandingkan dengan aktivanya, semakin</w:t>
      </w:r>
      <w:r>
        <w:rPr>
          <w:rFonts w:cs="Times New Roman" w:eastAsia="Calibri"/>
          <w:bCs/>
          <w:iCs/>
          <w:szCs w:val="24"/>
          <w:lang w:val="id-ID"/>
        </w:rPr>
        <w:t xml:space="preserve"> </w:t>
      </w:r>
      <w:r>
        <w:rPr>
          <w:rFonts w:cs="Times New Roman" w:eastAsia="Calibri"/>
          <w:bCs/>
          <w:iCs/>
          <w:szCs w:val="24"/>
        </w:rPr>
        <w:t>besar perusahaan</w:t>
      </w:r>
      <w:r>
        <w:rPr>
          <w:rFonts w:cs="Times New Roman" w:eastAsia="Calibri"/>
          <w:bCs/>
          <w:iCs/>
          <w:szCs w:val="24"/>
          <w:lang w:val="id-ID"/>
        </w:rPr>
        <w:t xml:space="preserve"> akan menghadapi resiko</w:t>
      </w:r>
      <w:r>
        <w:rPr>
          <w:rFonts w:cs="Times New Roman" w:eastAsia="Calibri"/>
          <w:bCs/>
          <w:iCs/>
          <w:szCs w:val="24"/>
        </w:rPr>
        <w:t xml:space="preserve"> membayar kewajibannya.</w:t>
      </w:r>
      <w:r>
        <w:rPr>
          <w:rFonts w:cs="Times New Roman" w:eastAsia="Calibri"/>
          <w:bCs/>
          <w:iCs/>
          <w:szCs w:val="24"/>
          <w:lang w:val="id-ID"/>
        </w:rPr>
        <w:t xml:space="preserve"> Besarnya beban biaya utang yang wajib dibayar dan ketergantungan perusahaan pada kreditur dapat dilihat dari rasio </w:t>
      </w:r>
      <w:r>
        <w:rPr>
          <w:rFonts w:cs="Times New Roman" w:eastAsia="Calibri"/>
          <w:bCs/>
          <w:i/>
          <w:iCs/>
          <w:szCs w:val="24"/>
          <w:lang w:val="id-ID"/>
        </w:rPr>
        <w:t xml:space="preserve">leverage </w:t>
      </w:r>
      <w:r>
        <w:rPr>
          <w:rFonts w:cs="Times New Roman" w:eastAsia="Calibri"/>
          <w:bCs/>
          <w:iCs/>
          <w:szCs w:val="24"/>
          <w:lang w:val="id-ID"/>
        </w:rPr>
        <w:t>yang semakin besar.</w:t>
      </w:r>
    </w:p>
    <w:p>
      <w:pPr>
        <w:pStyle w:val="style0"/>
        <w:ind w:firstLine="709"/>
        <w:contextualSpacing/>
        <w:rPr>
          <w:rFonts w:cs="Times New Roman" w:eastAsia="Calibri"/>
          <w:bCs/>
          <w:iCs/>
          <w:szCs w:val="24"/>
          <w:lang w:val="id-ID"/>
        </w:rPr>
      </w:pPr>
      <w:r>
        <w:rPr>
          <w:rFonts w:cs="Times New Roman" w:eastAsia="Calibri"/>
          <w:bCs/>
          <w:iCs/>
          <w:szCs w:val="24"/>
          <w:lang w:val="id-ID"/>
        </w:rPr>
        <w:t xml:space="preserve">Perusahaan diharuskan mendapat tingkat penghasilan yang optimal dalam menggunakan dana yang memiliki beban tetap (utang) secara efektif. </w:t>
      </w:r>
      <w:r>
        <w:rPr>
          <w:rFonts w:cs="Times New Roman" w:eastAsia="Calibri"/>
          <w:bCs/>
          <w:iCs/>
          <w:szCs w:val="24"/>
        </w:rPr>
        <w:t xml:space="preserve">Perusahaan </w:t>
      </w:r>
      <w:r>
        <w:rPr>
          <w:rFonts w:cs="Times New Roman" w:eastAsia="Calibri"/>
          <w:bCs/>
          <w:iCs/>
          <w:szCs w:val="24"/>
          <w:lang w:val="id-ID"/>
        </w:rPr>
        <w:t xml:space="preserve">harus mengupayakan </w:t>
      </w:r>
      <w:r>
        <w:rPr>
          <w:rFonts w:cs="Times New Roman" w:eastAsia="Calibri"/>
          <w:bCs/>
          <w:iCs/>
          <w:szCs w:val="24"/>
        </w:rPr>
        <w:t>menghindari</w:t>
      </w:r>
      <w:r>
        <w:rPr>
          <w:rFonts w:cs="Times New Roman" w:eastAsia="Calibri"/>
          <w:bCs/>
          <w:iCs/>
          <w:szCs w:val="24"/>
          <w:lang w:val="id-ID"/>
        </w:rPr>
        <w:t xml:space="preserve"> kerugian </w:t>
      </w:r>
      <w:r>
        <w:rPr>
          <w:rFonts w:cs="Times New Roman" w:eastAsia="Calibri"/>
          <w:bCs/>
          <w:iCs/>
          <w:szCs w:val="24"/>
        </w:rPr>
        <w:t xml:space="preserve">dengan membuat kebijaksanaan yang </w:t>
      </w:r>
      <w:r>
        <w:rPr>
          <w:rFonts w:cs="Times New Roman" w:eastAsia="Calibri"/>
          <w:bCs/>
          <w:iCs/>
          <w:szCs w:val="24"/>
          <w:lang w:val="id-ID"/>
        </w:rPr>
        <w:t xml:space="preserve">bisa lebih </w:t>
      </w:r>
      <w:r>
        <w:rPr>
          <w:rFonts w:cs="Times New Roman" w:eastAsia="Calibri"/>
          <w:bCs/>
          <w:iCs/>
          <w:szCs w:val="24"/>
        </w:rPr>
        <w:t>meningkatkan laba dengan memberikan posisi yang relatif lebih baik dalam negosiasi atau penjadwalan ulang utang perusahaan</w:t>
      </w:r>
      <w:r>
        <w:rPr>
          <w:rFonts w:cs="Times New Roman" w:eastAsia="Calibri"/>
          <w:bCs/>
          <w:iCs/>
          <w:color w:val="000000"/>
          <w:szCs w:val="24"/>
          <w:lang w:val="id-ID"/>
        </w:rPr>
        <w:t xml:space="preserve">. </w:t>
      </w:r>
      <w:r>
        <w:rPr>
          <w:rFonts w:cs="Times New Roman" w:eastAsia="Calibri"/>
          <w:bCs/>
          <w:iCs/>
          <w:szCs w:val="24"/>
        </w:rPr>
        <w:t xml:space="preserve">Perusahaan apabila kurang bijak dalam ranah </w:t>
      </w:r>
      <w:r>
        <w:rPr>
          <w:rFonts w:cs="Times New Roman" w:eastAsia="Calibri"/>
          <w:bCs/>
          <w:i/>
          <w:iCs/>
          <w:szCs w:val="24"/>
        </w:rPr>
        <w:t>leverage</w:t>
      </w:r>
      <w:r>
        <w:rPr>
          <w:rFonts w:cs="Times New Roman" w:eastAsia="Calibri"/>
          <w:bCs/>
          <w:iCs/>
          <w:szCs w:val="24"/>
        </w:rPr>
        <w:t xml:space="preserve"> maka akan mengalami kebangkrutan. </w:t>
      </w:r>
      <w:r>
        <w:rPr>
          <w:rFonts w:cs="Times New Roman" w:eastAsia="Calibri"/>
          <w:bCs/>
          <w:iCs/>
          <w:szCs w:val="24"/>
          <w:lang w:val="id-ID"/>
        </w:rPr>
        <w:t xml:space="preserve">Penelitian ini menggunakan </w:t>
      </w:r>
      <w:r>
        <w:rPr>
          <w:rFonts w:cs="Times New Roman" w:eastAsia="Calibri"/>
          <w:bCs/>
          <w:i/>
          <w:iCs/>
          <w:szCs w:val="24"/>
          <w:lang w:val="id-ID"/>
        </w:rPr>
        <w:t xml:space="preserve">debt ratio </w:t>
      </w:r>
      <w:r>
        <w:rPr>
          <w:rFonts w:cs="Times New Roman" w:eastAsia="Calibri"/>
          <w:bCs/>
          <w:iCs/>
          <w:szCs w:val="24"/>
          <w:lang w:val="id-ID"/>
        </w:rPr>
        <w:t>untuk alat ukur, Proksi yang digunakan</w:t>
      </w:r>
      <w:r>
        <w:rPr>
          <w:rFonts w:cs="Times New Roman" w:eastAsia="Calibri"/>
          <w:i/>
          <w:lang w:val="id-ID"/>
        </w:rPr>
        <w:t xml:space="preserve"> </w:t>
      </w:r>
      <w:r>
        <w:rPr>
          <w:rFonts w:cs="Times New Roman" w:eastAsia="Calibri"/>
          <w:lang w:val="id-ID"/>
        </w:rPr>
        <w:t xml:space="preserve">menurut </w:t>
      </w:r>
      <w:r>
        <w:rPr>
          <w:rFonts w:cs="Times New Roman" w:eastAsia="Calibri"/>
          <w:lang w:val="id-ID"/>
        </w:rPr>
        <w:fldChar w:fldCharType="begin"/>
      </w:r>
      <w:r>
        <w:rPr>
          <w:rFonts w:cs="Times New Roman" w:eastAsia="Calibri"/>
          <w:lang w:val="id-ID"/>
        </w:rPr>
        <w:instrText>ADDIN CSL_CITATION {"citationItems":[{"id":"ITEM-1","itemData":{"author":[{"dropping-particle":"","family":"Rizki Arlita, Hamid Bone","given":"Agus Iwan Kesuma","non-dropping-particle":"","parse-names":false,"suffix":""}],"container-title":"Fakultas Ekonomi dan Bisnis Universitas Mulawarman","id":"ITEM-1","issue":"2","issued":{"date-parts":[["2019"]]},"page":"238-248","title":"Pengaruh good corporate governance dan leverage terhadap praktik manajemen laba","type":"article-journal","volume":"16"},"uris":["http://www.mendeley.com/documents/?uuid=87d6d116-392e-4c86-a107-0699713cd966"]}],"mendeley":{"formattedCitation":"(Rizki Arlita, Hamid Bone, 2019)","manualFormatting":"Rizki et al., (2019)","plainTextFormattedCitation":"(Rizki Arlita, Hamid Bone, 2019)","previouslyFormattedCitation":"(Rizki Arlita, Hamid Bone, 2019)"},"properties":{"noteIndex":0},"schema":"https://github.com/citation-style-language/schema/raw/master/csl-citation.json"}</w:instrText>
      </w:r>
      <w:r>
        <w:rPr>
          <w:rFonts w:cs="Times New Roman" w:eastAsia="Calibri"/>
          <w:lang w:val="id-ID"/>
        </w:rPr>
        <w:fldChar w:fldCharType="separate"/>
      </w:r>
      <w:r>
        <w:rPr>
          <w:rFonts w:cs="Times New Roman" w:eastAsia="Calibri"/>
          <w:noProof/>
          <w:lang w:val="id-ID"/>
        </w:rPr>
        <w:t xml:space="preserve">Rizki </w:t>
      </w:r>
      <w:r>
        <w:rPr>
          <w:rFonts w:cs="Times New Roman" w:eastAsia="Calibri"/>
          <w:i/>
          <w:noProof/>
          <w:lang w:val="id-ID"/>
        </w:rPr>
        <w:t>et al., (</w:t>
      </w:r>
      <w:r>
        <w:rPr>
          <w:rFonts w:cs="Times New Roman" w:eastAsia="Calibri"/>
          <w:noProof/>
          <w:lang w:val="id-ID"/>
        </w:rPr>
        <w:t>2019)</w:t>
      </w:r>
      <w:r>
        <w:rPr>
          <w:rFonts w:cs="Times New Roman" w:eastAsia="Calibri"/>
          <w:lang w:val="id-ID"/>
        </w:rPr>
        <w:fldChar w:fldCharType="end"/>
      </w:r>
      <w:r>
        <w:rPr>
          <w:rFonts w:cs="Times New Roman" w:eastAsia="Calibri"/>
          <w:lang w:val="id-ID"/>
        </w:rPr>
        <w:t xml:space="preserve"> </w:t>
      </w:r>
      <w:r>
        <w:rPr>
          <w:rFonts w:cs="Times New Roman" w:eastAsia="Calibri"/>
          <w:szCs w:val="24"/>
          <w:lang w:val="id-ID"/>
        </w:rPr>
        <w:t>sebagai berikut:</w:t>
      </w:r>
    </w:p>
    <w:p>
      <w:pPr>
        <w:pStyle w:val="style0"/>
        <w:rPr>
          <w:rFonts w:ascii="Calibri" w:cs="Times New Roman" w:eastAsia="Calibri" w:hAnsi="Calibri"/>
          <w:lang w:val="id-ID"/>
        </w:rPr>
      </w:pPr>
      <w:r>
        <w:rPr>
          <w:rFonts w:ascii="Calibri" w:cs="Times New Roman" w:eastAsia="Calibri" w:hAnsi="Calibri"/>
          <w:noProof/>
        </w:rPr>
        <mc:AlternateContent>
          <mc:Choice Requires="wps">
            <w:drawing>
              <wp:anchor distT="0" distB="0" distL="0" distR="0" simplePos="false" relativeHeight="40" behindDoc="false" locked="false" layoutInCell="true" allowOverlap="true">
                <wp:simplePos x="0" y="0"/>
                <wp:positionH relativeFrom="column">
                  <wp:posOffset>1540510</wp:posOffset>
                </wp:positionH>
                <wp:positionV relativeFrom="paragraph">
                  <wp:posOffset>38227</wp:posOffset>
                </wp:positionV>
                <wp:extent cx="2380488" cy="438911"/>
                <wp:effectExtent l="0" t="0" r="20320" b="18415"/>
                <wp:wrapNone/>
                <wp:docPr id="1072" name="Rectangle 2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80488" cy="438911"/>
                        </a:xfrm>
                        <a:prstGeom prst="rect"/>
                        <a:solidFill>
                          <a:srgbClr val="ffffff"/>
                        </a:solidFill>
                        <a:ln cmpd="sng" cap="flat" w="3175">
                          <a:solidFill>
                            <a:srgbClr val="000000"/>
                          </a:solidFill>
                          <a:prstDash val="solid"/>
                          <a:round/>
                          <a:headEnd/>
                          <a:tailEnd/>
                        </a:ln>
                      </wps:spPr>
                      <wps:txbx id="1072">
                        <w:txbxContent>
                          <w:p>
                            <w:pPr>
                              <w:pStyle w:val="style179"/>
                              <w:ind w:left="0"/>
                              <w:rPr>
                                <w:rFonts w:cs="Times New Roman" w:eastAsia="宋体"/>
                                <w:bCs/>
                                <w:iCs/>
                                <w:sz w:val="32"/>
                                <w:szCs w:val="32"/>
                                <w:lang w:val="id-ID"/>
                              </w:rPr>
                            </w:pPr>
                            <w:r>
                              <w:rPr>
                                <w:rFonts w:cs="Times New Roman"/>
                                <w:bCs/>
                                <w:i/>
                                <w:iCs/>
                                <w:sz w:val="28"/>
                                <w:szCs w:val="28"/>
                                <w:lang w:val="id-ID"/>
                              </w:rPr>
                              <w:t>Debt ratio</w:t>
                            </w:r>
                            <w:r>
                              <w:rPr>
                                <w:rFonts w:cs="Times New Roman"/>
                                <w:bCs/>
                                <w:i/>
                                <w:iCs/>
                                <w:sz w:val="28"/>
                                <w:szCs w:val="28"/>
                              </w:rPr>
                              <w:t xml:space="preserve"> </w:t>
                            </w:r>
                            <w:r>
                              <w:rPr>
                                <w:rFonts w:cs="Times New Roman"/>
                                <w:bCs/>
                                <w:iCs/>
                                <w:szCs w:val="32"/>
                              </w:rPr>
                              <w:t>=</w:t>
                            </w:r>
                            <w:r>
                              <w:rPr>
                                <w:rFonts w:cs="Times New Roman"/>
                                <w:bCs/>
                                <w:iCs/>
                                <w:szCs w:val="32"/>
                              </w:rPr>
                              <w:t xml:space="preserve"> </w:t>
                            </w:r>
                            <m:oMath>
                              <m:f>
                                <m:fPr>
                                  <m:ctrlPr>
                                    <w:rPr>
                                      <w:rFonts w:ascii="Cambria Math" w:cs="Times New Roman" w:hAnsi="Cambria Math"/>
                                      <w:bCs/>
                                      <w:i/>
                                      <w:iCs/>
                                      <w:sz w:val="28"/>
                                      <w:szCs w:val="32"/>
                                    </w:rPr>
                                  </m:ctrlPr>
                                </m:fPr>
                                <m:num>
                                  <m:r>
                                    <w:rPr>
                                      <w:rFonts w:ascii="Cambria Math" w:cs="Times New Roman" w:hAnsi="Cambria Math"/>
                                      <w:sz w:val="28"/>
                                      <w:szCs w:val="32"/>
                                    </w:rPr>
                                    <m:t xml:space="preserve">Total Hutang </m:t>
                                  </m:r>
                                </m:num>
                                <m:den>
                                  <m:r>
                                    <w:rPr>
                                      <w:rFonts w:ascii="Cambria Math" w:cs="Times New Roman" w:hAnsi="Cambria Math"/>
                                      <w:sz w:val="28"/>
                                      <w:szCs w:val="32"/>
                                    </w:rPr>
                                    <m:t>Total Ekuitas</m:t>
                                  </m:r>
                                </m:den>
                              </m:f>
                            </m:oMath>
                          </w:p>
                          <w:p>
                            <w:pPr>
                              <w:pStyle w:val="style0"/>
                              <w:jc w:val="center"/>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72" fillcolor="white" stroked="t" style="position:absolute;margin-left:121.3pt;margin-top:3.01pt;width:187.44pt;height:34.56pt;z-index:40;mso-position-horizontal-relative:text;mso-position-vertical-relative:text;mso-width-percent:0;mso-height-percent:0;mso-width-relative:margin;mso-height-relative:margin;mso-wrap-distance-left:0.0pt;mso-wrap-distance-right:0.0pt;visibility:visible;v-text-anchor:middle;">
                <v:stroke weight="0.25pt"/>
                <v:fill/>
                <v:textbox inset="7.2pt,3.6pt,7.2pt,3.6pt">
                  <w:txbxContent>
                    <w:p>
                      <w:pPr>
                        <w:pStyle w:val="style179"/>
                        <w:ind w:left="0"/>
                        <w:rPr>
                          <w:rFonts w:cs="Times New Roman" w:eastAsia="宋体"/>
                          <w:bCs/>
                          <w:iCs/>
                          <w:sz w:val="32"/>
                          <w:szCs w:val="32"/>
                          <w:lang w:val="id-ID"/>
                        </w:rPr>
                      </w:pPr>
                      <w:r>
                        <w:rPr>
                          <w:rFonts w:cs="Times New Roman"/>
                          <w:bCs/>
                          <w:i/>
                          <w:iCs/>
                          <w:sz w:val="28"/>
                          <w:szCs w:val="28"/>
                          <w:lang w:val="id-ID"/>
                        </w:rPr>
                        <w:t>Debt ratio</w:t>
                      </w:r>
                      <w:r>
                        <w:rPr>
                          <w:rFonts w:cs="Times New Roman"/>
                          <w:bCs/>
                          <w:i/>
                          <w:iCs/>
                          <w:sz w:val="28"/>
                          <w:szCs w:val="28"/>
                        </w:rPr>
                        <w:t xml:space="preserve"> </w:t>
                      </w:r>
                      <w:r>
                        <w:rPr>
                          <w:rFonts w:cs="Times New Roman"/>
                          <w:bCs/>
                          <w:iCs/>
                          <w:szCs w:val="32"/>
                        </w:rPr>
                        <w:t>=</w:t>
                      </w:r>
                      <w:r>
                        <w:rPr>
                          <w:rFonts w:cs="Times New Roman"/>
                          <w:bCs/>
                          <w:iCs/>
                          <w:szCs w:val="32"/>
                        </w:rPr>
                        <w:t xml:space="preserve"> </w:t>
                      </w:r>
                      <m:oMath>
                        <m:f>
                          <m:fPr>
                            <m:ctrlPr>
                              <w:rPr>
                                <w:rFonts w:ascii="Cambria Math" w:cs="Times New Roman" w:hAnsi="Cambria Math"/>
                                <w:bCs/>
                                <w:i/>
                                <w:iCs/>
                                <w:sz w:val="28"/>
                                <w:szCs w:val="32"/>
                              </w:rPr>
                            </m:ctrlPr>
                          </m:fPr>
                          <m:num>
                            <m:r>
                              <w:rPr>
                                <w:rFonts w:ascii="Cambria Math" w:cs="Times New Roman" w:hAnsi="Cambria Math"/>
                                <w:sz w:val="28"/>
                                <w:szCs w:val="32"/>
                              </w:rPr>
                              <m:t xml:space="preserve">Total Hutang </m:t>
                            </m:r>
                          </m:num>
                          <m:den>
                            <m:r>
                              <w:rPr>
                                <w:rFonts w:ascii="Cambria Math" w:cs="Times New Roman" w:hAnsi="Cambria Math"/>
                                <w:sz w:val="28"/>
                                <w:szCs w:val="32"/>
                              </w:rPr>
                              <m:t>Total Ekuitas</m:t>
                            </m:r>
                          </m:den>
                        </m:f>
                      </m:oMath>
                    </w:p>
                    <w:p>
                      <w:pPr>
                        <w:pStyle w:val="style0"/>
                        <w:jc w:val="center"/>
                        <w:rPr/>
                      </w:pPr>
                    </w:p>
                  </w:txbxContent>
                </v:textbox>
              </v:rect>
            </w:pict>
          </mc:Fallback>
        </mc:AlternateContent>
      </w:r>
    </w:p>
    <w:p>
      <w:pPr>
        <w:pStyle w:val="style0"/>
        <w:rPr>
          <w:rFonts w:ascii="Calibri" w:cs="Times New Roman" w:eastAsia="Calibri" w:hAnsi="Calibri"/>
        </w:rPr>
      </w:pPr>
    </w:p>
    <w:p>
      <w:pPr>
        <w:pStyle w:val="style0"/>
        <w:ind w:firstLine="709"/>
        <w:rPr>
          <w:rFonts w:cs="Times New Roman" w:eastAsia="Calibri"/>
          <w:szCs w:val="24"/>
        </w:rPr>
      </w:pPr>
      <w:r>
        <w:rPr>
          <w:rFonts w:cs="Times New Roman" w:eastAsia="Calibri"/>
          <w:szCs w:val="24"/>
        </w:rPr>
        <w:t>Total Hutang adalah seluruh hutang yang dimiliki oleh perusahaan baik itu jangka panjang maupun jangka pendek.Sedangkan Total aset adalah seluruh seluru sumber daya yang dilimiliki perusahaan yang menghasilkan nilai ekonomi.</w:t>
      </w:r>
    </w:p>
    <w:bookmarkStart w:id="33" w:name="_Toc107556841"/>
    <w:p>
      <w:pPr>
        <w:pStyle w:val="style0"/>
        <w:keepNext/>
        <w:keepLines/>
        <w:numPr>
          <w:ilvl w:val="0"/>
          <w:numId w:val="18"/>
        </w:numPr>
        <w:ind w:left="426" w:hanging="426"/>
        <w:outlineLvl w:val="0"/>
        <w:rPr>
          <w:rFonts w:cs="Times New Roman" w:eastAsia="Times New Roman"/>
          <w:b/>
          <w:bCs/>
          <w:szCs w:val="28"/>
        </w:rPr>
      </w:pPr>
      <w:r>
        <w:rPr>
          <w:rFonts w:cs="Times New Roman" w:eastAsia="Calibri"/>
          <w:b/>
          <w:bCs/>
          <w:szCs w:val="28"/>
        </w:rPr>
        <w:t>Populasi dan Sampel</w:t>
      </w:r>
      <w:bookmarkEnd w:id="33"/>
    </w:p>
    <w:p>
      <w:pPr>
        <w:pStyle w:val="style0"/>
        <w:ind w:firstLine="720"/>
        <w:rPr>
          <w:rFonts w:cs="Times New Roman" w:eastAsia="Calibri"/>
          <w:color w:val="000000"/>
          <w:szCs w:val="24"/>
        </w:rPr>
      </w:pPr>
      <w:r>
        <w:rPr>
          <w:rFonts w:cs="Times New Roman" w:eastAsia="Calibri"/>
          <w:color w:val="000000"/>
          <w:szCs w:val="24"/>
        </w:rPr>
        <w:t>Populasi yang digunakan dalam penelitian ini adalah seluruh perusahaan property dan real estate yang terdaftar di Bursa Efek Indonesia selama lima periode,yaitu tahun 2015-2019.</w:t>
      </w:r>
    </w:p>
    <w:p>
      <w:pPr>
        <w:pStyle w:val="style0"/>
        <w:ind w:firstLine="720"/>
        <w:rPr>
          <w:rFonts w:cs="Times New Roman" w:eastAsia="Calibri"/>
          <w:color w:val="000000"/>
          <w:szCs w:val="24"/>
          <w:lang w:val="id-ID"/>
        </w:rPr>
      </w:pPr>
      <w:r>
        <w:rPr>
          <w:rFonts w:cs="Times New Roman" w:eastAsia="Calibri"/>
          <w:color w:val="000000"/>
          <w:szCs w:val="24"/>
        </w:rPr>
        <w:t xml:space="preserve">Pengambilan sampel dalam penelitian ini dilakukan dengan </w:t>
      </w:r>
      <w:r>
        <w:rPr>
          <w:rFonts w:cs="Times New Roman" w:eastAsia="Calibri"/>
          <w:i/>
          <w:color w:val="000000"/>
          <w:szCs w:val="24"/>
        </w:rPr>
        <w:t>purposive</w:t>
      </w:r>
      <w:r>
        <w:rPr>
          <w:rFonts w:cs="Times New Roman" w:eastAsia="Calibri"/>
          <w:color w:val="000000"/>
          <w:szCs w:val="24"/>
        </w:rPr>
        <w:t xml:space="preserve"> </w:t>
      </w:r>
      <w:r>
        <w:rPr>
          <w:rFonts w:cs="Times New Roman" w:eastAsia="Calibri"/>
          <w:i/>
          <w:color w:val="000000"/>
          <w:szCs w:val="24"/>
        </w:rPr>
        <w:t>sampling</w:t>
      </w:r>
      <w:r>
        <w:rPr>
          <w:rFonts w:cs="Times New Roman" w:eastAsia="Calibri"/>
          <w:color w:val="000000"/>
          <w:szCs w:val="24"/>
        </w:rPr>
        <w:t xml:space="preserve">. Metode yang digunakan </w:t>
      </w:r>
      <w:r>
        <w:rPr>
          <w:rFonts w:cs="Times New Roman" w:eastAsia="Calibri"/>
          <w:color w:val="000000"/>
          <w:szCs w:val="24"/>
          <w:lang w:val="id-ID"/>
        </w:rPr>
        <w:t>pada</w:t>
      </w:r>
      <w:r>
        <w:rPr>
          <w:rFonts w:cs="Times New Roman" w:eastAsia="Calibri"/>
          <w:color w:val="000000"/>
          <w:szCs w:val="24"/>
        </w:rPr>
        <w:t xml:space="preserve"> pemilihan objek </w:t>
      </w:r>
      <w:r>
        <w:rPr>
          <w:rFonts w:cs="Times New Roman" w:eastAsia="Calibri"/>
          <w:color w:val="000000"/>
          <w:szCs w:val="24"/>
          <w:lang w:val="id-ID"/>
        </w:rPr>
        <w:t xml:space="preserve">adalah </w:t>
      </w:r>
      <w:r>
        <w:rPr>
          <w:rFonts w:cs="Times New Roman" w:eastAsia="Calibri"/>
          <w:i/>
          <w:color w:val="000000"/>
          <w:szCs w:val="24"/>
        </w:rPr>
        <w:t>purposive sampling</w:t>
      </w:r>
      <w:r>
        <w:rPr>
          <w:rFonts w:cs="Times New Roman" w:eastAsia="Calibri"/>
          <w:color w:val="000000"/>
          <w:szCs w:val="24"/>
        </w:rPr>
        <w:t>, yaitu pemilihan objek dengan beberapa kriteria tertentu.</w:t>
      </w:r>
      <w:r>
        <w:rPr>
          <w:rFonts w:cs="Times New Roman" w:eastAsia="Calibri"/>
          <w:color w:val="000000"/>
          <w:szCs w:val="24"/>
          <w:lang w:val="id-ID"/>
        </w:rPr>
        <w:t xml:space="preserve"> </w:t>
      </w:r>
      <w:r>
        <w:rPr>
          <w:rFonts w:cs="Times New Roman" w:eastAsia="Calibri"/>
          <w:color w:val="000000"/>
          <w:szCs w:val="24"/>
        </w:rPr>
        <w:t>Untuk kriteria sampel sendiri yang akan diteliti yaitu terdiri dari:</w:t>
      </w:r>
    </w:p>
    <w:p>
      <w:pPr>
        <w:pStyle w:val="style0"/>
        <w:numPr>
          <w:ilvl w:val="0"/>
          <w:numId w:val="16"/>
        </w:numPr>
        <w:ind w:left="284" w:hanging="284"/>
        <w:contextualSpacing/>
        <w:rPr>
          <w:rFonts w:cs="Times New Roman" w:eastAsia="Calibri"/>
          <w:color w:val="000000"/>
          <w:szCs w:val="24"/>
          <w:lang w:val="id-ID"/>
        </w:rPr>
      </w:pPr>
      <w:r>
        <w:rPr>
          <w:rFonts w:cs="Times New Roman" w:eastAsia="Calibri"/>
          <w:color w:val="000000"/>
          <w:szCs w:val="24"/>
          <w:lang w:val="id-ID"/>
        </w:rPr>
        <w:t xml:space="preserve">Perusahaan </w:t>
      </w:r>
      <w:r>
        <w:rPr>
          <w:rFonts w:cs="Times New Roman" w:eastAsia="Calibri"/>
          <w:color w:val="000000"/>
          <w:szCs w:val="24"/>
        </w:rPr>
        <w:t xml:space="preserve">sektor </w:t>
      </w:r>
      <w:r>
        <w:rPr>
          <w:rFonts w:cs="Times New Roman" w:eastAsia="Calibri"/>
          <w:i/>
          <w:color w:val="000000"/>
          <w:szCs w:val="24"/>
        </w:rPr>
        <w:t>property</w:t>
      </w:r>
      <w:r>
        <w:rPr>
          <w:rFonts w:cs="Times New Roman" w:eastAsia="Calibri"/>
          <w:color w:val="000000"/>
          <w:szCs w:val="24"/>
        </w:rPr>
        <w:t xml:space="preserve"> dan </w:t>
      </w:r>
      <w:r>
        <w:rPr>
          <w:rFonts w:cs="Times New Roman" w:eastAsia="Calibri"/>
          <w:i/>
          <w:color w:val="000000"/>
          <w:szCs w:val="24"/>
        </w:rPr>
        <w:t>real</w:t>
      </w:r>
      <w:r>
        <w:rPr>
          <w:rFonts w:cs="Times New Roman" w:eastAsia="Calibri"/>
          <w:color w:val="000000"/>
          <w:szCs w:val="24"/>
        </w:rPr>
        <w:t xml:space="preserve"> </w:t>
      </w:r>
      <w:r>
        <w:rPr>
          <w:rFonts w:cs="Times New Roman" w:eastAsia="Calibri"/>
          <w:i/>
          <w:color w:val="000000"/>
          <w:szCs w:val="24"/>
        </w:rPr>
        <w:t>estate</w:t>
      </w:r>
      <w:r>
        <w:rPr>
          <w:rFonts w:cs="Times New Roman" w:eastAsia="Calibri"/>
          <w:color w:val="000000"/>
          <w:szCs w:val="24"/>
        </w:rPr>
        <w:t xml:space="preserve"> </w:t>
      </w:r>
      <w:r>
        <w:rPr>
          <w:rFonts w:cs="Times New Roman" w:eastAsia="Calibri"/>
          <w:color w:val="000000"/>
          <w:szCs w:val="24"/>
          <w:lang w:val="id-ID"/>
        </w:rPr>
        <w:t>yang terdaftar di B</w:t>
      </w:r>
      <w:r>
        <w:rPr>
          <w:rFonts w:cs="Times New Roman" w:eastAsia="Calibri"/>
          <w:color w:val="000000"/>
          <w:szCs w:val="24"/>
        </w:rPr>
        <w:t xml:space="preserve">ursa </w:t>
      </w:r>
      <w:r>
        <w:rPr>
          <w:rFonts w:cs="Times New Roman" w:eastAsia="Calibri"/>
          <w:color w:val="000000"/>
          <w:szCs w:val="24"/>
          <w:lang w:val="id-ID"/>
        </w:rPr>
        <w:t>E</w:t>
      </w:r>
      <w:r>
        <w:rPr>
          <w:rFonts w:cs="Times New Roman" w:eastAsia="Calibri"/>
          <w:color w:val="000000"/>
          <w:szCs w:val="24"/>
        </w:rPr>
        <w:t xml:space="preserve">fek </w:t>
      </w:r>
      <w:r>
        <w:rPr>
          <w:rFonts w:cs="Times New Roman" w:eastAsia="Calibri"/>
          <w:color w:val="000000"/>
          <w:szCs w:val="24"/>
          <w:lang w:val="id-ID"/>
        </w:rPr>
        <w:t>I</w:t>
      </w:r>
      <w:r>
        <w:rPr>
          <w:rFonts w:cs="Times New Roman" w:eastAsia="Calibri"/>
          <w:color w:val="000000"/>
          <w:szCs w:val="24"/>
        </w:rPr>
        <w:t>ndonesia</w:t>
      </w:r>
      <w:r>
        <w:rPr>
          <w:rFonts w:cs="Times New Roman" w:eastAsia="Calibri"/>
          <w:color w:val="000000"/>
          <w:szCs w:val="24"/>
          <w:lang w:val="id-ID"/>
        </w:rPr>
        <w:t xml:space="preserve"> </w:t>
      </w:r>
      <w:r>
        <w:rPr>
          <w:rFonts w:cs="Times New Roman" w:eastAsia="Calibri"/>
          <w:color w:val="000000"/>
          <w:szCs w:val="24"/>
        </w:rPr>
        <w:t xml:space="preserve">selama </w:t>
      </w:r>
      <w:r>
        <w:rPr>
          <w:rFonts w:cs="Times New Roman" w:eastAsia="Calibri"/>
          <w:color w:val="000000"/>
          <w:szCs w:val="24"/>
          <w:lang w:val="id-ID"/>
        </w:rPr>
        <w:t xml:space="preserve">tahun </w:t>
      </w:r>
      <w:r>
        <w:rPr>
          <w:rFonts w:cs="Times New Roman" w:eastAsia="Calibri"/>
          <w:color w:val="000000"/>
          <w:szCs w:val="24"/>
        </w:rPr>
        <w:t>2015-2019</w:t>
      </w:r>
      <w:r>
        <w:rPr>
          <w:rFonts w:cs="Times New Roman" w:eastAsia="Calibri"/>
          <w:color w:val="000000"/>
          <w:szCs w:val="24"/>
          <w:lang w:val="id-ID"/>
        </w:rPr>
        <w:t>.</w:t>
      </w:r>
    </w:p>
    <w:p>
      <w:pPr>
        <w:pStyle w:val="style0"/>
        <w:numPr>
          <w:ilvl w:val="0"/>
          <w:numId w:val="16"/>
        </w:numPr>
        <w:ind w:left="284" w:hanging="284"/>
        <w:contextualSpacing/>
        <w:rPr>
          <w:rFonts w:cs="Times New Roman" w:eastAsia="Calibri"/>
          <w:color w:val="000000"/>
          <w:szCs w:val="24"/>
          <w:lang w:val="id-ID"/>
        </w:rPr>
      </w:pPr>
      <w:r>
        <w:rPr>
          <w:rFonts w:cs="Times New Roman" w:eastAsia="Calibri"/>
          <w:color w:val="000000"/>
          <w:szCs w:val="24"/>
        </w:rPr>
        <w:t>Perusahaan</w:t>
      </w:r>
      <w:r>
        <w:rPr>
          <w:rFonts w:cs="Times New Roman" w:eastAsia="Calibri"/>
          <w:color w:val="000000"/>
          <w:szCs w:val="24"/>
        </w:rPr>
        <w:t xml:space="preserve"> </w:t>
      </w:r>
      <w:r>
        <w:rPr>
          <w:rFonts w:cs="Times New Roman" w:eastAsia="Calibri"/>
          <w:i/>
          <w:color w:val="000000"/>
          <w:szCs w:val="24"/>
        </w:rPr>
        <w:t xml:space="preserve">property </w:t>
      </w:r>
      <w:r>
        <w:rPr>
          <w:rFonts w:cs="Times New Roman" w:eastAsia="Calibri"/>
          <w:color w:val="000000"/>
          <w:szCs w:val="24"/>
        </w:rPr>
        <w:t xml:space="preserve">dan </w:t>
      </w:r>
      <w:r>
        <w:rPr>
          <w:rFonts w:cs="Times New Roman" w:eastAsia="Calibri"/>
          <w:i/>
          <w:color w:val="000000"/>
          <w:szCs w:val="24"/>
        </w:rPr>
        <w:t xml:space="preserve">real estate </w:t>
      </w:r>
      <w:r>
        <w:rPr>
          <w:rFonts w:cs="Times New Roman" w:eastAsia="Calibri"/>
          <w:color w:val="000000"/>
          <w:szCs w:val="24"/>
        </w:rPr>
        <w:t>yang menerbitkan laporan keuangan secara lengkap terutama tentang variabel yang diteleti dan berturut-turut pada periode 2015-2019.</w:t>
      </w:r>
    </w:p>
    <w:p>
      <w:pPr>
        <w:pStyle w:val="style0"/>
        <w:numPr>
          <w:ilvl w:val="0"/>
          <w:numId w:val="16"/>
        </w:numPr>
        <w:ind w:left="284" w:hanging="284"/>
        <w:contextualSpacing/>
        <w:rPr>
          <w:rFonts w:cs="Times New Roman" w:eastAsia="Calibri"/>
          <w:color w:val="000000"/>
          <w:szCs w:val="24"/>
          <w:lang w:val="id-ID"/>
        </w:rPr>
      </w:pPr>
      <w:r>
        <w:rPr>
          <w:rFonts w:cs="Times New Roman" w:eastAsia="Calibri"/>
          <w:color w:val="000000"/>
          <w:szCs w:val="24"/>
        </w:rPr>
        <w:t>Perusahaan yang laporan keuangannya berakhir pa</w:t>
      </w:r>
      <w:r>
        <w:rPr>
          <w:rFonts w:cs="Times New Roman" w:eastAsia="Calibri"/>
          <w:color w:val="000000"/>
          <w:szCs w:val="24"/>
        </w:rPr>
        <w:t>da 31 Desember pada periode 201</w:t>
      </w:r>
      <w:r>
        <w:rPr>
          <w:rFonts w:cs="Times New Roman" w:eastAsia="Calibri"/>
          <w:color w:val="000000"/>
          <w:szCs w:val="24"/>
        </w:rPr>
        <w:t>5-2019 dan menghasilkan laba.</w:t>
      </w:r>
    </w:p>
    <w:p>
      <w:pPr>
        <w:pStyle w:val="style0"/>
        <w:contextualSpacing/>
        <w:rPr>
          <w:rFonts w:cs="Times New Roman" w:eastAsia="Calibri"/>
          <w:color w:val="000000"/>
          <w:szCs w:val="24"/>
          <w:lang w:val="id-ID"/>
        </w:rPr>
      </w:pPr>
      <w:r>
        <w:rPr>
          <w:rFonts w:cs="Times New Roman" w:eastAsia="Calibri"/>
          <w:color w:val="000000"/>
          <w:szCs w:val="24"/>
        </w:rPr>
        <w:t>Berikut tabel pemilihan objek dengan</w:t>
      </w:r>
      <w:r>
        <w:rPr>
          <w:rFonts w:cs="Times New Roman" w:eastAsia="Calibri"/>
          <w:color w:val="000000"/>
          <w:szCs w:val="24"/>
          <w:lang w:val="id-ID"/>
        </w:rPr>
        <w:t xml:space="preserve"> </w:t>
      </w:r>
      <w:r>
        <w:rPr>
          <w:rFonts w:cs="Times New Roman" w:eastAsia="Calibri"/>
          <w:i/>
          <w:color w:val="000000"/>
          <w:szCs w:val="24"/>
        </w:rPr>
        <w:t>purposive sampling</w:t>
      </w:r>
      <w:r>
        <w:rPr>
          <w:rFonts w:cs="Times New Roman" w:eastAsia="Calibri"/>
          <w:color w:val="000000"/>
          <w:szCs w:val="24"/>
        </w:rPr>
        <w:t>:</w:t>
      </w:r>
    </w:p>
    <w:p>
      <w:pPr>
        <w:pStyle w:val="style0"/>
        <w:rPr>
          <w:rFonts w:cs="Times New Roman" w:eastAsia="Calibri"/>
          <w:b/>
          <w:color w:val="000000"/>
          <w:szCs w:val="24"/>
          <w:lang w:val="id-ID"/>
        </w:rPr>
      </w:pPr>
      <w:r>
        <w:rPr>
          <w:rFonts w:cs="Times New Roman" w:eastAsia="Calibri"/>
          <w:b/>
          <w:color w:val="000000"/>
          <w:szCs w:val="24"/>
        </w:rPr>
        <w:t>Tabel 3.1</w:t>
      </w:r>
      <w:r>
        <w:rPr>
          <w:rFonts w:cs="Times New Roman" w:eastAsia="Calibri"/>
          <w:b/>
          <w:color w:val="000000"/>
          <w:szCs w:val="24"/>
          <w:lang w:val="id-ID"/>
        </w:rPr>
        <w:t>Pemilihan sampel</w:t>
      </w:r>
    </w:p>
    <w:tbl>
      <w:tblPr>
        <w:tblStyle w:val="style154"/>
        <w:tblW w:w="0" w:type="auto"/>
        <w:tblLayout w:type="fixed"/>
        <w:tblLook w:val="04A0" w:firstRow="1" w:lastRow="0" w:firstColumn="1" w:lastColumn="0" w:noHBand="0" w:noVBand="1"/>
      </w:tblPr>
      <w:tblGrid>
        <w:gridCol w:w="675"/>
        <w:gridCol w:w="6488"/>
        <w:gridCol w:w="990"/>
      </w:tblGrid>
      <w:tr>
        <w:trPr/>
        <w:tc>
          <w:tcPr>
            <w:tcW w:w="675" w:type="dxa"/>
            <w:tcBorders/>
          </w:tcPr>
          <w:p>
            <w:pPr>
              <w:pStyle w:val="style0"/>
              <w:spacing w:lineRule="auto" w:line="240"/>
              <w:jc w:val="center"/>
              <w:rPr>
                <w:rFonts w:cs="Times New Roman" w:eastAsia="Calibri"/>
                <w:b/>
                <w:bCs/>
                <w:color w:val="000000"/>
                <w:sz w:val="22"/>
                <w:lang w:val="id-ID"/>
              </w:rPr>
            </w:pPr>
            <w:r>
              <w:rPr>
                <w:rFonts w:cs="Times New Roman" w:eastAsia="Calibri"/>
                <w:b/>
                <w:bCs/>
                <w:color w:val="000000"/>
                <w:sz w:val="22"/>
                <w:lang w:val="id-ID"/>
              </w:rPr>
              <w:t xml:space="preserve">No. </w:t>
            </w:r>
          </w:p>
        </w:tc>
        <w:tc>
          <w:tcPr>
            <w:tcW w:w="6488" w:type="dxa"/>
            <w:tcBorders/>
          </w:tcPr>
          <w:p>
            <w:pPr>
              <w:pStyle w:val="style0"/>
              <w:spacing w:lineRule="auto" w:line="240"/>
              <w:jc w:val="center"/>
              <w:rPr>
                <w:rFonts w:cs="Times New Roman" w:eastAsia="Calibri"/>
                <w:b/>
                <w:bCs/>
                <w:color w:val="000000"/>
                <w:sz w:val="22"/>
              </w:rPr>
            </w:pPr>
            <w:r>
              <w:rPr>
                <w:rFonts w:cs="Times New Roman" w:eastAsia="Calibri"/>
                <w:b/>
                <w:bCs/>
                <w:color w:val="000000"/>
                <w:sz w:val="22"/>
              </w:rPr>
              <w:t>Deskripsi</w:t>
            </w:r>
          </w:p>
        </w:tc>
        <w:tc>
          <w:tcPr>
            <w:tcW w:w="990" w:type="dxa"/>
            <w:tcBorders/>
          </w:tcPr>
          <w:p>
            <w:pPr>
              <w:pStyle w:val="style0"/>
              <w:spacing w:lineRule="auto" w:line="240"/>
              <w:jc w:val="center"/>
              <w:rPr>
                <w:rFonts w:cs="Times New Roman" w:eastAsia="Calibri"/>
                <w:b/>
                <w:bCs/>
                <w:color w:val="000000"/>
                <w:sz w:val="22"/>
              </w:rPr>
            </w:pPr>
            <w:r>
              <w:rPr>
                <w:rFonts w:cs="Times New Roman" w:eastAsia="Calibri"/>
                <w:b/>
                <w:bCs/>
                <w:color w:val="000000"/>
                <w:sz w:val="22"/>
              </w:rPr>
              <w:t>Jumlah</w:t>
            </w:r>
          </w:p>
        </w:tc>
      </w:tr>
      <w:tr>
        <w:tblPrEx/>
        <w:trPr>
          <w:trHeight w:val="594" w:hRule="atLeast"/>
        </w:trPr>
        <w:tc>
          <w:tcPr>
            <w:tcW w:w="675" w:type="dxa"/>
            <w:tcBorders/>
          </w:tcPr>
          <w:p>
            <w:pPr>
              <w:pStyle w:val="style0"/>
              <w:spacing w:lineRule="auto" w:line="240"/>
              <w:contextualSpacing/>
              <w:rPr>
                <w:rFonts w:cs="Times New Roman" w:eastAsia="Calibri"/>
                <w:color w:val="000000"/>
                <w:sz w:val="22"/>
              </w:rPr>
            </w:pPr>
            <w:r>
              <w:rPr>
                <w:rFonts w:cs="Times New Roman" w:eastAsia="Calibri"/>
                <w:color w:val="000000"/>
                <w:sz w:val="22"/>
              </w:rPr>
              <w:t>1.</w:t>
            </w:r>
          </w:p>
        </w:tc>
        <w:tc>
          <w:tcPr>
            <w:tcW w:w="6488" w:type="dxa"/>
            <w:tcBorders/>
          </w:tcPr>
          <w:p>
            <w:pPr>
              <w:pStyle w:val="style0"/>
              <w:spacing w:lineRule="auto" w:line="240"/>
              <w:rPr>
                <w:rFonts w:cs="Times New Roman" w:eastAsia="Calibri"/>
                <w:color w:val="000000"/>
                <w:sz w:val="22"/>
              </w:rPr>
            </w:pPr>
            <w:r>
              <w:rPr>
                <w:rFonts w:cs="Times New Roman" w:eastAsia="Calibri"/>
                <w:color w:val="000000"/>
                <w:sz w:val="22"/>
              </w:rPr>
              <w:t xml:space="preserve">Perusahaan </w:t>
            </w:r>
            <w:r>
              <w:rPr>
                <w:rFonts w:cs="Times New Roman" w:eastAsia="Calibri"/>
                <w:i/>
                <w:color w:val="000000"/>
                <w:sz w:val="22"/>
              </w:rPr>
              <w:t>Property</w:t>
            </w:r>
            <w:r>
              <w:rPr>
                <w:rFonts w:cs="Times New Roman" w:eastAsia="Calibri"/>
                <w:color w:val="000000"/>
                <w:sz w:val="22"/>
              </w:rPr>
              <w:t xml:space="preserve"> dan </w:t>
            </w:r>
            <w:r>
              <w:rPr>
                <w:rFonts w:cs="Times New Roman" w:eastAsia="Calibri"/>
                <w:i/>
                <w:color w:val="000000"/>
                <w:sz w:val="22"/>
              </w:rPr>
              <w:t>Real</w:t>
            </w:r>
            <w:r>
              <w:rPr>
                <w:rFonts w:cs="Times New Roman" w:eastAsia="Calibri"/>
                <w:color w:val="000000"/>
                <w:sz w:val="22"/>
              </w:rPr>
              <w:t xml:space="preserve"> </w:t>
            </w:r>
            <w:r>
              <w:rPr>
                <w:rFonts w:cs="Times New Roman" w:eastAsia="Calibri"/>
                <w:i/>
                <w:color w:val="000000"/>
                <w:sz w:val="22"/>
              </w:rPr>
              <w:t>Esate</w:t>
            </w:r>
            <w:r>
              <w:rPr>
                <w:rFonts w:cs="Times New Roman" w:eastAsia="Calibri"/>
                <w:color w:val="000000"/>
                <w:sz w:val="22"/>
              </w:rPr>
              <w:t xml:space="preserve"> yang terdaftar di BEI pada tahun 2015-2019.</w:t>
            </w:r>
          </w:p>
        </w:tc>
        <w:tc>
          <w:tcPr>
            <w:tcW w:w="990" w:type="dxa"/>
            <w:tcBorders/>
          </w:tcPr>
          <w:p>
            <w:pPr>
              <w:pStyle w:val="style0"/>
              <w:spacing w:lineRule="auto" w:line="240"/>
              <w:jc w:val="center"/>
              <w:rPr>
                <w:rFonts w:cs="Times New Roman" w:eastAsia="Calibri"/>
                <w:color w:val="000000"/>
                <w:sz w:val="22"/>
              </w:rPr>
            </w:pPr>
            <w:r>
              <w:rPr>
                <w:rFonts w:cs="Times New Roman" w:eastAsia="Calibri"/>
                <w:color w:val="000000"/>
                <w:sz w:val="22"/>
              </w:rPr>
              <w:t>65</w:t>
            </w:r>
          </w:p>
        </w:tc>
      </w:tr>
      <w:tr>
        <w:tblPrEx/>
        <w:trPr>
          <w:trHeight w:val="1007" w:hRule="atLeast"/>
        </w:trPr>
        <w:tc>
          <w:tcPr>
            <w:tcW w:w="675" w:type="dxa"/>
            <w:tcBorders/>
          </w:tcPr>
          <w:p>
            <w:pPr>
              <w:pStyle w:val="style0"/>
              <w:spacing w:lineRule="auto" w:line="240"/>
              <w:contextualSpacing/>
              <w:rPr>
                <w:rFonts w:cs="Times New Roman" w:eastAsia="Calibri"/>
                <w:color w:val="000000"/>
                <w:sz w:val="22"/>
              </w:rPr>
            </w:pPr>
            <w:r>
              <w:rPr>
                <w:rFonts w:cs="Times New Roman" w:eastAsia="Calibri"/>
                <w:color w:val="000000"/>
                <w:sz w:val="22"/>
              </w:rPr>
              <w:t>2.</w:t>
            </w:r>
          </w:p>
        </w:tc>
        <w:tc>
          <w:tcPr>
            <w:tcW w:w="6488" w:type="dxa"/>
            <w:tcBorders/>
          </w:tcPr>
          <w:p>
            <w:pPr>
              <w:pStyle w:val="style0"/>
              <w:tabs>
                <w:tab w:val="left" w:leader="none" w:pos="1134"/>
              </w:tabs>
              <w:autoSpaceDE w:val="false"/>
              <w:autoSpaceDN w:val="false"/>
              <w:adjustRightInd w:val="false"/>
              <w:spacing w:lineRule="auto" w:line="240"/>
              <w:rPr>
                <w:rFonts w:cs="Times New Roman"/>
                <w:sz w:val="22"/>
              </w:rPr>
            </w:pPr>
            <w:r>
              <w:rPr>
                <w:rFonts w:cs="Times New Roman"/>
                <w:sz w:val="22"/>
              </w:rPr>
              <w:t xml:space="preserve">Perusahaan </w:t>
            </w:r>
            <w:r>
              <w:rPr>
                <w:rFonts w:cs="Times New Roman" w:eastAsia="Calibri"/>
                <w:i/>
                <w:color w:val="000000"/>
                <w:sz w:val="22"/>
              </w:rPr>
              <w:t xml:space="preserve">property </w:t>
            </w:r>
            <w:r>
              <w:rPr>
                <w:rFonts w:cs="Times New Roman" w:eastAsia="Calibri"/>
                <w:color w:val="000000"/>
                <w:sz w:val="22"/>
              </w:rPr>
              <w:t xml:space="preserve">dan </w:t>
            </w:r>
            <w:r>
              <w:rPr>
                <w:rFonts w:cs="Times New Roman" w:eastAsia="Calibri"/>
                <w:i/>
                <w:color w:val="000000"/>
                <w:sz w:val="22"/>
              </w:rPr>
              <w:t xml:space="preserve">real estate </w:t>
            </w:r>
            <w:r>
              <w:rPr>
                <w:rFonts w:cs="Times New Roman" w:eastAsia="Calibri"/>
                <w:color w:val="000000"/>
                <w:sz w:val="22"/>
              </w:rPr>
              <w:t>yang tidak menerbitkan laporan keuangan secara lengkap terutama tentang variabel yang diteleti dan berturut-turut pada periode 2015-2019.</w:t>
            </w:r>
          </w:p>
        </w:tc>
        <w:tc>
          <w:tcPr>
            <w:tcW w:w="990" w:type="dxa"/>
            <w:tcBorders/>
          </w:tcPr>
          <w:p>
            <w:pPr>
              <w:pStyle w:val="style0"/>
              <w:spacing w:lineRule="auto" w:line="240"/>
              <w:jc w:val="center"/>
              <w:rPr>
                <w:rFonts w:cs="Times New Roman" w:eastAsia="Calibri"/>
                <w:color w:val="000000"/>
                <w:sz w:val="22"/>
              </w:rPr>
            </w:pPr>
            <w:r>
              <w:rPr>
                <w:rFonts w:cs="Times New Roman" w:eastAsia="Calibri"/>
                <w:color w:val="000000"/>
                <w:sz w:val="22"/>
              </w:rPr>
              <w:t>(19)</w:t>
            </w:r>
          </w:p>
        </w:tc>
      </w:tr>
      <w:tr>
        <w:tblPrEx/>
        <w:trPr/>
        <w:tc>
          <w:tcPr>
            <w:tcW w:w="675" w:type="dxa"/>
            <w:tcBorders/>
          </w:tcPr>
          <w:p>
            <w:pPr>
              <w:pStyle w:val="style0"/>
              <w:spacing w:lineRule="auto" w:line="240"/>
              <w:contextualSpacing/>
              <w:rPr>
                <w:rFonts w:cs="Times New Roman" w:eastAsia="Calibri"/>
                <w:color w:val="000000"/>
                <w:sz w:val="22"/>
              </w:rPr>
            </w:pPr>
            <w:r>
              <w:rPr>
                <w:rFonts w:cs="Times New Roman" w:eastAsia="Calibri"/>
                <w:color w:val="000000"/>
                <w:sz w:val="22"/>
              </w:rPr>
              <w:t>3.</w:t>
            </w:r>
          </w:p>
        </w:tc>
        <w:tc>
          <w:tcPr>
            <w:tcW w:w="6488" w:type="dxa"/>
            <w:tcBorders/>
          </w:tcPr>
          <w:p>
            <w:pPr>
              <w:pStyle w:val="style0"/>
              <w:spacing w:lineRule="auto" w:line="240"/>
              <w:rPr>
                <w:rFonts w:cs="Times New Roman" w:eastAsia="Calibri"/>
                <w:color w:val="000000"/>
                <w:sz w:val="22"/>
              </w:rPr>
            </w:pPr>
            <w:r>
              <w:rPr>
                <w:rFonts w:cs="Times New Roman" w:eastAsia="Calibri"/>
                <w:color w:val="000000"/>
                <w:sz w:val="22"/>
              </w:rPr>
              <w:t>Perusahaan yang tidak melaporan keuangannya berakhir pada 31 Desember pada periode 2015-2019 dan menghasilkan laba.</w:t>
            </w:r>
          </w:p>
        </w:tc>
        <w:tc>
          <w:tcPr>
            <w:tcW w:w="990" w:type="dxa"/>
            <w:tcBorders/>
          </w:tcPr>
          <w:p>
            <w:pPr>
              <w:pStyle w:val="style0"/>
              <w:spacing w:lineRule="auto" w:line="240"/>
              <w:jc w:val="right"/>
              <w:rPr>
                <w:rFonts w:cs="Times New Roman" w:eastAsia="Calibri"/>
                <w:color w:val="000000"/>
                <w:sz w:val="22"/>
              </w:rPr>
            </w:pPr>
            <w:r>
              <w:rPr>
                <w:rFonts w:cs="Times New Roman" w:eastAsia="Calibri"/>
                <w:color w:val="000000"/>
                <w:sz w:val="22"/>
              </w:rPr>
              <w:t>(19)</w:t>
            </w:r>
          </w:p>
        </w:tc>
      </w:tr>
      <w:tr>
        <w:tblPrEx/>
        <w:trPr/>
        <w:tc>
          <w:tcPr>
            <w:tcW w:w="675" w:type="dxa"/>
            <w:tcBorders/>
          </w:tcPr>
          <w:p>
            <w:pPr>
              <w:pStyle w:val="style0"/>
              <w:spacing w:lineRule="auto" w:line="240"/>
              <w:contextualSpacing/>
              <w:rPr>
                <w:rFonts w:cs="Times New Roman" w:eastAsia="Calibri"/>
                <w:color w:val="000000"/>
                <w:sz w:val="22"/>
              </w:rPr>
            </w:pPr>
            <w:r>
              <w:rPr>
                <w:rFonts w:cs="Times New Roman" w:eastAsia="Calibri"/>
                <w:color w:val="000000"/>
                <w:sz w:val="22"/>
              </w:rPr>
              <w:t>4.</w:t>
            </w:r>
          </w:p>
        </w:tc>
        <w:tc>
          <w:tcPr>
            <w:tcW w:w="6488" w:type="dxa"/>
            <w:tcBorders/>
          </w:tcPr>
          <w:p>
            <w:pPr>
              <w:pStyle w:val="style0"/>
              <w:spacing w:lineRule="auto" w:line="240"/>
              <w:rPr>
                <w:rFonts w:cs="Times New Roman" w:eastAsia="Calibri"/>
                <w:color w:val="000000"/>
                <w:sz w:val="22"/>
              </w:rPr>
            </w:pPr>
            <w:r>
              <w:rPr>
                <w:rFonts w:cs="Times New Roman" w:eastAsia="Calibri"/>
                <w:color w:val="000000"/>
                <w:sz w:val="22"/>
              </w:rPr>
              <w:t>Total perusahaan sampel</w:t>
            </w:r>
          </w:p>
        </w:tc>
        <w:tc>
          <w:tcPr>
            <w:tcW w:w="990" w:type="dxa"/>
            <w:tcBorders/>
          </w:tcPr>
          <w:p>
            <w:pPr>
              <w:pStyle w:val="style0"/>
              <w:spacing w:lineRule="auto" w:line="240"/>
              <w:jc w:val="right"/>
              <w:rPr>
                <w:rFonts w:cs="Times New Roman" w:eastAsia="Calibri"/>
                <w:color w:val="000000"/>
                <w:sz w:val="22"/>
              </w:rPr>
            </w:pPr>
            <w:r>
              <w:rPr>
                <w:rFonts w:cs="Times New Roman" w:eastAsia="Calibri"/>
                <w:color w:val="000000"/>
                <w:sz w:val="22"/>
              </w:rPr>
              <w:t>27</w:t>
            </w:r>
          </w:p>
        </w:tc>
      </w:tr>
      <w:tr>
        <w:tblPrEx/>
        <w:trPr/>
        <w:tc>
          <w:tcPr>
            <w:tcW w:w="675" w:type="dxa"/>
            <w:tcBorders/>
          </w:tcPr>
          <w:p>
            <w:pPr>
              <w:pStyle w:val="style0"/>
              <w:spacing w:lineRule="auto" w:line="240"/>
              <w:rPr>
                <w:rFonts w:cs="Times New Roman" w:eastAsia="Calibri"/>
                <w:color w:val="000000"/>
                <w:sz w:val="22"/>
              </w:rPr>
            </w:pPr>
            <w:r>
              <w:rPr>
                <w:rFonts w:cs="Times New Roman" w:eastAsia="Calibri"/>
                <w:color w:val="000000"/>
                <w:sz w:val="22"/>
              </w:rPr>
              <w:t>5.</w:t>
            </w:r>
          </w:p>
        </w:tc>
        <w:tc>
          <w:tcPr>
            <w:tcW w:w="6488" w:type="dxa"/>
            <w:tcBorders/>
          </w:tcPr>
          <w:p>
            <w:pPr>
              <w:pStyle w:val="style0"/>
              <w:spacing w:lineRule="auto" w:line="240"/>
              <w:rPr>
                <w:rFonts w:cs="Times New Roman" w:eastAsia="Calibri"/>
                <w:color w:val="000000"/>
                <w:sz w:val="22"/>
              </w:rPr>
            </w:pPr>
            <w:r>
              <w:rPr>
                <w:rFonts w:cs="Times New Roman" w:eastAsia="Calibri"/>
                <w:color w:val="000000"/>
                <w:sz w:val="22"/>
              </w:rPr>
              <w:t>Total data sampel</w:t>
            </w:r>
            <w:r>
              <w:rPr>
                <w:rFonts w:cs="Times New Roman" w:eastAsia="Calibri"/>
                <w:color w:val="000000"/>
                <w:sz w:val="22"/>
                <w:lang w:val="id-ID"/>
              </w:rPr>
              <w:t xml:space="preserve"> observasi</w:t>
            </w:r>
            <w:r>
              <w:rPr>
                <w:rFonts w:cs="Times New Roman" w:eastAsia="Calibri"/>
                <w:color w:val="000000"/>
                <w:sz w:val="22"/>
              </w:rPr>
              <w:t xml:space="preserve"> penelitian (</w:t>
            </w:r>
            <w:r>
              <w:rPr>
                <w:rFonts w:cs="Times New Roman" w:eastAsia="Calibri"/>
                <w:color w:val="000000"/>
                <w:sz w:val="22"/>
                <w:lang w:val="id-ID"/>
              </w:rPr>
              <w:t xml:space="preserve"> </w:t>
            </w:r>
            <w:r>
              <w:rPr>
                <w:rFonts w:cs="Times New Roman" w:eastAsia="Calibri"/>
                <w:color w:val="000000"/>
                <w:sz w:val="22"/>
              </w:rPr>
              <w:t>27</w:t>
            </w:r>
            <w:r>
              <w:rPr>
                <w:rFonts w:cs="Times New Roman" w:eastAsia="Calibri"/>
                <w:color w:val="000000"/>
                <w:sz w:val="22"/>
                <w:lang w:val="id-ID"/>
              </w:rPr>
              <w:t xml:space="preserve"> x 5</w:t>
            </w:r>
            <w:r>
              <w:rPr>
                <w:rFonts w:cs="Times New Roman" w:eastAsia="Calibri"/>
                <w:color w:val="000000"/>
                <w:sz w:val="22"/>
              </w:rPr>
              <w:t xml:space="preserve"> tahun )</w:t>
            </w:r>
          </w:p>
        </w:tc>
        <w:tc>
          <w:tcPr>
            <w:tcW w:w="990" w:type="dxa"/>
            <w:tcBorders/>
          </w:tcPr>
          <w:p>
            <w:pPr>
              <w:pStyle w:val="style0"/>
              <w:spacing w:lineRule="auto" w:line="240"/>
              <w:jc w:val="right"/>
              <w:rPr>
                <w:rFonts w:cs="Times New Roman" w:eastAsia="Calibri"/>
                <w:color w:val="000000"/>
                <w:sz w:val="22"/>
              </w:rPr>
            </w:pPr>
            <w:r>
              <w:rPr>
                <w:rFonts w:cs="Times New Roman" w:eastAsia="Calibri"/>
                <w:color w:val="000000"/>
                <w:sz w:val="22"/>
              </w:rPr>
              <w:t xml:space="preserve">  </w:t>
            </w:r>
            <w:r>
              <w:rPr>
                <w:rFonts w:cs="Times New Roman" w:eastAsia="Calibri"/>
                <w:color w:val="000000"/>
                <w:sz w:val="22"/>
              </w:rPr>
              <w:t>135</w:t>
            </w:r>
          </w:p>
        </w:tc>
      </w:tr>
    </w:tbl>
    <w:p>
      <w:pPr>
        <w:pStyle w:val="style0"/>
        <w:rPr>
          <w:rFonts w:cs="Times New Roman" w:eastAsia="Calibri"/>
          <w:i/>
          <w:color w:val="000000"/>
          <w:sz w:val="20"/>
          <w:szCs w:val="24"/>
          <w:lang w:val="id-ID"/>
        </w:rPr>
      </w:pPr>
      <w:r>
        <w:rPr>
          <w:rFonts w:cs="Times New Roman" w:eastAsia="Calibri"/>
          <w:i/>
          <w:color w:val="000000"/>
          <w:sz w:val="20"/>
          <w:szCs w:val="24"/>
        </w:rPr>
        <w:t>Sumber: Diolah oleh Peneliti</w:t>
      </w:r>
      <w:r>
        <w:rPr>
          <w:rFonts w:cs="Times New Roman" w:eastAsia="Calibri"/>
          <w:i/>
          <w:color w:val="000000"/>
          <w:sz w:val="20"/>
          <w:szCs w:val="24"/>
          <w:lang w:val="id-ID"/>
        </w:rPr>
        <w:t>, 2022</w:t>
      </w:r>
    </w:p>
    <w:p>
      <w:pPr>
        <w:pStyle w:val="style0"/>
        <w:rPr>
          <w:rFonts w:cs="Times New Roman" w:eastAsia="Calibri"/>
          <w:i/>
          <w:color w:val="000000"/>
          <w:sz w:val="20"/>
          <w:szCs w:val="24"/>
        </w:rPr>
      </w:pPr>
      <w:r>
        <w:rPr>
          <w:rFonts w:cs="Times New Roman" w:eastAsia="Calibri"/>
          <w:szCs w:val="24"/>
          <w:lang w:bidi="en-US"/>
        </w:rPr>
        <w:t>Adapun</w:t>
      </w:r>
      <w:r>
        <w:rPr>
          <w:rFonts w:cs="Times New Roman" w:eastAsia="Calibri"/>
          <w:szCs w:val="24"/>
          <w:lang w:val="id-ID" w:bidi="en-US"/>
        </w:rPr>
        <w:t xml:space="preserve"> </w:t>
      </w:r>
      <w:r>
        <w:rPr>
          <w:rFonts w:cs="Times New Roman" w:eastAsia="Calibri"/>
          <w:szCs w:val="24"/>
          <w:lang w:bidi="en-US"/>
        </w:rPr>
        <w:t xml:space="preserve">27 perusahaan menjadi </w:t>
      </w:r>
      <w:r>
        <w:rPr>
          <w:rFonts w:cs="Times New Roman" w:eastAsia="Calibri"/>
          <w:szCs w:val="24"/>
          <w:lang w:val="id-ID" w:bidi="en-US"/>
        </w:rPr>
        <w:t>sampel</w:t>
      </w:r>
      <w:r>
        <w:rPr>
          <w:rFonts w:cs="Times New Roman" w:eastAsia="Calibri"/>
          <w:szCs w:val="24"/>
          <w:lang w:bidi="en-US"/>
        </w:rPr>
        <w:t xml:space="preserve"> </w:t>
      </w:r>
      <w:r>
        <w:rPr>
          <w:rFonts w:cs="Times New Roman" w:eastAsia="Calibri"/>
          <w:szCs w:val="24"/>
          <w:lang w:val="id-ID" w:bidi="en-US"/>
        </w:rPr>
        <w:t xml:space="preserve">penelitian ini </w:t>
      </w:r>
      <w:r>
        <w:rPr>
          <w:rFonts w:cs="Times New Roman" w:eastAsia="Calibri"/>
          <w:szCs w:val="24"/>
          <w:lang w:bidi="en-US"/>
        </w:rPr>
        <w:t xml:space="preserve">dapat dilihat pada table </w:t>
      </w:r>
      <w:r>
        <w:rPr>
          <w:rFonts w:cs="Times New Roman" w:eastAsia="Calibri"/>
          <w:szCs w:val="24"/>
          <w:lang w:val="id-ID" w:bidi="en-US"/>
        </w:rPr>
        <w:t>3.2 :</w:t>
      </w:r>
    </w:p>
    <w:p>
      <w:pPr>
        <w:pStyle w:val="style0"/>
        <w:rPr>
          <w:rFonts w:cs="Times New Roman" w:eastAsia="Calibri"/>
          <w:b/>
          <w:szCs w:val="24"/>
          <w:lang w:bidi="en-US"/>
        </w:rPr>
      </w:pPr>
      <w:r>
        <w:rPr>
          <w:rFonts w:cs="Times New Roman" w:eastAsia="Calibri"/>
          <w:b/>
          <w:szCs w:val="24"/>
          <w:lang w:val="id-ID" w:bidi="en-US"/>
        </w:rPr>
        <w:t xml:space="preserve">Tabel 3.2 </w:t>
      </w:r>
      <w:r>
        <w:rPr>
          <w:rFonts w:cs="Times New Roman" w:eastAsia="Calibri"/>
          <w:b/>
          <w:szCs w:val="24"/>
          <w:lang w:bidi="en-US"/>
        </w:rPr>
        <w:t>Daftar Perusahaan Sampel</w:t>
      </w:r>
    </w:p>
    <w:tbl>
      <w:tblPr>
        <w:tblW w:w="6472" w:type="dxa"/>
        <w:tblLook w:val="04A0" w:firstRow="1" w:lastRow="0" w:firstColumn="1" w:lastColumn="0" w:noHBand="0" w:noVBand="1"/>
      </w:tblPr>
      <w:tblGrid>
        <w:gridCol w:w="979"/>
        <w:gridCol w:w="1964"/>
        <w:gridCol w:w="3529"/>
      </w:tblGrid>
      <w:tr>
        <w:trPr>
          <w:trHeight w:val="20" w:hRule="atLeast"/>
        </w:trPr>
        <w:tc>
          <w:tcPr>
            <w:tcW w:w="97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color w:val="000000"/>
                <w:sz w:val="22"/>
              </w:rPr>
            </w:pPr>
            <w:r>
              <w:rPr>
                <w:rFonts w:cs="Times New Roman" w:eastAsia="Times New Roman"/>
                <w:b/>
                <w:color w:val="000000"/>
                <w:sz w:val="22"/>
              </w:rPr>
              <w:t>No</w:t>
            </w:r>
          </w:p>
        </w:tc>
        <w:tc>
          <w:tcPr>
            <w:tcW w:w="1964"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color w:val="000000"/>
                <w:sz w:val="22"/>
              </w:rPr>
            </w:pPr>
            <w:r>
              <w:rPr>
                <w:rFonts w:cs="Times New Roman" w:eastAsia="Times New Roman"/>
                <w:b/>
                <w:color w:val="000000"/>
                <w:sz w:val="22"/>
              </w:rPr>
              <w:t>Kode Perusahaan</w:t>
            </w:r>
          </w:p>
        </w:tc>
        <w:tc>
          <w:tcPr>
            <w:tcW w:w="35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color w:val="000000"/>
                <w:sz w:val="22"/>
              </w:rPr>
            </w:pPr>
            <w:r>
              <w:rPr>
                <w:rFonts w:cs="Times New Roman" w:eastAsia="Times New Roman"/>
                <w:b/>
                <w:color w:val="000000"/>
                <w:sz w:val="22"/>
              </w:rPr>
              <w:t>Nama Perusahaan</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APLN</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Agung Podomoro Land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ASRI</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Alam Sutera Realty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3</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BAPA</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Bekasi Asri Pemula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4</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BCIP</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Bumi Citra Permai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5</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BEST</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Bekasi Fajar Industrial Estate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6</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BKSL</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Sentul City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7</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BSDE</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Bumi Serpong Damai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8</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CTRA</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Ciputra Development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9</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DILD</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Intiland Development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10</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DMAS</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Puradeta Lestari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11</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DUTI</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Duta Pertiwi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12</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GAMA</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Gading Development</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13</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GPRA</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Perdana Gapura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14</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GWSA</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Greenwood Sejahtera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15</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JRPT</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Jaya Real Property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16</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KIJA</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Kawasan Industri Jababeka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17</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LPCK</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Lippo Cikarang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18</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MDLN</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Modernland Realty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19</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MKPI</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Metropolitan Kentjana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MMLP</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Mega Manunggal Property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21</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MTLA</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Metropolitan Land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22</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PLIN</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Plaza Indonesia Realty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23</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PPRO</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PP Property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24</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PWON</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Pakuwon Jati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25</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RDTX</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Roda Vivatex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26</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SMDM</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Suryamas Dutamakmur Tbk.</w:t>
            </w:r>
          </w:p>
        </w:tc>
      </w:tr>
      <w:tr>
        <w:tblPrEx/>
        <w:trPr>
          <w:trHeight w:val="20" w:hRule="atLeast"/>
        </w:trPr>
        <w:tc>
          <w:tcPr>
            <w:tcW w:w="979"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27</w:t>
            </w:r>
          </w:p>
        </w:tc>
        <w:tc>
          <w:tcPr>
            <w:tcW w:w="1964"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SMRA</w:t>
            </w:r>
          </w:p>
        </w:tc>
        <w:tc>
          <w:tcPr>
            <w:tcW w:w="3529"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Summarecon Agung Tbk.</w:t>
            </w:r>
          </w:p>
        </w:tc>
      </w:tr>
    </w:tbl>
    <w:p>
      <w:pPr>
        <w:pStyle w:val="style0"/>
        <w:rPr>
          <w:rFonts w:cs="Times New Roman" w:eastAsia="Calibri"/>
          <w:i/>
          <w:sz w:val="20"/>
          <w:szCs w:val="24"/>
        </w:rPr>
      </w:pPr>
      <w:r>
        <w:rPr>
          <w:rFonts w:cs="Times New Roman" w:eastAsia="Calibri"/>
          <w:i/>
          <w:sz w:val="20"/>
          <w:szCs w:val="24"/>
        </w:rPr>
        <w:t>Sumber: Diolah oleh Penelit</w:t>
      </w:r>
      <w:r>
        <w:rPr>
          <w:rFonts w:cs="Times New Roman" w:eastAsia="Calibri"/>
          <w:i/>
          <w:sz w:val="20"/>
          <w:szCs w:val="24"/>
          <w:lang w:val="id-ID"/>
        </w:rPr>
        <w:t>i, 2022</w:t>
      </w:r>
    </w:p>
    <w:bookmarkStart w:id="34" w:name="_Toc107556842"/>
    <w:p>
      <w:pPr>
        <w:pStyle w:val="style0"/>
        <w:keepNext/>
        <w:keepLines/>
        <w:numPr>
          <w:ilvl w:val="0"/>
          <w:numId w:val="18"/>
        </w:numPr>
        <w:ind w:left="426" w:hanging="426"/>
        <w:outlineLvl w:val="0"/>
        <w:rPr>
          <w:rFonts w:cs="Times New Roman" w:eastAsia="Calibri"/>
          <w:b/>
          <w:bCs/>
          <w:szCs w:val="28"/>
        </w:rPr>
      </w:pPr>
      <w:r>
        <w:rPr>
          <w:rFonts w:cs="Times New Roman" w:eastAsia="Calibri"/>
          <w:b/>
          <w:bCs/>
          <w:szCs w:val="28"/>
          <w:lang w:val="id-ID"/>
        </w:rPr>
        <w:t>Jenis dan Sumber Data</w:t>
      </w:r>
      <w:bookmarkEnd w:id="34"/>
      <w:r>
        <w:rPr>
          <w:rFonts w:cs="Times New Roman" w:eastAsia="Calibri"/>
          <w:b/>
          <w:bCs/>
          <w:szCs w:val="28"/>
          <w:lang w:val="id-ID"/>
        </w:rPr>
        <w:t xml:space="preserve"> </w:t>
      </w:r>
    </w:p>
    <w:p>
      <w:pPr>
        <w:pStyle w:val="style0"/>
        <w:ind w:firstLine="709"/>
        <w:rPr>
          <w:rFonts w:cs="Times New Roman" w:eastAsia="Calibri"/>
          <w:i/>
          <w:szCs w:val="24"/>
        </w:rPr>
      </w:pPr>
      <w:r>
        <w:rPr>
          <w:rFonts w:cs="Times New Roman" w:eastAsia="Calibri"/>
          <w:szCs w:val="24"/>
          <w:lang w:val="id-ID"/>
        </w:rPr>
        <w:t xml:space="preserve">Jenis data digunakan ialah data </w:t>
      </w:r>
      <w:r>
        <w:rPr>
          <w:rFonts w:cs="Times New Roman" w:eastAsia="Calibri"/>
          <w:szCs w:val="24"/>
        </w:rPr>
        <w:t xml:space="preserve">kuantitatif. Data kuantitatif adalah data yang dapat dihitung dalam bentuk angka. Data yang digunakan </w:t>
      </w:r>
      <w:r>
        <w:rPr>
          <w:rFonts w:cs="Times New Roman" w:eastAsia="Calibri"/>
          <w:szCs w:val="24"/>
          <w:lang w:val="id-ID"/>
        </w:rPr>
        <w:t>yaitu</w:t>
      </w:r>
      <w:r>
        <w:rPr>
          <w:rFonts w:cs="Times New Roman" w:eastAsia="Calibri"/>
          <w:szCs w:val="24"/>
        </w:rPr>
        <w:t xml:space="preserve"> laporan keuangan perusahaan pertambangan yang ter</w:t>
      </w:r>
      <w:r>
        <w:rPr>
          <w:rFonts w:cs="Times New Roman" w:eastAsia="Calibri"/>
          <w:szCs w:val="24"/>
          <w:lang w:val="id-ID"/>
        </w:rPr>
        <w:t>catat</w:t>
      </w:r>
      <w:r>
        <w:rPr>
          <w:rFonts w:cs="Times New Roman" w:eastAsia="Calibri"/>
          <w:szCs w:val="24"/>
        </w:rPr>
        <w:t xml:space="preserve">r di </w:t>
      </w:r>
      <w:r>
        <w:rPr>
          <w:rFonts w:cs="Times New Roman" w:eastAsia="Calibri"/>
          <w:szCs w:val="24"/>
          <w:lang w:val="id-ID"/>
        </w:rPr>
        <w:t xml:space="preserve">BEI </w:t>
      </w:r>
      <w:r>
        <w:rPr>
          <w:rFonts w:cs="Times New Roman" w:eastAsia="Calibri"/>
          <w:szCs w:val="24"/>
        </w:rPr>
        <w:t>peri</w:t>
      </w:r>
      <w:r>
        <w:rPr>
          <w:rFonts w:cs="Times New Roman" w:eastAsia="Calibri"/>
          <w:szCs w:val="24"/>
          <w:lang w:val="id-ID"/>
        </w:rPr>
        <w:t>o</w:t>
      </w:r>
      <w:r>
        <w:rPr>
          <w:rFonts w:cs="Times New Roman" w:eastAsia="Calibri"/>
          <w:szCs w:val="24"/>
        </w:rPr>
        <w:t>de 2015-2019</w:t>
      </w:r>
      <w:r>
        <w:rPr>
          <w:rFonts w:cs="Times New Roman" w:eastAsia="Calibri"/>
          <w:szCs w:val="24"/>
          <w:lang w:val="id-ID"/>
        </w:rPr>
        <w:t>.</w:t>
      </w:r>
      <w:r>
        <w:rPr>
          <w:rFonts w:cs="Times New Roman" w:eastAsia="Calibri"/>
          <w:szCs w:val="24"/>
        </w:rPr>
        <w:t xml:space="preserve"> Sumber data yang digunakan sumber data sekunder. Pengambilan sumber data sekunder di dapat dari laporan tahunan perusahaan pertambangan yang tercatat di </w:t>
      </w:r>
      <w:r>
        <w:rPr>
          <w:rFonts w:cs="Times New Roman" w:eastAsia="Calibri"/>
          <w:szCs w:val="24"/>
          <w:lang w:val="id-ID"/>
        </w:rPr>
        <w:t>BEI</w:t>
      </w:r>
      <w:r>
        <w:rPr>
          <w:rFonts w:cs="Times New Roman" w:eastAsia="Calibri"/>
          <w:szCs w:val="24"/>
        </w:rPr>
        <w:t xml:space="preserve"> pada tahun 2015-2019 dengan mengakses website BEI yaitu </w:t>
      </w:r>
      <w:r>
        <w:rPr/>
        <w:fldChar w:fldCharType="begin"/>
      </w:r>
      <w:r>
        <w:instrText xml:space="preserve"> HYPERLINK "http://www.idx.co.id" </w:instrText>
      </w:r>
      <w:r>
        <w:rPr/>
        <w:fldChar w:fldCharType="separate"/>
      </w:r>
      <w:r>
        <w:rPr>
          <w:rFonts w:cs="Times New Roman" w:eastAsia="Calibri"/>
          <w:i/>
          <w:szCs w:val="24"/>
        </w:rPr>
        <w:t>www.idx.co.id</w:t>
      </w:r>
      <w:r>
        <w:rPr/>
        <w:fldChar w:fldCharType="end"/>
      </w:r>
      <w:r>
        <w:rPr>
          <w:rFonts w:cs="Times New Roman" w:eastAsia="Calibri"/>
          <w:i/>
          <w:szCs w:val="24"/>
        </w:rPr>
        <w:t xml:space="preserve"> .</w:t>
      </w:r>
    </w:p>
    <w:bookmarkStart w:id="35" w:name="_Toc107556843"/>
    <w:p>
      <w:pPr>
        <w:pStyle w:val="style0"/>
        <w:keepNext/>
        <w:keepLines/>
        <w:numPr>
          <w:ilvl w:val="0"/>
          <w:numId w:val="18"/>
        </w:numPr>
        <w:ind w:left="426" w:hanging="426"/>
        <w:outlineLvl w:val="0"/>
        <w:rPr>
          <w:rFonts w:cs="Times New Roman" w:eastAsia="Calibri"/>
          <w:b/>
          <w:bCs/>
          <w:szCs w:val="28"/>
        </w:rPr>
      </w:pPr>
      <w:r>
        <w:rPr>
          <w:rFonts w:cs="Times New Roman" w:eastAsia="Calibri"/>
          <w:b/>
          <w:bCs/>
          <w:szCs w:val="28"/>
        </w:rPr>
        <w:t>Metode Pengumpulan Data</w:t>
      </w:r>
      <w:bookmarkEnd w:id="35"/>
    </w:p>
    <w:p>
      <w:pPr>
        <w:pStyle w:val="style0"/>
        <w:ind w:firstLine="709"/>
        <w:rPr>
          <w:rFonts w:cs="Times New Roman" w:eastAsia="Calibri"/>
          <w:szCs w:val="24"/>
          <w:lang w:val="id-ID"/>
        </w:rPr>
      </w:pPr>
      <w:r>
        <w:rPr>
          <w:rFonts w:cs="Times New Roman" w:eastAsia="Calibri"/>
          <w:szCs w:val="24"/>
        </w:rPr>
        <w:t xml:space="preserve">Metode pengumpulan data </w:t>
      </w:r>
      <w:r>
        <w:rPr>
          <w:rFonts w:cs="Times New Roman" w:eastAsia="Calibri"/>
          <w:szCs w:val="24"/>
          <w:lang w:val="id-ID"/>
        </w:rPr>
        <w:t>dilakukan untuk mengumpulkan data</w:t>
      </w:r>
      <w:r>
        <w:rPr>
          <w:rFonts w:cs="Times New Roman" w:eastAsia="Calibri"/>
          <w:szCs w:val="24"/>
        </w:rPr>
        <w:t xml:space="preserve"> yang dibutuhkan </w:t>
      </w:r>
      <w:r>
        <w:rPr>
          <w:rFonts w:cs="Times New Roman" w:eastAsia="Calibri"/>
          <w:szCs w:val="24"/>
          <w:lang w:val="id-ID"/>
        </w:rPr>
        <w:t xml:space="preserve">pada </w:t>
      </w:r>
      <w:r>
        <w:rPr>
          <w:rFonts w:cs="Times New Roman" w:eastAsia="Calibri"/>
          <w:szCs w:val="24"/>
        </w:rPr>
        <w:t xml:space="preserve">penelitian ini antara lain adalah dengan data sekunder diambil dan diakses </w:t>
      </w:r>
      <w:r>
        <w:rPr>
          <w:rFonts w:cs="Times New Roman" w:eastAsia="Calibri"/>
          <w:szCs w:val="24"/>
          <w:lang w:val="id-ID"/>
        </w:rPr>
        <w:t xml:space="preserve">dari website BEI </w:t>
      </w:r>
      <w:r>
        <w:rPr>
          <w:rFonts w:cs="Times New Roman" w:eastAsia="Calibri"/>
          <w:i/>
          <w:color w:val="000000"/>
          <w:szCs w:val="24"/>
          <w:lang w:val="id-ID"/>
        </w:rPr>
        <w:t>(</w:t>
      </w:r>
      <w:r>
        <w:rPr/>
        <w:fldChar w:fldCharType="begin"/>
      </w:r>
      <w:r>
        <w:instrText xml:space="preserve"> HYPERLINK "http://www.idx.co.id" </w:instrText>
      </w:r>
      <w:r>
        <w:rPr/>
        <w:fldChar w:fldCharType="separate"/>
      </w:r>
      <w:r>
        <w:rPr>
          <w:rFonts w:cs="Times New Roman" w:eastAsia="Calibri"/>
          <w:i/>
          <w:color w:val="000000"/>
          <w:szCs w:val="24"/>
          <w:u w:val="single"/>
          <w:lang w:val="id-ID"/>
        </w:rPr>
        <w:t>www.idx.co.id</w:t>
      </w:r>
      <w:r>
        <w:rPr/>
        <w:fldChar w:fldCharType="end"/>
      </w:r>
      <w:r>
        <w:rPr>
          <w:rFonts w:cs="Times New Roman" w:eastAsia="Calibri"/>
          <w:i/>
          <w:color w:val="000000"/>
          <w:szCs w:val="24"/>
          <w:lang w:val="id-ID"/>
        </w:rPr>
        <w:t>)</w:t>
      </w:r>
      <w:r>
        <w:rPr>
          <w:rFonts w:cs="Times New Roman" w:eastAsia="Calibri"/>
          <w:szCs w:val="24"/>
        </w:rPr>
        <w:t xml:space="preserve"> terdiri dari laporan </w:t>
      </w:r>
      <w:r>
        <w:rPr>
          <w:rFonts w:cs="Times New Roman" w:eastAsia="Calibri"/>
          <w:szCs w:val="24"/>
          <w:lang w:val="id-ID"/>
        </w:rPr>
        <w:t xml:space="preserve">keuangan dan auditor independen perusahaan </w:t>
      </w:r>
      <w:r>
        <w:rPr>
          <w:rFonts w:cs="Times New Roman" w:eastAsia="Calibri"/>
          <w:szCs w:val="24"/>
        </w:rPr>
        <w:t>setiap perusahaan pertambangan pada tahun 2015</w:t>
      </w:r>
      <w:r>
        <w:rPr>
          <w:rFonts w:cs="Times New Roman" w:eastAsia="Calibri"/>
          <w:szCs w:val="24"/>
          <w:lang w:val="id-ID"/>
        </w:rPr>
        <w:t xml:space="preserve"> </w:t>
      </w:r>
      <w:r>
        <w:rPr>
          <w:rFonts w:cs="Times New Roman" w:eastAsia="Calibri"/>
          <w:szCs w:val="24"/>
        </w:rPr>
        <w:t>-2019 dan sesuai kriteria pemilihan sampel.</w:t>
      </w:r>
    </w:p>
    <w:bookmarkStart w:id="36" w:name="_Toc107556844"/>
    <w:p>
      <w:pPr>
        <w:pStyle w:val="style0"/>
        <w:keepNext/>
        <w:keepLines/>
        <w:numPr>
          <w:ilvl w:val="0"/>
          <w:numId w:val="18"/>
        </w:numPr>
        <w:ind w:left="426" w:hanging="426"/>
        <w:outlineLvl w:val="0"/>
        <w:rPr>
          <w:rFonts w:cs="Times New Roman" w:eastAsia="Calibri"/>
          <w:b/>
          <w:bCs/>
          <w:szCs w:val="28"/>
          <w:lang w:val="id-ID"/>
        </w:rPr>
      </w:pPr>
      <w:r>
        <w:rPr>
          <w:rFonts w:cs="Times New Roman" w:eastAsia="Calibri"/>
          <w:b/>
          <w:bCs/>
          <w:szCs w:val="28"/>
          <w:lang w:val="id-ID"/>
        </w:rPr>
        <w:t xml:space="preserve">Metode </w:t>
      </w:r>
      <w:r>
        <w:rPr>
          <w:rFonts w:cs="Times New Roman" w:eastAsia="Calibri"/>
          <w:b/>
          <w:bCs/>
          <w:szCs w:val="28"/>
        </w:rPr>
        <w:t>Analisis</w:t>
      </w:r>
      <w:r>
        <w:rPr>
          <w:rFonts w:cs="Times New Roman" w:eastAsia="Calibri"/>
          <w:b/>
          <w:bCs/>
          <w:szCs w:val="28"/>
          <w:lang w:val="id-ID"/>
        </w:rPr>
        <w:t xml:space="preserve"> Data</w:t>
      </w:r>
      <w:bookmarkEnd w:id="36"/>
    </w:p>
    <w:bookmarkStart w:id="37" w:name="_Toc107556845"/>
    <w:p>
      <w:pPr>
        <w:pStyle w:val="style0"/>
        <w:keepNext/>
        <w:keepLines/>
        <w:numPr>
          <w:ilvl w:val="0"/>
          <w:numId w:val="20"/>
        </w:numPr>
        <w:ind w:left="567" w:hanging="567"/>
        <w:outlineLvl w:val="1"/>
        <w:rPr>
          <w:rFonts w:cs="宋体" w:eastAsia="Calibri"/>
          <w:b/>
          <w:bCs/>
          <w:szCs w:val="26"/>
          <w:lang w:val="id-ID"/>
        </w:rPr>
      </w:pPr>
      <w:r>
        <w:rPr>
          <w:rFonts w:cs="宋体" w:eastAsia="Calibri"/>
          <w:b/>
          <w:bCs/>
          <w:szCs w:val="26"/>
          <w:lang w:val="id-ID"/>
        </w:rPr>
        <w:t>Analisis Statistik Deskriptif</w:t>
      </w:r>
      <w:bookmarkEnd w:id="37"/>
    </w:p>
    <w:p>
      <w:pPr>
        <w:pStyle w:val="style0"/>
        <w:ind w:firstLine="709"/>
        <w:rPr>
          <w:rFonts w:cs="Times New Roman" w:eastAsia="Times New Roman"/>
          <w:szCs w:val="24"/>
          <w:lang w:val="id-ID"/>
        </w:rPr>
      </w:pPr>
      <w:r>
        <w:rPr>
          <w:rFonts w:cs="Times New Roman" w:eastAsia="Times New Roman"/>
          <w:color w:val="000000"/>
          <w:szCs w:val="24"/>
        </w:rPr>
        <w:t>Analisis ini dilakukan untuk mengetahui gambaran deskriptif dari variable-varaibel yang diteliti, ditunjukkan dalam tabel deskriptif statistik yang di dalamnya menunjukkan angka minimum, maksimum, mean dan standar deviasi</w:t>
      </w:r>
      <w:r>
        <w:rPr>
          <w:rFonts w:cs="Times New Roman" w:eastAsia="Times New Roman"/>
          <w:szCs w:val="24"/>
          <w:lang w:val="id-ID"/>
        </w:rPr>
        <w:t>.</w:t>
      </w:r>
    </w:p>
    <w:bookmarkStart w:id="38" w:name="_Toc107556846"/>
    <w:p>
      <w:pPr>
        <w:pStyle w:val="style0"/>
        <w:keepNext/>
        <w:keepLines/>
        <w:numPr>
          <w:ilvl w:val="0"/>
          <w:numId w:val="20"/>
        </w:numPr>
        <w:ind w:left="567" w:hanging="567"/>
        <w:outlineLvl w:val="1"/>
        <w:rPr>
          <w:rFonts w:cs="宋体" w:eastAsia="Times New Roman"/>
          <w:b/>
          <w:bCs/>
          <w:szCs w:val="26"/>
        </w:rPr>
      </w:pPr>
      <w:r>
        <w:rPr>
          <w:rFonts w:cs="宋体" w:eastAsia="Calibri"/>
          <w:b/>
          <w:bCs/>
          <w:szCs w:val="26"/>
        </w:rPr>
        <w:t xml:space="preserve">Uji Asumsi </w:t>
      </w:r>
      <w:r>
        <w:rPr>
          <w:rFonts w:cs="宋体" w:eastAsia="Calibri"/>
          <w:b/>
          <w:bCs/>
          <w:szCs w:val="26"/>
          <w:lang w:val="id-ID"/>
        </w:rPr>
        <w:t>Klasik</w:t>
      </w:r>
      <w:bookmarkEnd w:id="38"/>
    </w:p>
    <w:bookmarkStart w:id="39" w:name="_Toc107556847"/>
    <w:p>
      <w:pPr>
        <w:pStyle w:val="style0"/>
        <w:keepNext/>
        <w:keepLines/>
        <w:numPr>
          <w:ilvl w:val="0"/>
          <w:numId w:val="21"/>
        </w:numPr>
        <w:ind w:hanging="720"/>
        <w:outlineLvl w:val="2"/>
        <w:rPr>
          <w:rFonts w:cs="宋体" w:eastAsia="Calibri"/>
          <w:b/>
          <w:bCs/>
        </w:rPr>
      </w:pPr>
      <w:r>
        <w:rPr>
          <w:rFonts w:cs="宋体" w:eastAsia="Calibri"/>
          <w:b/>
          <w:bCs/>
          <w:lang w:val="id-ID"/>
        </w:rPr>
        <w:t>Uji Normalitas</w:t>
      </w:r>
      <w:bookmarkEnd w:id="39"/>
    </w:p>
    <w:p>
      <w:pPr>
        <w:pStyle w:val="style0"/>
        <w:ind w:firstLine="709"/>
        <w:rPr>
          <w:rFonts w:cs="Times New Roman" w:eastAsia="Calibri"/>
          <w:szCs w:val="24"/>
          <w:lang w:val="id-ID"/>
        </w:rPr>
      </w:pPr>
      <w:r>
        <w:rPr>
          <w:rFonts w:cs="Times New Roman" w:eastAsia="Calibri"/>
          <w:color w:val="000000"/>
          <w:szCs w:val="24"/>
        </w:rPr>
        <w:t>Menurut</w:t>
      </w:r>
      <w:r>
        <w:rPr>
          <w:rFonts w:cs="Times New Roman" w:eastAsia="Calibri"/>
          <w:color w:val="ff0000"/>
          <w:szCs w:val="24"/>
        </w:rPr>
        <w:t xml:space="preserve"> </w:t>
      </w:r>
      <w:r>
        <w:rPr>
          <w:rFonts w:cs="Times New Roman" w:eastAsia="Calibri"/>
          <w:color w:val="000000"/>
          <w:szCs w:val="24"/>
        </w:rPr>
        <w:fldChar w:fldCharType="begin"/>
      </w:r>
      <w:r>
        <w:rPr>
          <w:rFonts w:cs="Times New Roman" w:eastAsia="Calibri"/>
          <w:color w:val="000000"/>
          <w:szCs w:val="24"/>
        </w:rPr>
        <w:instrText>ADDIN CSL_CITATION {"citationItems":[{"id":"ITEM-1","itemData":{"ISBN":"978-979-29-2351-3","author":[{"dropping-particle":"","family":"Gani","given":"Irwan","non-dropping-particle":"","parse-names":false,"suffix":""},{"dropping-particle":"","family":"Amalia","given":"Siti","non-dropping-particle":"","parse-names":false,"suffix":""}],"editor":[{"dropping-particle":"","family":"Bendata","given":"Monica","non-dropping-particle":"","parse-names":false,"suffix":""}],"id":"ITEM-1","issued":{"date-parts":[["2014"]]},"number-of-pages":"278","publisher":"CV.Andi Offset","publisher-place":"Yogyakarta","title":"Belajar Alat Analisis Data","type":"book"},"uris":["http://www.mendeley.com/documents/?uuid=cc557675-9600-473b-a34c-a08076258840"]}],"mendeley":{"formattedCitation":"(Gani &amp; Amalia, 2014)","manualFormatting":"Gani &amp; Amalia (2014:111)","plainTextFormattedCitation":"(Gani &amp; Amalia, 2014)","previouslyFormattedCitation":"(Gani &amp; Amalia, 2014)"},"properties":{"noteIndex":0},"schema":"https://github.com/citation-style-language/schema/raw/master/csl-citation.json"}</w:instrText>
      </w:r>
      <w:r>
        <w:rPr>
          <w:rFonts w:cs="Times New Roman" w:eastAsia="Calibri"/>
          <w:color w:val="000000"/>
          <w:szCs w:val="24"/>
        </w:rPr>
        <w:fldChar w:fldCharType="separate"/>
      </w:r>
      <w:r>
        <w:rPr>
          <w:rFonts w:cs="Times New Roman" w:eastAsia="Calibri"/>
          <w:noProof/>
          <w:color w:val="000000"/>
          <w:szCs w:val="24"/>
        </w:rPr>
        <w:t>Gani &amp; Amalia (2014:111)</w:t>
      </w:r>
      <w:r>
        <w:rPr>
          <w:rFonts w:cs="Times New Roman" w:eastAsia="Calibri"/>
          <w:color w:val="000000"/>
          <w:szCs w:val="24"/>
        </w:rPr>
        <w:fldChar w:fldCharType="end"/>
      </w:r>
      <w:r>
        <w:rPr>
          <w:rFonts w:cs="Times New Roman" w:eastAsia="Calibri"/>
          <w:color w:val="000000"/>
          <w:szCs w:val="24"/>
        </w:rPr>
        <w:t xml:space="preserve"> data dikatakan berd</w:t>
      </w:r>
      <w:r>
        <w:rPr>
          <w:rFonts w:cs="Times New Roman" w:eastAsia="Calibri"/>
          <w:color w:val="000000"/>
          <w:szCs w:val="24"/>
        </w:rPr>
        <w:t>istribusi normal jika selisih antara setiap titik observer yang berada diatas rata-rata observer dengan yang berada dibawah rata rata observer relatif sama. D</w:t>
      </w:r>
      <w:r>
        <w:rPr>
          <w:rFonts w:cs="Times New Roman" w:eastAsia="Calibri"/>
          <w:szCs w:val="24"/>
          <w:lang w:val="id-ID"/>
        </w:rPr>
        <w:t>ata</w:t>
      </w:r>
      <w:r>
        <w:rPr>
          <w:rFonts w:cs="Times New Roman" w:eastAsia="Calibri"/>
          <w:szCs w:val="24"/>
        </w:rPr>
        <w:t xml:space="preserve"> harus</w:t>
      </w:r>
      <w:r>
        <w:rPr>
          <w:rFonts w:cs="Times New Roman" w:eastAsia="Calibri"/>
          <w:szCs w:val="24"/>
          <w:lang w:val="id-ID"/>
        </w:rPr>
        <w:t xml:space="preserve"> </w:t>
      </w:r>
      <w:r>
        <w:rPr>
          <w:rFonts w:cs="Times New Roman" w:eastAsia="Calibri"/>
          <w:szCs w:val="24"/>
          <w:lang w:val="id-ID"/>
        </w:rPr>
        <w:t>berditribusi normal</w:t>
      </w:r>
      <w:r>
        <w:rPr>
          <w:rFonts w:cs="Times New Roman" w:eastAsia="Calibri"/>
          <w:szCs w:val="24"/>
        </w:rPr>
        <w:t xml:space="preserve"> karena populasi di yakini memiliki distribusi normal. Jika data tidak berdistribusi normal, maka data tersebut tidak dapat dikatakan mencerminkan populasi. Artinya, jika regresi menggunakan data tidak normal, maka hasil regrsi tersebut tidak dapat digeneralisasi untuk populasi.</w:t>
      </w:r>
    </w:p>
    <w:p>
      <w:pPr>
        <w:pStyle w:val="style0"/>
        <w:ind w:firstLine="709"/>
        <w:rPr>
          <w:rFonts w:cs="Times New Roman" w:eastAsia="Calibri"/>
          <w:szCs w:val="24"/>
        </w:rPr>
      </w:pPr>
      <w:r>
        <w:rPr>
          <w:rFonts w:cs="Times New Roman" w:eastAsia="Calibri"/>
          <w:szCs w:val="24"/>
        </w:rPr>
        <w:t>Teknik yang digunakan dalam pengujian distribusi normalitas data penelitian ini ialah Teknik Kolmogorov-Smirnov. Jika tingkat signifikansi uji kenormalan distribusi lebih besar dari tingkat alpha (0,05), maka data terdistribusi normal, sebaliknya, jika signifikansi uji normalitas distribusi data lebih kecil dari alpha (0,05) maka data tidak berdistribusi normal.</w:t>
      </w:r>
    </w:p>
    <w:bookmarkStart w:id="40" w:name="_Toc107556848"/>
    <w:p>
      <w:pPr>
        <w:pStyle w:val="style0"/>
        <w:keepNext/>
        <w:keepLines/>
        <w:numPr>
          <w:ilvl w:val="0"/>
          <w:numId w:val="21"/>
        </w:numPr>
        <w:ind w:left="709" w:hanging="709"/>
        <w:outlineLvl w:val="2"/>
        <w:rPr>
          <w:rFonts w:cs="宋体" w:eastAsia="Calibri"/>
          <w:b/>
          <w:bCs/>
        </w:rPr>
      </w:pPr>
      <w:r>
        <w:rPr>
          <w:rFonts w:cs="宋体" w:eastAsia="Calibri"/>
          <w:b/>
          <w:bCs/>
          <w:lang w:val="id-ID"/>
        </w:rPr>
        <w:t>Uji Multikolonieritas</w:t>
      </w:r>
      <w:bookmarkEnd w:id="40"/>
    </w:p>
    <w:p>
      <w:pPr>
        <w:pStyle w:val="style0"/>
        <w:shd w:val="clear" w:color="auto" w:fill="ffffff"/>
        <w:ind w:firstLine="709"/>
        <w:rPr>
          <w:rFonts w:cs="Times New Roman" w:eastAsia="Calibri"/>
          <w:szCs w:val="24"/>
        </w:rPr>
      </w:pPr>
      <w:r>
        <w:rPr>
          <w:rFonts w:cs="Times New Roman" w:eastAsia="Calibri"/>
          <w:szCs w:val="24"/>
        </w:rPr>
        <w:t xml:space="preserve">Menurut </w:t>
      </w:r>
      <w:r>
        <w:rPr>
          <w:rFonts w:cs="Times New Roman" w:eastAsia="Calibri"/>
          <w:color w:val="000000"/>
          <w:szCs w:val="24"/>
        </w:rPr>
        <w:fldChar w:fldCharType="begin"/>
      </w:r>
      <w:r>
        <w:rPr>
          <w:rFonts w:cs="Times New Roman" w:eastAsia="Calibri"/>
          <w:color w:val="000000"/>
          <w:szCs w:val="24"/>
        </w:rPr>
        <w:instrText>ADDIN CSL_CITATION {"citationItems":[{"id":"ITEM-1","itemData":{"ISBN":"978-979-29-2351-3","author":[{"dropping-particle":"","family":"Gani","given":"Irwan","non-dropping-particle":"","parse-names":false,"suffix":""},{"dropping-particle":"","family":"Amalia","given":"Siti","non-dropping-particle":"","parse-names":false,"suffix":""}],"editor":[{"dropping-particle":"","family":"Bendata","given":"Monica","non-dropping-particle":"","parse-names":false,"suffix":""}],"id":"ITEM-1","issued":{"date-parts":[["2014"]]},"number-of-pages":"278","publisher":"CV.Andi Offset","publisher-place":"Yogyakarta","title":"Belajar Alat Analisis Data","type":"book"},"uris":["http://www.mendeley.com/documents/?uuid=cc557675-9600-473b-a34c-a08076258840"]}],"mendeley":{"formattedCitation":"(Gani &amp; Amalia, 2014)","manualFormatting":"Gani &amp; Amalia (2014:123)","plainTextFormattedCitation":"(Gani &amp; Amalia, 2014)","previouslyFormattedCitation":"(Gani &amp; Amalia, 2014)"},"properties":{"noteIndex":0},"schema":"https://github.com/citation-style-language/schema/raw/master/csl-citation.json"}</w:instrText>
      </w:r>
      <w:r>
        <w:rPr>
          <w:rFonts w:cs="Times New Roman" w:eastAsia="Calibri"/>
          <w:color w:val="000000"/>
          <w:szCs w:val="24"/>
        </w:rPr>
        <w:fldChar w:fldCharType="separate"/>
      </w:r>
      <w:r>
        <w:rPr>
          <w:rFonts w:cs="Times New Roman" w:eastAsia="Calibri"/>
          <w:noProof/>
          <w:color w:val="000000"/>
          <w:szCs w:val="24"/>
        </w:rPr>
        <w:t>Gani &amp; Amalia (2014:123)</w:t>
      </w:r>
      <w:r>
        <w:rPr>
          <w:rFonts w:cs="Times New Roman" w:eastAsia="Calibri"/>
          <w:color w:val="000000"/>
          <w:szCs w:val="24"/>
        </w:rPr>
        <w:fldChar w:fldCharType="end"/>
      </w:r>
      <w:r>
        <w:rPr>
          <w:rFonts w:cs="Times New Roman" w:eastAsia="Calibri"/>
          <w:color w:val="ff0000"/>
          <w:szCs w:val="24"/>
        </w:rPr>
        <w:t xml:space="preserve"> </w:t>
      </w:r>
      <w:r>
        <w:rPr>
          <w:rFonts w:cs="Times New Roman" w:eastAsia="Calibri"/>
          <w:szCs w:val="24"/>
        </w:rPr>
        <w:t>Masalah asumsi klasik regresi bukan hanya terletak pada hubungan antar</w:t>
      </w:r>
      <w:r>
        <w:rPr>
          <w:rFonts w:cs="Times New Roman" w:eastAsia="Calibri"/>
          <w:szCs w:val="24"/>
          <w:lang w:val="id-ID"/>
        </w:rPr>
        <w:t xml:space="preserve"> </w:t>
      </w:r>
      <w:r>
        <w:rPr>
          <w:rFonts w:cs="Times New Roman" w:eastAsia="Calibri"/>
          <w:szCs w:val="24"/>
        </w:rPr>
        <w:t xml:space="preserve">data </w:t>
      </w:r>
      <w:r>
        <w:rPr>
          <w:rFonts w:cs="Times New Roman" w:eastAsia="Calibri"/>
          <w:szCs w:val="24"/>
          <w:lang w:val="id-ID"/>
        </w:rPr>
        <w:t>pada</w:t>
      </w:r>
      <w:r>
        <w:rPr>
          <w:rFonts w:cs="Times New Roman" w:eastAsia="Calibri"/>
          <w:szCs w:val="24"/>
        </w:rPr>
        <w:t xml:space="preserve"> variable, tetapi juga hubungan antara sesame variable independen.</w:t>
      </w:r>
      <w:r>
        <w:rPr>
          <w:rFonts w:cs="Times New Roman" w:eastAsia="Calibri"/>
          <w:szCs w:val="24"/>
          <w:lang w:val="id-ID"/>
        </w:rPr>
        <w:t xml:space="preserve"> </w:t>
      </w:r>
      <w:r>
        <w:rPr>
          <w:rFonts w:cs="Times New Roman" w:eastAsia="Calibri"/>
          <w:szCs w:val="24"/>
        </w:rPr>
        <w:t>Jika dua</w:t>
      </w:r>
      <w:r>
        <w:rPr>
          <w:rFonts w:cs="Times New Roman" w:eastAsia="Calibri"/>
          <w:szCs w:val="24"/>
          <w:lang w:val="id-ID"/>
        </w:rPr>
        <w:t>/</w:t>
      </w:r>
      <w:r>
        <w:rPr>
          <w:rFonts w:cs="Times New Roman" w:eastAsia="Calibri"/>
          <w:szCs w:val="24"/>
        </w:rPr>
        <w:t xml:space="preserve">lebih variabel independen </w:t>
      </w:r>
      <w:r>
        <w:rPr>
          <w:rFonts w:cs="Times New Roman" w:eastAsia="Calibri"/>
          <w:szCs w:val="24"/>
          <w:lang w:val="id-ID"/>
        </w:rPr>
        <w:t>pada</w:t>
      </w:r>
      <w:r>
        <w:rPr>
          <w:rFonts w:cs="Times New Roman" w:eastAsia="Calibri"/>
          <w:szCs w:val="24"/>
        </w:rPr>
        <w:t xml:space="preserve"> model regresi memiliki hubungan liniear erat, maka model regresi tergejala kondisi multikolinearitas. Kolerasi linier antara variabel independen sangat kuat jika nilai korelasi antara variabel independent ini lebih kuat dari hubungan variabel independent dengan dependen. </w:t>
      </w:r>
      <w:r>
        <w:rPr>
          <w:rFonts w:cs="Times New Roman" w:eastAsia="Times New Roman"/>
          <w:szCs w:val="24"/>
          <w:lang w:val="en-ID"/>
        </w:rPr>
        <w:t xml:space="preserve">Agar model regersi bebas dari gejala hubungan yang kuat antar sesama variabel independen, maka perlu dilakukan pengujian multikolinieritas. </w:t>
      </w:r>
    </w:p>
    <w:p>
      <w:pPr>
        <w:pStyle w:val="style0"/>
        <w:shd w:val="clear" w:color="auto" w:fill="ffffff"/>
        <w:ind w:firstLine="709"/>
        <w:rPr>
          <w:rFonts w:cs="Times New Roman" w:eastAsia="Calibri"/>
          <w:szCs w:val="24"/>
        </w:rPr>
      </w:pPr>
      <w:r>
        <w:rPr>
          <w:rFonts w:cs="Times New Roman" w:eastAsia="Times New Roman"/>
          <w:szCs w:val="24"/>
          <w:lang w:val="en-ID"/>
        </w:rPr>
        <w:t xml:space="preserve">Pendeteksian problem multikolinieritas dapat dilihat dari nilai </w:t>
      </w:r>
      <w:r>
        <w:rPr>
          <w:rFonts w:cs="Times New Roman" w:eastAsia="Times New Roman"/>
          <w:i/>
          <w:iCs/>
          <w:szCs w:val="24"/>
          <w:lang w:val="en-ID"/>
        </w:rPr>
        <w:t xml:space="preserve">Variance Inflation Factor </w:t>
      </w:r>
      <w:r>
        <w:rPr>
          <w:rFonts w:cs="Times New Roman" w:eastAsia="Times New Roman"/>
          <w:szCs w:val="24"/>
          <w:lang w:val="en-ID"/>
        </w:rPr>
        <w:t xml:space="preserve">(VIF). Jika nilai VIF kurang dari 10, maka tidak ada gejala multikolinieritas. Sebaliknya, jika nilai VIF lebih dari 10 dan nilai </w:t>
      </w:r>
      <w:r>
        <w:rPr>
          <w:rFonts w:cs="Times New Roman" w:eastAsia="Times New Roman"/>
          <w:i/>
          <w:iCs/>
          <w:szCs w:val="24"/>
          <w:lang w:val="en-ID"/>
        </w:rPr>
        <w:t xml:space="preserve">tolerance </w:t>
      </w:r>
      <w:r>
        <w:rPr>
          <w:rFonts w:cs="Times New Roman" w:eastAsia="Times New Roman"/>
          <w:szCs w:val="24"/>
          <w:lang w:val="en-ID"/>
        </w:rPr>
        <w:t>lebih dari 0,10, maka ada gejala multikolinieritas.</w:t>
      </w:r>
      <w:r>
        <w:rPr>
          <w:rFonts w:cs="Times New Roman" w:eastAsia="Calibri"/>
          <w:szCs w:val="24"/>
          <w:lang w:val="id-ID"/>
        </w:rPr>
        <w:t xml:space="preserve"> </w:t>
      </w:r>
    </w:p>
    <w:bookmarkStart w:id="41" w:name="_Toc107556849"/>
    <w:p>
      <w:pPr>
        <w:pStyle w:val="style0"/>
        <w:keepNext/>
        <w:keepLines/>
        <w:numPr>
          <w:ilvl w:val="0"/>
          <w:numId w:val="21"/>
        </w:numPr>
        <w:ind w:hanging="720"/>
        <w:outlineLvl w:val="2"/>
        <w:rPr>
          <w:rFonts w:cs="宋体" w:eastAsia="Calibri"/>
          <w:b/>
          <w:bCs/>
        </w:rPr>
      </w:pPr>
      <w:r>
        <w:rPr>
          <w:rFonts w:cs="宋体" w:eastAsia="Calibri"/>
          <w:b/>
          <w:bCs/>
          <w:lang w:val="id-ID"/>
        </w:rPr>
        <w:t>Uji Heteroskedastisitas</w:t>
      </w:r>
      <w:bookmarkEnd w:id="41"/>
    </w:p>
    <w:p>
      <w:pPr>
        <w:pStyle w:val="style0"/>
        <w:spacing w:after="160"/>
        <w:ind w:firstLine="709"/>
        <w:rPr>
          <w:rFonts w:cs="Times New Roman" w:eastAsia="Calibri"/>
          <w:szCs w:val="24"/>
        </w:rPr>
      </w:pPr>
      <w:r>
        <w:rPr>
          <w:rFonts w:cs="Times New Roman" w:eastAsia="Calibri"/>
          <w:szCs w:val="24"/>
        </w:rPr>
        <w:t xml:space="preserve">Menurut </w:t>
      </w:r>
      <w:r>
        <w:rPr>
          <w:rFonts w:cs="Times New Roman" w:eastAsia="Calibri"/>
          <w:szCs w:val="24"/>
        </w:rPr>
        <w:fldChar w:fldCharType="begin"/>
      </w:r>
      <w:r>
        <w:rPr>
          <w:rFonts w:cs="Times New Roman" w:eastAsia="Calibri"/>
          <w:szCs w:val="24"/>
        </w:rPr>
        <w:instrText>ADDIN CSL_CITATION {"citationItems":[{"id":"ITEM-1","itemData":{"ISBN":"978-979-29-2351-3","author":[{"dropping-particle":"","family":"Gani","given":"Irwan","non-dropping-particle":"","parse-names":false,"suffix":""},{"dropping-particle":"","family":"Amalia","given":"Siti","non-dropping-particle":"","parse-names":false,"suffix":""}],"editor":[{"dropping-particle":"","family":"Bendata","given":"Monica","non-dropping-particle":"","parse-names":false,"suffix":""}],"id":"ITEM-1","issued":{"date-parts":[["2014"]]},"number-of-pages":"278","publisher":"CV.Andi Offset","publisher-place":"Yogyakarta","title":"Belajar Alat Analisis Data","type":"book"},"uris":["http://www.mendeley.com/documents/?uuid=cc557675-9600-473b-a34c-a08076258840"]}],"mendeley":{"formattedCitation":"(Gani &amp; Amalia, 2014)","manualFormatting":"Gani &amp; Amalia (2014:123)","plainTextFormattedCitation":"(Gani &amp; Amalia, 2014)","previouslyFormattedCitation":"(Gani &amp; Amalia, 2014)"},"properties":{"noteIndex":0},"schema":"https://github.com/citation-style-language/schema/raw/master/csl-citation.json"}</w:instrText>
      </w:r>
      <w:r>
        <w:rPr>
          <w:rFonts w:cs="Times New Roman" w:eastAsia="Calibri"/>
          <w:szCs w:val="24"/>
        </w:rPr>
        <w:fldChar w:fldCharType="separate"/>
      </w:r>
      <w:r>
        <w:rPr>
          <w:rFonts w:cs="Times New Roman" w:eastAsia="Calibri"/>
          <w:noProof/>
          <w:szCs w:val="24"/>
        </w:rPr>
        <w:t>Gani &amp; Amalia (2014:123)</w:t>
      </w:r>
      <w:r>
        <w:rPr>
          <w:rFonts w:cs="Times New Roman" w:eastAsia="Calibri"/>
          <w:szCs w:val="24"/>
        </w:rPr>
        <w:fldChar w:fldCharType="end"/>
      </w:r>
      <w:r>
        <w:rPr>
          <w:rFonts w:cs="Times New Roman" w:eastAsia="Calibri"/>
          <w:szCs w:val="24"/>
        </w:rPr>
        <w:t xml:space="preserve"> uji heteroskedastisitas adalah kondisi di mana varian dan nilai sisa adalah tidak sama antara satu observer dengen observer lainnya. Jika varian dan nilai sisa sama antara observer </w:t>
      </w:r>
      <w:r>
        <w:rPr>
          <w:rFonts w:cs="Times New Roman" w:eastAsia="Calibri"/>
          <w:szCs w:val="24"/>
          <w:lang w:val="id-ID"/>
        </w:rPr>
        <w:t xml:space="preserve">satu </w:t>
      </w:r>
      <w:r>
        <w:rPr>
          <w:rFonts w:cs="Times New Roman" w:eastAsia="Calibri"/>
          <w:szCs w:val="24"/>
        </w:rPr>
        <w:t>d</w:t>
      </w:r>
      <w:r>
        <w:rPr>
          <w:rFonts w:cs="Times New Roman" w:eastAsia="Calibri"/>
          <w:szCs w:val="24"/>
          <w:lang w:val="id-ID"/>
        </w:rPr>
        <w:t>an</w:t>
      </w:r>
      <w:r>
        <w:rPr>
          <w:rFonts w:cs="Times New Roman" w:eastAsia="Calibri"/>
          <w:szCs w:val="24"/>
        </w:rPr>
        <w:t xml:space="preserve"> observer lainnya</w:t>
      </w:r>
      <w:r>
        <w:rPr>
          <w:rFonts w:cs="Times New Roman" w:eastAsia="Calibri"/>
          <w:szCs w:val="24"/>
          <w:lang w:val="id-ID"/>
        </w:rPr>
        <w:t xml:space="preserve">, </w:t>
      </w:r>
      <w:r>
        <w:rPr>
          <w:rFonts w:cs="Times New Roman" w:eastAsia="Calibri"/>
          <w:szCs w:val="24"/>
        </w:rPr>
        <w:t xml:space="preserve">ini disebut </w:t>
      </w:r>
      <w:r>
        <w:rPr>
          <w:rFonts w:cs="Times New Roman" w:eastAsia="Calibri"/>
          <w:szCs w:val="24"/>
          <w:lang w:val="id-ID"/>
        </w:rPr>
        <w:t xml:space="preserve">keadaan </w:t>
      </w:r>
      <w:r>
        <w:rPr>
          <w:rFonts w:cs="Times New Roman" w:eastAsia="Calibri"/>
          <w:szCs w:val="24"/>
        </w:rPr>
        <w:t>homoskedastisitas. Regresi</w:t>
      </w:r>
      <w:r>
        <w:rPr>
          <w:rFonts w:cs="Times New Roman" w:eastAsia="Calibri"/>
          <w:szCs w:val="24"/>
          <w:lang w:val="id-ID"/>
        </w:rPr>
        <w:t xml:space="preserve"> </w:t>
      </w:r>
      <w:r>
        <w:rPr>
          <w:rFonts w:cs="Times New Roman" w:eastAsia="Calibri"/>
          <w:szCs w:val="24"/>
        </w:rPr>
        <w:t xml:space="preserve">baik </w:t>
      </w:r>
      <w:r>
        <w:rPr>
          <w:rFonts w:cs="Times New Roman" w:eastAsia="Calibri"/>
          <w:szCs w:val="24"/>
          <w:lang w:val="id-ID"/>
        </w:rPr>
        <w:t>ialah</w:t>
      </w:r>
      <w:r>
        <w:rPr>
          <w:rFonts w:cs="Times New Roman" w:eastAsia="Calibri"/>
          <w:szCs w:val="24"/>
        </w:rPr>
        <w:t xml:space="preserve"> regresi yang berada </w:t>
      </w:r>
      <w:r>
        <w:rPr>
          <w:rFonts w:cs="Times New Roman" w:eastAsia="Calibri"/>
          <w:szCs w:val="24"/>
          <w:lang w:val="id-ID"/>
        </w:rPr>
        <w:t>pada</w:t>
      </w:r>
      <w:r>
        <w:rPr>
          <w:rFonts w:cs="Times New Roman" w:eastAsia="Calibri"/>
          <w:szCs w:val="24"/>
        </w:rPr>
        <w:t xml:space="preserve"> proses homoskedastisitas dan bukan kondisi hesteroskedastisitas</w:t>
      </w:r>
      <w:r>
        <w:rPr>
          <w:rFonts w:cs="Times New Roman" w:eastAsia="Calibri"/>
          <w:szCs w:val="24"/>
          <w:lang w:val="id-ID"/>
        </w:rPr>
        <w:t>.</w:t>
      </w:r>
      <w:r>
        <w:rPr>
          <w:rFonts w:cs="Times New Roman" w:eastAsia="Calibri"/>
          <w:szCs w:val="24"/>
        </w:rPr>
        <w:t xml:space="preserve"> </w:t>
      </w:r>
    </w:p>
    <w:p>
      <w:pPr>
        <w:pStyle w:val="style0"/>
        <w:spacing w:after="160"/>
        <w:ind w:firstLine="709"/>
        <w:rPr>
          <w:rFonts w:cs="Times New Roman" w:eastAsia="Calibri"/>
          <w:szCs w:val="24"/>
        </w:rPr>
      </w:pPr>
      <w:r>
        <w:rPr>
          <w:rFonts w:cs="Times New Roman" w:eastAsia="Calibri"/>
          <w:szCs w:val="24"/>
        </w:rPr>
        <w:t>Variab</w:t>
      </w:r>
      <w:r>
        <w:rPr>
          <w:rFonts w:cs="Times New Roman" w:eastAsia="Calibri"/>
          <w:szCs w:val="24"/>
          <w:lang w:val="id-ID"/>
        </w:rPr>
        <w:t>el</w:t>
      </w:r>
      <w:r>
        <w:rPr>
          <w:rFonts w:cs="Times New Roman" w:eastAsia="Calibri"/>
          <w:szCs w:val="24"/>
        </w:rPr>
        <w:t xml:space="preserve"> dinyatakan dalam posisi homoskedastisitas, jika penyebaran titik</w:t>
      </w:r>
      <w:r>
        <w:rPr>
          <w:rFonts w:cs="Times New Roman" w:eastAsia="Calibri"/>
          <w:szCs w:val="24"/>
          <w:lang w:val="id-ID"/>
        </w:rPr>
        <w:t xml:space="preserve"> </w:t>
      </w:r>
      <w:r>
        <w:rPr>
          <w:rFonts w:cs="Times New Roman" w:eastAsia="Calibri"/>
          <w:szCs w:val="24"/>
        </w:rPr>
        <w:t>titik observer diatas atau dibawah angka nol pada sumbu Y, mengarah kepada suatu pola yang jelas.</w:t>
      </w:r>
      <w:r>
        <w:rPr>
          <w:rFonts w:cs="Times New Roman" w:eastAsia="Calibri"/>
          <w:szCs w:val="24"/>
          <w:lang w:val="id-ID"/>
        </w:rPr>
        <w:t xml:space="preserve"> Sebaliknya</w:t>
      </w:r>
      <w:r>
        <w:rPr>
          <w:rFonts w:cs="Times New Roman" w:eastAsia="Calibri"/>
          <w:szCs w:val="24"/>
        </w:rPr>
        <w:t xml:space="preserve">, </w:t>
      </w:r>
      <w:r>
        <w:rPr>
          <w:rFonts w:cs="Times New Roman" w:eastAsia="Calibri"/>
          <w:szCs w:val="24"/>
          <w:lang w:val="id-ID"/>
        </w:rPr>
        <w:t xml:space="preserve">jika </w:t>
      </w:r>
      <w:r>
        <w:rPr>
          <w:rFonts w:cs="Times New Roman" w:eastAsia="Calibri"/>
          <w:szCs w:val="24"/>
        </w:rPr>
        <w:t xml:space="preserve">penyebaran titik titik observer diatas atau dibawah angka </w:t>
      </w:r>
      <w:r>
        <w:rPr>
          <w:rFonts w:cs="Times New Roman" w:eastAsia="Calibri"/>
          <w:szCs w:val="24"/>
          <w:lang w:val="id-ID"/>
        </w:rPr>
        <w:t>0</w:t>
      </w:r>
      <w:r>
        <w:rPr>
          <w:rFonts w:cs="Times New Roman" w:eastAsia="Calibri"/>
          <w:szCs w:val="24"/>
        </w:rPr>
        <w:t xml:space="preserve"> pada sumbu Y, mengarah satu pola tidak jelas maka telah terjadi heteroskedastisitas.</w:t>
      </w:r>
    </w:p>
    <w:bookmarkStart w:id="42" w:name="_Toc107556850"/>
    <w:p>
      <w:pPr>
        <w:pStyle w:val="style0"/>
        <w:keepNext/>
        <w:keepLines/>
        <w:numPr>
          <w:ilvl w:val="0"/>
          <w:numId w:val="21"/>
        </w:numPr>
        <w:ind w:hanging="720"/>
        <w:outlineLvl w:val="2"/>
        <w:rPr>
          <w:rFonts w:cs="宋体" w:eastAsia="Calibri"/>
          <w:b/>
          <w:bCs/>
        </w:rPr>
      </w:pPr>
      <w:r>
        <w:rPr>
          <w:rFonts w:cs="宋体" w:eastAsia="Calibri"/>
          <w:b/>
          <w:bCs/>
          <w:lang w:val="id-ID"/>
        </w:rPr>
        <w:t>Uji Autokor</w:t>
      </w:r>
      <w:r>
        <w:rPr>
          <w:rFonts w:cs="宋体" w:eastAsia="Calibri"/>
          <w:b/>
          <w:bCs/>
        </w:rPr>
        <w:t>elasi</w:t>
      </w:r>
      <w:bookmarkEnd w:id="42"/>
    </w:p>
    <w:p>
      <w:pPr>
        <w:pStyle w:val="style0"/>
        <w:shd w:val="clear" w:color="auto" w:fill="ffffff"/>
        <w:ind w:firstLine="709"/>
        <w:rPr>
          <w:rFonts w:cs="Times New Roman" w:eastAsia="Calibri"/>
          <w:szCs w:val="24"/>
        </w:rPr>
      </w:pPr>
      <w:r>
        <w:rPr>
          <w:rFonts w:cs="Times New Roman" w:eastAsia="Calibri"/>
          <w:szCs w:val="24"/>
        </w:rPr>
        <w:t xml:space="preserve">Menurut </w:t>
      </w:r>
      <w:r>
        <w:rPr>
          <w:rFonts w:cs="Times New Roman" w:eastAsia="Calibri"/>
          <w:color w:val="000000"/>
          <w:szCs w:val="24"/>
        </w:rPr>
        <w:fldChar w:fldCharType="begin"/>
      </w:r>
      <w:r>
        <w:rPr>
          <w:rFonts w:cs="Times New Roman" w:eastAsia="Calibri"/>
          <w:color w:val="000000"/>
          <w:szCs w:val="24"/>
        </w:rPr>
        <w:instrText>ADDIN CSL_CITATION {"citationItems":[{"id":"ITEM-1","itemData":{"ISBN":"978-979-29-2351-3","author":[{"dropping-particle":"","family":"Gani","given":"Irwan","non-dropping-particle":"","parse-names":false,"suffix":""},{"dropping-particle":"","family":"Amalia","given":"Siti","non-dropping-particle":"","parse-names":false,"suffix":""}],"editor":[{"dropping-particle":"","family":"Bendata","given":"Monica","non-dropping-particle":"","parse-names":false,"suffix":""}],"id":"ITEM-1","issued":{"date-parts":[["2014"]]},"number-of-pages":"278","publisher":"CV.Andi Offset","publisher-place":"Yogyakarta","title":"Belajar Alat Analisis Data","type":"book"},"uris":["http://www.mendeley.com/documents/?uuid=cc557675-9600-473b-a34c-a08076258840"]}],"mendeley":{"formattedCitation":"(Gani &amp; Amalia, 2014)","manualFormatting":"Gani &amp; Amalia 2014:121)","plainTextFormattedCitation":"(Gani &amp; Amalia, 2014)","previouslyFormattedCitation":"(Gani &amp; Amalia, 2014)"},"properties":{"noteIndex":0},"schema":"https://github.com/citation-style-language/schema/raw/master/csl-citation.json"}</w:instrText>
      </w:r>
      <w:r>
        <w:rPr>
          <w:rFonts w:cs="Times New Roman" w:eastAsia="Calibri"/>
          <w:color w:val="000000"/>
          <w:szCs w:val="24"/>
        </w:rPr>
        <w:fldChar w:fldCharType="separate"/>
      </w:r>
      <w:r>
        <w:rPr>
          <w:rFonts w:cs="Times New Roman" w:eastAsia="Calibri"/>
          <w:noProof/>
          <w:color w:val="000000"/>
          <w:szCs w:val="24"/>
        </w:rPr>
        <w:t>Gani &amp; Amalia 2014:121)</w:t>
      </w:r>
      <w:r>
        <w:rPr>
          <w:rFonts w:cs="Times New Roman" w:eastAsia="Calibri"/>
          <w:color w:val="000000"/>
          <w:szCs w:val="24"/>
        </w:rPr>
        <w:fldChar w:fldCharType="end"/>
      </w:r>
      <w:r>
        <w:rPr>
          <w:rFonts w:cs="Times New Roman" w:eastAsia="Calibri"/>
          <w:color w:val="ff0000"/>
          <w:szCs w:val="24"/>
        </w:rPr>
        <w:t xml:space="preserve"> </w:t>
      </w:r>
      <w:r>
        <w:rPr>
          <w:rFonts w:cs="Times New Roman" w:eastAsia="Calibri"/>
          <w:color w:val="000000"/>
          <w:szCs w:val="24"/>
        </w:rPr>
        <w:t>uji autokorelasi</w:t>
      </w:r>
      <w:r>
        <w:rPr>
          <w:rFonts w:cs="Times New Roman" w:eastAsia="Calibri"/>
          <w:color w:val="ff0000"/>
          <w:szCs w:val="24"/>
        </w:rPr>
        <w:t xml:space="preserve"> </w:t>
      </w:r>
      <w:r>
        <w:rPr>
          <w:rFonts w:cs="Times New Roman" w:eastAsia="Calibri"/>
          <w:szCs w:val="24"/>
        </w:rPr>
        <w:t xml:space="preserve">berkaitan </w:t>
      </w:r>
      <w:r>
        <w:rPr>
          <w:rFonts w:cs="Times New Roman" w:eastAsia="Calibri"/>
          <w:szCs w:val="24"/>
          <w:lang w:val="id-ID"/>
        </w:rPr>
        <w:t xml:space="preserve">pada </w:t>
      </w:r>
      <w:r>
        <w:rPr>
          <w:rFonts w:cs="Times New Roman" w:eastAsia="Calibri"/>
          <w:szCs w:val="24"/>
        </w:rPr>
        <w:t xml:space="preserve">pengaruh data </w:t>
      </w:r>
      <w:r>
        <w:rPr>
          <w:rFonts w:cs="Times New Roman" w:eastAsia="Calibri"/>
          <w:szCs w:val="24"/>
          <w:lang w:val="id-ID"/>
        </w:rPr>
        <w:t>pada</w:t>
      </w:r>
      <w:r>
        <w:rPr>
          <w:rFonts w:cs="Times New Roman" w:eastAsia="Calibri"/>
          <w:szCs w:val="24"/>
        </w:rPr>
        <w:t xml:space="preserve"> satu variabel yang saling </w:t>
      </w:r>
      <w:r>
        <w:rPr>
          <w:rFonts w:cs="Times New Roman" w:eastAsia="Calibri"/>
          <w:szCs w:val="24"/>
          <w:lang w:val="id-ID"/>
        </w:rPr>
        <w:t>terhubung</w:t>
      </w:r>
      <w:r>
        <w:rPr>
          <w:rFonts w:cs="Times New Roman" w:eastAsia="Calibri"/>
          <w:szCs w:val="24"/>
        </w:rPr>
        <w:t xml:space="preserve"> satu </w:t>
      </w:r>
      <w:r>
        <w:rPr>
          <w:rFonts w:cs="Times New Roman" w:eastAsia="Calibri"/>
          <w:szCs w:val="24"/>
          <w:lang w:val="id-ID"/>
        </w:rPr>
        <w:t>dan</w:t>
      </w:r>
      <w:r>
        <w:rPr>
          <w:rFonts w:cs="Times New Roman" w:eastAsia="Calibri"/>
          <w:szCs w:val="24"/>
        </w:rPr>
        <w:t xml:space="preserve"> lain. Besaran nilai sebuah data dapat saja dipengaruhi</w:t>
      </w:r>
      <w:r>
        <w:rPr>
          <w:rFonts w:cs="Times New Roman" w:eastAsia="Calibri"/>
          <w:szCs w:val="24"/>
          <w:lang w:val="id-ID"/>
        </w:rPr>
        <w:t>/</w:t>
      </w:r>
      <w:r>
        <w:rPr>
          <w:rFonts w:cs="Times New Roman" w:eastAsia="Calibri"/>
          <w:szCs w:val="24"/>
        </w:rPr>
        <w:t xml:space="preserve">berhubungan dengan data lainnya. Regresi secara klasik mensyaratkan bahwa variable tidak boleh tergejala autokorelasi. Jika tergejala autokorelasi, maka model regresi menjadi buruk karena akan menghasilkan parameter yang tidak logis. </w:t>
      </w:r>
    </w:p>
    <w:p>
      <w:pPr>
        <w:pStyle w:val="style0"/>
        <w:shd w:val="clear" w:color="auto" w:fill="ffffff"/>
        <w:ind w:firstLine="709"/>
        <w:rPr>
          <w:rFonts w:cs="Times New Roman" w:eastAsia="Calibri"/>
          <w:szCs w:val="24"/>
        </w:rPr>
      </w:pPr>
      <w:r>
        <w:rPr>
          <w:rFonts w:cs="Times New Roman" w:eastAsia="Calibri"/>
          <w:szCs w:val="24"/>
          <w:lang w:val="id-ID"/>
        </w:rPr>
        <w:t>U</w:t>
      </w:r>
      <w:r>
        <w:rPr>
          <w:rFonts w:cs="Times New Roman" w:eastAsia="Calibri"/>
          <w:szCs w:val="24"/>
        </w:rPr>
        <w:t xml:space="preserve">ntuk mendeteksi gejala </w:t>
      </w:r>
      <w:r>
        <w:rPr>
          <w:rFonts w:cs="Times New Roman" w:eastAsia="Calibri"/>
          <w:szCs w:val="24"/>
          <w:lang w:val="id-ID"/>
        </w:rPr>
        <w:t xml:space="preserve">pada </w:t>
      </w:r>
      <w:r>
        <w:rPr>
          <w:rFonts w:cs="Times New Roman" w:eastAsia="Calibri"/>
          <w:szCs w:val="24"/>
        </w:rPr>
        <w:t xml:space="preserve">autokorelasi ada beberapa cara yaitu uji </w:t>
      </w:r>
      <w:r>
        <w:rPr>
          <w:rFonts w:cs="Times New Roman" w:eastAsia="Calibri"/>
          <w:szCs w:val="24"/>
          <w:lang w:val="id-ID"/>
        </w:rPr>
        <w:t xml:space="preserve">statistik Q, Lanerage Multiplier, uji </w:t>
      </w:r>
      <w:r>
        <w:rPr>
          <w:rFonts w:cs="Times New Roman" w:eastAsia="Calibri"/>
          <w:i/>
          <w:szCs w:val="24"/>
        </w:rPr>
        <w:t xml:space="preserve">Durbin Watson </w:t>
      </w:r>
      <w:r>
        <w:rPr>
          <w:rFonts w:cs="Times New Roman" w:eastAsia="Calibri"/>
          <w:szCs w:val="24"/>
        </w:rPr>
        <w:t>(DW Test)</w:t>
      </w:r>
      <w:r>
        <w:rPr>
          <w:rFonts w:cs="Times New Roman" w:eastAsia="Calibri"/>
          <w:szCs w:val="24"/>
          <w:lang w:val="id-ID"/>
        </w:rPr>
        <w:t xml:space="preserve"> dan</w:t>
      </w:r>
      <w:r>
        <w:rPr>
          <w:rFonts w:cs="Times New Roman" w:eastAsia="Calibri"/>
          <w:szCs w:val="24"/>
        </w:rPr>
        <w:t xml:space="preserve"> Run Test. </w:t>
      </w:r>
      <w:r>
        <w:rPr>
          <w:rFonts w:cs="Times New Roman" w:eastAsia="Calibri"/>
          <w:i/>
          <w:szCs w:val="24"/>
          <w:lang w:val="id-ID"/>
        </w:rPr>
        <w:t xml:space="preserve">Durbin watson </w:t>
      </w:r>
      <w:r>
        <w:rPr>
          <w:rFonts w:cs="Times New Roman" w:eastAsia="Calibri"/>
          <w:szCs w:val="24"/>
          <w:lang w:val="id-ID"/>
        </w:rPr>
        <w:t xml:space="preserve">(DW) paling sering digunakan dalam </w:t>
      </w:r>
      <w:r>
        <w:rPr>
          <w:rFonts w:cs="Times New Roman" w:eastAsia="Calibri"/>
          <w:szCs w:val="24"/>
        </w:rPr>
        <w:t xml:space="preserve">beberapa uji </w:t>
      </w:r>
    </w:p>
    <w:p>
      <w:pPr>
        <w:pStyle w:val="style0"/>
        <w:shd w:val="clear" w:color="auto" w:fill="ffffff"/>
        <w:ind w:firstLine="709"/>
        <w:rPr>
          <w:rFonts w:cs="Times New Roman" w:eastAsia="Calibri"/>
          <w:szCs w:val="24"/>
          <w:lang w:val="id-ID"/>
        </w:rPr>
      </w:pPr>
      <w:r>
        <w:rPr>
          <w:rFonts w:cs="Times New Roman" w:eastAsia="Calibri"/>
          <w:szCs w:val="24"/>
          <w:lang w:val="id-ID"/>
        </w:rPr>
        <w:t xml:space="preserve">Pengambilan keputusan </w:t>
      </w:r>
      <w:r>
        <w:rPr>
          <w:rFonts w:cs="Times New Roman" w:eastAsia="Calibri"/>
          <w:szCs w:val="24"/>
        </w:rPr>
        <w:t>untuk</w:t>
      </w:r>
      <w:r>
        <w:rPr>
          <w:rFonts w:cs="Times New Roman" w:eastAsia="Calibri"/>
          <w:szCs w:val="24"/>
          <w:lang w:val="id-ID"/>
        </w:rPr>
        <w:t xml:space="preserve"> uji Durbin Watson:</w:t>
      </w:r>
    </w:p>
    <w:p>
      <w:pPr>
        <w:pStyle w:val="style0"/>
        <w:numPr>
          <w:ilvl w:val="1"/>
          <w:numId w:val="15"/>
        </w:numPr>
        <w:ind w:left="284" w:hanging="284"/>
        <w:contextualSpacing/>
        <w:rPr>
          <w:rFonts w:cs="Times New Roman" w:eastAsia="Calibri"/>
          <w:szCs w:val="24"/>
          <w:lang w:val="id-ID"/>
        </w:rPr>
      </w:pPr>
      <w:r>
        <w:rPr>
          <w:rFonts w:cs="Times New Roman" w:eastAsia="Calibri"/>
          <w:szCs w:val="24"/>
          <w:lang w:val="id-ID"/>
        </w:rPr>
        <w:t>Bila DW &lt; d</w:t>
      </w:r>
      <w:r>
        <w:rPr>
          <w:rFonts w:cs="Times New Roman" w:eastAsia="Calibri"/>
          <w:szCs w:val="24"/>
          <w:vertAlign w:val="subscript"/>
          <w:lang w:val="id-ID"/>
        </w:rPr>
        <w:t>L</w:t>
      </w:r>
      <w:r>
        <w:rPr>
          <w:rFonts w:cs="Times New Roman" w:eastAsia="Calibri"/>
          <w:szCs w:val="24"/>
          <w:lang w:val="id-ID"/>
        </w:rPr>
        <w:t xml:space="preserve"> maka autokorelasi positif atau DW &gt; 4 - d</w:t>
      </w:r>
      <w:r>
        <w:rPr>
          <w:rFonts w:cs="Times New Roman" w:eastAsia="Calibri"/>
          <w:szCs w:val="24"/>
          <w:vertAlign w:val="subscript"/>
          <w:lang w:val="id-ID"/>
        </w:rPr>
        <w:t xml:space="preserve">L </w:t>
      </w:r>
      <w:r>
        <w:rPr>
          <w:rFonts w:cs="Times New Roman" w:eastAsia="Calibri"/>
          <w:szCs w:val="24"/>
          <w:lang w:val="id-ID"/>
        </w:rPr>
        <w:t>maka, autokorelasi negatif.</w:t>
      </w:r>
    </w:p>
    <w:p>
      <w:pPr>
        <w:pStyle w:val="style0"/>
        <w:numPr>
          <w:ilvl w:val="1"/>
          <w:numId w:val="15"/>
        </w:numPr>
        <w:spacing w:before="240"/>
        <w:ind w:left="284" w:hanging="284"/>
        <w:contextualSpacing/>
        <w:rPr>
          <w:rFonts w:cs="Times New Roman" w:eastAsia="Calibri"/>
          <w:szCs w:val="24"/>
          <w:lang w:val="id-ID"/>
        </w:rPr>
      </w:pPr>
      <w:r>
        <w:rPr>
          <w:rFonts w:cs="Times New Roman" w:eastAsia="Calibri"/>
          <w:szCs w:val="24"/>
          <w:lang w:val="id-ID"/>
        </w:rPr>
        <w:t>Bila d</w:t>
      </w:r>
      <w:r>
        <w:rPr>
          <w:rFonts w:cs="Times New Roman" w:eastAsia="Calibri"/>
          <w:szCs w:val="24"/>
          <w:lang w:val="id-ID"/>
        </w:rPr>
        <w:t/>
      </w:r>
      <w:r>
        <w:rPr>
          <w:rFonts w:cs="Times New Roman" w:eastAsia="Calibri"/>
          <w:szCs w:val="24"/>
          <w:vertAlign w:val="subscript"/>
          <w:lang w:val="id-ID"/>
        </w:rPr>
        <w:t>u</w:t>
      </w:r>
      <w:r>
        <w:rPr>
          <w:rFonts w:cs="Times New Roman" w:eastAsia="Calibri"/>
          <w:szCs w:val="24"/>
          <w:lang w:val="id-ID"/>
        </w:rPr>
        <w:t>&lt;DW&lt;4- d</w:t>
      </w:r>
      <w:r>
        <w:rPr>
          <w:rFonts w:cs="Times New Roman" w:eastAsia="Calibri"/>
          <w:szCs w:val="24"/>
          <w:vertAlign w:val="subscript"/>
          <w:lang w:val="id-ID"/>
        </w:rPr>
        <w:t>u</w:t>
      </w:r>
      <w:r>
        <w:rPr>
          <w:rFonts w:cs="Times New Roman" w:eastAsia="Calibri"/>
          <w:szCs w:val="24"/>
          <w:lang w:val="id-ID"/>
        </w:rPr>
        <w:t xml:space="preserve"> tidak terjadi autokorelasi</w:t>
      </w:r>
    </w:p>
    <w:p>
      <w:pPr>
        <w:pStyle w:val="style0"/>
        <w:numPr>
          <w:ilvl w:val="1"/>
          <w:numId w:val="15"/>
        </w:numPr>
        <w:spacing w:before="240"/>
        <w:ind w:left="284" w:hanging="284"/>
        <w:contextualSpacing/>
        <w:rPr>
          <w:rFonts w:cs="Times New Roman" w:eastAsia="Calibri"/>
          <w:szCs w:val="24"/>
          <w:lang w:val="id-ID"/>
        </w:rPr>
      </w:pPr>
      <w:r>
        <w:rPr>
          <w:rFonts w:cs="Times New Roman" w:eastAsia="Calibri"/>
          <w:szCs w:val="24"/>
          <w:lang w:val="id-ID"/>
        </w:rPr>
        <w:t xml:space="preserve"> d</w:t>
      </w:r>
      <w:r>
        <w:rPr>
          <w:rFonts w:cs="Times New Roman" w:eastAsia="Calibri"/>
          <w:szCs w:val="24"/>
          <w:vertAlign w:val="subscript"/>
          <w:lang w:val="id-ID"/>
        </w:rPr>
        <w:t>L</w:t>
      </w:r>
      <w:r>
        <w:rPr>
          <w:rFonts w:cs="Times New Roman" w:eastAsia="Calibri"/>
          <w:szCs w:val="24"/>
          <w:lang w:val="id-ID"/>
        </w:rPr>
        <w:t>&lt;DW&lt;d</w:t>
      </w:r>
      <w:r>
        <w:rPr>
          <w:rFonts w:cs="Times New Roman" w:eastAsia="Calibri"/>
          <w:szCs w:val="24"/>
          <w:vertAlign w:val="subscript"/>
          <w:lang w:val="id-ID"/>
        </w:rPr>
        <w:t>U</w:t>
      </w:r>
      <w:r>
        <w:rPr>
          <w:rFonts w:cs="Times New Roman" w:eastAsia="Calibri"/>
          <w:szCs w:val="24"/>
          <w:lang w:val="id-ID"/>
        </w:rPr>
        <w:t xml:space="preserve"> atau 4-d</w:t>
      </w:r>
      <w:r>
        <w:rPr>
          <w:rFonts w:cs="Times New Roman" w:eastAsia="Calibri"/>
          <w:szCs w:val="24"/>
          <w:vertAlign w:val="subscript"/>
          <w:lang w:val="id-ID"/>
        </w:rPr>
        <w:t xml:space="preserve">U </w:t>
      </w:r>
      <w:r>
        <w:rPr>
          <w:rFonts w:cs="Times New Roman" w:eastAsia="Calibri"/>
          <w:szCs w:val="24"/>
          <w:lang w:val="id-ID"/>
        </w:rPr>
        <w:t>&lt; DW&lt;4-d</w:t>
      </w:r>
      <w:r>
        <w:rPr>
          <w:rFonts w:cs="Times New Roman" w:eastAsia="Calibri"/>
          <w:szCs w:val="24"/>
          <w:vertAlign w:val="subscript"/>
          <w:lang w:val="id-ID"/>
        </w:rPr>
        <w:t xml:space="preserve">L </w:t>
      </w:r>
      <w:r>
        <w:rPr>
          <w:rFonts w:cs="Times New Roman" w:eastAsia="Calibri"/>
          <w:szCs w:val="24"/>
          <w:lang w:val="id-ID"/>
        </w:rPr>
        <w:t xml:space="preserve">tidak dapat disimpulkan. </w:t>
      </w:r>
    </w:p>
    <w:p>
      <w:pPr>
        <w:pStyle w:val="style0"/>
        <w:ind w:firstLine="709"/>
        <w:contextualSpacing/>
        <w:rPr>
          <w:rFonts w:cs="Times New Roman" w:eastAsia="Calibri"/>
          <w:szCs w:val="24"/>
          <w:lang w:val="id-ID"/>
        </w:rPr>
      </w:pPr>
      <w:r>
        <w:rPr>
          <w:rFonts w:cs="Times New Roman" w:eastAsia="Calibri"/>
          <w:szCs w:val="24"/>
          <w:lang w:val="id-ID"/>
        </w:rPr>
        <w:t>Nilai d</w:t>
      </w:r>
      <w:r>
        <w:rPr>
          <w:rFonts w:cs="Times New Roman" w:eastAsia="Calibri"/>
          <w:szCs w:val="24"/>
          <w:vertAlign w:val="subscript"/>
          <w:lang w:val="id-ID"/>
        </w:rPr>
        <w:t>U</w:t>
      </w:r>
      <w:r>
        <w:rPr>
          <w:rFonts w:cs="Times New Roman" w:eastAsia="Calibri"/>
          <w:szCs w:val="24"/>
          <w:lang w:val="id-ID"/>
        </w:rPr>
        <w:t xml:space="preserve"> dan d</w:t>
      </w:r>
      <w:r>
        <w:rPr>
          <w:rFonts w:cs="Times New Roman" w:eastAsia="Calibri"/>
          <w:szCs w:val="24"/>
          <w:vertAlign w:val="subscript"/>
          <w:lang w:val="id-ID"/>
        </w:rPr>
        <w:t>L</w:t>
      </w:r>
      <w:r>
        <w:rPr>
          <w:rFonts w:cs="Times New Roman" w:eastAsia="Calibri"/>
          <w:szCs w:val="24"/>
          <w:lang w:val="id-ID"/>
        </w:rPr>
        <w:t xml:space="preserve"> dapat diperoleh dari tabel statistik durbin watson. </w:t>
      </w:r>
      <w:r>
        <w:rPr>
          <w:rFonts w:cs="Times New Roman" w:eastAsia="Calibri"/>
          <w:szCs w:val="24"/>
        </w:rPr>
        <w:t xml:space="preserve">Jika nilai hitung DW tidak berada pada rentang nilai tabel Dw batas bawah dan batas atas maka nilai terdapat masalah autokorelasi. </w:t>
      </w:r>
    </w:p>
    <w:bookmarkStart w:id="43" w:name="_Toc107556851"/>
    <w:p>
      <w:pPr>
        <w:pStyle w:val="style0"/>
        <w:keepNext/>
        <w:keepLines/>
        <w:numPr>
          <w:ilvl w:val="0"/>
          <w:numId w:val="20"/>
        </w:numPr>
        <w:ind w:left="567" w:hanging="567"/>
        <w:outlineLvl w:val="1"/>
        <w:rPr>
          <w:rFonts w:cs="宋体" w:eastAsia="Calibri"/>
          <w:b/>
          <w:bCs/>
          <w:szCs w:val="26"/>
        </w:rPr>
      </w:pPr>
      <w:r>
        <w:rPr>
          <w:rFonts w:cs="宋体" w:eastAsia="Calibri"/>
          <w:b/>
          <w:bCs/>
          <w:szCs w:val="26"/>
        </w:rPr>
        <w:t>Uji Kelayakan Model</w:t>
      </w:r>
      <w:bookmarkEnd w:id="43"/>
    </w:p>
    <w:p>
      <w:pPr>
        <w:pStyle w:val="style0"/>
        <w:shd w:val="clear" w:color="auto" w:fill="ffffff"/>
        <w:ind w:firstLine="709"/>
        <w:rPr>
          <w:rFonts w:cs="Times New Roman" w:eastAsia="Calibri"/>
          <w:szCs w:val="24"/>
        </w:rPr>
      </w:pPr>
      <w:r>
        <w:rPr>
          <w:rFonts w:cs="Times New Roman" w:eastAsia="Calibri"/>
          <w:szCs w:val="24"/>
        </w:rPr>
        <w:t>Pengujian kelayakan model regresi umumnya dilakukan dengan Uji F dan R² (Koefisien Determinasi).</w:t>
      </w:r>
    </w:p>
    <w:bookmarkStart w:id="44" w:name="_Toc107556852"/>
    <w:p>
      <w:pPr>
        <w:pStyle w:val="style0"/>
        <w:keepNext/>
        <w:keepLines/>
        <w:numPr>
          <w:ilvl w:val="0"/>
          <w:numId w:val="22"/>
        </w:numPr>
        <w:ind w:hanging="720"/>
        <w:outlineLvl w:val="2"/>
        <w:rPr>
          <w:rFonts w:cs="宋体" w:eastAsia="Calibri"/>
          <w:b/>
          <w:bCs/>
          <w:lang w:val="id-ID"/>
        </w:rPr>
      </w:pPr>
      <w:r>
        <w:rPr>
          <w:rFonts w:cs="宋体" w:eastAsia="Calibri"/>
          <w:b/>
          <w:bCs/>
          <w:lang w:val="id-ID"/>
        </w:rPr>
        <w:t>Uji F</w:t>
      </w:r>
      <w:bookmarkEnd w:id="44"/>
    </w:p>
    <w:p>
      <w:pPr>
        <w:pStyle w:val="style0"/>
        <w:ind w:firstLine="709"/>
        <w:rPr>
          <w:rFonts w:cs="Times New Roman" w:eastAsia="Calibri"/>
          <w:color w:val="000000"/>
          <w:szCs w:val="24"/>
        </w:rPr>
      </w:pPr>
      <w:r>
        <w:rPr>
          <w:rFonts w:cs="Times New Roman" w:eastAsia="Calibri"/>
          <w:szCs w:val="24"/>
        </w:rPr>
        <w:t xml:space="preserve">Menurut </w:t>
      </w:r>
      <w:r>
        <w:rPr>
          <w:rFonts w:cs="Times New Roman" w:eastAsia="Calibri"/>
          <w:color w:val="000000"/>
          <w:szCs w:val="24"/>
        </w:rPr>
        <w:fldChar w:fldCharType="begin"/>
      </w:r>
      <w:r>
        <w:rPr>
          <w:rFonts w:cs="Times New Roman" w:eastAsia="Calibri"/>
          <w:color w:val="000000"/>
          <w:szCs w:val="24"/>
        </w:rPr>
        <w:instrText>ADDIN CSL_CITATION {"citationItems":[{"id":"ITEM-1","itemData":{"ISBN":"978-979-29-2351-3","author":[{"dropping-particle":"","family":"Gani","given":"Irwan","non-dropping-particle":"","parse-names":false,"suffix":""},{"dropping-particle":"","family":"Amalia","given":"Siti","non-dropping-particle":"","parse-names":false,"suffix":""}],"editor":[{"dropping-particle":"","family":"Bendata","given":"Monica","non-dropping-particle":"","parse-names":false,"suffix":""}],"id":"ITEM-1","issued":{"date-parts":[["2014"]]},"number-of-pages":"278","publisher":"CV.Andi Offset","publisher-place":"Yogyakarta","title":"Belajar Alat Analisis Data","type":"book"},"uris":["http://www.mendeley.com/documents/?uuid=cc557675-9600-473b-a34c-a08076258840"]}],"mendeley":{"formattedCitation":"(Gani &amp; Amalia, 2014)","manualFormatting":"Gani &amp; Amalia (2014:140)","plainTextFormattedCitation":"(Gani &amp; Amalia, 2014)","previouslyFormattedCitation":"(Gani &amp; Amalia, 2014)"},"properties":{"noteIndex":0},"schema":"https://github.com/citation-style-language/schema/raw/master/csl-citation.json"}</w:instrText>
      </w:r>
      <w:r>
        <w:rPr>
          <w:rFonts w:cs="Times New Roman" w:eastAsia="Calibri"/>
          <w:color w:val="000000"/>
          <w:szCs w:val="24"/>
        </w:rPr>
        <w:fldChar w:fldCharType="separate"/>
      </w:r>
      <w:r>
        <w:rPr>
          <w:rFonts w:cs="Times New Roman" w:eastAsia="Calibri"/>
          <w:noProof/>
          <w:color w:val="000000"/>
          <w:szCs w:val="24"/>
        </w:rPr>
        <w:t>Gani &amp; Amalia (2014:140)</w:t>
      </w:r>
      <w:r>
        <w:rPr>
          <w:rFonts w:cs="Times New Roman" w:eastAsia="Calibri"/>
          <w:color w:val="000000"/>
          <w:szCs w:val="24"/>
        </w:rPr>
        <w:fldChar w:fldCharType="end"/>
      </w:r>
      <w:r>
        <w:rPr>
          <w:rFonts w:cs="Times New Roman" w:eastAsia="Calibri"/>
          <w:color w:val="000000"/>
          <w:szCs w:val="24"/>
        </w:rPr>
        <w:t xml:space="preserve"> u</w:t>
      </w:r>
      <w:r>
        <w:rPr>
          <w:rFonts w:cs="Times New Roman" w:eastAsia="Calibri"/>
          <w:szCs w:val="24"/>
        </w:rPr>
        <w:t xml:space="preserve">ji F </w:t>
      </w:r>
      <w:r>
        <w:rPr>
          <w:rFonts w:cs="Times New Roman" w:eastAsia="Calibri"/>
          <w:szCs w:val="24"/>
          <w:lang w:val="id-ID"/>
        </w:rPr>
        <w:t>yaitu</w:t>
      </w:r>
      <w:r>
        <w:rPr>
          <w:rFonts w:cs="Times New Roman" w:eastAsia="Calibri"/>
          <w:szCs w:val="24"/>
        </w:rPr>
        <w:t xml:space="preserve"> pengujian ke</w:t>
      </w:r>
      <w:r>
        <w:rPr>
          <w:rFonts w:cs="Times New Roman" w:eastAsia="Calibri"/>
          <w:szCs w:val="24"/>
          <w:lang w:val="id-ID"/>
        </w:rPr>
        <w:t>l</w:t>
      </w:r>
      <w:r>
        <w:rPr>
          <w:rFonts w:cs="Times New Roman" w:eastAsia="Calibri"/>
          <w:szCs w:val="24"/>
        </w:rPr>
        <w:t xml:space="preserve">ayakan model. Model </w:t>
      </w:r>
      <w:r>
        <w:rPr>
          <w:rFonts w:cs="Times New Roman" w:eastAsia="Calibri"/>
          <w:szCs w:val="24"/>
          <w:lang w:val="id-ID"/>
        </w:rPr>
        <w:t>dikatakan layak ketika dapat mengestimasi populasi</w:t>
      </w:r>
      <w:r>
        <w:rPr>
          <w:rFonts w:cs="Times New Roman" w:eastAsia="Calibri"/>
          <w:color w:val="000000"/>
          <w:szCs w:val="24"/>
        </w:rPr>
        <w:t>. Model regresi yang dikatakan layak jika nilai F</w:t>
      </w:r>
      <w:r>
        <w:rPr>
          <w:rFonts w:cs="Times New Roman" w:eastAsia="Calibri"/>
          <w:color w:val="000000"/>
          <w:szCs w:val="24"/>
        </w:rPr>
        <w:t xml:space="preserve"> </w:t>
      </w:r>
      <w:r>
        <w:rPr>
          <w:rFonts w:cs="Times New Roman" w:eastAsia="Calibri"/>
          <w:color w:val="000000"/>
          <w:szCs w:val="24"/>
        </w:rPr>
        <w:t>pada model memenuhi kriteria yang ditetapkan. Model regresi dipandang layak jika hasil nilai F memiliki signifikansi dibawah tingkat alpha 0,05.</w:t>
      </w:r>
    </w:p>
    <w:bookmarkStart w:id="45" w:name="_Toc107556853"/>
    <w:p>
      <w:pPr>
        <w:pStyle w:val="style0"/>
        <w:keepNext/>
        <w:keepLines/>
        <w:numPr>
          <w:ilvl w:val="0"/>
          <w:numId w:val="22"/>
        </w:numPr>
        <w:ind w:hanging="720"/>
        <w:outlineLvl w:val="2"/>
        <w:rPr>
          <w:rFonts w:cs="宋体" w:eastAsia="Calibri"/>
          <w:b/>
          <w:bCs/>
        </w:rPr>
      </w:pPr>
      <w:r>
        <w:rPr>
          <w:rFonts w:cs="宋体" w:eastAsia="Calibri"/>
          <w:b/>
          <w:bCs/>
          <w:lang w:val="id-ID"/>
        </w:rPr>
        <w:t xml:space="preserve">Koefisien </w:t>
      </w:r>
      <w:r>
        <w:rPr>
          <w:rFonts w:cs="宋体" w:eastAsia="Calibri"/>
          <w:b/>
          <w:bCs/>
        </w:rPr>
        <w:t>D</w:t>
      </w:r>
      <w:r>
        <w:rPr>
          <w:rFonts w:cs="宋体" w:eastAsia="Calibri"/>
          <w:b/>
          <w:bCs/>
          <w:lang w:val="id-ID"/>
        </w:rPr>
        <w:t xml:space="preserve">eterminasi </w:t>
      </w:r>
      <w:r>
        <w:rPr>
          <w:rFonts w:cs="宋体" w:eastAsia="Calibri"/>
          <w:b/>
          <w:bCs/>
        </w:rPr>
        <w:t>(</w:t>
      </w:r>
      <w:r>
        <w:rPr>
          <w:rFonts w:ascii="Cambria Math" w:cs="Cambria Math" w:eastAsia="Calibri" w:hAnsi="Cambria Math"/>
          <w:b/>
          <w:bCs/>
        </w:rPr>
        <w:t>𝑹</w:t>
      </w:r>
      <w:r>
        <w:rPr>
          <w:rFonts w:ascii="Cambria Math" w:cs="Cambria Math" w:eastAsia="Calibri" w:hAnsi="Cambria Math"/>
          <w:b/>
          <w:bCs/>
          <w:vertAlign w:val="superscript"/>
        </w:rPr>
        <w:t>𝟐</w:t>
      </w:r>
      <w:r>
        <w:rPr>
          <w:rFonts w:cs="宋体" w:eastAsia="Calibri"/>
          <w:b/>
          <w:bCs/>
        </w:rPr>
        <w:t>)</w:t>
      </w:r>
      <w:bookmarkEnd w:id="45"/>
    </w:p>
    <w:p>
      <w:pPr>
        <w:pStyle w:val="style0"/>
        <w:autoSpaceDE w:val="false"/>
        <w:autoSpaceDN w:val="false"/>
        <w:adjustRightInd w:val="false"/>
        <w:ind w:firstLine="709"/>
        <w:rPr>
          <w:rFonts w:cs="Times New Roman" w:eastAsia="Calibri"/>
          <w:szCs w:val="24"/>
        </w:rPr>
      </w:pPr>
      <w:r>
        <w:rPr>
          <w:rFonts w:cs="Times New Roman" w:eastAsia="Calibri"/>
          <w:szCs w:val="24"/>
        </w:rPr>
        <w:t xml:space="preserve">Menurut </w:t>
      </w:r>
      <w:r>
        <w:rPr>
          <w:rFonts w:cs="Times New Roman" w:eastAsia="Calibri"/>
          <w:szCs w:val="24"/>
        </w:rPr>
        <w:fldChar w:fldCharType="begin"/>
      </w:r>
      <w:r>
        <w:rPr>
          <w:rFonts w:cs="Times New Roman" w:eastAsia="Calibri"/>
          <w:szCs w:val="24"/>
        </w:rPr>
        <w:instrText>ADDIN CSL_CITATION {"citationItems":[{"id":"ITEM-1","itemData":{"ISBN":"978-979-29-2351-3","author":[{"dropping-particle":"","family":"Gani","given":"Irwan","non-dropping-particle":"","parse-names":false,"suffix":""},{"dropping-particle":"","family":"Amalia","given":"Siti","non-dropping-particle":"","parse-names":false,"suffix":""}],"editor":[{"dropping-particle":"","family":"Bendata","given":"Monica","non-dropping-particle":"","parse-names":false,"suffix":""}],"id":"ITEM-1","issued":{"date-parts":[["2014"]]},"number-of-pages":"278","publisher":"CV.Andi Offset","publisher-place":"Yogyakarta","title":"Belajar Alat Analisis Data","type":"book"},"uris":["http://www.mendeley.com/documents/?uuid=cc557675-9600-473b-a34c-a08076258840"]}],"mendeley":{"formattedCitation":"(Gani &amp; Amalia, 2014)","manualFormatting":"Gani &amp; Amalia (2014:127)","plainTextFormattedCitation":"(Gani &amp; Amalia, 2014)","previouslyFormattedCitation":"(Gani &amp; Amalia, 2014)"},"properties":{"noteIndex":0},"schema":"https://github.com/citation-style-language/schema/raw/master/csl-citation.json"}</w:instrText>
      </w:r>
      <w:r>
        <w:rPr>
          <w:rFonts w:cs="Times New Roman" w:eastAsia="Calibri"/>
          <w:szCs w:val="24"/>
        </w:rPr>
        <w:fldChar w:fldCharType="separate"/>
      </w:r>
      <w:r>
        <w:rPr>
          <w:rFonts w:cs="Times New Roman" w:eastAsia="Calibri"/>
          <w:noProof/>
          <w:szCs w:val="24"/>
        </w:rPr>
        <w:t>Gani &amp; Amalia (2014:127)</w:t>
      </w:r>
      <w:r>
        <w:rPr>
          <w:rFonts w:cs="Times New Roman" w:eastAsia="Calibri"/>
          <w:szCs w:val="24"/>
        </w:rPr>
        <w:fldChar w:fldCharType="end"/>
      </w:r>
      <w:r>
        <w:rPr>
          <w:rFonts w:cs="Times New Roman" w:eastAsia="Calibri"/>
          <w:szCs w:val="24"/>
        </w:rPr>
        <w:t xml:space="preserve"> </w:t>
      </w:r>
      <w:r>
        <w:rPr>
          <w:rFonts w:cs="Times New Roman" w:eastAsia="Calibri"/>
          <w:szCs w:val="24"/>
          <w:lang w:val="en-CA"/>
        </w:rPr>
        <w:t>koefisien</w:t>
      </w:r>
      <w:r>
        <w:rPr>
          <w:rFonts w:cs="Times New Roman" w:eastAsia="Calibri"/>
          <w:szCs w:val="24"/>
          <w:lang w:val="id-ID"/>
        </w:rPr>
        <w:t xml:space="preserve"> </w:t>
      </w:r>
      <w:r>
        <w:rPr>
          <w:rFonts w:cs="Times New Roman" w:eastAsia="Calibri"/>
          <w:szCs w:val="24"/>
          <w:lang w:val="en-CA"/>
        </w:rPr>
        <w:t>determinasi</w:t>
      </w:r>
      <w:r>
        <w:rPr>
          <w:rFonts w:cs="Times New Roman" w:eastAsia="Calibri"/>
          <w:szCs w:val="24"/>
          <w:lang w:val="id-ID"/>
        </w:rPr>
        <w:t xml:space="preserve"> </w:t>
      </w:r>
      <w:r>
        <w:rPr>
          <w:rFonts w:cs="Times New Roman" w:eastAsia="Calibri"/>
          <w:szCs w:val="24"/>
          <w:lang w:val="en-CA"/>
        </w:rPr>
        <w:t>suatu alat</w:t>
      </w:r>
      <w:r>
        <w:rPr>
          <w:rFonts w:cs="Times New Roman" w:eastAsia="Calibri"/>
          <w:szCs w:val="24"/>
          <w:lang w:val="id-ID"/>
        </w:rPr>
        <w:t xml:space="preserve"> </w:t>
      </w:r>
      <w:r>
        <w:rPr>
          <w:rFonts w:cs="Times New Roman" w:eastAsia="Calibri"/>
          <w:szCs w:val="24"/>
          <w:lang w:val="en-CA"/>
        </w:rPr>
        <w:t>ukur besarnya persentase</w:t>
      </w:r>
      <w:r>
        <w:rPr>
          <w:rFonts w:cs="Times New Roman" w:eastAsia="Calibri"/>
          <w:szCs w:val="24"/>
          <w:lang w:val="id-ID"/>
        </w:rPr>
        <w:t xml:space="preserve"> variabel terikat mempengaruhi variabel bebas. Antara </w:t>
      </w:r>
      <w:r>
        <w:rPr>
          <w:rFonts w:cs="Times New Roman" w:eastAsia="Calibri"/>
          <w:szCs w:val="24"/>
          <w:lang w:val="en-CA"/>
        </w:rPr>
        <w:t xml:space="preserve">angka </w:t>
      </w:r>
      <w:r>
        <w:rPr>
          <w:rFonts w:cs="Times New Roman" w:eastAsia="Calibri"/>
          <w:szCs w:val="24"/>
          <w:lang w:val="id-ID"/>
        </w:rPr>
        <w:t>0 sampai 1 merupakan kisaran besarnya koefisien determinasi</w:t>
      </w:r>
      <w:r>
        <w:rPr>
          <w:rFonts w:cs="Times New Roman" w:eastAsia="Calibri"/>
          <w:szCs w:val="24"/>
          <w:lang w:val="en-CA"/>
        </w:rPr>
        <w:t xml:space="preserve">. </w:t>
      </w:r>
      <w:r>
        <w:rPr>
          <w:rFonts w:cs="Times New Roman" w:eastAsia="Calibri"/>
          <w:szCs w:val="24"/>
          <w:lang w:val="id-ID"/>
        </w:rPr>
        <w:t xml:space="preserve">Semakin mendekati 0 </w:t>
      </w:r>
      <w:r>
        <w:rPr>
          <w:rFonts w:cs="Times New Roman" w:eastAsia="Calibri"/>
          <w:szCs w:val="24"/>
          <w:lang w:val="en-CA"/>
        </w:rPr>
        <w:t xml:space="preserve">besar koefisien determinasi persamaan regresi, semakin kecil </w:t>
      </w:r>
      <w:r>
        <w:rPr>
          <w:rFonts w:cs="Times New Roman" w:eastAsia="Calibri"/>
          <w:szCs w:val="24"/>
          <w:lang w:val="id-ID"/>
        </w:rPr>
        <w:t xml:space="preserve">efek </w:t>
      </w:r>
      <w:r>
        <w:rPr>
          <w:rFonts w:cs="Times New Roman" w:eastAsia="Calibri"/>
          <w:szCs w:val="24"/>
        </w:rPr>
        <w:t>seluruh</w:t>
      </w:r>
      <w:r>
        <w:rPr>
          <w:rFonts w:cs="Times New Roman" w:eastAsia="Calibri"/>
          <w:szCs w:val="24"/>
          <w:lang w:val="id-ID"/>
        </w:rPr>
        <w:t xml:space="preserve"> variabel independen pada variabel </w:t>
      </w:r>
      <w:r>
        <w:rPr>
          <w:rFonts w:cs="Times New Roman" w:eastAsia="Calibri"/>
          <w:szCs w:val="24"/>
          <w:lang w:val="en-CA"/>
        </w:rPr>
        <w:t>dependen.</w:t>
      </w:r>
      <w:r>
        <w:rPr>
          <w:rFonts w:cs="Times New Roman" w:eastAsia="Calibri"/>
          <w:szCs w:val="24"/>
          <w:lang w:val="id-ID"/>
        </w:rPr>
        <w:t xml:space="preserve"> </w:t>
      </w:r>
      <w:r>
        <w:rPr>
          <w:rFonts w:cs="Times New Roman" w:eastAsia="Calibri"/>
          <w:szCs w:val="24"/>
          <w:lang w:val="en-CA"/>
        </w:rPr>
        <w:t>Sebaliknya,</w:t>
      </w:r>
      <w:r>
        <w:rPr>
          <w:rFonts w:cs="Times New Roman" w:eastAsia="Calibri"/>
          <w:szCs w:val="24"/>
          <w:lang w:val="en-CA"/>
        </w:rPr>
        <w:t xml:space="preserve"> </w:t>
      </w:r>
      <w:r>
        <w:rPr>
          <w:rFonts w:cs="Times New Roman" w:eastAsia="Calibri"/>
          <w:szCs w:val="24"/>
          <w:lang w:val="id-ID"/>
        </w:rPr>
        <w:t xml:space="preserve">koefisien determinasi mendekati angka 1, </w:t>
      </w:r>
      <w:r>
        <w:rPr>
          <w:rFonts w:cs="Times New Roman" w:eastAsia="Calibri"/>
          <w:szCs w:val="24"/>
          <w:lang w:val="en-CA"/>
        </w:rPr>
        <w:t xml:space="preserve">semakin besar </w:t>
      </w:r>
      <w:r>
        <w:rPr>
          <w:rFonts w:cs="Times New Roman" w:eastAsia="Calibri"/>
          <w:szCs w:val="24"/>
          <w:lang w:val="id-ID"/>
        </w:rPr>
        <w:t xml:space="preserve">efek variebel independen pada </w:t>
      </w:r>
      <w:r>
        <w:rPr>
          <w:rFonts w:cs="Times New Roman" w:eastAsia="Calibri"/>
          <w:szCs w:val="24"/>
          <w:lang w:val="id-ID"/>
        </w:rPr>
        <w:t>variabel dependen. Koefisien determinasi /R</w:t>
      </w:r>
      <w:r>
        <w:rPr>
          <w:rFonts w:cs="Times New Roman" w:eastAsia="Calibri"/>
          <w:szCs w:val="24"/>
          <w:vertAlign w:val="superscript"/>
          <w:lang w:val="id-ID"/>
        </w:rPr>
        <w:t>2</w:t>
      </w:r>
      <w:r>
        <w:rPr>
          <w:rFonts w:cs="Times New Roman" w:eastAsia="Calibri"/>
          <w:szCs w:val="24"/>
          <w:lang w:val="id-ID"/>
        </w:rPr>
        <w:t xml:space="preserve"> dinyatakan dalam persentase yang nilainya berkisar antara 0&lt;R</w:t>
      </w:r>
      <w:r>
        <w:rPr>
          <w:rFonts w:cs="Times New Roman" w:eastAsia="Calibri"/>
          <w:szCs w:val="24"/>
          <w:vertAlign w:val="superscript"/>
          <w:lang w:val="id-ID"/>
        </w:rPr>
        <w:t>2</w:t>
      </w:r>
      <w:r>
        <w:rPr>
          <w:rFonts w:cs="Times New Roman" w:eastAsia="Calibri"/>
          <w:szCs w:val="24"/>
          <w:lang w:val="id-ID"/>
        </w:rPr>
        <w:t>&lt;1. Kecilnya nilai R</w:t>
      </w:r>
      <w:r>
        <w:rPr>
          <w:rFonts w:cs="Times New Roman" w:eastAsia="Calibri"/>
          <w:szCs w:val="24"/>
          <w:vertAlign w:val="superscript"/>
          <w:lang w:val="id-ID"/>
        </w:rPr>
        <w:t xml:space="preserve">2 </w:t>
      </w:r>
      <w:r>
        <w:rPr>
          <w:rFonts w:cs="Times New Roman" w:eastAsia="Calibri"/>
          <w:szCs w:val="24"/>
          <w:lang w:val="id-ID"/>
        </w:rPr>
        <w:t>yang ditunjukkan, berarti sangat terbatas upaya variabel variabel independen menjelaskan variasi variabel independen.</w:t>
      </w:r>
    </w:p>
    <w:p>
      <w:pPr>
        <w:pStyle w:val="style0"/>
        <w:autoSpaceDE w:val="false"/>
        <w:autoSpaceDN w:val="false"/>
        <w:adjustRightInd w:val="false"/>
        <w:ind w:firstLine="709"/>
        <w:rPr>
          <w:rFonts w:cs="Times New Roman" w:eastAsia="Calibri"/>
          <w:szCs w:val="24"/>
        </w:rPr>
      </w:pPr>
      <w:r>
        <w:rPr>
          <w:rFonts w:cs="Times New Roman" w:eastAsia="Calibri"/>
          <w:szCs w:val="24"/>
          <w:lang w:val="id-ID"/>
        </w:rPr>
        <w:t xml:space="preserve">Ketika </w:t>
      </w:r>
      <w:r>
        <w:rPr>
          <w:rFonts w:cs="Times New Roman" w:eastAsia="Calibri"/>
          <w:szCs w:val="24"/>
          <w:lang w:val="en-CA"/>
        </w:rPr>
        <w:t>Nilai</w:t>
      </w:r>
      <w:r>
        <w:rPr>
          <w:rFonts w:cs="Times New Roman" w:eastAsia="Calibri"/>
          <w:szCs w:val="24"/>
          <w:lang w:val="id-ID"/>
        </w:rPr>
        <w:t xml:space="preserve"> mendeakati 1, maka variabel independen hampir</w:t>
      </w:r>
      <w:r>
        <w:rPr>
          <w:rFonts w:cs="Times New Roman" w:eastAsia="Calibri"/>
          <w:szCs w:val="24"/>
        </w:rPr>
        <w:t xml:space="preserve"> memberi</w:t>
      </w:r>
      <w:r>
        <w:rPr>
          <w:rFonts w:cs="Times New Roman" w:eastAsia="Calibri"/>
          <w:szCs w:val="24"/>
          <w:lang w:val="id-ID"/>
        </w:rPr>
        <w:t xml:space="preserve"> seluruh keterangan yang dibutuhkan pada prediksi variasi variabel independen. Secara umum koefisien determinasi buat data silang </w:t>
      </w:r>
      <w:r>
        <w:rPr>
          <w:rFonts w:cs="Times New Roman" w:eastAsia="Calibri"/>
          <w:i/>
          <w:szCs w:val="24"/>
          <w:lang w:val="id-ID"/>
        </w:rPr>
        <w:t>(cross section)</w:t>
      </w:r>
      <w:r>
        <w:rPr>
          <w:rFonts w:cs="Times New Roman" w:eastAsia="Calibri"/>
          <w:szCs w:val="24"/>
          <w:lang w:val="en-CA"/>
        </w:rPr>
        <w:t xml:space="preserve"> relatif rendah </w:t>
      </w:r>
      <w:r>
        <w:rPr>
          <w:rFonts w:cs="Times New Roman" w:eastAsia="Calibri"/>
          <w:szCs w:val="24"/>
          <w:lang w:val="id-ID"/>
        </w:rPr>
        <w:t xml:space="preserve">lantaran adanya variasi yang besar antara masing-masing </w:t>
      </w:r>
      <w:r>
        <w:rPr>
          <w:rFonts w:cs="Times New Roman" w:eastAsia="Calibri"/>
          <w:szCs w:val="24"/>
          <w:lang w:val="en-CA"/>
        </w:rPr>
        <w:t xml:space="preserve">pengamatan, sedangkan </w:t>
      </w:r>
      <w:r>
        <w:rPr>
          <w:rFonts w:cs="Times New Roman" w:eastAsia="Calibri"/>
          <w:szCs w:val="24"/>
          <w:lang w:val="id-ID"/>
        </w:rPr>
        <w:t>buat data runtutan waktu (</w:t>
      </w:r>
      <w:r>
        <w:rPr>
          <w:rFonts w:cs="Times New Roman" w:eastAsia="Calibri"/>
          <w:i/>
          <w:szCs w:val="24"/>
          <w:lang w:val="id-ID"/>
        </w:rPr>
        <w:t>times series)</w:t>
      </w:r>
      <w:r>
        <w:rPr>
          <w:rFonts w:cs="Times New Roman" w:eastAsia="Calibri"/>
          <w:szCs w:val="24"/>
          <w:lang w:val="id-ID"/>
        </w:rPr>
        <w:t xml:space="preserve"> biasanya memiliki </w:t>
      </w:r>
      <w:r>
        <w:rPr>
          <w:rFonts w:cs="Times New Roman" w:eastAsia="Calibri"/>
          <w:szCs w:val="24"/>
          <w:lang w:val="en-CA"/>
        </w:rPr>
        <w:t>nilai koefisien determinasi tinggi.</w:t>
      </w:r>
    </w:p>
    <w:bookmarkStart w:id="46" w:name="_Toc107556854"/>
    <w:p>
      <w:pPr>
        <w:pStyle w:val="style0"/>
        <w:keepNext/>
        <w:keepLines/>
        <w:numPr>
          <w:ilvl w:val="0"/>
          <w:numId w:val="20"/>
        </w:numPr>
        <w:ind w:left="567" w:hanging="567"/>
        <w:outlineLvl w:val="1"/>
        <w:rPr>
          <w:rFonts w:cs="宋体" w:eastAsia="Calibri"/>
          <w:b/>
          <w:bCs/>
          <w:szCs w:val="26"/>
          <w:lang w:val="id-ID"/>
        </w:rPr>
      </w:pPr>
      <w:r>
        <w:rPr>
          <w:rFonts w:cs="宋体" w:eastAsia="Calibri"/>
          <w:b/>
          <w:bCs/>
          <w:szCs w:val="26"/>
          <w:lang w:val="id-ID"/>
        </w:rPr>
        <w:t>Analisis Regresi Linier Berganda</w:t>
      </w:r>
      <w:bookmarkEnd w:id="46"/>
    </w:p>
    <w:p>
      <w:pPr>
        <w:pStyle w:val="style0"/>
        <w:ind w:firstLine="720"/>
        <w:rPr>
          <w:rFonts w:cs="Times New Roman" w:eastAsia="Times New Roman"/>
          <w:szCs w:val="24"/>
          <w:lang w:val="en-ID"/>
        </w:rPr>
      </w:pPr>
      <w:r>
        <w:rPr>
          <w:rFonts w:cs="Times New Roman" w:eastAsia="Calibri"/>
          <w:szCs w:val="24"/>
        </w:rPr>
        <w:t xml:space="preserve">Menurut </w:t>
      </w:r>
      <w:r>
        <w:rPr>
          <w:rFonts w:cs="Times New Roman" w:eastAsia="Calibri"/>
          <w:szCs w:val="24"/>
        </w:rPr>
        <w:fldChar w:fldCharType="begin"/>
      </w:r>
      <w:r>
        <w:rPr>
          <w:rFonts w:cs="Times New Roman" w:eastAsia="Calibri"/>
          <w:szCs w:val="24"/>
        </w:rPr>
        <w:instrText>ADDIN CSL_CITATION {"citationItems":[{"id":"ITEM-1","itemData":{"ISBN":"978-979-29-2351-3","author":[{"dropping-particle":"","family":"Gani","given":"Irwan","non-dropping-particle":"","parse-names":false,"suffix":""},{"dropping-particle":"","family":"Amalia","given":"Siti","non-dropping-particle":"","parse-names":false,"suffix":""}],"editor":[{"dropping-particle":"","family":"Bendata","given":"Monica","non-dropping-particle":"","parse-names":false,"suffix":""}],"id":"ITEM-1","issued":{"date-parts":[["2014"]]},"number-of-pages":"278","publisher":"CV.Andi Offset","publisher-place":"Yogyakarta","title":"Belajar Alat Analisis Data","type":"book"},"uris":["http://www.mendeley.com/documents/?uuid=cc557675-9600-473b-a34c-a08076258840"]}],"mendeley":{"formattedCitation":"(Gani &amp; Amalia, 2014)","manualFormatting":"Gani &amp; Amalia (2014:141)","plainTextFormattedCitation":"(Gani &amp; Amalia, 2014)","previouslyFormattedCitation":"(Gani &amp; Amalia, 2014)"},"properties":{"noteIndex":0},"schema":"https://github.com/citation-style-language/schema/raw/master/csl-citation.json"}</w:instrText>
      </w:r>
      <w:r>
        <w:rPr>
          <w:rFonts w:cs="Times New Roman" w:eastAsia="Calibri"/>
          <w:szCs w:val="24"/>
        </w:rPr>
        <w:fldChar w:fldCharType="separate"/>
      </w:r>
      <w:r>
        <w:rPr>
          <w:rFonts w:cs="Times New Roman" w:eastAsia="Calibri"/>
          <w:noProof/>
          <w:szCs w:val="24"/>
        </w:rPr>
        <w:t>Gani &amp; Amalia (2014:141)</w:t>
      </w:r>
      <w:r>
        <w:rPr>
          <w:rFonts w:cs="Times New Roman" w:eastAsia="Calibri"/>
          <w:szCs w:val="24"/>
        </w:rPr>
        <w:fldChar w:fldCharType="end"/>
      </w:r>
      <w:r>
        <w:rPr>
          <w:rFonts w:cs="Times New Roman" w:eastAsia="Calibri"/>
          <w:szCs w:val="24"/>
        </w:rPr>
        <w:t xml:space="preserve"> </w:t>
      </w:r>
      <w:r>
        <w:rPr>
          <w:rFonts w:ascii="TimesNewRomanPSMT" w:cs="Times New Roman" w:eastAsia="Times New Roman" w:hAnsi="TimesNewRomanPSMT"/>
          <w:szCs w:val="24"/>
          <w:lang w:val="en-ID"/>
        </w:rPr>
        <w:t>pengujian ini digunakan untuk mengetahui tingkat ketepatan yang terbaik dalam analisis regresi dalam hal ini ditunjukkan oleh besarnya kofisien determinasi. Kofisien determinasi (R</w:t>
      </w:r>
      <w:r>
        <w:rPr>
          <w:rFonts w:ascii="TimesNewRomanPSMT" w:cs="Times New Roman" w:eastAsia="Times New Roman" w:hAnsi="TimesNewRomanPSMT"/>
          <w:position w:val="10"/>
          <w:sz w:val="16"/>
          <w:szCs w:val="16"/>
          <w:lang w:val="en-ID"/>
        </w:rPr>
        <w:t>2</w:t>
      </w:r>
      <w:r>
        <w:rPr>
          <w:rFonts w:ascii="TimesNewRomanPSMT" w:cs="Times New Roman" w:eastAsia="Times New Roman" w:hAnsi="TimesNewRomanPSMT"/>
          <w:szCs w:val="24"/>
          <w:lang w:val="en-ID"/>
        </w:rPr>
        <w:t>) digunakan untuk mengetahui persentase pengaruh variabel independen terhadap variabel dependen. Dari sini akan diketahui seberapa besar variabel independen akan mampu menjelaskan variabel dependenya, sedangkan sisanya dijelaskan oleh sebab-sebab lain diluar model ini</w:t>
      </w:r>
      <w:r>
        <w:rPr>
          <w:rFonts w:cs="Times New Roman" w:eastAsia="Calibri"/>
          <w:szCs w:val="24"/>
          <w:lang w:val="id-ID"/>
        </w:rPr>
        <w:t>.</w:t>
      </w:r>
    </w:p>
    <w:p>
      <w:pPr>
        <w:pStyle w:val="style0"/>
        <w:ind w:firstLine="720"/>
        <w:rPr>
          <w:rFonts w:cs="Times New Roman" w:eastAsia="Calibri"/>
          <w:szCs w:val="24"/>
        </w:rPr>
      </w:pPr>
      <w:r>
        <w:rPr>
          <w:rFonts w:cs="Times New Roman" w:eastAsia="Calibri"/>
          <w:noProof/>
          <w:szCs w:val="24"/>
        </w:rPr>
        <mc:AlternateContent>
          <mc:Choice Requires="wps">
            <w:drawing>
              <wp:anchor distT="0" distB="0" distL="0" distR="0" simplePos="false" relativeHeight="41" behindDoc="false" locked="false" layoutInCell="true" allowOverlap="true">
                <wp:simplePos x="0" y="0"/>
                <wp:positionH relativeFrom="column">
                  <wp:posOffset>1017269</wp:posOffset>
                </wp:positionH>
                <wp:positionV relativeFrom="paragraph">
                  <wp:posOffset>1388745</wp:posOffset>
                </wp:positionV>
                <wp:extent cx="2843657" cy="333375"/>
                <wp:effectExtent l="0" t="0" r="13970" b="28575"/>
                <wp:wrapNone/>
                <wp:docPr id="1073" name="Rectangle 2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843657" cy="333375"/>
                        </a:xfrm>
                        <a:prstGeom prst="rect"/>
                        <a:solidFill>
                          <a:srgbClr val="ffffff"/>
                        </a:solidFill>
                        <a:ln cmpd="sng" cap="flat" w="3175">
                          <a:solidFill>
                            <a:srgbClr val="000000"/>
                          </a:solidFill>
                          <a:prstDash val="solid"/>
                          <a:round/>
                          <a:headEnd/>
                          <a:tailEnd/>
                        </a:ln>
                      </wps:spPr>
                      <wps:txbx id="1073">
                        <w:txbxContent>
                          <w:p>
                            <w:pPr>
                              <w:pStyle w:val="style0"/>
                              <w:jc w:val="center"/>
                              <w:rPr>
                                <w:i/>
                                <w:sz w:val="28"/>
                                <w:lang w:val="id-ID"/>
                              </w:rPr>
                            </w:pPr>
                            <w:r>
                              <w:rPr>
                                <w:sz w:val="28"/>
                                <w:lang w:val="id-ID"/>
                              </w:rPr>
                              <w:t xml:space="preserve">TA </w:t>
                            </w:r>
                            <w:r>
                              <w:rPr>
                                <w:i/>
                                <w:sz w:val="28"/>
                                <w:lang w:val="id-ID"/>
                              </w:rPr>
                              <w:t xml:space="preserve">= </w:t>
                            </w:r>
                            <w:r>
                              <w:rPr>
                                <w:rFonts w:cs="Calibri"/>
                                <w:i/>
                                <w:sz w:val="28"/>
                                <w:lang w:val="id-ID"/>
                              </w:rPr>
                              <w:t>α</w:t>
                            </w:r>
                            <w:r>
                              <w:rPr>
                                <w:i/>
                                <w:sz w:val="28"/>
                                <w:lang w:val="id-ID"/>
                              </w:rPr>
                              <w:t xml:space="preserve"> + </w:t>
                            </w:r>
                            <m:oMath>
                              <m:sSub>
                                <m:sSubPr>
                                  <m:ctrlPr>
                                    <w:rPr>
                                      <w:rFonts w:ascii="Cambria Math" w:hAnsi="Cambria Math"/>
                                      <w:i/>
                                      <w:sz w:val="28"/>
                                      <w:lang w:val="id-ID"/>
                                    </w:rPr>
                                  </m:ctrlPr>
                                </m:sSubPr>
                                <m:e>
                                  <m:r>
                                    <w:rPr>
                                      <w:rFonts w:ascii="Cambria Math" w:hAnsi="Cambria Math"/>
                                      <w:sz w:val="28"/>
                                      <w:lang w:val="id-ID"/>
                                    </w:rPr>
                                    <m:t>β</m:t>
                                  </m:r>
                                </m:e>
                                <m:sub>
                                  <m:r>
                                    <w:rPr>
                                      <w:rFonts w:ascii="Cambria Math" w:hAnsi="Cambria Math"/>
                                      <w:sz w:val="28"/>
                                      <w:lang w:val="id-ID"/>
                                    </w:rPr>
                                    <m:t>1</m:t>
                                  </m:r>
                                </m:sub>
                              </m:sSub>
                              <m:sSub>
                                <m:sSubPr>
                                  <m:ctrlPr>
                                    <w:rPr>
                                      <w:rFonts w:ascii="Cambria Math" w:eastAsia="宋体" w:hAnsi="Cambria Math"/>
                                      <w:i/>
                                      <w:sz w:val="28"/>
                                      <w:lang w:val="id-ID"/>
                                    </w:rPr>
                                  </m:ctrlPr>
                                </m:sSubPr>
                                <m:e>
                                  <m:r>
                                    <w:rPr>
                                      <w:rFonts w:ascii="Cambria Math" w:eastAsia="宋体" w:hAnsi="Cambria Math"/>
                                      <w:sz w:val="28"/>
                                      <w:lang w:val="id-ID"/>
                                    </w:rPr>
                                    <m:t>X</m:t>
                                  </m:r>
                                </m:e>
                                <m:sub>
                                  <m:r>
                                    <w:rPr>
                                      <w:rFonts w:ascii="Cambria Math" w:eastAsia="宋体" w:hAnsi="Cambria Math"/>
                                      <w:sz w:val="28"/>
                                      <w:lang w:val="id-ID"/>
                                    </w:rPr>
                                    <m:t>1</m:t>
                                  </m:r>
                                </m:sub>
                              </m:sSub>
                            </m:oMath>
                            <w:r>
                              <w:rPr>
                                <w:rFonts w:eastAsia="宋体"/>
                                <w:i/>
                                <w:sz w:val="28"/>
                                <w:lang w:val="id-ID"/>
                              </w:rPr>
                              <w:t xml:space="preserve"> + </w:t>
                            </w:r>
                            <m:oMath>
                              <m:sSub>
                                <m:sSubPr>
                                  <m:ctrlPr>
                                    <w:rPr>
                                      <w:rFonts w:ascii="Cambria Math" w:hAnsi="Cambria Math"/>
                                      <w:i/>
                                      <w:sz w:val="28"/>
                                      <w:lang w:val="id-ID"/>
                                    </w:rPr>
                                  </m:ctrlPr>
                                </m:sSubPr>
                                <m:e>
                                  <m:r>
                                    <w:rPr>
                                      <w:rFonts w:ascii="Cambria Math" w:hAnsi="Cambria Math"/>
                                      <w:sz w:val="28"/>
                                      <w:lang w:val="id-ID"/>
                                    </w:rPr>
                                    <m:t>β</m:t>
                                  </m:r>
                                </m:e>
                                <m:sub>
                                  <m:r>
                                    <w:rPr>
                                      <w:rFonts w:ascii="Cambria Math" w:hAnsi="Cambria Math"/>
                                      <w:sz w:val="28"/>
                                      <w:lang w:val="id-ID"/>
                                    </w:rPr>
                                    <m:t>2</m:t>
                                  </m:r>
                                </m:sub>
                              </m:sSub>
                              <m:sSub>
                                <m:sSubPr>
                                  <m:ctrlPr>
                                    <w:rPr>
                                      <w:rFonts w:ascii="Cambria Math" w:eastAsia="宋体" w:hAnsi="Cambria Math"/>
                                      <w:i/>
                                      <w:sz w:val="28"/>
                                      <w:lang w:val="id-ID"/>
                                    </w:rPr>
                                  </m:ctrlPr>
                                </m:sSubPr>
                                <m:e>
                                  <m:r>
                                    <w:rPr>
                                      <w:rFonts w:ascii="Cambria Math" w:eastAsia="宋体" w:hAnsi="Cambria Math"/>
                                      <w:sz w:val="28"/>
                                      <w:lang w:val="id-ID"/>
                                    </w:rPr>
                                    <m:t>X</m:t>
                                  </m:r>
                                </m:e>
                                <m:sub>
                                  <m:r>
                                    <w:rPr>
                                      <w:rFonts w:ascii="Cambria Math" w:eastAsia="宋体" w:hAnsi="Cambria Math"/>
                                      <w:sz w:val="28"/>
                                      <w:lang w:val="id-ID"/>
                                    </w:rPr>
                                    <m:t>2</m:t>
                                  </m:r>
                                </m:sub>
                              </m:sSub>
                            </m:oMath>
                            <w:r>
                              <w:rPr>
                                <w:rFonts w:eastAsia="宋体"/>
                                <w:i/>
                                <w:sz w:val="28"/>
                                <w:lang w:val="id-ID"/>
                              </w:rPr>
                              <w:t xml:space="preserve"> +</w:t>
                            </w:r>
                            <m:oMath>
                              <m:sSub>
                                <m:sSubPr>
                                  <m:ctrlPr>
                                    <w:rPr>
                                      <w:rFonts w:ascii="Cambria Math" w:hAnsi="Cambria Math"/>
                                      <w:i/>
                                      <w:sz w:val="28"/>
                                      <w:lang w:val="id-ID"/>
                                    </w:rPr>
                                  </m:ctrlPr>
                                </m:sSubPr>
                                <m:e>
                                  <m:r>
                                    <w:rPr>
                                      <w:rFonts w:ascii="Cambria Math" w:hAnsi="Cambria Math"/>
                                      <w:sz w:val="28"/>
                                      <w:lang w:val="id-ID"/>
                                    </w:rPr>
                                    <m:t>β</m:t>
                                  </m:r>
                                </m:e>
                                <m:sub>
                                  <m:r>
                                    <w:rPr>
                                      <w:rFonts w:ascii="Cambria Math" w:hAnsi="Cambria Math"/>
                                      <w:sz w:val="28"/>
                                      <w:lang w:val="id-ID"/>
                                    </w:rPr>
                                    <m:t>3</m:t>
                                  </m:r>
                                </m:sub>
                              </m:sSub>
                              <m:sSub>
                                <m:sSubPr>
                                  <m:ctrlPr>
                                    <w:rPr>
                                      <w:rFonts w:ascii="Cambria Math" w:eastAsia="宋体" w:hAnsi="Cambria Math"/>
                                      <w:i/>
                                      <w:sz w:val="28"/>
                                      <w:lang w:val="id-ID"/>
                                    </w:rPr>
                                  </m:ctrlPr>
                                </m:sSubPr>
                                <m:e>
                                  <m:r>
                                    <w:rPr>
                                      <w:rFonts w:ascii="Cambria Math" w:eastAsia="宋体" w:hAnsi="Cambria Math"/>
                                      <w:sz w:val="28"/>
                                      <w:lang w:val="id-ID"/>
                                    </w:rPr>
                                    <m:t>X</m:t>
                                  </m:r>
                                </m:e>
                                <m:sub>
                                  <m:r>
                                    <w:rPr>
                                      <w:rFonts w:ascii="Cambria Math" w:eastAsia="宋体" w:hAnsi="Cambria Math"/>
                                      <w:sz w:val="28"/>
                                      <w:lang w:val="id-ID"/>
                                    </w:rPr>
                                    <m:t>3</m:t>
                                  </m:r>
                                </m:sub>
                              </m:sSub>
                            </m:oMath>
                            <w:r>
                              <w:rPr>
                                <w:rFonts w:eastAsia="宋体"/>
                                <w:i/>
                                <w:sz w:val="28"/>
                                <w:lang w:val="id-ID"/>
                              </w:rPr>
                              <w:t xml:space="preserve"> + e</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page">
                  <wp14:pctHeight>0</wp14:pctHeight>
                </wp14:sizeRelV>
              </wp:anchor>
            </w:drawing>
          </mc:Choice>
          <mc:Fallback>
            <w:pict>
              <v:rect id="1073" fillcolor="white" stroked="t" style="position:absolute;margin-left:80.1pt;margin-top:109.35pt;width:223.91pt;height:26.25pt;z-index:41;mso-position-horizontal-relative:text;mso-position-vertical-relative:text;mso-width-percent:0;mso-height-percent:0;mso-width-relative:page;mso-height-relative:page;mso-wrap-distance-left:0.0pt;mso-wrap-distance-right:0.0pt;visibility:visible;v-text-anchor:middle;">
                <v:stroke weight="0.25pt"/>
                <v:fill/>
                <v:textbox inset="7.2pt,3.6pt,7.2pt,3.6pt">
                  <w:txbxContent>
                    <w:p>
                      <w:pPr>
                        <w:pStyle w:val="style0"/>
                        <w:jc w:val="center"/>
                        <w:rPr>
                          <w:i/>
                          <w:sz w:val="28"/>
                          <w:lang w:val="id-ID"/>
                        </w:rPr>
                      </w:pPr>
                      <w:r>
                        <w:rPr>
                          <w:sz w:val="28"/>
                          <w:lang w:val="id-ID"/>
                        </w:rPr>
                        <w:t xml:space="preserve">TA </w:t>
                      </w:r>
                      <w:r>
                        <w:rPr>
                          <w:i/>
                          <w:sz w:val="28"/>
                          <w:lang w:val="id-ID"/>
                        </w:rPr>
                        <w:t xml:space="preserve">= </w:t>
                      </w:r>
                      <w:r>
                        <w:rPr>
                          <w:rFonts w:cs="Calibri"/>
                          <w:i/>
                          <w:sz w:val="28"/>
                          <w:lang w:val="id-ID"/>
                        </w:rPr>
                        <w:t>α</w:t>
                      </w:r>
                      <w:r>
                        <w:rPr>
                          <w:i/>
                          <w:sz w:val="28"/>
                          <w:lang w:val="id-ID"/>
                        </w:rPr>
                        <w:t xml:space="preserve"> + </w:t>
                      </w:r>
                      <m:oMath>
                        <m:sSub>
                          <m:sSubPr>
                            <m:ctrlPr>
                              <w:rPr>
                                <w:rFonts w:ascii="Cambria Math" w:hAnsi="Cambria Math"/>
                                <w:i/>
                                <w:sz w:val="28"/>
                                <w:lang w:val="id-ID"/>
                              </w:rPr>
                            </m:ctrlPr>
                          </m:sSubPr>
                          <m:e>
                            <m:r>
                              <w:rPr>
                                <w:rFonts w:ascii="Cambria Math" w:hAnsi="Cambria Math"/>
                                <w:sz w:val="28"/>
                                <w:lang w:val="id-ID"/>
                              </w:rPr>
                              <m:t>β</m:t>
                            </m:r>
                          </m:e>
                          <m:sub>
                            <m:r>
                              <w:rPr>
                                <w:rFonts w:ascii="Cambria Math" w:hAnsi="Cambria Math"/>
                                <w:sz w:val="28"/>
                                <w:lang w:val="id-ID"/>
                              </w:rPr>
                              <m:t>1</m:t>
                            </m:r>
                          </m:sub>
                        </m:sSub>
                        <m:sSub>
                          <m:sSubPr>
                            <m:ctrlPr>
                              <w:rPr>
                                <w:rFonts w:ascii="Cambria Math" w:eastAsia="宋体" w:hAnsi="Cambria Math"/>
                                <w:i/>
                                <w:sz w:val="28"/>
                                <w:lang w:val="id-ID"/>
                              </w:rPr>
                            </m:ctrlPr>
                          </m:sSubPr>
                          <m:e>
                            <m:r>
                              <w:rPr>
                                <w:rFonts w:ascii="Cambria Math" w:eastAsia="宋体" w:hAnsi="Cambria Math"/>
                                <w:sz w:val="28"/>
                                <w:lang w:val="id-ID"/>
                              </w:rPr>
                              <m:t>X</m:t>
                            </m:r>
                          </m:e>
                          <m:sub>
                            <m:r>
                              <w:rPr>
                                <w:rFonts w:ascii="Cambria Math" w:eastAsia="宋体" w:hAnsi="Cambria Math"/>
                                <w:sz w:val="28"/>
                                <w:lang w:val="id-ID"/>
                              </w:rPr>
                              <m:t>1</m:t>
                            </m:r>
                          </m:sub>
                        </m:sSub>
                      </m:oMath>
                      <w:r>
                        <w:rPr>
                          <w:rFonts w:eastAsia="宋体"/>
                          <w:i/>
                          <w:sz w:val="28"/>
                          <w:lang w:val="id-ID"/>
                        </w:rPr>
                        <w:t xml:space="preserve"> + </w:t>
                      </w:r>
                      <m:oMath>
                        <m:sSub>
                          <m:sSubPr>
                            <m:ctrlPr>
                              <w:rPr>
                                <w:rFonts w:ascii="Cambria Math" w:hAnsi="Cambria Math"/>
                                <w:i/>
                                <w:sz w:val="28"/>
                                <w:lang w:val="id-ID"/>
                              </w:rPr>
                            </m:ctrlPr>
                          </m:sSubPr>
                          <m:e>
                            <m:r>
                              <w:rPr>
                                <w:rFonts w:ascii="Cambria Math" w:hAnsi="Cambria Math"/>
                                <w:sz w:val="28"/>
                                <w:lang w:val="id-ID"/>
                              </w:rPr>
                              <m:t>β</m:t>
                            </m:r>
                          </m:e>
                          <m:sub>
                            <m:r>
                              <w:rPr>
                                <w:rFonts w:ascii="Cambria Math" w:hAnsi="Cambria Math"/>
                                <w:sz w:val="28"/>
                                <w:lang w:val="id-ID"/>
                              </w:rPr>
                              <m:t>2</m:t>
                            </m:r>
                          </m:sub>
                        </m:sSub>
                        <m:sSub>
                          <m:sSubPr>
                            <m:ctrlPr>
                              <w:rPr>
                                <w:rFonts w:ascii="Cambria Math" w:eastAsia="宋体" w:hAnsi="Cambria Math"/>
                                <w:i/>
                                <w:sz w:val="28"/>
                                <w:lang w:val="id-ID"/>
                              </w:rPr>
                            </m:ctrlPr>
                          </m:sSubPr>
                          <m:e>
                            <m:r>
                              <w:rPr>
                                <w:rFonts w:ascii="Cambria Math" w:eastAsia="宋体" w:hAnsi="Cambria Math"/>
                                <w:sz w:val="28"/>
                                <w:lang w:val="id-ID"/>
                              </w:rPr>
                              <m:t>X</m:t>
                            </m:r>
                          </m:e>
                          <m:sub>
                            <m:r>
                              <w:rPr>
                                <w:rFonts w:ascii="Cambria Math" w:eastAsia="宋体" w:hAnsi="Cambria Math"/>
                                <w:sz w:val="28"/>
                                <w:lang w:val="id-ID"/>
                              </w:rPr>
                              <m:t>2</m:t>
                            </m:r>
                          </m:sub>
                        </m:sSub>
                      </m:oMath>
                      <w:r>
                        <w:rPr>
                          <w:rFonts w:eastAsia="宋体"/>
                          <w:i/>
                          <w:sz w:val="28"/>
                          <w:lang w:val="id-ID"/>
                        </w:rPr>
                        <w:t xml:space="preserve"> +</w:t>
                      </w:r>
                      <m:oMath>
                        <m:sSub>
                          <m:sSubPr>
                            <m:ctrlPr>
                              <w:rPr>
                                <w:rFonts w:ascii="Cambria Math" w:hAnsi="Cambria Math"/>
                                <w:i/>
                                <w:sz w:val="28"/>
                                <w:lang w:val="id-ID"/>
                              </w:rPr>
                            </m:ctrlPr>
                          </m:sSubPr>
                          <m:e>
                            <m:r>
                              <w:rPr>
                                <w:rFonts w:ascii="Cambria Math" w:hAnsi="Cambria Math"/>
                                <w:sz w:val="28"/>
                                <w:lang w:val="id-ID"/>
                              </w:rPr>
                              <m:t>β</m:t>
                            </m:r>
                          </m:e>
                          <m:sub>
                            <m:r>
                              <w:rPr>
                                <w:rFonts w:ascii="Cambria Math" w:hAnsi="Cambria Math"/>
                                <w:sz w:val="28"/>
                                <w:lang w:val="id-ID"/>
                              </w:rPr>
                              <m:t>3</m:t>
                            </m:r>
                          </m:sub>
                        </m:sSub>
                        <m:sSub>
                          <m:sSubPr>
                            <m:ctrlPr>
                              <w:rPr>
                                <w:rFonts w:ascii="Cambria Math" w:eastAsia="宋体" w:hAnsi="Cambria Math"/>
                                <w:i/>
                                <w:sz w:val="28"/>
                                <w:lang w:val="id-ID"/>
                              </w:rPr>
                            </m:ctrlPr>
                          </m:sSubPr>
                          <m:e>
                            <m:r>
                              <w:rPr>
                                <w:rFonts w:ascii="Cambria Math" w:eastAsia="宋体" w:hAnsi="Cambria Math"/>
                                <w:sz w:val="28"/>
                                <w:lang w:val="id-ID"/>
                              </w:rPr>
                              <m:t>X</m:t>
                            </m:r>
                          </m:e>
                          <m:sub>
                            <m:r>
                              <w:rPr>
                                <w:rFonts w:ascii="Cambria Math" w:eastAsia="宋体" w:hAnsi="Cambria Math"/>
                                <w:sz w:val="28"/>
                                <w:lang w:val="id-ID"/>
                              </w:rPr>
                              <m:t>3</m:t>
                            </m:r>
                          </m:sub>
                        </m:sSub>
                      </m:oMath>
                      <w:r>
                        <w:rPr>
                          <w:rFonts w:eastAsia="宋体"/>
                          <w:i/>
                          <w:sz w:val="28"/>
                          <w:lang w:val="id-ID"/>
                        </w:rPr>
                        <w:t xml:space="preserve"> + e</w:t>
                      </w:r>
                    </w:p>
                  </w:txbxContent>
                </v:textbox>
              </v:rect>
            </w:pict>
          </mc:Fallback>
        </mc:AlternateContent>
      </w:r>
      <w:r>
        <w:rPr>
          <w:rFonts w:cs="Times New Roman" w:eastAsia="Calibri"/>
          <w:szCs w:val="24"/>
          <w:lang w:val="id-ID"/>
        </w:rPr>
        <w:t xml:space="preserve">Analisis regresi linier berganda </w:t>
      </w:r>
      <w:r>
        <w:rPr>
          <w:rFonts w:cs="Times New Roman" w:eastAsia="Calibri"/>
          <w:szCs w:val="24"/>
        </w:rPr>
        <w:t xml:space="preserve">dapat menjelaskan hubungan fungsional antara beberapa variabel, terdiri </w:t>
      </w:r>
      <w:r>
        <w:rPr>
          <w:rFonts w:cs="Times New Roman" w:eastAsia="Calibri"/>
          <w:szCs w:val="24"/>
          <w:lang w:val="id-ID"/>
        </w:rPr>
        <w:t>satu variabel dependen dan lebih</w:t>
      </w:r>
      <w:r>
        <w:rPr>
          <w:rFonts w:cs="Times New Roman" w:eastAsia="Calibri"/>
          <w:szCs w:val="24"/>
        </w:rPr>
        <w:t xml:space="preserve"> </w:t>
      </w:r>
      <w:r>
        <w:rPr>
          <w:rFonts w:cs="Times New Roman" w:eastAsia="Calibri"/>
          <w:szCs w:val="24"/>
          <w:lang w:val="id-ID"/>
        </w:rPr>
        <w:t xml:space="preserve">satu variabel </w:t>
      </w:r>
      <w:r>
        <w:rPr>
          <w:rFonts w:cs="Times New Roman" w:eastAsia="Calibri"/>
          <w:szCs w:val="24"/>
        </w:rPr>
        <w:t>independen. Penelitian ini</w:t>
      </w:r>
      <w:r>
        <w:rPr>
          <w:rFonts w:cs="Times New Roman" w:eastAsia="Calibri"/>
          <w:szCs w:val="24"/>
          <w:lang w:val="id-ID"/>
        </w:rPr>
        <w:t xml:space="preserve"> </w:t>
      </w:r>
      <w:r>
        <w:rPr>
          <w:rFonts w:cs="Times New Roman" w:eastAsia="Calibri"/>
          <w:szCs w:val="24"/>
        </w:rPr>
        <w:t xml:space="preserve">menguji pengaruh </w:t>
      </w:r>
      <w:r>
        <w:rPr>
          <w:rFonts w:cs="Times New Roman" w:eastAsia="Calibri"/>
          <w:szCs w:val="24"/>
          <w:lang w:val="id-ID"/>
        </w:rPr>
        <w:t xml:space="preserve">beban pajak penghasilan </w:t>
      </w:r>
      <w:r>
        <w:rPr>
          <w:rFonts w:cs="Times New Roman" w:eastAsia="Calibri"/>
          <w:szCs w:val="24"/>
        </w:rPr>
        <w:t>(dengan proksi</w:t>
      </w:r>
      <w:r>
        <w:rPr>
          <w:rFonts w:cs="Times New Roman" w:eastAsia="Calibri"/>
          <w:szCs w:val="24"/>
          <w:lang w:val="id-ID"/>
        </w:rPr>
        <w:t xml:space="preserve"> beban pajak</w:t>
      </w:r>
      <w:r>
        <w:rPr>
          <w:rFonts w:cs="Times New Roman" w:eastAsia="Calibri"/>
          <w:szCs w:val="24"/>
        </w:rPr>
        <w:t xml:space="preserve">), </w:t>
      </w:r>
      <w:r>
        <w:rPr>
          <w:rFonts w:cs="Times New Roman" w:eastAsia="Calibri"/>
          <w:szCs w:val="24"/>
          <w:lang w:val="id-ID"/>
        </w:rPr>
        <w:t xml:space="preserve">profitabilitas </w:t>
      </w:r>
      <w:r>
        <w:rPr>
          <w:rFonts w:cs="Times New Roman" w:eastAsia="Calibri"/>
          <w:szCs w:val="24"/>
        </w:rPr>
        <w:t>(dengan</w:t>
      </w:r>
      <w:r>
        <w:rPr>
          <w:rFonts w:cs="Times New Roman" w:eastAsia="Calibri"/>
          <w:szCs w:val="24"/>
          <w:lang w:val="id-ID"/>
        </w:rPr>
        <w:t xml:space="preserve"> proksi </w:t>
      </w:r>
      <w:r>
        <w:rPr>
          <w:rFonts w:cs="Times New Roman" w:eastAsia="Calibri"/>
          <w:i/>
          <w:szCs w:val="24"/>
          <w:lang w:val="id-ID"/>
        </w:rPr>
        <w:t>return of assets</w:t>
      </w:r>
      <w:r>
        <w:rPr>
          <w:rFonts w:cs="Times New Roman" w:eastAsia="Calibri"/>
          <w:szCs w:val="24"/>
          <w:lang w:val="id-ID"/>
        </w:rPr>
        <w:t xml:space="preserve"> (ROA)</w:t>
      </w:r>
      <w:r>
        <w:rPr>
          <w:rFonts w:cs="Times New Roman" w:eastAsia="Calibri"/>
          <w:szCs w:val="24"/>
        </w:rPr>
        <w:t xml:space="preserve"> )</w:t>
      </w:r>
      <w:r>
        <w:rPr>
          <w:rFonts w:cs="Times New Roman" w:eastAsia="Calibri"/>
          <w:szCs w:val="24"/>
          <w:lang w:val="id-ID"/>
        </w:rPr>
        <w:t xml:space="preserve"> dan</w:t>
      </w:r>
    </w:p>
    <w:p>
      <w:pPr>
        <w:pStyle w:val="style0"/>
        <w:ind w:firstLine="720"/>
        <w:rPr>
          <w:rFonts w:cs="Times New Roman" w:eastAsia="Times New Roman"/>
          <w:szCs w:val="24"/>
          <w:lang w:val="en-ID"/>
        </w:rPr>
      </w:pPr>
      <w:r>
        <w:rPr>
          <w:rFonts w:cs="Times New Roman" w:eastAsia="Calibri"/>
          <w:i/>
          <w:szCs w:val="24"/>
          <w:lang w:val="id-ID"/>
        </w:rPr>
        <w:t xml:space="preserve">leverage </w:t>
      </w:r>
      <w:r>
        <w:rPr>
          <w:rFonts w:cs="Times New Roman" w:eastAsia="Calibri"/>
          <w:szCs w:val="24"/>
          <w:lang w:val="id-ID"/>
        </w:rPr>
        <w:t xml:space="preserve">(dengan proksi </w:t>
      </w:r>
      <w:r>
        <w:rPr>
          <w:rFonts w:cs="Times New Roman" w:eastAsia="Calibri"/>
          <w:i/>
          <w:szCs w:val="24"/>
          <w:lang w:val="id-ID"/>
        </w:rPr>
        <w:t xml:space="preserve">total debt to total asset ratio) </w:t>
      </w:r>
      <w:r>
        <w:rPr>
          <w:rFonts w:cs="Times New Roman" w:eastAsia="Calibri"/>
          <w:szCs w:val="24"/>
          <w:lang w:val="id-ID"/>
        </w:rPr>
        <w:t xml:space="preserve">terhadap </w:t>
      </w:r>
      <w:r>
        <w:rPr>
          <w:rFonts w:cs="Times New Roman" w:eastAsia="Calibri"/>
          <w:szCs w:val="24"/>
        </w:rPr>
        <w:t xml:space="preserve">manajemen laba </w:t>
      </w:r>
      <w:r>
        <w:rPr>
          <w:rFonts w:cs="Times New Roman" w:eastAsia="Calibri"/>
          <w:szCs w:val="24"/>
          <w:lang w:val="id-ID"/>
        </w:rPr>
        <w:t>(</w:t>
      </w:r>
      <w:r>
        <w:rPr>
          <w:rFonts w:cs="Times New Roman" w:eastAsia="Calibri"/>
          <w:szCs w:val="24"/>
        </w:rPr>
        <w:t>dengan</w:t>
      </w:r>
      <w:r>
        <w:rPr>
          <w:rFonts w:cs="Times New Roman" w:eastAsia="Calibri"/>
          <w:szCs w:val="24"/>
          <w:lang w:val="id-ID"/>
        </w:rPr>
        <w:t xml:space="preserve"> proksi </w:t>
      </w:r>
      <w:r>
        <w:rPr>
          <w:rFonts w:cs="Times New Roman" w:eastAsia="Calibri"/>
          <w:i/>
          <w:szCs w:val="24"/>
          <w:lang w:val="id-ID"/>
        </w:rPr>
        <w:t>discretionary accruals</w:t>
      </w:r>
      <w:r>
        <w:rPr>
          <w:rFonts w:cs="Times New Roman" w:eastAsia="Calibri"/>
          <w:szCs w:val="24"/>
          <w:lang w:val="id-ID"/>
        </w:rPr>
        <w:t>). Persamaan regresi penelitian ini adalah :</w:t>
      </w:r>
    </w:p>
    <w:p>
      <w:pPr>
        <w:pStyle w:val="style0"/>
        <w:rPr>
          <w:rFonts w:cs="Times New Roman" w:eastAsia="Calibri"/>
          <w:szCs w:val="24"/>
          <w:lang w:val="id-ID"/>
        </w:rPr>
      </w:pPr>
      <w:r>
        <w:rPr>
          <w:rFonts w:cs="Times New Roman" w:eastAsia="Calibri"/>
          <w:szCs w:val="24"/>
          <w:lang w:val="id-ID"/>
        </w:rPr>
        <w:t xml:space="preserve">Keterangan: </w:t>
      </w:r>
    </w:p>
    <w:p>
      <w:pPr>
        <w:pStyle w:val="style0"/>
        <w:rPr>
          <w:rFonts w:cs="Times New Roman" w:eastAsia="Calibri"/>
          <w:szCs w:val="24"/>
        </w:rPr>
      </w:pPr>
      <w:r>
        <w:rPr>
          <w:rFonts w:cs="Times New Roman" w:eastAsia="Calibri"/>
          <w:szCs w:val="24"/>
          <w:lang w:val="id-ID"/>
        </w:rPr>
        <w:t>TA</w:t>
      </w:r>
      <w:r>
        <w:rPr>
          <w:rFonts w:cs="Times New Roman" w:eastAsia="Calibri"/>
          <w:szCs w:val="24"/>
        </w:rPr>
        <w:tab/>
      </w:r>
      <w:r>
        <w:rPr>
          <w:rFonts w:cs="Times New Roman" w:eastAsia="Calibri"/>
          <w:szCs w:val="24"/>
        </w:rPr>
        <w:tab/>
      </w:r>
      <w:r>
        <w:rPr>
          <w:rFonts w:cs="Times New Roman" w:eastAsia="Calibri"/>
          <w:szCs w:val="24"/>
          <w:lang w:val="id-ID"/>
        </w:rPr>
        <w:tab/>
      </w:r>
      <w:r>
        <w:rPr>
          <w:rFonts w:cs="Times New Roman" w:eastAsia="Calibri"/>
          <w:szCs w:val="24"/>
          <w:lang w:val="id-ID"/>
        </w:rPr>
        <w:t xml:space="preserve">: </w:t>
      </w:r>
      <w:r>
        <w:rPr>
          <w:rFonts w:cs="Times New Roman" w:eastAsia="Calibri"/>
          <w:szCs w:val="24"/>
        </w:rPr>
        <w:t>Nilai Perusahaan</w:t>
      </w:r>
    </w:p>
    <w:p>
      <w:pPr>
        <w:pStyle w:val="style0"/>
        <w:rPr>
          <w:rFonts w:cs="Times New Roman" w:eastAsia="Calibri"/>
          <w:szCs w:val="24"/>
          <w:lang w:val="id-ID"/>
        </w:rPr>
      </w:pPr>
      <w:r>
        <w:rPr>
          <w:rFonts w:ascii="Cambria Math" w:cs="Cambria Math" w:eastAsia="Calibri" w:hAnsi="Cambria Math"/>
          <w:szCs w:val="24"/>
          <w:lang w:val="id-ID"/>
        </w:rPr>
        <w:t>𝛼</w:t>
      </w:r>
      <w:r>
        <w:rPr>
          <w:rFonts w:cs="Times New Roman" w:eastAsia="Calibri"/>
          <w:szCs w:val="24"/>
          <w:lang w:val="id-ID"/>
        </w:rPr>
        <w:tab/>
      </w:r>
      <w:r>
        <w:rPr>
          <w:rFonts w:cs="Times New Roman" w:eastAsia="Calibri"/>
          <w:szCs w:val="24"/>
          <w:lang w:val="id-ID"/>
        </w:rPr>
        <w:tab/>
      </w:r>
      <w:r>
        <w:rPr>
          <w:rFonts w:cs="Times New Roman" w:eastAsia="Calibri"/>
          <w:szCs w:val="24"/>
          <w:lang w:val="id-ID"/>
        </w:rPr>
        <w:tab/>
      </w:r>
      <w:r>
        <w:rPr>
          <w:rFonts w:cs="Times New Roman" w:eastAsia="Calibri"/>
          <w:szCs w:val="24"/>
          <w:lang w:val="id-ID"/>
        </w:rPr>
        <w:t xml:space="preserve">: konstanta </w:t>
      </w:r>
    </w:p>
    <w:p>
      <w:pPr>
        <w:pStyle w:val="style0"/>
        <w:rPr>
          <w:rFonts w:cs="Times New Roman" w:eastAsia="Calibri"/>
          <w:szCs w:val="24"/>
          <w:lang w:val="id-ID"/>
        </w:rPr>
      </w:pPr>
      <w:r>
        <w:rPr>
          <w:rFonts w:ascii="Cambria Math" w:cs="Cambria Math" w:eastAsia="Calibri" w:hAnsi="Cambria Math"/>
          <w:szCs w:val="24"/>
          <w:lang w:val="id-ID"/>
        </w:rPr>
        <w:t>𝛽</w:t>
      </w:r>
      <w:r>
        <w:rPr>
          <w:rFonts w:cs="Times New Roman" w:eastAsia="Calibri"/>
          <w:szCs w:val="24"/>
          <w:vertAlign w:val="subscript"/>
          <w:lang w:val="id-ID"/>
        </w:rPr>
        <w:t>1</w:t>
      </w:r>
      <w:r>
        <w:rPr>
          <w:rFonts w:cs="Times New Roman" w:eastAsia="Calibri"/>
          <w:szCs w:val="24"/>
          <w:lang w:val="id-ID"/>
        </w:rPr>
        <w:t xml:space="preserve">, </w:t>
      </w:r>
      <w:r>
        <w:rPr>
          <w:rFonts w:ascii="Cambria Math" w:cs="Cambria Math" w:eastAsia="Calibri" w:hAnsi="Cambria Math"/>
          <w:szCs w:val="24"/>
          <w:lang w:val="id-ID"/>
        </w:rPr>
        <w:t>𝛽</w:t>
      </w:r>
      <w:r>
        <w:rPr>
          <w:rFonts w:cs="Times New Roman" w:eastAsia="Calibri"/>
          <w:szCs w:val="24"/>
          <w:vertAlign w:val="subscript"/>
          <w:lang w:val="id-ID"/>
        </w:rPr>
        <w:t>2</w:t>
      </w:r>
      <w:r>
        <w:rPr>
          <w:rFonts w:cs="Times New Roman" w:eastAsia="Calibri"/>
          <w:szCs w:val="24"/>
          <w:lang w:val="id-ID"/>
        </w:rPr>
        <w:t xml:space="preserve">, </w:t>
      </w:r>
      <w:r>
        <w:rPr>
          <w:rFonts w:ascii="Cambria Math" w:cs="Cambria Math" w:eastAsia="Calibri" w:hAnsi="Cambria Math"/>
          <w:szCs w:val="24"/>
          <w:lang w:val="id-ID"/>
        </w:rPr>
        <w:t>𝛽</w:t>
      </w:r>
      <w:r>
        <w:rPr>
          <w:rFonts w:cs="Times New Roman" w:eastAsia="Calibri"/>
          <w:szCs w:val="24"/>
          <w:vertAlign w:val="subscript"/>
          <w:lang w:val="id-ID"/>
        </w:rPr>
        <w:t>3</w:t>
      </w:r>
      <w:r>
        <w:rPr>
          <w:rFonts w:cs="Times New Roman" w:eastAsia="Calibri"/>
          <w:szCs w:val="24"/>
          <w:vertAlign w:val="subscript"/>
          <w:lang w:val="id-ID"/>
        </w:rPr>
        <w:tab/>
      </w:r>
      <w:r>
        <w:rPr>
          <w:rFonts w:cs="Times New Roman" w:eastAsia="Calibri"/>
          <w:szCs w:val="24"/>
          <w:lang w:val="id-ID"/>
        </w:rPr>
        <w:tab/>
      </w:r>
      <w:r>
        <w:rPr>
          <w:rFonts w:cs="Times New Roman" w:eastAsia="Calibri"/>
          <w:szCs w:val="24"/>
          <w:lang w:val="id-ID"/>
        </w:rPr>
        <w:t xml:space="preserve">: koefisien regresi </w:t>
      </w:r>
    </w:p>
    <w:p>
      <w:pPr>
        <w:pStyle w:val="style0"/>
        <w:rPr>
          <w:rFonts w:cs="Times New Roman" w:eastAsia="Calibri"/>
          <w:szCs w:val="24"/>
        </w:rPr>
      </w:pPr>
      <w:r>
        <w:rPr>
          <w:rFonts w:ascii="Cambria Math" w:cs="Cambria Math" w:eastAsia="Calibri" w:hAnsi="Cambria Math"/>
          <w:szCs w:val="24"/>
          <w:lang w:val="id-ID"/>
        </w:rPr>
        <w:t>𝑋</w:t>
      </w:r>
      <w:r>
        <w:rPr>
          <w:rFonts w:cs="Times New Roman" w:eastAsia="Calibri"/>
          <w:szCs w:val="24"/>
          <w:vertAlign w:val="subscript"/>
          <w:lang w:val="id-ID"/>
        </w:rPr>
        <w:t>1</w:t>
      </w:r>
      <w:r>
        <w:rPr>
          <w:rFonts w:cs="Times New Roman" w:eastAsia="Calibri"/>
          <w:szCs w:val="24"/>
          <w:lang w:val="id-ID"/>
        </w:rPr>
        <w:tab/>
      </w:r>
      <w:r>
        <w:rPr>
          <w:rFonts w:cs="Times New Roman" w:eastAsia="Calibri"/>
          <w:szCs w:val="24"/>
          <w:lang w:val="id-ID"/>
        </w:rPr>
        <w:tab/>
      </w:r>
      <w:r>
        <w:rPr>
          <w:rFonts w:cs="Times New Roman" w:eastAsia="Calibri"/>
          <w:szCs w:val="24"/>
          <w:lang w:val="id-ID"/>
        </w:rPr>
        <w:tab/>
      </w:r>
      <w:r>
        <w:rPr>
          <w:rFonts w:cs="Times New Roman" w:eastAsia="Calibri"/>
          <w:szCs w:val="24"/>
          <w:lang w:val="id-ID"/>
        </w:rPr>
        <w:t xml:space="preserve">: </w:t>
      </w:r>
      <w:r>
        <w:rPr>
          <w:rFonts w:cs="Times New Roman" w:eastAsia="Calibri"/>
          <w:szCs w:val="24"/>
        </w:rPr>
        <w:t>Pertumbuhan Perusahaan</w:t>
      </w:r>
    </w:p>
    <w:p>
      <w:pPr>
        <w:pStyle w:val="style0"/>
        <w:rPr>
          <w:rFonts w:cs="Times New Roman" w:eastAsia="Calibri"/>
          <w:szCs w:val="24"/>
        </w:rPr>
      </w:pPr>
      <w:r>
        <w:rPr>
          <w:rFonts w:ascii="Cambria Math" w:cs="Cambria Math" w:eastAsia="Calibri" w:hAnsi="Cambria Math"/>
          <w:szCs w:val="24"/>
          <w:lang w:val="id-ID"/>
        </w:rPr>
        <w:t>𝑋</w:t>
      </w:r>
      <w:r>
        <w:rPr>
          <w:rFonts w:cs="Times New Roman" w:eastAsia="Calibri"/>
          <w:szCs w:val="24"/>
          <w:vertAlign w:val="subscript"/>
          <w:lang w:val="id-ID"/>
        </w:rPr>
        <w:t>2</w:t>
      </w:r>
      <w:r>
        <w:rPr>
          <w:rFonts w:cs="Times New Roman" w:eastAsia="Calibri"/>
          <w:szCs w:val="24"/>
          <w:lang w:val="id-ID"/>
        </w:rPr>
        <w:tab/>
      </w:r>
      <w:r>
        <w:rPr>
          <w:rFonts w:cs="Times New Roman" w:eastAsia="Calibri"/>
          <w:szCs w:val="24"/>
          <w:lang w:val="id-ID"/>
        </w:rPr>
        <w:tab/>
      </w:r>
      <w:r>
        <w:rPr>
          <w:rFonts w:cs="Times New Roman" w:eastAsia="Calibri"/>
          <w:szCs w:val="24"/>
          <w:lang w:val="id-ID"/>
        </w:rPr>
        <w:tab/>
      </w:r>
      <w:r>
        <w:rPr>
          <w:rFonts w:cs="Times New Roman" w:eastAsia="Calibri"/>
          <w:szCs w:val="24"/>
          <w:lang w:val="id-ID"/>
        </w:rPr>
        <w:t>: Profitabilitas</w:t>
      </w:r>
    </w:p>
    <w:p>
      <w:pPr>
        <w:pStyle w:val="style0"/>
        <w:rPr>
          <w:rFonts w:cs="Times New Roman" w:eastAsia="Calibri"/>
          <w:szCs w:val="24"/>
          <w:lang w:val="id-ID"/>
        </w:rPr>
      </w:pPr>
      <w:r>
        <w:rPr>
          <w:rFonts w:ascii="Cambria Math" w:cs="Cambria Math" w:eastAsia="Calibri" w:hAnsi="Cambria Math"/>
          <w:szCs w:val="24"/>
          <w:lang w:val="id-ID"/>
        </w:rPr>
        <w:t>𝑋</w:t>
      </w:r>
      <w:r>
        <w:rPr>
          <w:rFonts w:cs="Times New Roman" w:eastAsia="Calibri"/>
          <w:szCs w:val="24"/>
          <w:vertAlign w:val="subscript"/>
          <w:lang w:val="id-ID"/>
        </w:rPr>
        <w:t>3</w:t>
      </w:r>
      <w:r>
        <w:rPr>
          <w:rFonts w:cs="Times New Roman" w:eastAsia="Calibri"/>
          <w:szCs w:val="24"/>
          <w:lang w:val="id-ID"/>
        </w:rPr>
        <w:tab/>
      </w:r>
      <w:r>
        <w:rPr>
          <w:rFonts w:cs="Times New Roman" w:eastAsia="Calibri"/>
          <w:szCs w:val="24"/>
          <w:lang w:val="id-ID"/>
        </w:rPr>
        <w:tab/>
      </w:r>
      <w:r>
        <w:rPr>
          <w:rFonts w:cs="Times New Roman" w:eastAsia="Calibri"/>
          <w:szCs w:val="24"/>
          <w:lang w:val="id-ID"/>
        </w:rPr>
        <w:tab/>
      </w:r>
      <w:r>
        <w:rPr>
          <w:rFonts w:cs="Times New Roman" w:eastAsia="Calibri"/>
          <w:szCs w:val="24"/>
          <w:lang w:val="id-ID"/>
        </w:rPr>
        <w:t xml:space="preserve">: </w:t>
      </w:r>
      <w:r>
        <w:rPr>
          <w:rFonts w:cs="Times New Roman" w:eastAsia="Calibri"/>
          <w:i/>
          <w:szCs w:val="24"/>
          <w:lang w:val="id-ID"/>
        </w:rPr>
        <w:t>Leverage</w:t>
      </w:r>
    </w:p>
    <w:p>
      <w:pPr>
        <w:pStyle w:val="style0"/>
        <w:rPr>
          <w:rFonts w:cs="Times New Roman" w:eastAsia="Calibri"/>
          <w:szCs w:val="24"/>
        </w:rPr>
      </w:pPr>
      <w:r>
        <w:rPr>
          <w:rFonts w:ascii="Cambria Math" w:cs="Cambria Math" w:eastAsia="Calibri" w:hAnsi="Cambria Math"/>
          <w:szCs w:val="24"/>
          <w:lang w:val="id-ID"/>
        </w:rPr>
        <w:t>𝑒</w:t>
      </w:r>
      <w:r>
        <w:rPr>
          <w:rFonts w:cs="Times New Roman" w:eastAsia="Calibri"/>
          <w:szCs w:val="24"/>
          <w:lang w:val="id-ID"/>
        </w:rPr>
        <w:tab/>
      </w:r>
      <w:r>
        <w:rPr>
          <w:rFonts w:cs="Times New Roman" w:eastAsia="Calibri"/>
          <w:szCs w:val="24"/>
          <w:lang w:val="id-ID"/>
        </w:rPr>
        <w:tab/>
      </w:r>
      <w:r>
        <w:rPr>
          <w:rFonts w:cs="Times New Roman" w:eastAsia="Calibri"/>
          <w:szCs w:val="24"/>
          <w:lang w:val="id-ID"/>
        </w:rPr>
        <w:tab/>
      </w:r>
      <w:r>
        <w:rPr>
          <w:rFonts w:cs="Times New Roman" w:eastAsia="Calibri"/>
          <w:szCs w:val="24"/>
          <w:lang w:val="id-ID"/>
        </w:rPr>
        <w:t xml:space="preserve">: </w:t>
      </w:r>
      <w:r>
        <w:rPr>
          <w:rFonts w:cs="Times New Roman" w:eastAsia="Calibri"/>
          <w:szCs w:val="24"/>
        </w:rPr>
        <w:t>Standart error</w:t>
      </w:r>
    </w:p>
    <w:bookmarkStart w:id="47" w:name="_Toc107556855"/>
    <w:p>
      <w:pPr>
        <w:pStyle w:val="style0"/>
        <w:keepNext/>
        <w:keepLines/>
        <w:numPr>
          <w:ilvl w:val="0"/>
          <w:numId w:val="20"/>
        </w:numPr>
        <w:ind w:left="567" w:hanging="567"/>
        <w:outlineLvl w:val="1"/>
        <w:rPr>
          <w:rFonts w:cs="宋体" w:eastAsia="Calibri"/>
          <w:b/>
          <w:bCs/>
          <w:szCs w:val="26"/>
        </w:rPr>
      </w:pPr>
      <w:r>
        <w:rPr>
          <w:rFonts w:cs="宋体" w:eastAsia="Calibri"/>
          <w:b/>
          <w:bCs/>
          <w:szCs w:val="26"/>
        </w:rPr>
        <w:t>Pengujian Hipotesis</w:t>
      </w:r>
      <w:r>
        <w:rPr>
          <w:rFonts w:cs="宋体" w:eastAsia="Calibri"/>
          <w:b/>
          <w:bCs/>
          <w:szCs w:val="26"/>
          <w:lang w:val="id-ID"/>
        </w:rPr>
        <w:t xml:space="preserve"> (Uji t)</w:t>
      </w:r>
      <w:bookmarkEnd w:id="47"/>
    </w:p>
    <w:p>
      <w:pPr>
        <w:pStyle w:val="style0"/>
        <w:ind w:firstLine="709"/>
        <w:rPr>
          <w:rFonts w:cs="Times New Roman" w:eastAsia="Calibri"/>
          <w:szCs w:val="24"/>
          <w:lang w:val="id-ID"/>
        </w:rPr>
      </w:pPr>
      <w:r>
        <w:rPr>
          <w:rFonts w:cs="Times New Roman" w:eastAsia="Calibri"/>
          <w:szCs w:val="24"/>
        </w:rPr>
        <w:t xml:space="preserve">Menurut </w:t>
      </w:r>
      <w:r>
        <w:rPr>
          <w:rFonts w:cs="Times New Roman" w:eastAsia="Calibri"/>
          <w:szCs w:val="24"/>
        </w:rPr>
        <w:fldChar w:fldCharType="begin"/>
      </w:r>
      <w:r>
        <w:rPr>
          <w:rFonts w:cs="Times New Roman" w:eastAsia="Calibri"/>
          <w:szCs w:val="24"/>
        </w:rPr>
        <w:instrText>ADDIN CSL_CITATION {"citationItems":[{"id":"ITEM-1","itemData":{"ISBN":"978-979-29-2351-3","author":[{"dropping-particle":"","family":"Gani","given":"Irwan","non-dropping-particle":"","parse-names":false,"suffix":""},{"dropping-particle":"","family":"Amalia","given":"Siti","non-dropping-particle":"","parse-names":false,"suffix":""}],"editor":[{"dropping-particle":"","family":"Bendata","given":"Monica","non-dropping-particle":"","parse-names":false,"suffix":""}],"id":"ITEM-1","issued":{"date-parts":[["2014"]]},"number-of-pages":"278","publisher":"CV.Andi Offset","publisher-place":"Yogyakarta","title":"Belajar Alat Analisis Data","type":"book"},"uris":["http://www.mendeley.com/documents/?uuid=cc557675-9600-473b-a34c-a08076258840"]}],"mendeley":{"formattedCitation":"(Gani &amp; Amalia, 2014)","manualFormatting":"Gani &amp; Amalia (2014:140)","plainTextFormattedCitation":"(Gani &amp; Amalia, 2014)","previouslyFormattedCitation":"(Gani &amp; Amalia, 2014)"},"properties":{"noteIndex":0},"schema":"https://github.com/citation-style-language/schema/raw/master/csl-citation.json"}</w:instrText>
      </w:r>
      <w:r>
        <w:rPr>
          <w:rFonts w:cs="Times New Roman" w:eastAsia="Calibri"/>
          <w:szCs w:val="24"/>
        </w:rPr>
        <w:fldChar w:fldCharType="separate"/>
      </w:r>
      <w:r>
        <w:rPr>
          <w:rFonts w:cs="Times New Roman" w:eastAsia="Calibri"/>
          <w:noProof/>
          <w:szCs w:val="24"/>
        </w:rPr>
        <w:t>Gani &amp; Amalia (2014:140)</w:t>
      </w:r>
      <w:r>
        <w:rPr>
          <w:rFonts w:cs="Times New Roman" w:eastAsia="Calibri"/>
          <w:szCs w:val="24"/>
        </w:rPr>
        <w:fldChar w:fldCharType="end"/>
      </w:r>
      <w:r>
        <w:rPr>
          <w:rFonts w:cs="Times New Roman" w:eastAsia="Calibri"/>
          <w:szCs w:val="24"/>
          <w:lang w:val="id-ID"/>
        </w:rPr>
        <w:t xml:space="preserve"> </w:t>
      </w:r>
      <w:r>
        <w:rPr>
          <w:rFonts w:cs="Times New Roman" w:eastAsia="Calibri"/>
          <w:szCs w:val="24"/>
        </w:rPr>
        <w:t>P</w:t>
      </w:r>
      <w:r>
        <w:rPr>
          <w:rFonts w:cs="Times New Roman" w:eastAsia="Calibri"/>
          <w:color w:val="000000"/>
          <w:szCs w:val="24"/>
          <w:lang w:val="id-ID"/>
        </w:rPr>
        <w:t xml:space="preserve">engujian hipotesis pada model regresi digunakan </w:t>
      </w:r>
      <w:r>
        <w:rPr>
          <w:rFonts w:cs="Times New Roman" w:eastAsia="Calibri"/>
          <w:color w:val="000000"/>
          <w:szCs w:val="24"/>
        </w:rPr>
        <w:t xml:space="preserve">agar </w:t>
      </w:r>
      <w:r>
        <w:rPr>
          <w:rFonts w:cs="Times New Roman" w:eastAsia="Calibri"/>
          <w:color w:val="000000"/>
          <w:szCs w:val="24"/>
          <w:lang w:val="id-ID"/>
        </w:rPr>
        <w:t>mengetahui pengaruh nyata (signifikansi) variabel independen (X) p</w:t>
      </w:r>
      <w:r>
        <w:rPr>
          <w:rFonts w:cs="Times New Roman" w:eastAsia="Calibri"/>
          <w:color w:val="000000"/>
          <w:szCs w:val="24"/>
        </w:rPr>
        <w:t>ada</w:t>
      </w:r>
      <w:r>
        <w:rPr>
          <w:rFonts w:cs="Times New Roman" w:eastAsia="Calibri"/>
          <w:color w:val="000000"/>
          <w:szCs w:val="24"/>
          <w:lang w:val="id-ID"/>
        </w:rPr>
        <w:t xml:space="preserve"> variabel dependen (Y). Metode yang digunakan menguji tingkat kenyataan variabel dependen terpengaruh variabel independen adalah dengan menggunakan alat uji t (t test). Uji t mempunyai nilai signifikansi 0,05. Kriteria penolakan dan penerimaan hipotesis:</w:t>
      </w:r>
      <w:r>
        <w:rPr>
          <w:rFonts w:cs="Times New Roman" w:eastAsia="Calibri"/>
          <w:color w:val="000000"/>
          <w:szCs w:val="24"/>
          <w:lang w:val="id-ID"/>
        </w:rPr>
        <w:t xml:space="preserve"> </w:t>
      </w:r>
    </w:p>
    <w:p>
      <w:pPr>
        <w:pStyle w:val="style0"/>
        <w:numPr>
          <w:ilvl w:val="0"/>
          <w:numId w:val="17"/>
        </w:numPr>
        <w:ind w:left="284" w:hanging="284"/>
        <w:contextualSpacing/>
        <w:rPr>
          <w:rFonts w:cs="Times New Roman" w:eastAsia="Calibri"/>
          <w:szCs w:val="24"/>
          <w:lang w:val="id-ID"/>
        </w:rPr>
      </w:pPr>
      <w:r>
        <w:rPr>
          <w:rFonts w:cs="Times New Roman" w:eastAsia="Calibri"/>
          <w:szCs w:val="24"/>
          <w:lang w:val="id-ID"/>
        </w:rPr>
        <w:t xml:space="preserve">Jika signifikansi α &lt; 0,05, terdapat pengaruh </w:t>
      </w:r>
      <w:r>
        <w:rPr>
          <w:rFonts w:cs="Times New Roman" w:eastAsia="Calibri"/>
          <w:szCs w:val="24"/>
        </w:rPr>
        <w:t xml:space="preserve">positif dan </w:t>
      </w:r>
      <w:r>
        <w:rPr>
          <w:rFonts w:cs="Times New Roman" w:eastAsia="Calibri"/>
          <w:szCs w:val="24"/>
          <w:lang w:val="id-ID"/>
        </w:rPr>
        <w:t>signifikan antara variabel independen pada variabel dependen.</w:t>
      </w:r>
    </w:p>
    <w:p>
      <w:pPr>
        <w:pStyle w:val="style0"/>
        <w:numPr>
          <w:ilvl w:val="0"/>
          <w:numId w:val="17"/>
        </w:numPr>
        <w:ind w:left="284" w:hanging="284"/>
        <w:contextualSpacing/>
        <w:rPr>
          <w:rFonts w:cs="Times New Roman" w:eastAsia="Calibri"/>
          <w:szCs w:val="24"/>
          <w:lang w:val="id-ID"/>
        </w:rPr>
      </w:pPr>
      <w:r>
        <w:rPr>
          <w:rFonts w:cs="Times New Roman" w:eastAsia="Calibri"/>
          <w:szCs w:val="24"/>
          <w:lang w:val="id-ID"/>
        </w:rPr>
        <w:t xml:space="preserve">Jika signifikansi α &gt; 0,05, </w:t>
      </w:r>
      <w:r>
        <w:rPr>
          <w:rFonts w:cs="Times New Roman" w:eastAsia="Calibri"/>
          <w:szCs w:val="24"/>
        </w:rPr>
        <w:t xml:space="preserve">terdapat pengaruh negatif </w:t>
      </w:r>
      <w:r>
        <w:rPr>
          <w:rFonts w:cs="Times New Roman" w:eastAsia="Calibri"/>
          <w:szCs w:val="24"/>
          <w:lang w:val="id-ID"/>
        </w:rPr>
        <w:t xml:space="preserve">signifikan antara variabel independen pada variabel dependen. </w:t>
      </w:r>
    </w:p>
    <w:p>
      <w:pPr>
        <w:pStyle w:val="style0"/>
        <w:rPr>
          <w:rFonts w:cs="Times New Roman"/>
          <w:b/>
          <w:szCs w:val="24"/>
        </w:rPr>
      </w:pPr>
    </w:p>
    <w:p>
      <w:pPr>
        <w:pStyle w:val="style0"/>
        <w:rPr>
          <w:rFonts w:cs="Times New Roman" w:eastAsia="Calibri"/>
          <w:b/>
          <w:szCs w:val="24"/>
        </w:rPr>
        <w:sectPr>
          <w:footerReference w:type="default" r:id="rId36"/>
          <w:footerReference w:type="first" r:id="rId37"/>
          <w:pgSz w:w="11910" w:h="16840" w:orient="portrait" w:code="9"/>
          <w:pgMar w:top="2268" w:right="1701" w:bottom="1701" w:left="2268" w:header="480" w:footer="0" w:gutter="0"/>
          <w:pgNumType w:start="22"/>
          <w:cols w:space="720"/>
          <w:docGrid w:linePitch="326"/>
        </w:sectPr>
      </w:pPr>
    </w:p>
    <w:p>
      <w:pPr>
        <w:pStyle w:val="style0"/>
        <w:jc w:val="center"/>
        <w:rPr>
          <w:rFonts w:cs="Times New Roman" w:eastAsia="Calibri"/>
          <w:b/>
          <w:szCs w:val="24"/>
          <w:lang w:val="id-ID"/>
        </w:rPr>
      </w:pPr>
      <w:r>
        <w:rPr>
          <w:rFonts w:cs="Times New Roman" w:eastAsia="Calibri"/>
          <w:b/>
          <w:szCs w:val="24"/>
          <w:lang w:val="id-ID"/>
        </w:rPr>
        <w:t>BAB IV</w:t>
      </w:r>
    </w:p>
    <w:p>
      <w:pPr>
        <w:pStyle w:val="style0"/>
        <w:jc w:val="center"/>
        <w:rPr>
          <w:rFonts w:cs="Times New Roman" w:eastAsia="Calibri"/>
          <w:b/>
          <w:szCs w:val="24"/>
        </w:rPr>
      </w:pPr>
      <w:r>
        <w:rPr>
          <w:rFonts w:cs="Times New Roman" w:eastAsia="Calibri"/>
          <w:b/>
          <w:szCs w:val="24"/>
          <w:lang w:val="id-ID"/>
        </w:rPr>
        <w:t xml:space="preserve">HASIL DAN </w:t>
      </w:r>
      <w:r>
        <w:rPr>
          <w:rFonts w:cs="Times New Roman" w:eastAsia="Calibri"/>
          <w:b/>
          <w:szCs w:val="24"/>
        </w:rPr>
        <w:t>PEMBAHASAN</w:t>
      </w:r>
    </w:p>
    <w:p>
      <w:pPr>
        <w:pStyle w:val="style0"/>
        <w:jc w:val="center"/>
        <w:rPr>
          <w:rFonts w:cs="Times New Roman" w:eastAsia="Calibri"/>
          <w:b/>
          <w:szCs w:val="24"/>
        </w:rPr>
      </w:pPr>
    </w:p>
    <w:p>
      <w:pPr>
        <w:pStyle w:val="style0"/>
        <w:widowControl w:val="false"/>
        <w:numPr>
          <w:ilvl w:val="1"/>
          <w:numId w:val="30"/>
        </w:numPr>
        <w:autoSpaceDE w:val="false"/>
        <w:autoSpaceDN w:val="false"/>
        <w:adjustRightInd w:val="false"/>
        <w:spacing w:after="200"/>
        <w:ind w:left="709" w:right="115" w:hanging="709"/>
        <w:jc w:val="left"/>
        <w:contextualSpacing/>
        <w:rPr>
          <w:rFonts w:cs="Times New Roman"/>
          <w:b/>
          <w:noProof/>
          <w:szCs w:val="24"/>
          <w:lang w:val="id-ID"/>
        </w:rPr>
      </w:pPr>
      <w:r>
        <w:rPr>
          <w:rFonts w:cs="Times New Roman"/>
          <w:b/>
          <w:noProof/>
          <w:szCs w:val="24"/>
        </w:rPr>
        <w:t xml:space="preserve">Deskripsi dan Data Penelitian </w:t>
      </w:r>
    </w:p>
    <w:p>
      <w:pPr>
        <w:pStyle w:val="style0"/>
        <w:ind w:firstLine="709"/>
        <w:rPr>
          <w:rFonts w:cs="Times New Roman" w:eastAsia="Calibri"/>
          <w:szCs w:val="24"/>
          <w:lang w:val="id-ID"/>
        </w:rPr>
      </w:pPr>
      <w:r>
        <w:rPr>
          <w:rFonts w:cs="Times New Roman" w:eastAsia="Calibri"/>
          <w:szCs w:val="24"/>
          <w:lang w:val="id-ID"/>
        </w:rPr>
        <w:t xml:space="preserve">Pada bab ini memperlihatkan hasil dari analisis data berdasarkan pengamatan variabel independen maupun dependen menggunakan model regresi linier berganda untuk mengetahui apakah terdapat pengaruh antara </w:t>
      </w:r>
      <w:r>
        <w:rPr>
          <w:rFonts w:cs="Times New Roman" w:eastAsia="Calibri"/>
          <w:szCs w:val="24"/>
        </w:rPr>
        <w:t>pertumbuhan perusahaan</w:t>
      </w:r>
      <w:r>
        <w:rPr>
          <w:rFonts w:cs="Times New Roman" w:eastAsia="Calibri"/>
          <w:szCs w:val="24"/>
          <w:lang w:val="id-ID"/>
        </w:rPr>
        <w:t xml:space="preserve">,profitabilitas dan </w:t>
      </w:r>
      <w:r>
        <w:rPr>
          <w:rFonts w:cs="Times New Roman" w:eastAsia="Calibri"/>
          <w:i/>
          <w:szCs w:val="24"/>
          <w:lang w:val="id-ID"/>
        </w:rPr>
        <w:t xml:space="preserve">leverage </w:t>
      </w:r>
      <w:r>
        <w:rPr>
          <w:rFonts w:cs="Times New Roman" w:eastAsia="Calibri"/>
          <w:szCs w:val="24"/>
          <w:lang w:val="id-ID"/>
        </w:rPr>
        <w:t xml:space="preserve">terhadap </w:t>
      </w:r>
      <w:r>
        <w:rPr>
          <w:rFonts w:cs="Times New Roman" w:eastAsia="Calibri"/>
          <w:szCs w:val="24"/>
        </w:rPr>
        <w:t>nilai perusahaan</w:t>
      </w:r>
      <w:r>
        <w:rPr>
          <w:rFonts w:cs="Times New Roman" w:eastAsia="Calibri"/>
          <w:szCs w:val="24"/>
          <w:lang w:val="id-ID"/>
        </w:rPr>
        <w:t xml:space="preserve">.Objek yang digunakan dalam penelitian ini adalah perusahaan </w:t>
      </w:r>
      <w:r>
        <w:rPr>
          <w:rFonts w:cs="Times New Roman" w:eastAsia="Calibri"/>
          <w:i/>
          <w:szCs w:val="24"/>
        </w:rPr>
        <w:t>property</w:t>
      </w:r>
      <w:r>
        <w:rPr>
          <w:rFonts w:cs="Times New Roman" w:eastAsia="Calibri"/>
          <w:szCs w:val="24"/>
        </w:rPr>
        <w:t xml:space="preserve"> dan </w:t>
      </w:r>
      <w:r>
        <w:rPr>
          <w:rFonts w:cs="Times New Roman" w:eastAsia="Calibri"/>
          <w:i/>
          <w:szCs w:val="24"/>
        </w:rPr>
        <w:t>real</w:t>
      </w:r>
      <w:r>
        <w:rPr>
          <w:rFonts w:cs="Times New Roman" w:eastAsia="Calibri"/>
          <w:szCs w:val="24"/>
        </w:rPr>
        <w:t xml:space="preserve"> </w:t>
      </w:r>
      <w:r>
        <w:rPr>
          <w:rFonts w:cs="Times New Roman" w:eastAsia="Calibri"/>
          <w:i/>
          <w:szCs w:val="24"/>
        </w:rPr>
        <w:t>estate</w:t>
      </w:r>
      <w:r>
        <w:rPr>
          <w:rFonts w:cs="Times New Roman" w:eastAsia="Calibri"/>
          <w:szCs w:val="24"/>
        </w:rPr>
        <w:t xml:space="preserve"> </w:t>
      </w:r>
      <w:r>
        <w:rPr>
          <w:rFonts w:cs="Times New Roman" w:eastAsia="Calibri"/>
          <w:szCs w:val="24"/>
          <w:lang w:val="id-ID"/>
        </w:rPr>
        <w:t>yang terdaftar di BEI tahun 2015-2019.</w:t>
      </w:r>
    </w:p>
    <w:p>
      <w:pPr>
        <w:pStyle w:val="style0"/>
        <w:widowControl w:val="false"/>
        <w:autoSpaceDE w:val="false"/>
        <w:autoSpaceDN w:val="false"/>
        <w:adjustRightInd w:val="false"/>
        <w:spacing w:after="200"/>
        <w:ind w:firstLine="709"/>
        <w:rPr>
          <w:rFonts w:cs="Times New Roman" w:eastAsia="Calibri"/>
          <w:noProof/>
          <w:szCs w:val="24"/>
        </w:rPr>
      </w:pPr>
      <w:r>
        <w:rPr>
          <w:rFonts w:cs="Times New Roman" w:eastAsia="Calibri"/>
          <w:szCs w:val="24"/>
          <w:lang w:val="id-ID"/>
        </w:rPr>
        <w:t>Jenis data yang digunakan adalah data kuantitatif.</w:t>
      </w:r>
      <w:r>
        <w:rPr>
          <w:rFonts w:cs="Times New Roman" w:eastAsia="Calibri"/>
          <w:noProof/>
          <w:szCs w:val="24"/>
          <w:lang w:val="id-ID"/>
        </w:rPr>
        <w:t xml:space="preserve"> Data yang digunakan dalam penelitian ini merupakan data sekunder yang diperoleh dari situs resmi Bursa Efek Indonesia. Sampel yang digunakan dalam penelitian ini adalah perusahaan </w:t>
      </w:r>
      <w:r>
        <w:rPr>
          <w:rFonts w:cs="Times New Roman" w:eastAsia="Calibri"/>
          <w:i/>
          <w:noProof/>
          <w:szCs w:val="24"/>
        </w:rPr>
        <w:t>property</w:t>
      </w:r>
      <w:r>
        <w:rPr>
          <w:rFonts w:cs="Times New Roman" w:eastAsia="Calibri"/>
          <w:noProof/>
          <w:szCs w:val="24"/>
        </w:rPr>
        <w:t xml:space="preserve"> dan </w:t>
      </w:r>
      <w:r>
        <w:rPr>
          <w:rFonts w:cs="Times New Roman" w:eastAsia="Calibri"/>
          <w:i/>
          <w:noProof/>
          <w:szCs w:val="24"/>
        </w:rPr>
        <w:t>real</w:t>
      </w:r>
      <w:r>
        <w:rPr>
          <w:rFonts w:cs="Times New Roman" w:eastAsia="Calibri"/>
          <w:noProof/>
          <w:szCs w:val="24"/>
        </w:rPr>
        <w:t xml:space="preserve"> </w:t>
      </w:r>
      <w:r>
        <w:rPr>
          <w:rFonts w:cs="Times New Roman" w:eastAsia="Calibri"/>
          <w:i/>
          <w:noProof/>
          <w:szCs w:val="24"/>
        </w:rPr>
        <w:t>estate</w:t>
      </w:r>
      <w:r>
        <w:rPr>
          <w:rFonts w:cs="Times New Roman" w:eastAsia="Calibri"/>
          <w:noProof/>
          <w:szCs w:val="24"/>
          <w:lang w:val="id-ID"/>
        </w:rPr>
        <w:t xml:space="preserve"> yang terdaftar di BEI periode 201</w:t>
      </w:r>
      <w:r>
        <w:rPr>
          <w:rFonts w:cs="Times New Roman" w:eastAsia="Calibri"/>
          <w:noProof/>
          <w:szCs w:val="24"/>
        </w:rPr>
        <w:t>5</w:t>
      </w:r>
      <w:r>
        <w:rPr>
          <w:rFonts w:cs="Times New Roman" w:eastAsia="Calibri"/>
          <w:noProof/>
          <w:szCs w:val="24"/>
          <w:lang w:val="id-ID"/>
        </w:rPr>
        <w:t>-201</w:t>
      </w:r>
      <w:r>
        <w:rPr>
          <w:rFonts w:cs="Times New Roman" w:eastAsia="Calibri"/>
          <w:noProof/>
          <w:szCs w:val="24"/>
        </w:rPr>
        <w:t>9</w:t>
      </w:r>
      <w:r>
        <w:rPr>
          <w:rFonts w:cs="Times New Roman" w:eastAsia="Calibri"/>
          <w:noProof/>
          <w:szCs w:val="24"/>
          <w:lang w:val="id-ID"/>
        </w:rPr>
        <w:t xml:space="preserve">. </w:t>
      </w:r>
      <w:r>
        <w:rPr>
          <w:rFonts w:cs="Times New Roman" w:eastAsia="Calibri"/>
          <w:i/>
          <w:noProof/>
          <w:szCs w:val="24"/>
          <w:lang w:val="id-ID"/>
        </w:rPr>
        <w:t>Purpose sampling</w:t>
      </w:r>
      <w:r>
        <w:rPr>
          <w:rFonts w:cs="Times New Roman" w:eastAsia="Calibri"/>
          <w:noProof/>
          <w:szCs w:val="24"/>
          <w:lang w:val="id-ID"/>
        </w:rPr>
        <w:t xml:space="preserve"> merupakan metode yang digunakan dalam pengambilan sampel dalam penelitian ini. Berdasarkan metode pengambilan sampel ini,maka terdapat sebanyak </w:t>
      </w:r>
      <w:r>
        <w:rPr>
          <w:rFonts w:cs="Times New Roman" w:eastAsia="Calibri"/>
          <w:noProof/>
          <w:szCs w:val="24"/>
        </w:rPr>
        <w:t>27</w:t>
      </w:r>
      <w:r>
        <w:rPr>
          <w:rFonts w:cs="Times New Roman" w:eastAsia="Calibri"/>
          <w:noProof/>
          <w:szCs w:val="24"/>
          <w:lang w:val="id-ID"/>
        </w:rPr>
        <w:t xml:space="preserve"> perusahaan dengan </w:t>
      </w:r>
      <w:r>
        <w:rPr>
          <w:rFonts w:cs="Times New Roman" w:eastAsia="Calibri"/>
          <w:noProof/>
          <w:szCs w:val="24"/>
        </w:rPr>
        <w:t xml:space="preserve">135 </w:t>
      </w:r>
      <w:r>
        <w:rPr>
          <w:rFonts w:cs="Times New Roman" w:eastAsia="Calibri"/>
          <w:noProof/>
          <w:szCs w:val="24"/>
          <w:lang w:val="id-ID"/>
        </w:rPr>
        <w:t>pengamatan.Penelitian ini bertujuan untuk</w:t>
      </w:r>
      <w:r>
        <w:rPr>
          <w:rFonts w:cs="Times New Roman" w:eastAsia="Calibri"/>
          <w:noProof/>
          <w:szCs w:val="24"/>
        </w:rPr>
        <w:t xml:space="preserve"> </w:t>
      </w:r>
      <w:r>
        <w:rPr>
          <w:rFonts w:cs="Times New Roman" w:eastAsia="Calibri"/>
          <w:noProof/>
          <w:szCs w:val="24"/>
          <w:lang w:val="id-ID"/>
        </w:rPr>
        <w:t xml:space="preserve">mengetahui pengaruh </w:t>
      </w:r>
      <w:r>
        <w:rPr>
          <w:rFonts w:cs="Times New Roman" w:eastAsia="Calibri"/>
          <w:noProof/>
          <w:szCs w:val="24"/>
        </w:rPr>
        <w:t xml:space="preserve">pertumbuhan perusahaan,profitabilitas,dan </w:t>
      </w:r>
      <w:r>
        <w:rPr>
          <w:rFonts w:cs="Times New Roman" w:eastAsia="Calibri"/>
          <w:i/>
          <w:noProof/>
          <w:szCs w:val="24"/>
        </w:rPr>
        <w:t>leverage</w:t>
      </w:r>
      <w:r>
        <w:rPr>
          <w:rFonts w:cs="Times New Roman" w:eastAsia="Calibri"/>
          <w:noProof/>
          <w:szCs w:val="24"/>
          <w:lang w:val="id-ID"/>
        </w:rPr>
        <w:t>, terhadap</w:t>
      </w:r>
      <w:r>
        <w:rPr>
          <w:rFonts w:cs="Times New Roman" w:eastAsia="Calibri"/>
          <w:noProof/>
          <w:szCs w:val="24"/>
        </w:rPr>
        <w:t xml:space="preserve"> nilai perusahaan</w:t>
      </w:r>
      <w:r>
        <w:rPr>
          <w:rFonts w:cs="Times New Roman" w:eastAsia="Calibri"/>
          <w:noProof/>
          <w:szCs w:val="24"/>
          <w:lang w:val="id-ID"/>
        </w:rPr>
        <w:t>.</w:t>
      </w:r>
    </w:p>
    <w:p>
      <w:pPr>
        <w:pStyle w:val="style0"/>
        <w:widowControl w:val="false"/>
        <w:autoSpaceDE w:val="false"/>
        <w:autoSpaceDN w:val="false"/>
        <w:adjustRightInd w:val="false"/>
        <w:spacing w:after="200"/>
        <w:ind w:firstLine="709"/>
        <w:rPr>
          <w:rFonts w:cs="Times New Roman" w:eastAsia="Calibri"/>
          <w:noProof/>
          <w:szCs w:val="24"/>
        </w:rPr>
      </w:pPr>
    </w:p>
    <w:p>
      <w:pPr>
        <w:pStyle w:val="style0"/>
        <w:widowControl w:val="false"/>
        <w:autoSpaceDE w:val="false"/>
        <w:autoSpaceDN w:val="false"/>
        <w:adjustRightInd w:val="false"/>
        <w:spacing w:after="200"/>
        <w:ind w:firstLine="709"/>
        <w:rPr>
          <w:rFonts w:cs="Times New Roman" w:eastAsia="Calibri"/>
          <w:noProof/>
          <w:szCs w:val="24"/>
        </w:rPr>
      </w:pPr>
    </w:p>
    <w:bookmarkStart w:id="48" w:name="_GoBack"/>
    <w:bookmarkEnd w:id="48"/>
    <w:p>
      <w:pPr>
        <w:pStyle w:val="style0"/>
        <w:widowControl w:val="false"/>
        <w:autoSpaceDE w:val="false"/>
        <w:autoSpaceDN w:val="false"/>
        <w:adjustRightInd w:val="false"/>
        <w:spacing w:after="200"/>
        <w:rPr>
          <w:rFonts w:cs="Times New Roman" w:eastAsia="Calibri"/>
          <w:noProof/>
          <w:szCs w:val="24"/>
        </w:rPr>
      </w:pPr>
    </w:p>
    <w:p>
      <w:pPr>
        <w:pStyle w:val="style0"/>
        <w:widowControl w:val="false"/>
        <w:autoSpaceDE w:val="false"/>
        <w:autoSpaceDN w:val="false"/>
        <w:adjustRightInd w:val="false"/>
        <w:spacing w:after="200"/>
        <w:rPr>
          <w:rFonts w:cs="Times New Roman" w:eastAsia="Calibri"/>
          <w:b/>
          <w:noProof/>
          <w:szCs w:val="24"/>
        </w:rPr>
      </w:pPr>
      <w:r>
        <w:rPr>
          <w:rFonts w:cs="Times New Roman" w:eastAsia="Calibri"/>
          <w:b/>
          <w:noProof/>
          <w:szCs w:val="24"/>
        </w:rPr>
        <w:t>4.2.</w:t>
      </w:r>
      <w:r>
        <w:rPr>
          <w:rFonts w:cs="Times New Roman" w:eastAsia="Calibri"/>
          <w:b/>
          <w:noProof/>
          <w:szCs w:val="24"/>
        </w:rPr>
        <w:tab/>
      </w:r>
      <w:r>
        <w:rPr>
          <w:rFonts w:cs="Times New Roman" w:eastAsia="Calibri"/>
          <w:b/>
          <w:noProof/>
          <w:szCs w:val="24"/>
        </w:rPr>
        <w:t>Hasil Penelitian</w:t>
      </w:r>
    </w:p>
    <w:p>
      <w:pPr>
        <w:pStyle w:val="style0"/>
        <w:widowControl w:val="false"/>
        <w:autoSpaceDE w:val="false"/>
        <w:autoSpaceDN w:val="false"/>
        <w:adjustRightInd w:val="false"/>
        <w:spacing w:after="200"/>
        <w:rPr>
          <w:rFonts w:cs="Times New Roman" w:eastAsia="Calibri"/>
          <w:b/>
          <w:noProof/>
          <w:szCs w:val="24"/>
        </w:rPr>
      </w:pPr>
      <w:r>
        <w:rPr>
          <w:rFonts w:cs="Times New Roman" w:eastAsia="Calibri"/>
          <w:b/>
          <w:noProof/>
          <w:szCs w:val="24"/>
        </w:rPr>
        <w:t>4.2.1.</w:t>
      </w:r>
      <w:r>
        <w:rPr>
          <w:rFonts w:cs="Times New Roman" w:eastAsia="Calibri"/>
          <w:b/>
          <w:noProof/>
          <w:szCs w:val="24"/>
        </w:rPr>
        <w:tab/>
      </w:r>
      <w:r>
        <w:rPr>
          <w:rFonts w:cs="Times New Roman" w:eastAsia="Calibri"/>
          <w:b/>
          <w:noProof/>
          <w:szCs w:val="24"/>
        </w:rPr>
        <w:t>Analisis Data Deskriptif</w:t>
      </w:r>
    </w:p>
    <w:p>
      <w:pPr>
        <w:pStyle w:val="style0"/>
        <w:ind w:firstLine="720"/>
        <w:rPr>
          <w:rFonts w:cs="Times New Roman" w:eastAsia="Calibri"/>
          <w:szCs w:val="24"/>
        </w:rPr>
      </w:pPr>
      <w:r>
        <w:rPr>
          <w:rFonts w:cs="Times New Roman" w:eastAsia="Calibri"/>
          <w:szCs w:val="24"/>
          <w:lang w:val="id-ID"/>
        </w:rPr>
        <w:t>Hasil uji ini memberi gambaran</w:t>
      </w:r>
      <w:r>
        <w:rPr>
          <w:rFonts w:cs="Times New Roman" w:eastAsia="Calibri"/>
          <w:szCs w:val="24"/>
        </w:rPr>
        <w:t xml:space="preserve"> atau </w:t>
      </w:r>
      <w:r>
        <w:rPr>
          <w:rFonts w:cs="Times New Roman" w:eastAsia="Calibri"/>
          <w:szCs w:val="24"/>
          <w:lang w:val="id-ID"/>
        </w:rPr>
        <w:t xml:space="preserve">deskripsi tentang objek penelitian yang dijadikan sampel. Deskripsi variabel atas data tersebut dapat dilihat dengan nilai minimum, mean, maksimum, standar deviasi dan varian independen (X) yaitu </w:t>
      </w:r>
      <w:r>
        <w:rPr>
          <w:rFonts w:cs="Times New Roman" w:eastAsia="Calibri"/>
          <w:szCs w:val="24"/>
        </w:rPr>
        <w:t>pertumbuhan perusahaan</w:t>
      </w:r>
      <w:r>
        <w:rPr>
          <w:rFonts w:cs="Times New Roman" w:eastAsia="Calibri"/>
          <w:szCs w:val="24"/>
          <w:lang w:val="id-ID"/>
        </w:rPr>
        <w:t xml:space="preserve">,profitabilitas dan </w:t>
      </w:r>
      <w:r>
        <w:rPr>
          <w:rFonts w:cs="Times New Roman" w:eastAsia="Calibri"/>
          <w:i/>
          <w:szCs w:val="24"/>
          <w:lang w:val="id-ID"/>
        </w:rPr>
        <w:t>leverage</w:t>
      </w:r>
      <w:r>
        <w:rPr>
          <w:rFonts w:cs="Times New Roman" w:eastAsia="Calibri"/>
          <w:szCs w:val="24"/>
          <w:lang w:val="id-ID"/>
        </w:rPr>
        <w:t xml:space="preserve"> sebagai variabel yang mempengaruhi variabel dependen (Y) yaitu </w:t>
      </w:r>
      <w:r>
        <w:rPr>
          <w:rFonts w:cs="Times New Roman" w:eastAsia="Calibri"/>
          <w:szCs w:val="24"/>
        </w:rPr>
        <w:t>nilai perusahaan.</w:t>
      </w:r>
    </w:p>
    <w:p>
      <w:pPr>
        <w:pStyle w:val="style0"/>
        <w:ind w:firstLine="720"/>
        <w:rPr>
          <w:rFonts w:cs="Times New Roman" w:eastAsia="Calibri"/>
          <w:szCs w:val="24"/>
          <w:lang w:val="id-ID"/>
        </w:rPr>
      </w:pPr>
      <w:r>
        <w:rPr>
          <w:rFonts w:cs="Times New Roman" w:eastAsia="Calibri"/>
          <w:szCs w:val="24"/>
          <w:lang w:val="id-ID"/>
        </w:rPr>
        <w:t xml:space="preserve">Penelitian ini menggunakan sampel sebanyak </w:t>
      </w:r>
      <w:r>
        <w:rPr>
          <w:rFonts w:cs="Times New Roman" w:eastAsia="Calibri"/>
          <w:szCs w:val="24"/>
        </w:rPr>
        <w:t>27</w:t>
      </w:r>
      <w:r>
        <w:rPr>
          <w:rFonts w:cs="Times New Roman" w:eastAsia="Calibri"/>
          <w:szCs w:val="24"/>
          <w:lang w:val="id-ID"/>
        </w:rPr>
        <w:t xml:space="preserve"> perusahaan dengan </w:t>
      </w:r>
      <w:r>
        <w:rPr>
          <w:rFonts w:cs="Times New Roman" w:eastAsia="Calibri"/>
          <w:szCs w:val="24"/>
        </w:rPr>
        <w:t>135</w:t>
      </w:r>
      <w:r>
        <w:rPr>
          <w:rFonts w:cs="Times New Roman" w:eastAsia="Calibri"/>
          <w:szCs w:val="24"/>
          <w:lang w:val="id-ID"/>
        </w:rPr>
        <w:t xml:space="preserve"> unit data observasi yang diperoleh menggunakan metode </w:t>
      </w:r>
      <w:r>
        <w:rPr>
          <w:rFonts w:cs="Times New Roman" w:eastAsia="Calibri"/>
          <w:i/>
          <w:szCs w:val="24"/>
          <w:lang w:val="id-ID"/>
        </w:rPr>
        <w:t>purposive sampling.</w:t>
      </w:r>
      <w:r>
        <w:rPr>
          <w:rFonts w:cs="Times New Roman" w:eastAsia="Calibri"/>
          <w:szCs w:val="24"/>
          <w:lang w:val="id-ID"/>
        </w:rPr>
        <w:t xml:space="preserve"> </w:t>
      </w:r>
      <w:r>
        <w:rPr>
          <w:rFonts w:cs="Times New Roman" w:eastAsia="Calibri"/>
          <w:szCs w:val="24"/>
        </w:rPr>
        <w:t>K</w:t>
      </w:r>
      <w:r>
        <w:rPr>
          <w:rFonts w:cs="Times New Roman" w:eastAsia="Calibri"/>
          <w:szCs w:val="24"/>
          <w:lang w:val="id-ID"/>
        </w:rPr>
        <w:t>emudian peneliti melakukan transformasi data, variabel</w:t>
      </w:r>
      <w:r>
        <w:rPr>
          <w:rFonts w:cs="Times New Roman" w:eastAsia="Calibri"/>
          <w:i/>
          <w:szCs w:val="24"/>
          <w:lang w:val="id-ID"/>
        </w:rPr>
        <w:t xml:space="preserve"> </w:t>
      </w:r>
      <w:r>
        <w:rPr>
          <w:rFonts w:cs="Times New Roman" w:eastAsia="Calibri"/>
          <w:szCs w:val="24"/>
          <w:lang w:val="id-ID"/>
        </w:rPr>
        <w:t xml:space="preserve">independen (X1) yaitu </w:t>
      </w:r>
      <w:r>
        <w:rPr>
          <w:rFonts w:cs="Times New Roman" w:eastAsia="Calibri"/>
          <w:szCs w:val="24"/>
        </w:rPr>
        <w:t xml:space="preserve">pertumbuhan perusahaan </w:t>
      </w:r>
      <w:r>
        <w:rPr>
          <w:rFonts w:cs="Times New Roman" w:eastAsia="Calibri"/>
          <w:szCs w:val="24"/>
          <w:lang w:val="id-ID"/>
        </w:rPr>
        <w:t xml:space="preserve">memiliki bentuk transformasi </w:t>
      </w:r>
      <w:r>
        <w:rPr>
          <w:rFonts w:cs="Times New Roman" w:eastAsia="Calibri"/>
          <w:i/>
          <w:szCs w:val="24"/>
          <w:lang w:val="id-ID"/>
        </w:rPr>
        <w:t xml:space="preserve">moderate negative skewness </w:t>
      </w:r>
      <w:r>
        <w:rPr>
          <w:rFonts w:cs="Times New Roman" w:eastAsia="Calibri"/>
          <w:szCs w:val="24"/>
          <w:lang w:val="id-ID"/>
        </w:rPr>
        <w:t xml:space="preserve">atau bentuk histrogram lebih condong kesisi kanan. Sedangkan variabel independen (X2) dan (X3) yaitu profitabilitas dan </w:t>
      </w:r>
      <w:r>
        <w:rPr>
          <w:rFonts w:cs="Times New Roman" w:eastAsia="Calibri"/>
          <w:i/>
          <w:szCs w:val="24"/>
          <w:lang w:val="id-ID"/>
        </w:rPr>
        <w:t>leverage</w:t>
      </w:r>
      <w:r>
        <w:rPr>
          <w:rFonts w:cs="Times New Roman" w:eastAsia="Calibri"/>
          <w:szCs w:val="24"/>
          <w:lang w:val="id-ID"/>
        </w:rPr>
        <w:t xml:space="preserve"> serta variabel dependen (Y) yaitu </w:t>
      </w:r>
      <w:r>
        <w:rPr>
          <w:rFonts w:cs="Times New Roman" w:eastAsia="Calibri"/>
          <w:szCs w:val="24"/>
        </w:rPr>
        <w:t xml:space="preserve">nilai perusahaan </w:t>
      </w:r>
      <w:r>
        <w:rPr>
          <w:rFonts w:cs="Times New Roman" w:eastAsia="Calibri"/>
          <w:szCs w:val="24"/>
          <w:lang w:val="id-ID"/>
        </w:rPr>
        <w:t xml:space="preserve">tidak dilakukan transformasi data karena data terdistribusi normal. </w:t>
      </w:r>
    </w:p>
    <w:p>
      <w:pPr>
        <w:pStyle w:val="style0"/>
        <w:ind w:firstLine="720"/>
        <w:rPr>
          <w:rFonts w:cs="Times New Roman" w:eastAsia="Calibri"/>
          <w:szCs w:val="24"/>
          <w:lang w:val="id-ID"/>
        </w:rPr>
      </w:pPr>
      <w:r>
        <w:rPr>
          <w:rFonts w:cs="Times New Roman" w:eastAsia="Calibri"/>
          <w:szCs w:val="24"/>
          <w:lang w:val="id-ID"/>
        </w:rPr>
        <w:t>Berikut ini adalah hasil dari pengujian statistik deskriptif untuk seluruh variabel yang digunakan penelitian ini disajikan dalam tabel di bawah ini:</w:t>
      </w:r>
    </w:p>
    <w:tbl>
      <w:tblPr>
        <w:tblW w:w="765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659"/>
      </w:tblGrid>
      <w:tr>
        <w:trPr>
          <w:cantSplit/>
          <w:trHeight w:val="266" w:hRule="atLeast"/>
          <w:jc w:val="center"/>
        </w:trPr>
        <w:tc>
          <w:tcPr>
            <w:tcW w:w="7659" w:type="dxa"/>
            <w:tcBorders>
              <w:top w:val="nil"/>
              <w:left w:val="nil"/>
              <w:bottom w:val="nil"/>
              <w:right w:val="nil"/>
            </w:tcBorders>
            <w:shd w:val="clear" w:color="auto" w:fill="ffffff"/>
            <w:vAlign w:val="center"/>
            <w:hideMark/>
          </w:tcPr>
          <w:p>
            <w:pPr>
              <w:pStyle w:val="style0"/>
              <w:autoSpaceDE w:val="false"/>
              <w:autoSpaceDN w:val="false"/>
              <w:adjustRightInd w:val="false"/>
              <w:ind w:right="60"/>
              <w:jc w:val="center"/>
              <w:rPr>
                <w:rFonts w:cs="Times New Roman" w:eastAsia="Calibri"/>
                <w:b/>
                <w:bCs/>
                <w:color w:val="000000"/>
                <w:szCs w:val="24"/>
              </w:rPr>
            </w:pPr>
            <w:r>
              <w:rPr>
                <w:rFonts w:cs="Times New Roman" w:eastAsia="Calibri"/>
                <w:b/>
                <w:bCs/>
                <w:color w:val="000000"/>
                <w:szCs w:val="24"/>
                <w:lang w:val="id-ID"/>
              </w:rPr>
              <w:t>Tabel 4.</w:t>
            </w:r>
            <w:r>
              <w:rPr>
                <w:rFonts w:cs="Times New Roman" w:eastAsia="Calibri"/>
                <w:b/>
                <w:bCs/>
                <w:color w:val="000000"/>
                <w:szCs w:val="24"/>
              </w:rPr>
              <w:t>5</w:t>
            </w:r>
          </w:p>
          <w:p>
            <w:pPr>
              <w:pStyle w:val="style0"/>
              <w:autoSpaceDE w:val="false"/>
              <w:autoSpaceDN w:val="false"/>
              <w:adjustRightInd w:val="false"/>
              <w:ind w:right="60"/>
              <w:jc w:val="center"/>
              <w:rPr>
                <w:rFonts w:cs="Times New Roman" w:eastAsia="Calibri"/>
                <w:b/>
                <w:bCs/>
                <w:color w:val="000000"/>
                <w:szCs w:val="24"/>
              </w:rPr>
            </w:pPr>
            <w:r>
              <w:rPr>
                <w:rFonts w:cs="Times New Roman" w:eastAsia="Calibri"/>
                <w:b/>
                <w:bCs/>
                <w:color w:val="000000"/>
                <w:szCs w:val="24"/>
              </w:rPr>
              <w:t>Descriptive Statistics</w:t>
            </w:r>
          </w:p>
          <w:tbl>
            <w:tblPr>
              <w:tblW w:w="7655" w:type="dxa"/>
              <w:tblInd w:w="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6"/>
              <w:gridCol w:w="567"/>
              <w:gridCol w:w="1134"/>
              <w:gridCol w:w="1134"/>
              <w:gridCol w:w="1134"/>
              <w:gridCol w:w="1560"/>
            </w:tblGrid>
            <w:tr>
              <w:trPr>
                <w:cantSplit/>
                <w:trHeight w:val="314" w:hRule="atLeast"/>
              </w:trPr>
              <w:tc>
                <w:tcPr>
                  <w:tcW w:w="7655" w:type="dxa"/>
                  <w:gridSpan w:val="6"/>
                  <w:tcBorders>
                    <w:top w:val="nil"/>
                    <w:left w:val="nil"/>
                    <w:bottom w:val="nil"/>
                    <w:right w:val="nil"/>
                  </w:tcBorders>
                  <w:shd w:val="clear" w:color="auto" w:fill="ffffff"/>
                  <w:vAlign w:val="center"/>
                </w:tcPr>
                <w:p>
                  <w:pPr>
                    <w:pStyle w:val="style0"/>
                    <w:autoSpaceDE w:val="false"/>
                    <w:autoSpaceDN w:val="false"/>
                    <w:adjustRightInd w:val="false"/>
                    <w:ind w:right="60"/>
                    <w:jc w:val="center"/>
                    <w:rPr>
                      <w:rFonts w:ascii="Arial" w:cs="Arial" w:hAnsi="Arial"/>
                      <w:color w:val="000000"/>
                      <w:sz w:val="18"/>
                      <w:szCs w:val="18"/>
                    </w:rPr>
                  </w:pPr>
                  <w:r>
                    <w:rPr>
                      <w:rFonts w:ascii="Arial" w:cs="Arial" w:hAnsi="Arial"/>
                      <w:b/>
                      <w:bCs/>
                      <w:color w:val="000000"/>
                      <w:sz w:val="18"/>
                      <w:szCs w:val="18"/>
                    </w:rPr>
                    <w:t>Descriptive Statistics</w:t>
                  </w:r>
                </w:p>
              </w:tc>
            </w:tr>
            <w:tr>
              <w:tblPrEx/>
              <w:trPr>
                <w:cantSplit/>
                <w:trHeight w:val="314" w:hRule="atLeast"/>
              </w:trPr>
              <w:tc>
                <w:tcPr>
                  <w:tcW w:w="2126" w:type="dxa"/>
                  <w:tcBorders>
                    <w:top w:val="single" w:sz="16" w:space="0" w:color="000000"/>
                    <w:left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jc w:val="left"/>
                    <w:rPr>
                      <w:rFonts w:cs="Times New Roman"/>
                      <w:szCs w:val="24"/>
                    </w:rPr>
                  </w:pPr>
                </w:p>
              </w:tc>
              <w:tc>
                <w:tcPr>
                  <w:tcW w:w="567" w:type="dxa"/>
                  <w:tcBorders>
                    <w:top w:val="single" w:sz="16" w:space="0" w:color="000000"/>
                    <w:left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ascii="Arial" w:cs="Arial" w:hAnsi="Arial"/>
                      <w:color w:val="000000"/>
                      <w:sz w:val="18"/>
                      <w:szCs w:val="18"/>
                    </w:rPr>
                  </w:pPr>
                  <w:r>
                    <w:rPr>
                      <w:rFonts w:ascii="Arial" w:cs="Arial" w:hAnsi="Arial"/>
                      <w:color w:val="000000"/>
                      <w:sz w:val="18"/>
                      <w:szCs w:val="18"/>
                    </w:rPr>
                    <w:t>N</w:t>
                  </w:r>
                </w:p>
              </w:tc>
              <w:tc>
                <w:tcPr>
                  <w:tcW w:w="1134" w:type="dxa"/>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ascii="Arial" w:cs="Arial" w:hAnsi="Arial"/>
                      <w:color w:val="000000"/>
                      <w:sz w:val="18"/>
                      <w:szCs w:val="18"/>
                    </w:rPr>
                  </w:pPr>
                  <w:r>
                    <w:rPr>
                      <w:rFonts w:ascii="Arial" w:cs="Arial" w:hAnsi="Arial"/>
                      <w:color w:val="000000"/>
                      <w:sz w:val="18"/>
                      <w:szCs w:val="18"/>
                    </w:rPr>
                    <w:t>Minimum</w:t>
                  </w:r>
                </w:p>
              </w:tc>
              <w:tc>
                <w:tcPr>
                  <w:tcW w:w="1134" w:type="dxa"/>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ascii="Arial" w:cs="Arial" w:hAnsi="Arial"/>
                      <w:color w:val="000000"/>
                      <w:sz w:val="18"/>
                      <w:szCs w:val="18"/>
                    </w:rPr>
                  </w:pPr>
                  <w:r>
                    <w:rPr>
                      <w:rFonts w:ascii="Arial" w:cs="Arial" w:hAnsi="Arial"/>
                      <w:color w:val="000000"/>
                      <w:sz w:val="18"/>
                      <w:szCs w:val="18"/>
                    </w:rPr>
                    <w:t>Maximum</w:t>
                  </w:r>
                </w:p>
              </w:tc>
              <w:tc>
                <w:tcPr>
                  <w:tcW w:w="1134" w:type="dxa"/>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ascii="Arial" w:cs="Arial" w:hAnsi="Arial"/>
                      <w:color w:val="000000"/>
                      <w:sz w:val="18"/>
                      <w:szCs w:val="18"/>
                    </w:rPr>
                  </w:pPr>
                  <w:r>
                    <w:rPr>
                      <w:rFonts w:ascii="Arial" w:cs="Arial" w:hAnsi="Arial"/>
                      <w:color w:val="000000"/>
                      <w:sz w:val="18"/>
                      <w:szCs w:val="18"/>
                    </w:rPr>
                    <w:t>Mean</w:t>
                  </w:r>
                </w:p>
              </w:tc>
              <w:tc>
                <w:tcPr>
                  <w:tcW w:w="1560" w:type="dxa"/>
                  <w:tcBorders>
                    <w:top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Std. Deviation</w:t>
                  </w:r>
                </w:p>
              </w:tc>
            </w:tr>
            <w:tr>
              <w:tblPrEx/>
              <w:trPr>
                <w:cantSplit/>
                <w:trHeight w:val="314" w:hRule="atLeast"/>
              </w:trPr>
              <w:tc>
                <w:tcPr>
                  <w:tcW w:w="2126" w:type="dxa"/>
                  <w:tcBorders>
                    <w:top w:val="single" w:sz="16" w:space="0" w:color="000000"/>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Pertumbuhan Perusahaan</w:t>
                  </w:r>
                </w:p>
              </w:tc>
              <w:tc>
                <w:tcPr>
                  <w:tcW w:w="567" w:type="dxa"/>
                  <w:tcBorders>
                    <w:top w:val="single" w:sz="16" w:space="0" w:color="000000"/>
                    <w:left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135</w:t>
                  </w:r>
                </w:p>
              </w:tc>
              <w:tc>
                <w:tcPr>
                  <w:tcW w:w="1134" w:type="dxa"/>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-0.171</w:t>
                  </w:r>
                </w:p>
              </w:tc>
              <w:tc>
                <w:tcPr>
                  <w:tcW w:w="1134" w:type="dxa"/>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3.105</w:t>
                  </w:r>
                </w:p>
              </w:tc>
              <w:tc>
                <w:tcPr>
                  <w:tcW w:w="1134" w:type="dxa"/>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113</w:t>
                  </w:r>
                </w:p>
              </w:tc>
              <w:tc>
                <w:tcPr>
                  <w:tcW w:w="1560" w:type="dxa"/>
                  <w:tcBorders>
                    <w:top w:val="single" w:sz="16" w:space="0" w:color="000000"/>
                    <w:bottom w:val="nil"/>
                    <w:right w:val="single" w:sz="16" w:space="0" w:color="000000"/>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332</w:t>
                  </w:r>
                </w:p>
              </w:tc>
            </w:tr>
            <w:tr>
              <w:tblPrEx/>
              <w:trPr>
                <w:cantSplit/>
                <w:trHeight w:val="371" w:hRule="atLeast"/>
              </w:trPr>
              <w:tc>
                <w:tcPr>
                  <w:tcW w:w="2126"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Profitabilitas</w:t>
                  </w:r>
                </w:p>
              </w:tc>
              <w:tc>
                <w:tcPr>
                  <w:tcW w:w="567" w:type="dxa"/>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135</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-0.07</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359</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041</w:t>
                  </w:r>
                </w:p>
              </w:tc>
              <w:tc>
                <w:tcPr>
                  <w:tcW w:w="1560" w:type="dxa"/>
                  <w:tcBorders>
                    <w:top w:val="nil"/>
                    <w:bottom w:val="nil"/>
                    <w:right w:val="single" w:sz="16" w:space="0" w:color="000000"/>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056</w:t>
                  </w:r>
                </w:p>
              </w:tc>
            </w:tr>
            <w:tr>
              <w:tblPrEx/>
              <w:trPr>
                <w:cantSplit/>
                <w:trHeight w:val="314" w:hRule="atLeast"/>
              </w:trPr>
              <w:tc>
                <w:tcPr>
                  <w:tcW w:w="2126"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Leverage</w:t>
                  </w:r>
                </w:p>
              </w:tc>
              <w:tc>
                <w:tcPr>
                  <w:tcW w:w="567" w:type="dxa"/>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135</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0.035</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3.</w:t>
                  </w:r>
                  <w:r>
                    <w:rPr>
                      <w:rFonts w:ascii="Arial" w:cs="Arial" w:hAnsi="Arial"/>
                      <w:color w:val="000000"/>
                      <w:sz w:val="18"/>
                      <w:szCs w:val="18"/>
                    </w:rPr>
                    <w:t>701</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754</w:t>
                  </w:r>
                </w:p>
              </w:tc>
              <w:tc>
                <w:tcPr>
                  <w:tcW w:w="1560" w:type="dxa"/>
                  <w:tcBorders>
                    <w:top w:val="nil"/>
                    <w:bottom w:val="nil"/>
                    <w:right w:val="single" w:sz="16" w:space="0" w:color="000000"/>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638</w:t>
                  </w:r>
                </w:p>
              </w:tc>
            </w:tr>
            <w:tr>
              <w:tblPrEx/>
              <w:trPr>
                <w:cantSplit/>
                <w:trHeight w:val="643" w:hRule="atLeast"/>
              </w:trPr>
              <w:tc>
                <w:tcPr>
                  <w:tcW w:w="2126"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Nilai Perusahaan</w:t>
                  </w:r>
                </w:p>
              </w:tc>
              <w:tc>
                <w:tcPr>
                  <w:tcW w:w="567" w:type="dxa"/>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135</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029</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13.88</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1.289</w:t>
                  </w:r>
                </w:p>
              </w:tc>
              <w:tc>
                <w:tcPr>
                  <w:tcW w:w="1560" w:type="dxa"/>
                  <w:tcBorders>
                    <w:top w:val="nil"/>
                    <w:bottom w:val="nil"/>
                    <w:right w:val="single" w:sz="16" w:space="0" w:color="000000"/>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1.860</w:t>
                  </w:r>
                </w:p>
              </w:tc>
            </w:tr>
            <w:tr>
              <w:tblPrEx/>
              <w:trPr>
                <w:cantSplit/>
                <w:trHeight w:val="329" w:hRule="atLeast"/>
              </w:trPr>
              <w:tc>
                <w:tcPr>
                  <w:tcW w:w="2126" w:type="dxa"/>
                  <w:tcBorders>
                    <w:top w:val="nil"/>
                    <w:left w:val="single" w:sz="16" w:space="0" w:color="000000"/>
                    <w:bottom w:val="single" w:sz="16" w:space="0" w:color="000000"/>
                    <w:right w:val="single" w:sz="16" w:space="0" w:color="000000"/>
                  </w:tcBorders>
                  <w:shd w:val="clear" w:color="auto" w:fill="ffffff"/>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Valid N (listwise)</w:t>
                  </w:r>
                </w:p>
              </w:tc>
              <w:tc>
                <w:tcPr>
                  <w:tcW w:w="567" w:type="dxa"/>
                  <w:tcBorders>
                    <w:top w:val="nil"/>
                    <w:left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135</w:t>
                  </w:r>
                </w:p>
              </w:tc>
              <w:tc>
                <w:tcPr>
                  <w:tcW w:w="1134" w:type="dxa"/>
                  <w:tcBorders>
                    <w:top w:val="nil"/>
                    <w:bottom w:val="single" w:sz="16" w:space="0" w:color="000000"/>
                  </w:tcBorders>
                  <w:shd w:val="clear" w:color="auto" w:fill="ffffff"/>
                  <w:vAlign w:val="center"/>
                </w:tcPr>
                <w:p>
                  <w:pPr>
                    <w:pStyle w:val="style0"/>
                    <w:autoSpaceDE w:val="false"/>
                    <w:autoSpaceDN w:val="false"/>
                    <w:adjustRightInd w:val="false"/>
                    <w:jc w:val="left"/>
                    <w:rPr>
                      <w:rFonts w:cs="Times New Roman"/>
                      <w:szCs w:val="24"/>
                    </w:rPr>
                  </w:pPr>
                </w:p>
              </w:tc>
              <w:tc>
                <w:tcPr>
                  <w:tcW w:w="1134" w:type="dxa"/>
                  <w:tcBorders>
                    <w:top w:val="nil"/>
                    <w:bottom w:val="single" w:sz="16" w:space="0" w:color="000000"/>
                  </w:tcBorders>
                  <w:shd w:val="clear" w:color="auto" w:fill="ffffff"/>
                  <w:vAlign w:val="center"/>
                </w:tcPr>
                <w:p>
                  <w:pPr>
                    <w:pStyle w:val="style0"/>
                    <w:autoSpaceDE w:val="false"/>
                    <w:autoSpaceDN w:val="false"/>
                    <w:adjustRightInd w:val="false"/>
                    <w:jc w:val="left"/>
                    <w:rPr>
                      <w:rFonts w:cs="Times New Roman"/>
                      <w:szCs w:val="24"/>
                    </w:rPr>
                  </w:pPr>
                </w:p>
              </w:tc>
              <w:tc>
                <w:tcPr>
                  <w:tcW w:w="1134" w:type="dxa"/>
                  <w:tcBorders>
                    <w:top w:val="nil"/>
                    <w:bottom w:val="single" w:sz="16" w:space="0" w:color="000000"/>
                  </w:tcBorders>
                  <w:shd w:val="clear" w:color="auto" w:fill="ffffff"/>
                  <w:vAlign w:val="center"/>
                </w:tcPr>
                <w:p>
                  <w:pPr>
                    <w:pStyle w:val="style0"/>
                    <w:autoSpaceDE w:val="false"/>
                    <w:autoSpaceDN w:val="false"/>
                    <w:adjustRightInd w:val="false"/>
                    <w:jc w:val="left"/>
                    <w:rPr>
                      <w:rFonts w:cs="Times New Roman"/>
                      <w:szCs w:val="24"/>
                    </w:rPr>
                  </w:pPr>
                </w:p>
              </w:tc>
              <w:tc>
                <w:tcPr>
                  <w:tcW w:w="1560" w:type="dxa"/>
                  <w:tcBorders>
                    <w:top w:val="nil"/>
                    <w:bottom w:val="single" w:sz="16" w:space="0" w:color="000000"/>
                    <w:right w:val="single" w:sz="16" w:space="0" w:color="000000"/>
                  </w:tcBorders>
                  <w:shd w:val="clear" w:color="auto" w:fill="ffffff"/>
                  <w:vAlign w:val="center"/>
                </w:tcPr>
                <w:p>
                  <w:pPr>
                    <w:pStyle w:val="style0"/>
                    <w:autoSpaceDE w:val="false"/>
                    <w:autoSpaceDN w:val="false"/>
                    <w:adjustRightInd w:val="false"/>
                    <w:jc w:val="left"/>
                    <w:rPr>
                      <w:rFonts w:cs="Times New Roman"/>
                      <w:szCs w:val="24"/>
                    </w:rPr>
                  </w:pPr>
                </w:p>
              </w:tc>
            </w:tr>
          </w:tbl>
          <w:p>
            <w:pPr>
              <w:pStyle w:val="style0"/>
              <w:autoSpaceDE w:val="false"/>
              <w:autoSpaceDN w:val="false"/>
              <w:adjustRightInd w:val="false"/>
              <w:ind w:right="60"/>
              <w:jc w:val="left"/>
              <w:rPr>
                <w:rFonts w:cs="Times New Roman" w:eastAsia="Calibri"/>
                <w:color w:val="000000"/>
                <w:szCs w:val="24"/>
              </w:rPr>
            </w:pPr>
          </w:p>
        </w:tc>
      </w:tr>
    </w:tbl>
    <w:p>
      <w:pPr>
        <w:pStyle w:val="style0"/>
        <w:rPr>
          <w:rFonts w:cs="Times New Roman" w:eastAsia="Calibri"/>
          <w:i/>
          <w:szCs w:val="24"/>
        </w:rPr>
      </w:pPr>
      <w:r>
        <w:rPr>
          <w:rFonts w:cs="Times New Roman" w:eastAsia="Calibri"/>
          <w:i/>
          <w:szCs w:val="24"/>
        </w:rPr>
        <w:t xml:space="preserve"> </w:t>
      </w:r>
      <w:r>
        <w:rPr>
          <w:rFonts w:cs="Times New Roman" w:eastAsia="Calibri"/>
          <w:i/>
          <w:szCs w:val="24"/>
          <w:lang w:val="id-ID"/>
        </w:rPr>
        <w:t>Sumber: Lampiran (Output Desscriptive Statistics, Data Diolah dengan SPSS), 20</w:t>
      </w:r>
      <w:r>
        <w:rPr>
          <w:rFonts w:cs="Times New Roman" w:eastAsia="Calibri"/>
          <w:i/>
          <w:szCs w:val="24"/>
        </w:rPr>
        <w:t>22</w:t>
      </w:r>
    </w:p>
    <w:p>
      <w:pPr>
        <w:pStyle w:val="style0"/>
        <w:rPr>
          <w:rFonts w:cs="Times New Roman" w:eastAsia="Calibri"/>
          <w:i/>
          <w:szCs w:val="24"/>
        </w:rPr>
      </w:pPr>
      <w:r>
        <w:rPr>
          <w:rFonts w:cs="Times New Roman" w:eastAsia="Calibri"/>
          <w:szCs w:val="24"/>
        </w:rPr>
        <w:t xml:space="preserve">Berikut ini hasil analisis </w:t>
      </w:r>
      <w:r>
        <w:rPr>
          <w:rFonts w:cs="Times New Roman" w:eastAsia="Calibri"/>
          <w:szCs w:val="24"/>
          <w:lang w:val="id-ID"/>
        </w:rPr>
        <w:t>di</w:t>
      </w:r>
      <w:r>
        <w:rPr>
          <w:rFonts w:cs="Times New Roman" w:eastAsia="Calibri"/>
          <w:szCs w:val="24"/>
        </w:rPr>
        <w:t>statistik deskriptif</w:t>
      </w:r>
      <w:r>
        <w:rPr>
          <w:rFonts w:cs="Times New Roman" w:eastAsia="Calibri"/>
          <w:szCs w:val="24"/>
          <w:lang w:val="id-ID"/>
        </w:rPr>
        <w:t>nya</w:t>
      </w:r>
      <w:r>
        <w:rPr>
          <w:rFonts w:cs="Times New Roman" w:eastAsia="Calibri"/>
          <w:szCs w:val="24"/>
        </w:rPr>
        <w:t xml:space="preserve"> yang diperoleh, yaitu:</w:t>
      </w:r>
    </w:p>
    <w:p>
      <w:pPr>
        <w:pStyle w:val="style0"/>
        <w:numPr>
          <w:ilvl w:val="0"/>
          <w:numId w:val="31"/>
        </w:numPr>
        <w:autoSpaceDE w:val="false"/>
        <w:autoSpaceDN w:val="false"/>
        <w:adjustRightInd w:val="false"/>
        <w:spacing w:after="200"/>
        <w:ind w:hanging="294"/>
        <w:contextualSpacing/>
        <w:rPr>
          <w:rFonts w:cs="Times New Roman" w:eastAsia="Calibri"/>
          <w:szCs w:val="24"/>
        </w:rPr>
      </w:pPr>
      <w:r>
        <w:rPr>
          <w:rFonts w:cs="Times New Roman" w:eastAsia="Calibri"/>
          <w:szCs w:val="24"/>
        </w:rPr>
        <w:t>Variabel pertumbuhan perusahaan (X</w:t>
      </w:r>
      <w:r>
        <w:rPr>
          <w:rFonts w:cs="Times New Roman" w:eastAsia="Calibri"/>
          <w:szCs w:val="24"/>
          <w:vertAlign w:val="subscript"/>
        </w:rPr>
        <w:t>1</w:t>
      </w:r>
      <w:r>
        <w:rPr>
          <w:rFonts w:cs="Times New Roman" w:eastAsia="Calibri"/>
          <w:szCs w:val="24"/>
        </w:rPr>
        <w:t>)</w:t>
      </w:r>
      <w:r>
        <w:rPr>
          <w:rFonts w:cs="Times New Roman" w:eastAsia="Calibri"/>
          <w:szCs w:val="24"/>
          <w:lang w:val="id-ID"/>
        </w:rPr>
        <w:t xml:space="preserve"> yakni</w:t>
      </w:r>
      <w:r>
        <w:rPr>
          <w:rFonts w:cs="Times New Roman" w:eastAsia="Calibri"/>
          <w:szCs w:val="24"/>
        </w:rPr>
        <w:t xml:space="preserve"> </w:t>
      </w:r>
      <w:r>
        <w:rPr>
          <w:rFonts w:cs="Times New Roman" w:eastAsia="Calibri"/>
          <w:szCs w:val="24"/>
          <w:lang w:val="id-ID"/>
        </w:rPr>
        <w:t>di</w:t>
      </w:r>
      <w:r>
        <w:rPr>
          <w:rFonts w:cs="Times New Roman" w:eastAsia="Calibri"/>
          <w:szCs w:val="24"/>
        </w:rPr>
        <w:t>nilai minimum</w:t>
      </w:r>
      <w:r>
        <w:rPr>
          <w:rFonts w:cs="Times New Roman" w:eastAsia="Calibri"/>
          <w:szCs w:val="24"/>
          <w:lang w:val="id-ID"/>
        </w:rPr>
        <w:t>nya</w:t>
      </w:r>
      <w:r>
        <w:rPr>
          <w:rFonts w:cs="Times New Roman" w:eastAsia="Calibri"/>
          <w:szCs w:val="24"/>
        </w:rPr>
        <w:t xml:space="preserve"> </w:t>
      </w:r>
      <w:r>
        <w:rPr>
          <w:rFonts w:cs="Times New Roman" w:eastAsia="Calibri"/>
          <w:szCs w:val="24"/>
          <w:lang w:val="id-ID"/>
        </w:rPr>
        <w:t>adalah</w:t>
      </w:r>
      <w:r>
        <w:rPr>
          <w:rFonts w:cs="Times New Roman" w:eastAsia="Calibri"/>
          <w:szCs w:val="24"/>
          <w:lang w:val="id-ID"/>
        </w:rPr>
        <w:t xml:space="preserve"> </w:t>
      </w:r>
      <w:r>
        <w:rPr>
          <w:rFonts w:cs="Times New Roman" w:eastAsia="Calibri"/>
          <w:szCs w:val="24"/>
        </w:rPr>
        <w:t>--0,171</w:t>
      </w:r>
      <w:r>
        <w:rPr>
          <w:rFonts w:cs="Times New Roman" w:eastAsia="Calibri"/>
          <w:szCs w:val="24"/>
        </w:rPr>
        <w:t xml:space="preserve"> dan maksimum</w:t>
      </w:r>
      <w:r>
        <w:rPr>
          <w:rFonts w:cs="Times New Roman" w:eastAsia="Calibri"/>
          <w:szCs w:val="24"/>
          <w:lang w:val="id-ID"/>
        </w:rPr>
        <w:t>nya:</w:t>
      </w:r>
      <w:r>
        <w:rPr>
          <w:rFonts w:cs="Times New Roman" w:eastAsia="Calibri"/>
          <w:szCs w:val="24"/>
        </w:rPr>
        <w:t>3.105</w:t>
      </w:r>
      <w:r>
        <w:rPr>
          <w:rFonts w:cs="Times New Roman" w:eastAsia="Calibri"/>
          <w:szCs w:val="24"/>
        </w:rPr>
        <w:t>. Nilai rata-r</w:t>
      </w:r>
      <w:r>
        <w:rPr>
          <w:rFonts w:cs="Times New Roman" w:eastAsia="Calibri"/>
          <w:szCs w:val="24"/>
        </w:rPr>
        <w:t xml:space="preserve">ata menunjukkan nilai sebesar 0.113 </w:t>
      </w:r>
      <w:r>
        <w:rPr>
          <w:rFonts w:cs="Times New Roman" w:eastAsia="Calibri"/>
          <w:szCs w:val="24"/>
        </w:rPr>
        <w:t xml:space="preserve"> dan </w:t>
      </w:r>
      <w:r>
        <w:rPr>
          <w:rFonts w:cs="Times New Roman" w:eastAsia="Calibri"/>
          <w:szCs w:val="24"/>
          <w:lang w:val="id-ID"/>
        </w:rPr>
        <w:t>di</w:t>
      </w:r>
      <w:r>
        <w:rPr>
          <w:rFonts w:cs="Times New Roman" w:eastAsia="Calibri"/>
          <w:szCs w:val="24"/>
        </w:rPr>
        <w:t>standar deviasi</w:t>
      </w:r>
      <w:r>
        <w:rPr>
          <w:rFonts w:cs="Times New Roman" w:eastAsia="Calibri"/>
          <w:szCs w:val="24"/>
          <w:lang w:val="id-ID"/>
        </w:rPr>
        <w:t>nya :</w:t>
      </w:r>
      <w:r>
        <w:rPr>
          <w:rFonts w:cs="Times New Roman" w:eastAsia="Calibri"/>
          <w:szCs w:val="24"/>
        </w:rPr>
        <w:t xml:space="preserve"> 0.332</w:t>
      </w:r>
    </w:p>
    <w:p>
      <w:pPr>
        <w:pStyle w:val="style0"/>
        <w:numPr>
          <w:ilvl w:val="0"/>
          <w:numId w:val="31"/>
        </w:numPr>
        <w:autoSpaceDE w:val="false"/>
        <w:autoSpaceDN w:val="false"/>
        <w:adjustRightInd w:val="false"/>
        <w:spacing w:after="200"/>
        <w:contextualSpacing/>
        <w:rPr>
          <w:rFonts w:cs="Times New Roman" w:eastAsia="Calibri"/>
          <w:szCs w:val="24"/>
        </w:rPr>
      </w:pPr>
      <w:r>
        <w:rPr>
          <w:rFonts w:cs="Times New Roman" w:eastAsia="Calibri"/>
          <w:szCs w:val="24"/>
        </w:rPr>
        <w:t>Variabel profitabilitas (X</w:t>
      </w:r>
      <w:r>
        <w:rPr>
          <w:rFonts w:cs="Times New Roman" w:eastAsia="Calibri"/>
          <w:szCs w:val="24"/>
          <w:vertAlign w:val="subscript"/>
        </w:rPr>
        <w:t>2</w:t>
      </w:r>
      <w:r>
        <w:rPr>
          <w:rFonts w:cs="Times New Roman" w:eastAsia="Calibri"/>
          <w:szCs w:val="24"/>
        </w:rPr>
        <w:t>) merupakan</w:t>
      </w:r>
      <w:r>
        <w:rPr>
          <w:rFonts w:cs="Times New Roman" w:eastAsia="Calibri"/>
          <w:szCs w:val="24"/>
          <w:lang w:val="id-ID"/>
        </w:rPr>
        <w:t xml:space="preserve"> di</w:t>
      </w:r>
      <w:r>
        <w:rPr>
          <w:rFonts w:cs="Times New Roman" w:eastAsia="Calibri"/>
          <w:szCs w:val="24"/>
        </w:rPr>
        <w:t>minimum</w:t>
      </w:r>
      <w:r>
        <w:rPr>
          <w:rFonts w:cs="Times New Roman" w:eastAsia="Calibri"/>
          <w:szCs w:val="24"/>
          <w:lang w:val="id-ID"/>
        </w:rPr>
        <w:t>nya :</w:t>
      </w:r>
      <w:r>
        <w:rPr>
          <w:rFonts w:cs="Times New Roman" w:eastAsia="Calibri"/>
          <w:szCs w:val="24"/>
        </w:rPr>
        <w:t xml:space="preserve">-0.07 </w:t>
      </w:r>
      <w:r>
        <w:rPr>
          <w:rFonts w:cs="Times New Roman" w:eastAsia="Calibri"/>
          <w:szCs w:val="24"/>
        </w:rPr>
        <w:t xml:space="preserve">dan </w:t>
      </w:r>
      <w:r>
        <w:rPr>
          <w:rFonts w:cs="Times New Roman" w:eastAsia="Calibri"/>
          <w:szCs w:val="24"/>
          <w:lang w:val="id-ID"/>
        </w:rPr>
        <w:t>di</w:t>
      </w:r>
      <w:r>
        <w:rPr>
          <w:rFonts w:cs="Times New Roman" w:eastAsia="Calibri"/>
          <w:szCs w:val="24"/>
        </w:rPr>
        <w:t>maksimum</w:t>
      </w:r>
      <w:r>
        <w:rPr>
          <w:rFonts w:cs="Times New Roman" w:eastAsia="Calibri"/>
          <w:szCs w:val="24"/>
          <w:lang w:val="id-ID"/>
        </w:rPr>
        <w:t>nya :</w:t>
      </w:r>
      <w:r>
        <w:rPr>
          <w:rFonts w:cs="Times New Roman" w:eastAsia="Calibri"/>
          <w:szCs w:val="24"/>
        </w:rPr>
        <w:t xml:space="preserve"> 0.359</w:t>
      </w:r>
      <w:r>
        <w:rPr>
          <w:rFonts w:cs="Times New Roman" w:eastAsia="Calibri"/>
          <w:szCs w:val="24"/>
        </w:rPr>
        <w:t xml:space="preserve">. Nilai rata-rata </w:t>
      </w:r>
      <w:r>
        <w:rPr>
          <w:rFonts w:cs="Times New Roman" w:eastAsia="Calibri"/>
          <w:szCs w:val="24"/>
        </w:rPr>
        <w:t>menunjukkan nilai sebesar 0.041</w:t>
      </w:r>
      <w:r>
        <w:rPr>
          <w:rFonts w:cs="Times New Roman" w:eastAsia="Calibri"/>
          <w:szCs w:val="24"/>
        </w:rPr>
        <w:t xml:space="preserve"> dan </w:t>
      </w:r>
      <w:r>
        <w:rPr>
          <w:rFonts w:cs="Times New Roman" w:eastAsia="Calibri"/>
          <w:szCs w:val="24"/>
          <w:lang w:val="id-ID"/>
        </w:rPr>
        <w:t>di</w:t>
      </w:r>
      <w:r>
        <w:rPr>
          <w:rFonts w:cs="Times New Roman" w:eastAsia="Calibri"/>
          <w:szCs w:val="24"/>
        </w:rPr>
        <w:t>standar deviasi</w:t>
      </w:r>
      <w:r>
        <w:rPr>
          <w:rFonts w:cs="Times New Roman" w:eastAsia="Calibri"/>
          <w:szCs w:val="24"/>
          <w:lang w:val="id-ID"/>
        </w:rPr>
        <w:t>nya :</w:t>
      </w:r>
      <w:r>
        <w:rPr>
          <w:rFonts w:cs="Times New Roman" w:eastAsia="Calibri"/>
          <w:szCs w:val="24"/>
        </w:rPr>
        <w:t xml:space="preserve"> 0.056.</w:t>
      </w:r>
    </w:p>
    <w:p>
      <w:pPr>
        <w:pStyle w:val="style0"/>
        <w:numPr>
          <w:ilvl w:val="0"/>
          <w:numId w:val="31"/>
        </w:numPr>
        <w:autoSpaceDE w:val="false"/>
        <w:autoSpaceDN w:val="false"/>
        <w:adjustRightInd w:val="false"/>
        <w:spacing w:after="200"/>
        <w:ind w:hanging="294"/>
        <w:contextualSpacing/>
        <w:rPr>
          <w:rFonts w:cs="Times New Roman" w:eastAsia="Calibri"/>
          <w:szCs w:val="24"/>
        </w:rPr>
      </w:pPr>
      <w:r>
        <w:rPr>
          <w:rFonts w:cs="Times New Roman" w:eastAsia="Calibri"/>
          <w:szCs w:val="24"/>
        </w:rPr>
        <w:t xml:space="preserve">Variabel </w:t>
      </w:r>
      <w:r>
        <w:rPr>
          <w:rFonts w:cs="Times New Roman" w:eastAsia="Calibri"/>
          <w:i/>
          <w:szCs w:val="24"/>
        </w:rPr>
        <w:t>leverage</w:t>
      </w:r>
      <w:r>
        <w:rPr>
          <w:rFonts w:cs="Times New Roman" w:eastAsia="Calibri"/>
          <w:szCs w:val="24"/>
        </w:rPr>
        <w:t xml:space="preserve"> (X</w:t>
      </w:r>
      <w:r>
        <w:rPr>
          <w:rFonts w:cs="Times New Roman" w:eastAsia="Calibri"/>
          <w:szCs w:val="24"/>
          <w:vertAlign w:val="subscript"/>
        </w:rPr>
        <w:t>3</w:t>
      </w:r>
      <w:r>
        <w:rPr>
          <w:rFonts w:cs="Times New Roman" w:eastAsia="Calibri"/>
          <w:szCs w:val="24"/>
        </w:rPr>
        <w:t>)</w:t>
      </w:r>
      <w:r>
        <w:rPr>
          <w:rFonts w:cs="Times New Roman" w:eastAsia="Calibri"/>
          <w:szCs w:val="24"/>
          <w:lang w:val="id-ID"/>
        </w:rPr>
        <w:t xml:space="preserve"> yaitu di</w:t>
      </w:r>
      <w:r>
        <w:rPr>
          <w:rFonts w:cs="Times New Roman" w:eastAsia="Calibri"/>
          <w:szCs w:val="24"/>
        </w:rPr>
        <w:t>nilai minimum</w:t>
      </w:r>
      <w:r>
        <w:rPr>
          <w:rFonts w:cs="Times New Roman" w:eastAsia="Calibri"/>
          <w:szCs w:val="24"/>
          <w:lang w:val="id-ID"/>
        </w:rPr>
        <w:t>nya :</w:t>
      </w:r>
      <w:r>
        <w:rPr>
          <w:rFonts w:cs="Times New Roman" w:eastAsia="Calibri"/>
          <w:szCs w:val="24"/>
        </w:rPr>
        <w:t>0.035</w:t>
      </w:r>
      <w:r>
        <w:rPr>
          <w:rFonts w:cs="Times New Roman" w:eastAsia="Calibri"/>
          <w:szCs w:val="24"/>
        </w:rPr>
        <w:t xml:space="preserve"> dan </w:t>
      </w:r>
      <w:r>
        <w:rPr>
          <w:rFonts w:cs="Times New Roman" w:eastAsia="Calibri"/>
          <w:szCs w:val="24"/>
          <w:lang w:val="id-ID"/>
        </w:rPr>
        <w:t>di</w:t>
      </w:r>
      <w:r>
        <w:rPr>
          <w:rFonts w:cs="Times New Roman" w:eastAsia="Calibri"/>
          <w:szCs w:val="24"/>
        </w:rPr>
        <w:t>maksimum</w:t>
      </w:r>
      <w:r>
        <w:rPr>
          <w:rFonts w:cs="Times New Roman" w:eastAsia="Calibri"/>
          <w:szCs w:val="24"/>
          <w:lang w:val="id-ID"/>
        </w:rPr>
        <w:t>nya :</w:t>
      </w:r>
      <w:r>
        <w:rPr>
          <w:rFonts w:cs="Times New Roman" w:eastAsia="Calibri"/>
          <w:szCs w:val="24"/>
        </w:rPr>
        <w:t xml:space="preserve"> 3.701</w:t>
      </w:r>
      <w:r>
        <w:rPr>
          <w:rFonts w:cs="Times New Roman" w:eastAsia="Calibri"/>
          <w:szCs w:val="24"/>
        </w:rPr>
        <w:t xml:space="preserve">. Nilai rata-rata </w:t>
      </w:r>
      <w:r>
        <w:rPr>
          <w:rFonts w:cs="Times New Roman" w:eastAsia="Calibri"/>
          <w:szCs w:val="24"/>
        </w:rPr>
        <w:t>menunjukkan nilai sebesar 0.754</w:t>
      </w:r>
      <w:r>
        <w:rPr>
          <w:rFonts w:cs="Times New Roman" w:eastAsia="Calibri"/>
          <w:szCs w:val="24"/>
        </w:rPr>
        <w:t xml:space="preserve"> dan </w:t>
      </w:r>
      <w:r>
        <w:rPr>
          <w:rFonts w:cs="Times New Roman" w:eastAsia="Calibri"/>
          <w:szCs w:val="24"/>
          <w:lang w:val="id-ID"/>
        </w:rPr>
        <w:t>di</w:t>
      </w:r>
      <w:r>
        <w:rPr>
          <w:rFonts w:cs="Times New Roman" w:eastAsia="Calibri"/>
          <w:szCs w:val="24"/>
        </w:rPr>
        <w:t>standar deviasi</w:t>
      </w:r>
      <w:r>
        <w:rPr>
          <w:rFonts w:cs="Times New Roman" w:eastAsia="Calibri"/>
          <w:szCs w:val="24"/>
          <w:lang w:val="id-ID"/>
        </w:rPr>
        <w:t>nya :</w:t>
      </w:r>
      <w:r>
        <w:rPr>
          <w:rFonts w:cs="Times New Roman" w:eastAsia="Calibri"/>
          <w:szCs w:val="24"/>
          <w:lang w:val="id-ID"/>
        </w:rPr>
        <w:t xml:space="preserve"> </w:t>
      </w:r>
      <w:r>
        <w:rPr>
          <w:rFonts w:cs="Times New Roman" w:eastAsia="Calibri"/>
          <w:szCs w:val="24"/>
        </w:rPr>
        <w:t>0.638</w:t>
      </w:r>
      <w:r>
        <w:rPr>
          <w:rFonts w:cs="Times New Roman" w:eastAsia="Calibri"/>
          <w:szCs w:val="24"/>
        </w:rPr>
        <w:t>.</w:t>
      </w:r>
    </w:p>
    <w:p>
      <w:pPr>
        <w:pStyle w:val="style0"/>
        <w:ind w:left="426"/>
        <w:rPr>
          <w:rFonts w:cs="Times New Roman" w:eastAsia="Calibri"/>
          <w:szCs w:val="24"/>
        </w:rPr>
      </w:pPr>
      <w:r>
        <w:rPr>
          <w:rFonts w:cs="Times New Roman" w:eastAsia="Calibri"/>
          <w:szCs w:val="24"/>
        </w:rPr>
        <w:t>4. Variabel nilai perusahaan</w:t>
      </w:r>
      <w:r>
        <w:rPr>
          <w:rFonts w:cs="Times New Roman" w:eastAsia="Calibri"/>
          <w:szCs w:val="24"/>
          <w:lang w:val="id-ID"/>
        </w:rPr>
        <w:t>nya</w:t>
      </w:r>
      <w:r>
        <w:rPr>
          <w:rFonts w:cs="Times New Roman" w:eastAsia="Calibri"/>
          <w:szCs w:val="24"/>
        </w:rPr>
        <w:t xml:space="preserve"> (Y) </w:t>
      </w:r>
      <w:r>
        <w:rPr>
          <w:rFonts w:cs="Times New Roman" w:eastAsia="Calibri"/>
          <w:szCs w:val="24"/>
          <w:lang w:val="id-ID"/>
        </w:rPr>
        <w:t xml:space="preserve">adalah </w:t>
      </w:r>
      <w:r>
        <w:rPr>
          <w:rFonts w:cs="Times New Roman" w:eastAsia="Calibri"/>
          <w:szCs w:val="24"/>
        </w:rPr>
        <w:t>minimum</w:t>
      </w:r>
      <w:r>
        <w:rPr>
          <w:rFonts w:cs="Times New Roman" w:eastAsia="Calibri"/>
          <w:szCs w:val="24"/>
          <w:lang w:val="id-ID"/>
        </w:rPr>
        <w:t>nya</w:t>
      </w:r>
      <w:r>
        <w:rPr>
          <w:rFonts w:cs="Times New Roman" w:eastAsia="Calibri"/>
          <w:szCs w:val="24"/>
          <w:lang w:val="id-ID"/>
        </w:rPr>
        <w:t xml:space="preserve">: </w:t>
      </w:r>
      <w:r>
        <w:rPr>
          <w:rFonts w:cs="Times New Roman" w:eastAsia="Calibri"/>
          <w:szCs w:val="24"/>
        </w:rPr>
        <w:t xml:space="preserve">0,14 </w:t>
      </w:r>
      <w:r>
        <w:rPr>
          <w:rFonts w:cs="Times New Roman" w:eastAsia="Calibri"/>
          <w:szCs w:val="24"/>
        </w:rPr>
        <w:t xml:space="preserve">dan </w:t>
      </w:r>
      <w:r>
        <w:rPr>
          <w:rFonts w:cs="Times New Roman" w:eastAsia="Calibri"/>
          <w:szCs w:val="24"/>
        </w:rPr>
        <w:t xml:space="preserve">   </w:t>
      </w:r>
      <w:r>
        <w:rPr>
          <w:rFonts w:cs="Times New Roman" w:eastAsia="Calibri"/>
          <w:szCs w:val="24"/>
        </w:rPr>
        <w:t>maksimum</w:t>
      </w:r>
      <w:r>
        <w:rPr>
          <w:rFonts w:cs="Times New Roman" w:eastAsia="Calibri"/>
          <w:szCs w:val="24"/>
          <w:lang w:val="id-ID"/>
        </w:rPr>
        <w:t>nya :</w:t>
      </w:r>
      <w:r>
        <w:rPr>
          <w:rFonts w:cs="Times New Roman" w:eastAsia="Calibri"/>
          <w:szCs w:val="24"/>
        </w:rPr>
        <w:t xml:space="preserve"> 13.88.</w:t>
      </w:r>
      <w:r>
        <w:rPr>
          <w:rFonts w:cs="Times New Roman" w:eastAsia="Calibri"/>
          <w:szCs w:val="24"/>
        </w:rPr>
        <w:t>Nilai rata-rata menunjukkan nilai sebesar</w:t>
      </w:r>
      <w:r>
        <w:rPr>
          <w:rFonts w:cs="Times New Roman" w:eastAsia="Calibri"/>
          <w:szCs w:val="24"/>
        </w:rPr>
        <w:t xml:space="preserve"> 1.289</w:t>
      </w:r>
      <w:r>
        <w:rPr>
          <w:rFonts w:cs="Times New Roman" w:eastAsia="Calibri"/>
          <w:szCs w:val="24"/>
        </w:rPr>
        <w:t xml:space="preserve"> dan </w:t>
      </w:r>
      <w:r>
        <w:rPr>
          <w:rFonts w:cs="Times New Roman" w:eastAsia="Calibri"/>
          <w:szCs w:val="24"/>
          <w:lang w:val="id-ID"/>
        </w:rPr>
        <w:t>di</w:t>
      </w:r>
      <w:r>
        <w:rPr>
          <w:rFonts w:cs="Times New Roman" w:eastAsia="Calibri"/>
          <w:szCs w:val="24"/>
        </w:rPr>
        <w:t>standar deviasi</w:t>
      </w:r>
      <w:r>
        <w:rPr>
          <w:rFonts w:cs="Times New Roman" w:eastAsia="Calibri"/>
          <w:szCs w:val="24"/>
          <w:lang w:val="id-ID"/>
        </w:rPr>
        <w:t>nya</w:t>
      </w:r>
      <w:r>
        <w:rPr>
          <w:rFonts w:cs="Times New Roman" w:eastAsia="Calibri"/>
          <w:szCs w:val="24"/>
        </w:rPr>
        <w:t xml:space="preserve"> </w:t>
      </w:r>
      <w:r>
        <w:rPr>
          <w:rFonts w:cs="Times New Roman" w:eastAsia="Calibri"/>
          <w:szCs w:val="24"/>
          <w:lang w:val="id-ID"/>
        </w:rPr>
        <w:t>:</w:t>
      </w:r>
      <w:r>
        <w:rPr>
          <w:rFonts w:cs="Times New Roman" w:eastAsia="Calibri"/>
          <w:szCs w:val="24"/>
        </w:rPr>
        <w:t xml:space="preserve">1.860 </w:t>
      </w:r>
    </w:p>
    <w:p>
      <w:pPr>
        <w:pStyle w:val="style0"/>
        <w:numPr>
          <w:ilvl w:val="2"/>
          <w:numId w:val="27"/>
        </w:numPr>
        <w:spacing w:after="200"/>
        <w:contextualSpacing/>
        <w:rPr>
          <w:rFonts w:cs="Times New Roman" w:eastAsia="Calibri"/>
          <w:b/>
          <w:szCs w:val="24"/>
          <w:lang w:val="id-ID"/>
        </w:rPr>
      </w:pPr>
      <w:r>
        <w:rPr>
          <w:rFonts w:cs="Times New Roman" w:eastAsia="Calibri"/>
          <w:b/>
          <w:szCs w:val="24"/>
          <w:lang w:val="id-ID"/>
        </w:rPr>
        <w:t>Uji Asumsi Klasik</w:t>
      </w:r>
    </w:p>
    <w:p>
      <w:pPr>
        <w:pStyle w:val="style0"/>
        <w:numPr>
          <w:ilvl w:val="3"/>
          <w:numId w:val="27"/>
        </w:numPr>
        <w:spacing w:after="160"/>
        <w:contextualSpacing/>
        <w:rPr>
          <w:rFonts w:cs="Times New Roman" w:eastAsia="Calibri"/>
          <w:b/>
          <w:szCs w:val="24"/>
          <w:lang w:val="id-ID"/>
        </w:rPr>
      </w:pPr>
      <w:r>
        <w:rPr>
          <w:rFonts w:cs="Times New Roman" w:eastAsia="Calibri"/>
          <w:b/>
          <w:szCs w:val="24"/>
          <w:lang w:val="id-ID"/>
        </w:rPr>
        <w:t>Uji Normalitas</w:t>
      </w:r>
    </w:p>
    <w:p>
      <w:pPr>
        <w:pStyle w:val="style0"/>
        <w:ind w:firstLine="720"/>
        <w:rPr>
          <w:rFonts w:cs="Times New Roman" w:eastAsia="Calibri"/>
          <w:szCs w:val="24"/>
        </w:rPr>
      </w:pPr>
      <w:r>
        <w:rPr>
          <w:rFonts w:cs="Times New Roman" w:eastAsia="Calibri"/>
          <w:szCs w:val="24"/>
          <w:lang w:val="id-ID"/>
        </w:rPr>
        <w:t xml:space="preserve">Pengujian normalitas dilakukan menggunakan uji </w:t>
      </w:r>
      <w:r>
        <w:rPr>
          <w:rFonts w:cs="Times New Roman" w:eastAsia="Calibri"/>
          <w:i/>
          <w:szCs w:val="24"/>
          <w:lang w:val="id-ID"/>
        </w:rPr>
        <w:t xml:space="preserve">Kolmogrov-Smirnov test </w:t>
      </w:r>
      <w:r>
        <w:rPr>
          <w:rFonts w:cs="Times New Roman" w:eastAsia="Calibri"/>
          <w:szCs w:val="24"/>
          <w:lang w:val="id-ID"/>
        </w:rPr>
        <w:t>dengan taraf signifikan 0,05. Jika nilai signifikan &gt; 0,05 distribusi datanya normal. Sebaliknya, jika signifikansi &lt; 0,05 data tidak berdistribusi normal. Hasil uji normalitas pada tabel 4.2 :</w:t>
      </w:r>
    </w:p>
    <w:p>
      <w:pPr>
        <w:pStyle w:val="style0"/>
        <w:jc w:val="center"/>
        <w:rPr>
          <w:rFonts w:cs="Times New Roman" w:eastAsia="Calibri"/>
          <w:b/>
          <w:szCs w:val="24"/>
        </w:rPr>
      </w:pPr>
      <w:r>
        <w:rPr>
          <w:rFonts w:cs="Times New Roman" w:eastAsia="Calibri"/>
          <w:b/>
          <w:szCs w:val="24"/>
          <w:lang w:val="id-ID"/>
        </w:rPr>
        <w:t>Tabel 4.</w:t>
      </w:r>
      <w:r>
        <w:rPr>
          <w:rFonts w:cs="Times New Roman" w:eastAsia="Calibri"/>
          <w:b/>
          <w:szCs w:val="24"/>
        </w:rPr>
        <w:t>6</w:t>
      </w:r>
    </w:p>
    <w:p>
      <w:pPr>
        <w:pStyle w:val="style0"/>
        <w:jc w:val="center"/>
        <w:rPr>
          <w:rFonts w:cs="Times New Roman" w:eastAsia="Calibri"/>
          <w:b/>
          <w:szCs w:val="24"/>
        </w:rPr>
      </w:pPr>
      <w:r>
        <w:rPr>
          <w:rFonts w:cs="Times New Roman" w:eastAsia="Calibri"/>
          <w:b/>
          <w:szCs w:val="24"/>
        </w:rPr>
        <w:t>Uji Normalitas dengan Kolmogorov-Smirnov</w:t>
      </w:r>
    </w:p>
    <w:tbl>
      <w:tblPr>
        <w:tblW w:w="52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96"/>
        <w:gridCol w:w="1409"/>
        <w:gridCol w:w="1455"/>
      </w:tblGrid>
      <w:tr>
        <w:trPr>
          <w:cantSplit/>
          <w:jc w:val="center"/>
        </w:trPr>
        <w:tc>
          <w:tcPr>
            <w:tcW w:w="5260" w:type="dxa"/>
            <w:gridSpan w:val="3"/>
            <w:tcBorders>
              <w:top w:val="nil"/>
              <w:left w:val="nil"/>
              <w:bottom w:val="nil"/>
              <w:right w:val="nil"/>
            </w:tcBorders>
            <w:shd w:val="clear" w:color="auto" w:fill="ffffff"/>
          </w:tcPr>
          <w:p>
            <w:pPr>
              <w:pStyle w:val="style0"/>
              <w:autoSpaceDE w:val="false"/>
              <w:autoSpaceDN w:val="false"/>
              <w:adjustRightInd w:val="false"/>
              <w:ind w:right="60"/>
              <w:jc w:val="center"/>
              <w:rPr>
                <w:rFonts w:ascii="Arial" w:cs="Arial" w:eastAsia="Calibri" w:hAnsi="Arial"/>
                <w:color w:val="000000"/>
                <w:sz w:val="18"/>
                <w:szCs w:val="18"/>
              </w:rPr>
            </w:pPr>
            <w:r>
              <w:rPr>
                <w:rFonts w:ascii="Arial" w:cs="Arial" w:eastAsia="Calibri" w:hAnsi="Arial"/>
                <w:b/>
                <w:bCs/>
                <w:color w:val="000000"/>
                <w:sz w:val="18"/>
                <w:szCs w:val="18"/>
              </w:rPr>
              <w:t>One-Sample Kolmogorov-Smirnov Test</w:t>
            </w:r>
          </w:p>
        </w:tc>
      </w:tr>
      <w:tr>
        <w:tblPrEx/>
        <w:trPr>
          <w:cantSplit/>
          <w:jc w:val="center"/>
        </w:trPr>
        <w:tc>
          <w:tcPr>
            <w:tcW w:w="3805" w:type="dxa"/>
            <w:gridSpan w:val="2"/>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szCs w:val="24"/>
              </w:rPr>
            </w:pPr>
          </w:p>
        </w:tc>
        <w:tc>
          <w:tcPr>
            <w:tcW w:w="1455" w:type="dxa"/>
            <w:tcBorders>
              <w:top w:val="single" w:sz="16" w:space="0" w:color="000000"/>
              <w:left w:val="single" w:sz="16" w:space="0" w:color="000000"/>
              <w:bottom w:val="single" w:sz="16" w:space="0" w:color="000000"/>
              <w:right w:val="single" w:sz="16" w:space="0" w:color="000000"/>
            </w:tcBorders>
            <w:shd w:val="clear" w:color="auto" w:fill="ffffff"/>
          </w:tcPr>
          <w:p>
            <w:pPr>
              <w:pStyle w:val="style0"/>
              <w:autoSpaceDE w:val="false"/>
              <w:autoSpaceDN w:val="false"/>
              <w:adjustRightInd w:val="false"/>
              <w:ind w:right="60"/>
              <w:jc w:val="center"/>
              <w:rPr>
                <w:rFonts w:ascii="Arial" w:cs="Arial" w:eastAsia="Calibri" w:hAnsi="Arial"/>
                <w:color w:val="000000"/>
                <w:sz w:val="18"/>
                <w:szCs w:val="18"/>
              </w:rPr>
            </w:pPr>
            <w:r>
              <w:rPr>
                <w:rFonts w:ascii="Arial" w:cs="Arial" w:eastAsia="Calibri" w:hAnsi="Arial"/>
                <w:color w:val="000000"/>
                <w:sz w:val="18"/>
                <w:szCs w:val="18"/>
              </w:rPr>
              <w:t>Unstandardized Residual</w:t>
            </w:r>
          </w:p>
        </w:tc>
      </w:tr>
      <w:tr>
        <w:tblPrEx/>
        <w:trPr>
          <w:cantSplit/>
          <w:jc w:val="center"/>
        </w:trPr>
        <w:tc>
          <w:tcPr>
            <w:tcW w:w="3805" w:type="dxa"/>
            <w:gridSpan w:val="2"/>
            <w:tcBorders>
              <w:top w:val="single" w:sz="16" w:space="0" w:color="000000"/>
              <w:left w:val="single" w:sz="16" w:space="0" w:color="000000"/>
              <w:bottom w:val="nil"/>
              <w:right w:val="nil"/>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N</w:t>
            </w:r>
          </w:p>
        </w:tc>
        <w:tc>
          <w:tcPr>
            <w:tcW w:w="1455" w:type="dxa"/>
            <w:tcBorders>
              <w:top w:val="single" w:sz="16" w:space="0" w:color="000000"/>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135</w:t>
            </w:r>
          </w:p>
        </w:tc>
      </w:tr>
      <w:tr>
        <w:tblPrEx/>
        <w:trPr>
          <w:cantSplit/>
          <w:jc w:val="center"/>
        </w:trPr>
        <w:tc>
          <w:tcPr>
            <w:tcW w:w="2396" w:type="dxa"/>
            <w:vMerge w:val="restart"/>
            <w:tcBorders>
              <w:top w:val="nil"/>
              <w:left w:val="single" w:sz="16" w:space="0" w:color="000000"/>
              <w:bottom w:val="nil"/>
              <w:right w:val="nil"/>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Normal Parameters</w:t>
            </w:r>
            <w:r>
              <w:rPr>
                <w:rFonts w:ascii="Arial" w:cs="Arial" w:eastAsia="Calibri" w:hAnsi="Arial"/>
                <w:color w:val="000000"/>
                <w:sz w:val="18"/>
                <w:szCs w:val="18"/>
                <w:vertAlign w:val="superscript"/>
              </w:rPr>
              <w:t>a,b</w:t>
            </w:r>
          </w:p>
        </w:tc>
        <w:tc>
          <w:tcPr>
            <w:tcW w:w="1409" w:type="dxa"/>
            <w:tcBorders>
              <w:top w:val="nil"/>
              <w:left w:val="nil"/>
              <w:bottom w:val="nil"/>
              <w:right w:val="single" w:sz="16" w:space="0" w:color="000000"/>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Mean</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0,0000000</w:t>
            </w:r>
          </w:p>
        </w:tc>
      </w:tr>
      <w:tr>
        <w:tblPrEx/>
        <w:trPr>
          <w:cantSplit/>
          <w:jc w:val="center"/>
        </w:trPr>
        <w:tc>
          <w:tcPr>
            <w:tcW w:w="2396" w:type="dxa"/>
            <w:vMerge w:val="continue"/>
            <w:tcBorders>
              <w:top w:val="nil"/>
              <w:left w:val="single" w:sz="16" w:space="0" w:color="000000"/>
              <w:bottom w:val="nil"/>
              <w:right w:val="nil"/>
            </w:tcBorders>
            <w:shd w:val="clear" w:color="auto" w:fill="ffffff"/>
            <w:vAlign w:val="center"/>
          </w:tcPr>
          <w:p>
            <w:pPr>
              <w:pStyle w:val="style0"/>
              <w:autoSpaceDE w:val="false"/>
              <w:autoSpaceDN w:val="false"/>
              <w:adjustRightInd w:val="false"/>
              <w:jc w:val="left"/>
              <w:rPr>
                <w:rFonts w:ascii="Arial" w:cs="Arial" w:eastAsia="Calibri" w:hAnsi="Arial"/>
                <w:color w:val="000000"/>
                <w:sz w:val="18"/>
                <w:szCs w:val="18"/>
              </w:rPr>
            </w:pPr>
          </w:p>
        </w:tc>
        <w:tc>
          <w:tcPr>
            <w:tcW w:w="1409" w:type="dxa"/>
            <w:tcBorders>
              <w:top w:val="nil"/>
              <w:left w:val="nil"/>
              <w:bottom w:val="nil"/>
              <w:right w:val="single" w:sz="16" w:space="0" w:color="000000"/>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Std. Deviation</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0,87171677</w:t>
            </w:r>
          </w:p>
        </w:tc>
      </w:tr>
      <w:tr>
        <w:tblPrEx/>
        <w:trPr>
          <w:cantSplit/>
          <w:jc w:val="center"/>
        </w:trPr>
        <w:tc>
          <w:tcPr>
            <w:tcW w:w="2396" w:type="dxa"/>
            <w:vMerge w:val="restart"/>
            <w:tcBorders>
              <w:top w:val="nil"/>
              <w:left w:val="single" w:sz="16" w:space="0" w:color="000000"/>
              <w:bottom w:val="nil"/>
              <w:right w:val="nil"/>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Most Extreme Differences</w:t>
            </w:r>
          </w:p>
        </w:tc>
        <w:tc>
          <w:tcPr>
            <w:tcW w:w="1409" w:type="dxa"/>
            <w:tcBorders>
              <w:top w:val="nil"/>
              <w:left w:val="nil"/>
              <w:bottom w:val="nil"/>
              <w:right w:val="single" w:sz="16" w:space="0" w:color="000000"/>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Absolute</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0,130</w:t>
            </w:r>
          </w:p>
        </w:tc>
      </w:tr>
      <w:tr>
        <w:tblPrEx/>
        <w:trPr>
          <w:cantSplit/>
          <w:jc w:val="center"/>
        </w:trPr>
        <w:tc>
          <w:tcPr>
            <w:tcW w:w="2396" w:type="dxa"/>
            <w:vMerge w:val="continue"/>
            <w:tcBorders>
              <w:top w:val="nil"/>
              <w:left w:val="single" w:sz="16" w:space="0" w:color="000000"/>
              <w:bottom w:val="nil"/>
              <w:right w:val="nil"/>
            </w:tcBorders>
            <w:shd w:val="clear" w:color="auto" w:fill="ffffff"/>
            <w:vAlign w:val="center"/>
          </w:tcPr>
          <w:p>
            <w:pPr>
              <w:pStyle w:val="style0"/>
              <w:autoSpaceDE w:val="false"/>
              <w:autoSpaceDN w:val="false"/>
              <w:adjustRightInd w:val="false"/>
              <w:jc w:val="left"/>
              <w:rPr>
                <w:rFonts w:ascii="Arial" w:cs="Arial" w:eastAsia="Calibri" w:hAnsi="Arial"/>
                <w:color w:val="000000"/>
                <w:sz w:val="18"/>
                <w:szCs w:val="18"/>
              </w:rPr>
            </w:pPr>
          </w:p>
        </w:tc>
        <w:tc>
          <w:tcPr>
            <w:tcW w:w="1409" w:type="dxa"/>
            <w:tcBorders>
              <w:top w:val="nil"/>
              <w:left w:val="nil"/>
              <w:bottom w:val="nil"/>
              <w:right w:val="single" w:sz="16" w:space="0" w:color="000000"/>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Positive</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0,130</w:t>
            </w:r>
          </w:p>
        </w:tc>
      </w:tr>
      <w:tr>
        <w:tblPrEx/>
        <w:trPr>
          <w:cantSplit/>
          <w:jc w:val="center"/>
        </w:trPr>
        <w:tc>
          <w:tcPr>
            <w:tcW w:w="2396" w:type="dxa"/>
            <w:vMerge w:val="continue"/>
            <w:tcBorders>
              <w:top w:val="nil"/>
              <w:left w:val="single" w:sz="16" w:space="0" w:color="000000"/>
              <w:bottom w:val="nil"/>
              <w:right w:val="nil"/>
            </w:tcBorders>
            <w:shd w:val="clear" w:color="auto" w:fill="ffffff"/>
            <w:vAlign w:val="center"/>
          </w:tcPr>
          <w:p>
            <w:pPr>
              <w:pStyle w:val="style0"/>
              <w:autoSpaceDE w:val="false"/>
              <w:autoSpaceDN w:val="false"/>
              <w:adjustRightInd w:val="false"/>
              <w:jc w:val="left"/>
              <w:rPr>
                <w:rFonts w:ascii="Arial" w:cs="Arial" w:eastAsia="Calibri" w:hAnsi="Arial"/>
                <w:color w:val="000000"/>
                <w:sz w:val="18"/>
                <w:szCs w:val="18"/>
              </w:rPr>
            </w:pPr>
          </w:p>
        </w:tc>
        <w:tc>
          <w:tcPr>
            <w:tcW w:w="1409" w:type="dxa"/>
            <w:tcBorders>
              <w:top w:val="nil"/>
              <w:left w:val="nil"/>
              <w:bottom w:val="nil"/>
              <w:right w:val="single" w:sz="16" w:space="0" w:color="000000"/>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Negative</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-0,054</w:t>
            </w:r>
          </w:p>
        </w:tc>
      </w:tr>
      <w:tr>
        <w:tblPrEx/>
        <w:trPr>
          <w:cantSplit/>
          <w:jc w:val="center"/>
        </w:trPr>
        <w:tc>
          <w:tcPr>
            <w:tcW w:w="3805" w:type="dxa"/>
            <w:gridSpan w:val="2"/>
            <w:tcBorders>
              <w:top w:val="nil"/>
              <w:left w:val="single" w:sz="16" w:space="0" w:color="000000"/>
              <w:bottom w:val="nil"/>
              <w:right w:val="nil"/>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Kolmogorov-Smirnov Z</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0,821</w:t>
            </w:r>
          </w:p>
        </w:tc>
      </w:tr>
      <w:tr>
        <w:tblPrEx/>
        <w:trPr>
          <w:cantSplit/>
          <w:jc w:val="center"/>
        </w:trPr>
        <w:tc>
          <w:tcPr>
            <w:tcW w:w="3805" w:type="dxa"/>
            <w:gridSpan w:val="2"/>
            <w:tcBorders>
              <w:top w:val="nil"/>
              <w:left w:val="single" w:sz="16" w:space="0" w:color="000000"/>
              <w:bottom w:val="single" w:sz="16" w:space="0" w:color="000000"/>
              <w:right w:val="nil"/>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Asymp. Sig. (2-tailed)</w:t>
            </w:r>
          </w:p>
        </w:tc>
        <w:tc>
          <w:tcPr>
            <w:tcW w:w="1455" w:type="dxa"/>
            <w:tcBorders>
              <w:top w:val="nil"/>
              <w:left w:val="single" w:sz="16" w:space="0" w:color="000000"/>
              <w:bottom w:val="single" w:sz="16" w:space="0" w:color="000000"/>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0,510</w:t>
            </w:r>
          </w:p>
        </w:tc>
      </w:tr>
      <w:tr>
        <w:tblPrEx/>
        <w:trPr>
          <w:cantSplit/>
          <w:jc w:val="center"/>
        </w:trPr>
        <w:tc>
          <w:tcPr>
            <w:tcW w:w="5260" w:type="dxa"/>
            <w:gridSpan w:val="3"/>
            <w:tcBorders>
              <w:top w:val="nil"/>
              <w:left w:val="nil"/>
              <w:bottom w:val="nil"/>
              <w:right w:val="nil"/>
            </w:tcBorders>
            <w:shd w:val="clear" w:color="auto" w:fill="ffffff"/>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a. Test distribution is Normal.</w:t>
            </w:r>
          </w:p>
        </w:tc>
      </w:tr>
      <w:tr>
        <w:tblPrEx/>
        <w:trPr>
          <w:cantSplit/>
          <w:jc w:val="center"/>
        </w:trPr>
        <w:tc>
          <w:tcPr>
            <w:tcW w:w="5260" w:type="dxa"/>
            <w:gridSpan w:val="3"/>
            <w:tcBorders>
              <w:top w:val="nil"/>
              <w:left w:val="nil"/>
              <w:bottom w:val="nil"/>
              <w:right w:val="nil"/>
            </w:tcBorders>
            <w:shd w:val="clear" w:color="auto" w:fill="ffffff"/>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b. Calculated from data.</w:t>
            </w:r>
          </w:p>
        </w:tc>
      </w:tr>
    </w:tbl>
    <w:p>
      <w:pPr>
        <w:pStyle w:val="style0"/>
        <w:rPr>
          <w:rFonts w:cs="Times New Roman" w:eastAsia="Calibri"/>
          <w:szCs w:val="24"/>
        </w:rPr>
      </w:pPr>
    </w:p>
    <w:p>
      <w:pPr>
        <w:pStyle w:val="style0"/>
        <w:ind w:firstLine="720"/>
        <w:rPr>
          <w:rFonts w:cs="Times New Roman" w:eastAsia="Calibri"/>
          <w:szCs w:val="24"/>
        </w:rPr>
      </w:pPr>
      <w:r>
        <w:rPr>
          <w:rFonts w:cs="Times New Roman" w:eastAsia="Calibri"/>
          <w:szCs w:val="24"/>
          <w:lang w:val="id-ID"/>
        </w:rPr>
        <w:t xml:space="preserve">Berdasarkan hasil uji normalitas yang telah dilakukan, </w:t>
      </w:r>
      <w:r>
        <w:rPr>
          <w:rFonts w:cs="Times New Roman" w:eastAsia="Calibri"/>
          <w:i/>
          <w:szCs w:val="24"/>
          <w:lang w:val="id-ID"/>
        </w:rPr>
        <w:t xml:space="preserve">Asymp. Sig. </w:t>
      </w:r>
      <w:r>
        <w:rPr>
          <w:rFonts w:cs="Times New Roman" w:eastAsia="Calibri"/>
          <w:szCs w:val="24"/>
          <w:lang w:val="id-ID"/>
        </w:rPr>
        <w:t>Menunjukkan nilai sebesar 0,070 &gt; 0,05 artinya data terdistribusi normal dan digunakan untuk pengujian model regresi berganda.</w:t>
      </w:r>
    </w:p>
    <w:p>
      <w:pPr>
        <w:pStyle w:val="style0"/>
        <w:numPr>
          <w:ilvl w:val="3"/>
          <w:numId w:val="27"/>
        </w:numPr>
        <w:spacing w:after="160"/>
        <w:jc w:val="left"/>
        <w:contextualSpacing/>
        <w:rPr>
          <w:rFonts w:cs="Times New Roman" w:eastAsia="Calibri"/>
          <w:b/>
          <w:szCs w:val="24"/>
          <w:lang w:val="id-ID"/>
        </w:rPr>
      </w:pPr>
      <w:r>
        <w:rPr>
          <w:rFonts w:cs="Times New Roman" w:eastAsia="Calibri"/>
          <w:b/>
          <w:szCs w:val="24"/>
          <w:lang w:val="id-ID"/>
        </w:rPr>
        <w:t>Uji Multikolonieritas</w:t>
      </w:r>
    </w:p>
    <w:p>
      <w:pPr>
        <w:pStyle w:val="style0"/>
        <w:ind w:firstLine="720"/>
        <w:rPr>
          <w:rFonts w:cs="Times New Roman" w:eastAsia="Calibri"/>
          <w:szCs w:val="24"/>
        </w:rPr>
      </w:pPr>
      <w:r>
        <w:rPr>
          <w:rFonts w:cs="Times New Roman" w:eastAsia="Calibri"/>
          <w:szCs w:val="24"/>
          <w:lang w:val="id-ID"/>
        </w:rPr>
        <w:t xml:space="preserve">Untuk memeriksa apakah terjadi multikolineritas atau tidak pada model regresi bisa dilihat dari VIF dan nilai </w:t>
      </w:r>
      <w:r>
        <w:rPr>
          <w:rFonts w:cs="Times New Roman" w:eastAsia="Calibri"/>
          <w:i/>
          <w:szCs w:val="24"/>
          <w:lang w:val="id-ID"/>
        </w:rPr>
        <w:t>tolerance</w:t>
      </w:r>
      <w:r>
        <w:rPr>
          <w:rFonts w:cs="Times New Roman" w:eastAsia="Calibri"/>
          <w:szCs w:val="24"/>
          <w:lang w:val="id-ID"/>
        </w:rPr>
        <w:t xml:space="preserve">. Model regresi bebas multikolineritas yang mempunyai nilai </w:t>
      </w:r>
      <w:r>
        <w:rPr>
          <w:rFonts w:cs="Times New Roman" w:eastAsia="Calibri"/>
          <w:i/>
          <w:szCs w:val="24"/>
          <w:lang w:val="id-ID"/>
        </w:rPr>
        <w:t xml:space="preserve">tolerance </w:t>
      </w:r>
      <w:r>
        <w:rPr>
          <w:rFonts w:cs="Times New Roman" w:eastAsia="Calibri"/>
          <w:szCs w:val="24"/>
          <w:lang w:val="id-ID"/>
        </w:rPr>
        <w:t>di atas 0,1 atau VIF di bawah 10.</w:t>
      </w:r>
    </w:p>
    <w:p>
      <w:pPr>
        <w:pStyle w:val="style0"/>
        <w:autoSpaceDE w:val="false"/>
        <w:autoSpaceDN w:val="false"/>
        <w:adjustRightInd w:val="false"/>
        <w:ind w:right="60"/>
        <w:jc w:val="center"/>
        <w:rPr>
          <w:rFonts w:cs="Times New Roman" w:eastAsia="Calibri"/>
          <w:b/>
          <w:bCs/>
          <w:color w:val="000000"/>
          <w:szCs w:val="24"/>
        </w:rPr>
      </w:pPr>
      <w:r>
        <w:rPr>
          <w:rFonts w:cs="Times New Roman" w:eastAsia="Calibri"/>
          <w:b/>
          <w:bCs/>
          <w:color w:val="000000"/>
          <w:szCs w:val="24"/>
          <w:lang w:val="id-ID"/>
        </w:rPr>
        <w:t>Tabel 4.</w:t>
      </w:r>
      <w:r>
        <w:rPr>
          <w:rFonts w:cs="Times New Roman" w:eastAsia="Calibri"/>
          <w:b/>
          <w:bCs/>
          <w:color w:val="000000"/>
          <w:szCs w:val="24"/>
        </w:rPr>
        <w:t>7</w:t>
      </w:r>
    </w:p>
    <w:p>
      <w:pPr>
        <w:pStyle w:val="style0"/>
        <w:jc w:val="center"/>
        <w:rPr>
          <w:rFonts w:cs="Times New Roman" w:eastAsia="Calibri"/>
          <w:b/>
          <w:szCs w:val="24"/>
        </w:rPr>
      </w:pPr>
      <w:r>
        <w:rPr>
          <w:rFonts w:cs="Times New Roman" w:eastAsia="Calibri"/>
          <w:b/>
          <w:szCs w:val="24"/>
        </w:rPr>
        <w:t>Hasil Uji Multikolonieritas</w:t>
      </w:r>
    </w:p>
    <w:tbl>
      <w:tblPr>
        <w:tblW w:w="5140" w:type="dxa"/>
        <w:jc w:val="center"/>
        <w:tblLook w:val="04A0" w:firstRow="1" w:lastRow="0" w:firstColumn="1" w:lastColumn="0" w:noHBand="0" w:noVBand="1"/>
      </w:tblPr>
      <w:tblGrid>
        <w:gridCol w:w="317"/>
        <w:gridCol w:w="2642"/>
        <w:gridCol w:w="1110"/>
        <w:gridCol w:w="1071"/>
      </w:tblGrid>
      <w:tr>
        <w:trPr>
          <w:trHeight w:val="315" w:hRule="atLeast"/>
          <w:jc w:val="center"/>
        </w:trPr>
        <w:tc>
          <w:tcPr>
            <w:tcW w:w="5140" w:type="dxa"/>
            <w:gridSpan w:val="4"/>
            <w:tcBorders>
              <w:top w:val="nil"/>
              <w:left w:val="nil"/>
              <w:bottom w:val="nil"/>
              <w:right w:val="nil"/>
            </w:tcBorders>
            <w:shd w:val="clear" w:color="auto" w:fill="auto"/>
            <w:vAlign w:val="center"/>
            <w:hideMark/>
          </w:tcPr>
          <w:p>
            <w:pPr>
              <w:pStyle w:val="style0"/>
              <w:jc w:val="center"/>
              <w:rPr>
                <w:rFonts w:ascii="Arial Bold" w:cs="Calibri" w:eastAsia="Times New Roman" w:hAnsi="Arial Bold"/>
                <w:b/>
                <w:bCs/>
                <w:color w:val="000000"/>
                <w:sz w:val="18"/>
                <w:szCs w:val="18"/>
              </w:rPr>
            </w:pPr>
            <w:r>
              <w:rPr>
                <w:rFonts w:ascii="Arial Bold" w:cs="Calibri" w:eastAsia="Times New Roman" w:hAnsi="Arial Bold"/>
                <w:b/>
                <w:bCs/>
                <w:color w:val="000000"/>
                <w:sz w:val="18"/>
                <w:szCs w:val="18"/>
              </w:rPr>
              <w:t>Coefficients</w:t>
            </w:r>
            <w:r>
              <w:rPr>
                <w:rFonts w:ascii="Arial Bold" w:cs="Calibri" w:eastAsia="Times New Roman" w:hAnsi="Arial Bold"/>
                <w:b/>
                <w:bCs/>
                <w:color w:val="000000"/>
                <w:sz w:val="18"/>
                <w:szCs w:val="18"/>
                <w:vertAlign w:val="superscript"/>
              </w:rPr>
              <w:t>a</w:t>
            </w:r>
          </w:p>
        </w:tc>
      </w:tr>
      <w:tr>
        <w:tblPrEx/>
        <w:trPr>
          <w:trHeight w:val="765" w:hRule="atLeast"/>
          <w:jc w:val="center"/>
        </w:trPr>
        <w:tc>
          <w:tcPr>
            <w:tcW w:w="2959" w:type="dxa"/>
            <w:gridSpan w:val="2"/>
            <w:vMerge w:val="restart"/>
            <w:tcBorders>
              <w:top w:val="single" w:sz="12" w:space="0" w:color="000000"/>
              <w:left w:val="single" w:sz="12" w:space="0" w:color="000000"/>
              <w:bottom w:val="single" w:sz="12" w:space="0" w:color="000000"/>
              <w:right w:val="single" w:sz="12" w:space="0" w:color="000000"/>
            </w:tcBorders>
            <w:shd w:val="clear" w:color="auto" w:fill="auto"/>
            <w:vAlign w:val="bottom"/>
            <w:hideMark/>
          </w:tcPr>
          <w:p>
            <w:pPr>
              <w:pStyle w:val="style0"/>
              <w:jc w:val="left"/>
              <w:rPr>
                <w:rFonts w:ascii="Arial" w:cs="Arial" w:eastAsia="Times New Roman" w:hAnsi="Arial"/>
                <w:color w:val="000000"/>
                <w:sz w:val="18"/>
                <w:szCs w:val="18"/>
              </w:rPr>
            </w:pPr>
            <w:r>
              <w:rPr>
                <w:rFonts w:ascii="Arial" w:cs="Arial" w:eastAsia="Times New Roman" w:hAnsi="Arial"/>
                <w:color w:val="000000"/>
                <w:sz w:val="18"/>
                <w:szCs w:val="18"/>
              </w:rPr>
              <w:t>Model</w:t>
            </w:r>
          </w:p>
        </w:tc>
        <w:tc>
          <w:tcPr>
            <w:tcW w:w="2181" w:type="dxa"/>
            <w:gridSpan w:val="2"/>
            <w:tcBorders>
              <w:top w:val="single" w:sz="12" w:space="0" w:color="000000"/>
              <w:left w:val="single" w:sz="4" w:space="0" w:color="000000"/>
              <w:bottom w:val="single" w:sz="4" w:space="0" w:color="000000"/>
              <w:right w:val="single" w:sz="12" w:space="0" w:color="000000"/>
            </w:tcBorders>
            <w:shd w:val="clear" w:color="auto" w:fill="auto"/>
            <w:vAlign w:val="bottom"/>
            <w:hideMark/>
          </w:tcPr>
          <w:p>
            <w:pPr>
              <w:pStyle w:val="style0"/>
              <w:jc w:val="center"/>
              <w:rPr>
                <w:rFonts w:ascii="Arial" w:cs="Arial" w:eastAsia="Times New Roman" w:hAnsi="Arial"/>
                <w:color w:val="000000"/>
                <w:sz w:val="18"/>
                <w:szCs w:val="18"/>
              </w:rPr>
            </w:pPr>
            <w:r>
              <w:rPr>
                <w:rFonts w:ascii="Arial" w:cs="Arial" w:eastAsia="Times New Roman" w:hAnsi="Arial"/>
                <w:color w:val="000000"/>
                <w:sz w:val="18"/>
                <w:szCs w:val="18"/>
              </w:rPr>
              <w:t>Collinearity Statistics</w:t>
            </w:r>
          </w:p>
        </w:tc>
      </w:tr>
      <w:tr>
        <w:tblPrEx/>
        <w:trPr>
          <w:trHeight w:val="330" w:hRule="atLeast"/>
          <w:jc w:val="center"/>
        </w:trPr>
        <w:tc>
          <w:tcPr>
            <w:tcW w:w="2959" w:type="dxa"/>
            <w:gridSpan w:val="2"/>
            <w:vMerge w:val="continue"/>
            <w:tcBorders>
              <w:top w:val="single" w:sz="12" w:space="0" w:color="000000"/>
              <w:left w:val="single" w:sz="12" w:space="0" w:color="000000"/>
              <w:bottom w:val="single" w:sz="12" w:space="0" w:color="000000"/>
              <w:right w:val="single" w:sz="12" w:space="0" w:color="000000"/>
            </w:tcBorders>
            <w:vAlign w:val="center"/>
            <w:hideMark/>
          </w:tcPr>
          <w:p>
            <w:pPr>
              <w:pStyle w:val="style0"/>
              <w:jc w:val="left"/>
              <w:rPr>
                <w:rFonts w:ascii="Arial" w:cs="Arial" w:eastAsia="Times New Roman" w:hAnsi="Arial"/>
                <w:color w:val="000000"/>
                <w:sz w:val="18"/>
                <w:szCs w:val="18"/>
              </w:rPr>
            </w:pPr>
          </w:p>
        </w:tc>
        <w:tc>
          <w:tcPr>
            <w:tcW w:w="1110" w:type="dxa"/>
            <w:tcBorders>
              <w:top w:val="nil"/>
              <w:left w:val="single" w:sz="4" w:space="0" w:color="000000"/>
              <w:bottom w:val="single" w:sz="12" w:space="0" w:color="000000"/>
              <w:right w:val="single" w:sz="4" w:space="0" w:color="000000"/>
            </w:tcBorders>
            <w:shd w:val="clear" w:color="auto" w:fill="auto"/>
            <w:vAlign w:val="bottom"/>
            <w:hideMark/>
          </w:tcPr>
          <w:p>
            <w:pPr>
              <w:pStyle w:val="style0"/>
              <w:jc w:val="center"/>
              <w:rPr>
                <w:rFonts w:ascii="Arial" w:cs="Arial" w:eastAsia="Times New Roman" w:hAnsi="Arial"/>
                <w:color w:val="000000"/>
                <w:sz w:val="18"/>
                <w:szCs w:val="18"/>
              </w:rPr>
            </w:pPr>
            <w:r>
              <w:rPr>
                <w:rFonts w:ascii="Arial" w:cs="Arial" w:eastAsia="Times New Roman" w:hAnsi="Arial"/>
                <w:color w:val="000000"/>
                <w:sz w:val="18"/>
                <w:szCs w:val="18"/>
              </w:rPr>
              <w:t>Tolerance</w:t>
            </w:r>
          </w:p>
        </w:tc>
        <w:tc>
          <w:tcPr>
            <w:tcW w:w="1071" w:type="dxa"/>
            <w:tcBorders>
              <w:top w:val="nil"/>
              <w:left w:val="nil"/>
              <w:bottom w:val="single" w:sz="12" w:space="0" w:color="000000"/>
              <w:right w:val="single" w:sz="12" w:space="0" w:color="000000"/>
            </w:tcBorders>
            <w:shd w:val="clear" w:color="auto" w:fill="auto"/>
            <w:vAlign w:val="bottom"/>
            <w:hideMark/>
          </w:tcPr>
          <w:p>
            <w:pPr>
              <w:pStyle w:val="style0"/>
              <w:jc w:val="center"/>
              <w:rPr>
                <w:rFonts w:ascii="Arial" w:cs="Arial" w:eastAsia="Times New Roman" w:hAnsi="Arial"/>
                <w:color w:val="000000"/>
                <w:sz w:val="18"/>
                <w:szCs w:val="18"/>
              </w:rPr>
            </w:pPr>
            <w:r>
              <w:rPr>
                <w:rFonts w:ascii="Arial" w:cs="Arial" w:eastAsia="Times New Roman" w:hAnsi="Arial"/>
                <w:color w:val="000000"/>
                <w:sz w:val="18"/>
                <w:szCs w:val="18"/>
              </w:rPr>
              <w:t>VIF</w:t>
            </w:r>
          </w:p>
        </w:tc>
      </w:tr>
      <w:tr>
        <w:tblPrEx/>
        <w:trPr>
          <w:trHeight w:val="315" w:hRule="atLeast"/>
          <w:jc w:val="center"/>
        </w:trPr>
        <w:tc>
          <w:tcPr>
            <w:tcW w:w="317" w:type="dxa"/>
            <w:vMerge w:val="restart"/>
            <w:tcBorders>
              <w:top w:val="nil"/>
              <w:left w:val="single" w:sz="12" w:space="0" w:color="000000"/>
              <w:bottom w:val="single" w:sz="12" w:space="0" w:color="000000"/>
              <w:right w:val="nil"/>
            </w:tcBorders>
            <w:shd w:val="clear" w:color="auto" w:fill="auto"/>
            <w:noWrap/>
            <w:hideMark/>
          </w:tcPr>
          <w:p>
            <w:pPr>
              <w:pStyle w:val="style0"/>
              <w:jc w:val="left"/>
              <w:rPr>
                <w:rFonts w:ascii="Arial" w:cs="Arial" w:eastAsia="Times New Roman" w:hAnsi="Arial"/>
                <w:color w:val="000000"/>
                <w:sz w:val="18"/>
                <w:szCs w:val="18"/>
              </w:rPr>
            </w:pPr>
            <w:r>
              <w:rPr>
                <w:rFonts w:ascii="Arial" w:cs="Arial" w:eastAsia="Times New Roman" w:hAnsi="Arial"/>
                <w:color w:val="000000"/>
                <w:sz w:val="18"/>
                <w:szCs w:val="18"/>
              </w:rPr>
              <w:t>1</w:t>
            </w:r>
          </w:p>
        </w:tc>
        <w:tc>
          <w:tcPr>
            <w:tcW w:w="2642" w:type="dxa"/>
            <w:tcBorders>
              <w:top w:val="nil"/>
              <w:left w:val="nil"/>
              <w:bottom w:val="nil"/>
              <w:right w:val="single" w:sz="12" w:space="0" w:color="000000"/>
            </w:tcBorders>
            <w:shd w:val="clear" w:color="auto" w:fill="auto"/>
            <w:hideMark/>
          </w:tcPr>
          <w:p>
            <w:pPr>
              <w:pStyle w:val="style0"/>
              <w:jc w:val="left"/>
              <w:rPr>
                <w:rFonts w:ascii="Arial" w:cs="Arial" w:eastAsia="Times New Roman" w:hAnsi="Arial"/>
                <w:color w:val="000000"/>
                <w:sz w:val="18"/>
                <w:szCs w:val="18"/>
              </w:rPr>
            </w:pPr>
            <w:r>
              <w:rPr>
                <w:rFonts w:ascii="Arial" w:cs="Arial" w:eastAsia="Times New Roman" w:hAnsi="Arial"/>
                <w:color w:val="000000"/>
                <w:sz w:val="18"/>
                <w:szCs w:val="18"/>
              </w:rPr>
              <w:t>(Constant)</w:t>
            </w:r>
          </w:p>
        </w:tc>
        <w:tc>
          <w:tcPr>
            <w:tcW w:w="1110" w:type="dxa"/>
            <w:tcBorders>
              <w:top w:val="nil"/>
              <w:left w:val="single" w:sz="4" w:space="0" w:color="000000"/>
              <w:bottom w:val="nil"/>
              <w:right w:val="single" w:sz="4" w:space="0" w:color="000000"/>
            </w:tcBorders>
            <w:shd w:val="clear" w:color="auto" w:fill="auto"/>
            <w:vAlign w:val="center"/>
            <w:hideMark/>
          </w:tcPr>
          <w:p>
            <w:pPr>
              <w:pStyle w:val="style0"/>
              <w:jc w:val="left"/>
              <w:rPr>
                <w:rFonts w:ascii="Arial" w:cs="Arial" w:eastAsia="Times New Roman" w:hAnsi="Arial"/>
                <w:color w:val="000000"/>
                <w:sz w:val="18"/>
                <w:szCs w:val="18"/>
              </w:rPr>
            </w:pPr>
            <w:r>
              <w:rPr>
                <w:rFonts w:ascii="Arial" w:cs="Arial" w:eastAsia="Times New Roman" w:hAnsi="Arial"/>
                <w:color w:val="000000"/>
                <w:sz w:val="18"/>
                <w:szCs w:val="18"/>
              </w:rPr>
              <w:t> </w:t>
            </w:r>
          </w:p>
        </w:tc>
        <w:tc>
          <w:tcPr>
            <w:tcW w:w="1071" w:type="dxa"/>
            <w:tcBorders>
              <w:top w:val="nil"/>
              <w:left w:val="nil"/>
              <w:bottom w:val="nil"/>
              <w:right w:val="single" w:sz="12" w:space="0" w:color="000000"/>
            </w:tcBorders>
            <w:shd w:val="clear" w:color="auto" w:fill="auto"/>
            <w:vAlign w:val="center"/>
            <w:hideMark/>
          </w:tcPr>
          <w:p>
            <w:pPr>
              <w:pStyle w:val="style0"/>
              <w:jc w:val="left"/>
              <w:rPr>
                <w:rFonts w:ascii="Arial" w:cs="Arial" w:eastAsia="Times New Roman" w:hAnsi="Arial"/>
                <w:color w:val="000000"/>
                <w:sz w:val="18"/>
                <w:szCs w:val="18"/>
              </w:rPr>
            </w:pPr>
            <w:r>
              <w:rPr>
                <w:rFonts w:ascii="Arial" w:cs="Arial" w:eastAsia="Times New Roman" w:hAnsi="Arial"/>
                <w:color w:val="000000"/>
                <w:sz w:val="18"/>
                <w:szCs w:val="18"/>
              </w:rPr>
              <w:t> </w:t>
            </w:r>
          </w:p>
        </w:tc>
      </w:tr>
      <w:tr>
        <w:tblPrEx/>
        <w:trPr>
          <w:trHeight w:val="480" w:hRule="atLeast"/>
          <w:jc w:val="center"/>
        </w:trPr>
        <w:tc>
          <w:tcPr>
            <w:tcW w:w="317" w:type="dxa"/>
            <w:vMerge w:val="continue"/>
            <w:tcBorders>
              <w:top w:val="nil"/>
              <w:left w:val="single" w:sz="12" w:space="0" w:color="000000"/>
              <w:bottom w:val="single" w:sz="12" w:space="0" w:color="000000"/>
              <w:right w:val="nil"/>
            </w:tcBorders>
            <w:vAlign w:val="center"/>
            <w:hideMark/>
          </w:tcPr>
          <w:p>
            <w:pPr>
              <w:pStyle w:val="style0"/>
              <w:jc w:val="left"/>
              <w:rPr>
                <w:rFonts w:ascii="Arial" w:cs="Arial" w:eastAsia="Times New Roman" w:hAnsi="Arial"/>
                <w:color w:val="000000"/>
                <w:sz w:val="18"/>
                <w:szCs w:val="18"/>
              </w:rPr>
            </w:pPr>
          </w:p>
        </w:tc>
        <w:tc>
          <w:tcPr>
            <w:tcW w:w="2642" w:type="dxa"/>
            <w:tcBorders>
              <w:top w:val="nil"/>
              <w:left w:val="nil"/>
              <w:bottom w:val="nil"/>
              <w:right w:val="single" w:sz="12" w:space="0" w:color="000000"/>
            </w:tcBorders>
            <w:shd w:val="clear" w:color="auto" w:fill="auto"/>
            <w:hideMark/>
          </w:tcPr>
          <w:p>
            <w:pPr>
              <w:pStyle w:val="style0"/>
              <w:jc w:val="left"/>
              <w:rPr>
                <w:rFonts w:ascii="Arial" w:cs="Arial" w:eastAsia="Times New Roman" w:hAnsi="Arial"/>
                <w:color w:val="000000"/>
                <w:sz w:val="18"/>
                <w:szCs w:val="18"/>
              </w:rPr>
            </w:pPr>
            <w:r>
              <w:rPr>
                <w:rFonts w:ascii="Arial" w:cs="Arial" w:eastAsia="Times New Roman" w:hAnsi="Arial"/>
                <w:color w:val="000000"/>
                <w:sz w:val="18"/>
                <w:szCs w:val="18"/>
              </w:rPr>
              <w:t xml:space="preserve">Pertumbuhan Perusahaan </w:t>
            </w:r>
          </w:p>
        </w:tc>
        <w:tc>
          <w:tcPr>
            <w:tcW w:w="1110" w:type="dxa"/>
            <w:tcBorders>
              <w:top w:val="nil"/>
              <w:left w:val="single" w:sz="4" w:space="0" w:color="000000"/>
              <w:bottom w:val="nil"/>
              <w:right w:val="single" w:sz="4" w:space="0" w:color="000000"/>
            </w:tcBorders>
            <w:shd w:val="clear" w:color="auto" w:fill="auto"/>
            <w:noWrap/>
            <w:vAlign w:val="center"/>
            <w:hideMark/>
          </w:tcPr>
          <w:p>
            <w:pPr>
              <w:pStyle w:val="style0"/>
              <w:jc w:val="right"/>
              <w:rPr>
                <w:rFonts w:ascii="Arial" w:cs="Arial" w:eastAsia="Times New Roman" w:hAnsi="Arial"/>
                <w:color w:val="000000"/>
                <w:sz w:val="18"/>
                <w:szCs w:val="18"/>
              </w:rPr>
            </w:pPr>
            <w:r>
              <w:rPr>
                <w:rFonts w:ascii="Arial" w:cs="Arial" w:eastAsia="Times New Roman" w:hAnsi="Arial"/>
                <w:color w:val="000000"/>
                <w:sz w:val="18"/>
                <w:szCs w:val="18"/>
              </w:rPr>
              <w:t>0,</w:t>
            </w:r>
            <w:r>
              <w:rPr>
                <w:rFonts w:ascii="Cambria" w:cs="Cambria" w:eastAsia="Cambria" w:hAnsi="Cambria"/>
                <w:sz w:val="18"/>
              </w:rPr>
              <w:t xml:space="preserve"> </w:t>
            </w:r>
            <w:r>
              <w:rPr>
                <w:rFonts w:ascii="Arial" w:cs="Arial" w:eastAsia="Cambria" w:hAnsi="Arial"/>
                <w:sz w:val="18"/>
              </w:rPr>
              <w:t>826</w:t>
            </w:r>
          </w:p>
        </w:tc>
        <w:tc>
          <w:tcPr>
            <w:tcW w:w="1071" w:type="dxa"/>
            <w:tcBorders>
              <w:top w:val="nil"/>
              <w:left w:val="nil"/>
              <w:bottom w:val="nil"/>
              <w:right w:val="single" w:sz="12" w:space="0" w:color="000000"/>
            </w:tcBorders>
            <w:shd w:val="clear" w:color="auto" w:fill="auto"/>
            <w:noWrap/>
            <w:vAlign w:val="center"/>
            <w:hideMark/>
          </w:tcPr>
          <w:p>
            <w:pPr>
              <w:pStyle w:val="style0"/>
              <w:jc w:val="right"/>
              <w:rPr>
                <w:rFonts w:ascii="Arial" w:cs="Arial" w:eastAsia="Times New Roman" w:hAnsi="Arial"/>
                <w:color w:val="000000"/>
                <w:sz w:val="18"/>
                <w:szCs w:val="18"/>
              </w:rPr>
            </w:pPr>
            <w:r>
              <w:rPr>
                <w:rFonts w:ascii="Arial" w:cs="Arial" w:eastAsia="Times New Roman" w:hAnsi="Arial"/>
                <w:color w:val="000000"/>
                <w:sz w:val="18"/>
                <w:szCs w:val="18"/>
              </w:rPr>
              <w:t>1,211</w:t>
            </w:r>
          </w:p>
        </w:tc>
      </w:tr>
      <w:tr>
        <w:tblPrEx/>
        <w:trPr>
          <w:trHeight w:val="300" w:hRule="atLeast"/>
          <w:jc w:val="center"/>
        </w:trPr>
        <w:tc>
          <w:tcPr>
            <w:tcW w:w="317" w:type="dxa"/>
            <w:vMerge w:val="continue"/>
            <w:tcBorders>
              <w:top w:val="nil"/>
              <w:left w:val="single" w:sz="12" w:space="0" w:color="000000"/>
              <w:bottom w:val="single" w:sz="12" w:space="0" w:color="000000"/>
              <w:right w:val="nil"/>
            </w:tcBorders>
            <w:vAlign w:val="center"/>
            <w:hideMark/>
          </w:tcPr>
          <w:p>
            <w:pPr>
              <w:pStyle w:val="style0"/>
              <w:jc w:val="left"/>
              <w:rPr>
                <w:rFonts w:ascii="Arial" w:cs="Arial" w:eastAsia="Times New Roman" w:hAnsi="Arial"/>
                <w:color w:val="000000"/>
                <w:sz w:val="18"/>
                <w:szCs w:val="18"/>
              </w:rPr>
            </w:pPr>
          </w:p>
        </w:tc>
        <w:tc>
          <w:tcPr>
            <w:tcW w:w="2642" w:type="dxa"/>
            <w:tcBorders>
              <w:top w:val="nil"/>
              <w:left w:val="nil"/>
              <w:bottom w:val="nil"/>
              <w:right w:val="single" w:sz="12" w:space="0" w:color="000000"/>
            </w:tcBorders>
            <w:shd w:val="clear" w:color="auto" w:fill="auto"/>
            <w:hideMark/>
          </w:tcPr>
          <w:p>
            <w:pPr>
              <w:pStyle w:val="style0"/>
              <w:jc w:val="left"/>
              <w:rPr>
                <w:rFonts w:ascii="Arial" w:cs="Arial" w:eastAsia="Times New Roman" w:hAnsi="Arial"/>
                <w:color w:val="000000"/>
                <w:sz w:val="18"/>
                <w:szCs w:val="18"/>
              </w:rPr>
            </w:pPr>
            <w:r>
              <w:rPr>
                <w:rFonts w:ascii="Arial" w:cs="Arial" w:eastAsia="Times New Roman" w:hAnsi="Arial"/>
                <w:color w:val="000000"/>
                <w:sz w:val="18"/>
                <w:szCs w:val="18"/>
              </w:rPr>
              <w:t xml:space="preserve">Profitabilitas </w:t>
            </w:r>
          </w:p>
        </w:tc>
        <w:tc>
          <w:tcPr>
            <w:tcW w:w="1110" w:type="dxa"/>
            <w:tcBorders>
              <w:top w:val="nil"/>
              <w:left w:val="single" w:sz="4" w:space="0" w:color="000000"/>
              <w:bottom w:val="nil"/>
              <w:right w:val="single" w:sz="4" w:space="0" w:color="000000"/>
            </w:tcBorders>
            <w:shd w:val="clear" w:color="auto" w:fill="auto"/>
            <w:noWrap/>
            <w:vAlign w:val="center"/>
            <w:hideMark/>
          </w:tcPr>
          <w:p>
            <w:pPr>
              <w:pStyle w:val="style0"/>
              <w:jc w:val="right"/>
              <w:rPr>
                <w:rFonts w:ascii="Arial" w:cs="Arial" w:eastAsia="Times New Roman" w:hAnsi="Arial"/>
                <w:color w:val="000000"/>
                <w:sz w:val="18"/>
                <w:szCs w:val="18"/>
              </w:rPr>
            </w:pPr>
            <w:r>
              <w:rPr>
                <w:rFonts w:ascii="Arial" w:cs="Arial" w:eastAsia="Times New Roman" w:hAnsi="Arial"/>
                <w:color w:val="000000"/>
                <w:sz w:val="18"/>
                <w:szCs w:val="18"/>
              </w:rPr>
              <w:t>0,923</w:t>
            </w:r>
          </w:p>
        </w:tc>
        <w:tc>
          <w:tcPr>
            <w:tcW w:w="1071" w:type="dxa"/>
            <w:tcBorders>
              <w:top w:val="nil"/>
              <w:left w:val="nil"/>
              <w:bottom w:val="nil"/>
              <w:right w:val="single" w:sz="12" w:space="0" w:color="000000"/>
            </w:tcBorders>
            <w:shd w:val="clear" w:color="auto" w:fill="auto"/>
            <w:noWrap/>
            <w:vAlign w:val="center"/>
            <w:hideMark/>
          </w:tcPr>
          <w:p>
            <w:pPr>
              <w:pStyle w:val="style0"/>
              <w:jc w:val="right"/>
              <w:rPr>
                <w:rFonts w:ascii="Arial" w:cs="Arial" w:eastAsia="Times New Roman" w:hAnsi="Arial"/>
                <w:color w:val="000000"/>
                <w:sz w:val="18"/>
                <w:szCs w:val="18"/>
              </w:rPr>
            </w:pPr>
            <w:r>
              <w:rPr>
                <w:rFonts w:ascii="Arial" w:cs="Arial" w:eastAsia="Times New Roman" w:hAnsi="Arial"/>
                <w:color w:val="000000"/>
                <w:sz w:val="18"/>
                <w:szCs w:val="18"/>
              </w:rPr>
              <w:t>1,084</w:t>
            </w:r>
          </w:p>
        </w:tc>
      </w:tr>
      <w:tr>
        <w:tblPrEx/>
        <w:trPr>
          <w:trHeight w:val="495" w:hRule="atLeast"/>
          <w:jc w:val="center"/>
        </w:trPr>
        <w:tc>
          <w:tcPr>
            <w:tcW w:w="317" w:type="dxa"/>
            <w:vMerge w:val="continue"/>
            <w:tcBorders>
              <w:top w:val="nil"/>
              <w:left w:val="single" w:sz="12" w:space="0" w:color="000000"/>
              <w:bottom w:val="single" w:sz="12" w:space="0" w:color="000000"/>
              <w:right w:val="nil"/>
            </w:tcBorders>
            <w:vAlign w:val="center"/>
            <w:hideMark/>
          </w:tcPr>
          <w:p>
            <w:pPr>
              <w:pStyle w:val="style0"/>
              <w:jc w:val="left"/>
              <w:rPr>
                <w:rFonts w:ascii="Arial" w:cs="Arial" w:eastAsia="Times New Roman" w:hAnsi="Arial"/>
                <w:color w:val="000000"/>
                <w:sz w:val="18"/>
                <w:szCs w:val="18"/>
              </w:rPr>
            </w:pPr>
          </w:p>
        </w:tc>
        <w:tc>
          <w:tcPr>
            <w:tcW w:w="2642" w:type="dxa"/>
            <w:tcBorders>
              <w:top w:val="nil"/>
              <w:left w:val="nil"/>
              <w:bottom w:val="single" w:sz="12" w:space="0" w:color="000000"/>
              <w:right w:val="single" w:sz="12" w:space="0" w:color="000000"/>
            </w:tcBorders>
            <w:shd w:val="clear" w:color="auto" w:fill="auto"/>
            <w:hideMark/>
          </w:tcPr>
          <w:p>
            <w:pPr>
              <w:pStyle w:val="style0"/>
              <w:jc w:val="left"/>
              <w:rPr>
                <w:rFonts w:ascii="Arial" w:cs="Arial" w:eastAsia="Times New Roman" w:hAnsi="Arial"/>
                <w:color w:val="000000"/>
                <w:sz w:val="18"/>
                <w:szCs w:val="18"/>
              </w:rPr>
            </w:pPr>
            <w:r>
              <w:rPr>
                <w:rFonts w:ascii="Arial" w:cs="Arial" w:eastAsia="Times New Roman" w:hAnsi="Arial"/>
                <w:color w:val="000000"/>
                <w:sz w:val="18"/>
                <w:szCs w:val="18"/>
              </w:rPr>
              <w:t xml:space="preserve">Leverage </w:t>
            </w:r>
          </w:p>
        </w:tc>
        <w:tc>
          <w:tcPr>
            <w:tcW w:w="1110" w:type="dxa"/>
            <w:tcBorders>
              <w:top w:val="nil"/>
              <w:left w:val="single" w:sz="4" w:space="0" w:color="000000"/>
              <w:bottom w:val="single" w:sz="12" w:space="0" w:color="000000"/>
              <w:right w:val="single" w:sz="4" w:space="0" w:color="000000"/>
            </w:tcBorders>
            <w:shd w:val="clear" w:color="auto" w:fill="auto"/>
            <w:noWrap/>
            <w:vAlign w:val="center"/>
            <w:hideMark/>
          </w:tcPr>
          <w:p>
            <w:pPr>
              <w:pStyle w:val="style0"/>
              <w:jc w:val="right"/>
              <w:rPr>
                <w:rFonts w:ascii="Arial" w:cs="Arial" w:eastAsia="Times New Roman" w:hAnsi="Arial"/>
                <w:color w:val="000000"/>
                <w:sz w:val="18"/>
                <w:szCs w:val="18"/>
              </w:rPr>
            </w:pPr>
            <w:r>
              <w:rPr>
                <w:rFonts w:ascii="Arial" w:cs="Arial" w:eastAsia="Times New Roman" w:hAnsi="Arial"/>
                <w:color w:val="000000"/>
                <w:sz w:val="18"/>
                <w:szCs w:val="18"/>
              </w:rPr>
              <w:t>0,890</w:t>
            </w:r>
          </w:p>
        </w:tc>
        <w:tc>
          <w:tcPr>
            <w:tcW w:w="1071" w:type="dxa"/>
            <w:tcBorders>
              <w:top w:val="nil"/>
              <w:left w:val="nil"/>
              <w:bottom w:val="single" w:sz="12" w:space="0" w:color="000000"/>
              <w:right w:val="single" w:sz="12" w:space="0" w:color="000000"/>
            </w:tcBorders>
            <w:shd w:val="clear" w:color="auto" w:fill="auto"/>
            <w:noWrap/>
            <w:vAlign w:val="center"/>
            <w:hideMark/>
          </w:tcPr>
          <w:p>
            <w:pPr>
              <w:pStyle w:val="style0"/>
              <w:jc w:val="right"/>
              <w:rPr>
                <w:rFonts w:ascii="Arial" w:cs="Arial" w:eastAsia="Times New Roman" w:hAnsi="Arial"/>
                <w:color w:val="000000"/>
                <w:sz w:val="18"/>
                <w:szCs w:val="18"/>
              </w:rPr>
            </w:pPr>
            <w:r>
              <w:rPr>
                <w:rFonts w:ascii="Arial" w:cs="Arial" w:eastAsia="Times New Roman" w:hAnsi="Arial"/>
                <w:color w:val="000000"/>
                <w:sz w:val="18"/>
                <w:szCs w:val="18"/>
              </w:rPr>
              <w:t>1,123</w:t>
            </w:r>
          </w:p>
        </w:tc>
      </w:tr>
      <w:tr>
        <w:tblPrEx/>
        <w:trPr>
          <w:trHeight w:val="315" w:hRule="atLeast"/>
          <w:jc w:val="center"/>
        </w:trPr>
        <w:tc>
          <w:tcPr>
            <w:tcW w:w="5140" w:type="dxa"/>
            <w:gridSpan w:val="4"/>
            <w:tcBorders>
              <w:top w:val="nil"/>
              <w:left w:val="nil"/>
              <w:bottom w:val="nil"/>
              <w:right w:val="nil"/>
            </w:tcBorders>
            <w:shd w:val="clear" w:color="auto" w:fill="auto"/>
            <w:hideMark/>
          </w:tcPr>
          <w:p>
            <w:pPr>
              <w:pStyle w:val="style0"/>
              <w:jc w:val="left"/>
              <w:rPr>
                <w:rFonts w:ascii="Arial" w:cs="Arial" w:eastAsia="Times New Roman" w:hAnsi="Arial"/>
                <w:color w:val="000000"/>
                <w:sz w:val="18"/>
                <w:szCs w:val="18"/>
              </w:rPr>
            </w:pPr>
            <w:r>
              <w:rPr>
                <w:rFonts w:ascii="Arial" w:cs="Arial" w:eastAsia="Times New Roman" w:hAnsi="Arial"/>
                <w:color w:val="000000"/>
                <w:sz w:val="18"/>
                <w:szCs w:val="18"/>
              </w:rPr>
              <w:t>a. Dependent Variable: Nilai Perusahaan</w:t>
            </w:r>
          </w:p>
        </w:tc>
      </w:tr>
    </w:tbl>
    <w:p>
      <w:pPr>
        <w:pStyle w:val="style0"/>
        <w:autoSpaceDE w:val="false"/>
        <w:autoSpaceDN w:val="false"/>
        <w:adjustRightInd w:val="false"/>
        <w:ind w:firstLine="720"/>
        <w:rPr>
          <w:rFonts w:cs="Times New Roman" w:eastAsia="Calibri"/>
          <w:szCs w:val="24"/>
        </w:rPr>
      </w:pPr>
      <w:r>
        <w:rPr>
          <w:rFonts w:cs="Times New Roman" w:eastAsia="Calibri"/>
          <w:szCs w:val="24"/>
          <w:lang w:val="id-ID"/>
        </w:rPr>
        <w:t>Berdasarkan tabel 4.</w:t>
      </w:r>
      <w:r>
        <w:rPr>
          <w:rFonts w:cs="Times New Roman" w:eastAsia="Calibri"/>
          <w:szCs w:val="24"/>
        </w:rPr>
        <w:t>4</w:t>
      </w:r>
      <w:r>
        <w:rPr>
          <w:rFonts w:cs="Times New Roman" w:eastAsia="Calibri"/>
          <w:szCs w:val="24"/>
          <w:lang w:val="id-ID"/>
        </w:rPr>
        <w:t xml:space="preserve"> menunjukkan bahwa nilai </w:t>
      </w:r>
      <w:r>
        <w:rPr>
          <w:rFonts w:cs="Times New Roman" w:eastAsia="Calibri"/>
          <w:i/>
          <w:szCs w:val="24"/>
          <w:lang w:val="id-ID"/>
        </w:rPr>
        <w:t xml:space="preserve">tolerance </w:t>
      </w:r>
      <w:r>
        <w:rPr>
          <w:rFonts w:cs="Times New Roman" w:eastAsia="Calibri"/>
          <w:szCs w:val="24"/>
          <w:lang w:val="id-ID"/>
        </w:rPr>
        <w:t xml:space="preserve">dari semua variabel &gt; 0,1 dan nilai VIF &lt; 10. Sehingga secara keseluruhan variabel di atas tidak terjadi multikolinieritas. Perincian dari nilai tersebut dapat dijabarkan bahwa variabel </w:t>
      </w:r>
      <w:r>
        <w:rPr>
          <w:rFonts w:cs="Times New Roman" w:eastAsia="Calibri"/>
          <w:szCs w:val="24"/>
        </w:rPr>
        <w:t xml:space="preserve">pertumbuhan perusahaan </w:t>
      </w:r>
      <w:r>
        <w:rPr>
          <w:rFonts w:cs="Times New Roman" w:eastAsia="Calibri"/>
          <w:szCs w:val="24"/>
          <w:lang w:val="id-ID"/>
        </w:rPr>
        <w:t xml:space="preserve">memiliki nilai </w:t>
      </w:r>
      <w:r>
        <w:rPr>
          <w:rFonts w:cs="Times New Roman" w:eastAsia="Calibri"/>
          <w:i/>
          <w:szCs w:val="24"/>
          <w:lang w:val="id-ID"/>
        </w:rPr>
        <w:t xml:space="preserve">tolerance </w:t>
      </w:r>
      <w:r>
        <w:rPr>
          <w:rFonts w:cs="Times New Roman" w:eastAsia="Calibri"/>
          <w:szCs w:val="24"/>
          <w:lang w:val="id-ID"/>
        </w:rPr>
        <w:t>sebesar 0,</w:t>
      </w:r>
      <w:r>
        <w:rPr>
          <w:rFonts w:cs="Times New Roman" w:eastAsia="Calibri"/>
          <w:szCs w:val="24"/>
        </w:rPr>
        <w:t>826</w:t>
      </w:r>
      <w:r>
        <w:rPr>
          <w:rFonts w:cs="Times New Roman" w:eastAsia="Calibri"/>
          <w:szCs w:val="24"/>
          <w:lang w:val="id-ID"/>
        </w:rPr>
        <w:t xml:space="preserve"> &gt; 0,1 dan VIF sebesar 1,</w:t>
      </w:r>
      <w:r>
        <w:rPr>
          <w:rFonts w:cs="Times New Roman" w:eastAsia="Calibri"/>
          <w:szCs w:val="24"/>
        </w:rPr>
        <w:t>211</w:t>
      </w:r>
      <w:r>
        <w:rPr>
          <w:rFonts w:cs="Times New Roman" w:eastAsia="Calibri"/>
          <w:szCs w:val="24"/>
          <w:lang w:val="id-ID"/>
        </w:rPr>
        <w:t xml:space="preserve"> &lt; 10, Profitabilitas memiliki nilai </w:t>
      </w:r>
      <w:r>
        <w:rPr>
          <w:rFonts w:cs="Times New Roman" w:eastAsia="Calibri"/>
          <w:i/>
          <w:szCs w:val="24"/>
          <w:lang w:val="id-ID"/>
        </w:rPr>
        <w:t xml:space="preserve">tolerance </w:t>
      </w:r>
      <w:r>
        <w:rPr>
          <w:rFonts w:cs="Times New Roman" w:eastAsia="Calibri"/>
          <w:szCs w:val="24"/>
          <w:lang w:val="id-ID"/>
        </w:rPr>
        <w:t>sebesar 0,</w:t>
      </w:r>
      <w:r>
        <w:rPr>
          <w:rFonts w:cs="Times New Roman" w:eastAsia="Calibri"/>
          <w:szCs w:val="24"/>
        </w:rPr>
        <w:t>923</w:t>
      </w:r>
      <w:r>
        <w:rPr>
          <w:rFonts w:cs="Times New Roman" w:eastAsia="Calibri"/>
          <w:szCs w:val="24"/>
          <w:lang w:val="id-ID"/>
        </w:rPr>
        <w:t xml:space="preserve"> &gt; 0,1 dan nilai VIF sebesar 1,</w:t>
      </w:r>
      <w:r>
        <w:rPr>
          <w:rFonts w:cs="Times New Roman" w:eastAsia="Calibri"/>
          <w:szCs w:val="24"/>
        </w:rPr>
        <w:t>084</w:t>
      </w:r>
      <w:r>
        <w:rPr>
          <w:rFonts w:cs="Times New Roman" w:eastAsia="Calibri"/>
          <w:szCs w:val="24"/>
          <w:lang w:val="id-ID"/>
        </w:rPr>
        <w:t xml:space="preserve"> &lt; 10, serta </w:t>
      </w:r>
      <w:r>
        <w:rPr>
          <w:rFonts w:cs="Times New Roman" w:eastAsia="Calibri"/>
          <w:i/>
          <w:szCs w:val="24"/>
          <w:lang w:val="id-ID"/>
        </w:rPr>
        <w:t xml:space="preserve">leverage </w:t>
      </w:r>
      <w:r>
        <w:rPr>
          <w:rFonts w:cs="Times New Roman" w:eastAsia="Calibri"/>
          <w:szCs w:val="24"/>
          <w:lang w:val="id-ID"/>
        </w:rPr>
        <w:t xml:space="preserve">memiliki nilai </w:t>
      </w:r>
      <w:r>
        <w:rPr>
          <w:rFonts w:cs="Times New Roman" w:eastAsia="Calibri"/>
          <w:i/>
          <w:szCs w:val="24"/>
          <w:lang w:val="id-ID"/>
        </w:rPr>
        <w:t xml:space="preserve">tolerance </w:t>
      </w:r>
      <w:r>
        <w:rPr>
          <w:rFonts w:cs="Times New Roman" w:eastAsia="Calibri"/>
          <w:szCs w:val="24"/>
          <w:lang w:val="id-ID"/>
        </w:rPr>
        <w:t>sebesar 0,</w:t>
      </w:r>
      <w:r>
        <w:rPr>
          <w:rFonts w:cs="Times New Roman" w:eastAsia="Calibri"/>
          <w:szCs w:val="24"/>
        </w:rPr>
        <w:t>890</w:t>
      </w:r>
      <w:r>
        <w:rPr>
          <w:rFonts w:cs="Times New Roman" w:eastAsia="Calibri"/>
          <w:szCs w:val="24"/>
          <w:lang w:val="id-ID"/>
        </w:rPr>
        <w:t xml:space="preserve"> &gt; 0,1 dan VIF sebesar 1,</w:t>
      </w:r>
      <w:r>
        <w:rPr>
          <w:rFonts w:cs="Times New Roman" w:eastAsia="Calibri"/>
          <w:szCs w:val="24"/>
        </w:rPr>
        <w:t>123</w:t>
      </w:r>
      <w:r>
        <w:rPr>
          <w:rFonts w:cs="Times New Roman" w:eastAsia="Calibri"/>
          <w:szCs w:val="24"/>
          <w:lang w:val="id-ID"/>
        </w:rPr>
        <w:t xml:space="preserve"> &lt; 10.</w:t>
      </w:r>
    </w:p>
    <w:p>
      <w:pPr>
        <w:pStyle w:val="style0"/>
        <w:numPr>
          <w:ilvl w:val="3"/>
          <w:numId w:val="27"/>
        </w:numPr>
        <w:autoSpaceDE w:val="false"/>
        <w:autoSpaceDN w:val="false"/>
        <w:adjustRightInd w:val="false"/>
        <w:spacing w:after="200"/>
        <w:jc w:val="left"/>
        <w:contextualSpacing/>
        <w:rPr>
          <w:rFonts w:cs="Times New Roman" w:eastAsia="Calibri"/>
          <w:b/>
          <w:szCs w:val="24"/>
          <w:lang w:val="id-ID"/>
        </w:rPr>
      </w:pPr>
      <w:r>
        <w:rPr>
          <w:rFonts w:cs="Times New Roman" w:eastAsia="Calibri"/>
          <w:b/>
          <w:szCs w:val="24"/>
          <w:lang w:val="id-ID"/>
        </w:rPr>
        <w:t>Uji Heteroskedastisitas</w:t>
      </w:r>
    </w:p>
    <w:p>
      <w:pPr>
        <w:pStyle w:val="style0"/>
        <w:autoSpaceDE w:val="false"/>
        <w:autoSpaceDN w:val="false"/>
        <w:adjustRightInd w:val="false"/>
        <w:ind w:firstLine="720"/>
        <w:rPr>
          <w:rFonts w:cs="Times New Roman" w:eastAsia="Calibri"/>
          <w:szCs w:val="24"/>
        </w:rPr>
      </w:pPr>
      <w:r>
        <w:rPr>
          <w:rFonts w:cs="Times New Roman" w:eastAsia="Calibri"/>
          <w:szCs w:val="24"/>
          <w:lang w:val="id-ID"/>
        </w:rPr>
        <w:t xml:space="preserve">Penelitian ini melihat ada tidaknya heteroskedastisitas dilihat dari pola gambar </w:t>
      </w:r>
      <w:r>
        <w:rPr>
          <w:rFonts w:cs="Times New Roman" w:eastAsia="Calibri"/>
          <w:i/>
          <w:szCs w:val="24"/>
          <w:lang w:val="id-ID"/>
        </w:rPr>
        <w:t>Scatterplot.</w:t>
      </w:r>
    </w:p>
    <w:p>
      <w:pPr>
        <w:pStyle w:val="style0"/>
        <w:autoSpaceDE w:val="false"/>
        <w:autoSpaceDN w:val="false"/>
        <w:adjustRightInd w:val="false"/>
        <w:jc w:val="center"/>
        <w:rPr>
          <w:rFonts w:cs="Times New Roman" w:eastAsia="Calibri"/>
          <w:szCs w:val="24"/>
        </w:rPr>
      </w:pPr>
      <w:r>
        <w:rPr>
          <w:rFonts w:cs="Times New Roman" w:eastAsia="Calibri"/>
          <w:noProof/>
          <w:szCs w:val="24"/>
        </w:rPr>
        <w:drawing>
          <wp:inline distL="0" distT="0" distB="0" distR="0">
            <wp:extent cx="4097020" cy="3274060"/>
            <wp:effectExtent l="0" t="0" r="0" b="2540"/>
            <wp:docPr id="1074" name="Picture 2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4"/>
                    <pic:cNvPicPr/>
                  </pic:nvPicPr>
                  <pic:blipFill>
                    <a:blip r:embed="rId38" cstate="print"/>
                    <a:srcRect l="0" t="0" r="0" b="0"/>
                    <a:stretch/>
                  </pic:blipFill>
                  <pic:spPr>
                    <a:xfrm rot="0">
                      <a:off x="0" y="0"/>
                      <a:ext cx="4097020" cy="3274060"/>
                    </a:xfrm>
                    <a:prstGeom prst="rect"/>
                  </pic:spPr>
                </pic:pic>
              </a:graphicData>
            </a:graphic>
          </wp:inline>
        </w:drawing>
      </w:r>
    </w:p>
    <w:p>
      <w:pPr>
        <w:pStyle w:val="style0"/>
        <w:autoSpaceDE w:val="false"/>
        <w:autoSpaceDN w:val="false"/>
        <w:adjustRightInd w:val="false"/>
        <w:jc w:val="center"/>
        <w:rPr>
          <w:rFonts w:cs="Times New Roman" w:eastAsia="Calibri"/>
          <w:b/>
          <w:szCs w:val="24"/>
          <w:lang w:val="id-ID"/>
        </w:rPr>
      </w:pPr>
      <w:r>
        <w:rPr>
          <w:rFonts w:cs="Times New Roman" w:eastAsia="Calibri"/>
          <w:b/>
          <w:szCs w:val="24"/>
          <w:lang w:val="id-ID"/>
        </w:rPr>
        <w:t>Gambar 4.</w:t>
      </w:r>
      <w:r>
        <w:rPr>
          <w:rFonts w:cs="Times New Roman" w:eastAsia="Calibri"/>
          <w:b/>
          <w:szCs w:val="24"/>
        </w:rPr>
        <w:t>1</w:t>
      </w:r>
      <w:r>
        <w:rPr>
          <w:rFonts w:cs="Times New Roman" w:eastAsia="Calibri"/>
          <w:b/>
          <w:szCs w:val="24"/>
          <w:lang w:val="id-ID"/>
        </w:rPr>
        <w:t xml:space="preserve"> Hasil Uji Heteroskedastisitas</w:t>
      </w:r>
    </w:p>
    <w:p>
      <w:pPr>
        <w:pStyle w:val="style0"/>
        <w:jc w:val="center"/>
        <w:rPr>
          <w:rFonts w:cs="Times New Roman" w:eastAsia="Calibri"/>
          <w:szCs w:val="24"/>
        </w:rPr>
      </w:pPr>
      <w:r>
        <w:rPr>
          <w:rFonts w:cs="Times New Roman" w:eastAsia="Calibri"/>
          <w:i/>
          <w:szCs w:val="24"/>
          <w:lang w:val="id-ID"/>
        </w:rPr>
        <w:t>Sumber:data Diolah, 2022 (Hasil Output IBM</w:t>
      </w:r>
      <w:r>
        <w:rPr>
          <w:rFonts w:cs="Times New Roman" w:eastAsia="Calibri"/>
          <w:i/>
          <w:szCs w:val="24"/>
          <w:lang w:val="id-ID"/>
        </w:rPr>
        <w:t xml:space="preserve"> </w:t>
      </w:r>
      <w:r>
        <w:rPr>
          <w:rFonts w:cs="Times New Roman" w:eastAsia="Calibri"/>
          <w:i/>
          <w:szCs w:val="24"/>
          <w:lang w:val="id-ID"/>
        </w:rPr>
        <w:t>SPSS versi 22)</w:t>
      </w:r>
    </w:p>
    <w:p>
      <w:pPr>
        <w:pStyle w:val="style0"/>
        <w:autoSpaceDE w:val="false"/>
        <w:autoSpaceDN w:val="false"/>
        <w:adjustRightInd w:val="false"/>
        <w:ind w:firstLine="720"/>
        <w:rPr>
          <w:rFonts w:cs="Times New Roman" w:eastAsia="Calibri"/>
          <w:szCs w:val="24"/>
        </w:rPr>
      </w:pPr>
      <w:r>
        <w:rPr>
          <w:rFonts w:cs="Times New Roman" w:eastAsia="Calibri"/>
          <w:szCs w:val="24"/>
        </w:rPr>
        <w:t xml:space="preserve">Pada gambar diatas dapat diketahui bahwa dihasil uji heteroskedastisitasnya dengan metode </w:t>
      </w:r>
      <w:r>
        <w:rPr>
          <w:rFonts w:cs="Times New Roman" w:eastAsia="Calibri"/>
          <w:i/>
          <w:szCs w:val="24"/>
        </w:rPr>
        <w:t>scatterplot</w:t>
      </w:r>
      <w:r>
        <w:rPr>
          <w:rFonts w:cs="Times New Roman" w:eastAsia="Calibri"/>
          <w:szCs w:val="24"/>
        </w:rPr>
        <w:t xml:space="preserve"> menjelaskan bahwa titik-titik berdistribusi diatasnya dan dibawahnya diangka 0 disumbu Y serta tidak adanya pola yang teratur.Dapat disimpulkannya tidak adanya masalah heteroskedastisitasnya dipenelitian</w:t>
      </w:r>
      <w:r>
        <w:rPr>
          <w:rFonts w:cs="Times New Roman" w:eastAsia="Calibri"/>
          <w:szCs w:val="24"/>
        </w:rPr>
        <w:t xml:space="preserve"> ini, sehingga dapat digunakan.</w:t>
      </w:r>
    </w:p>
    <w:p>
      <w:pPr>
        <w:pStyle w:val="style0"/>
        <w:autoSpaceDE w:val="false"/>
        <w:autoSpaceDN w:val="false"/>
        <w:adjustRightInd w:val="false"/>
        <w:ind w:firstLine="720"/>
        <w:rPr>
          <w:rFonts w:cs="Times New Roman" w:eastAsia="Calibri"/>
          <w:szCs w:val="24"/>
        </w:rPr>
      </w:pPr>
    </w:p>
    <w:p>
      <w:pPr>
        <w:pStyle w:val="style0"/>
        <w:autoSpaceDE w:val="false"/>
        <w:autoSpaceDN w:val="false"/>
        <w:adjustRightInd w:val="false"/>
        <w:ind w:firstLine="720"/>
        <w:rPr>
          <w:rFonts w:cs="Times New Roman" w:eastAsia="Calibri"/>
          <w:szCs w:val="24"/>
        </w:rPr>
      </w:pPr>
    </w:p>
    <w:p>
      <w:pPr>
        <w:pStyle w:val="style0"/>
        <w:autoSpaceDE w:val="false"/>
        <w:autoSpaceDN w:val="false"/>
        <w:adjustRightInd w:val="false"/>
        <w:ind w:firstLine="720"/>
        <w:rPr>
          <w:rFonts w:cs="Times New Roman" w:eastAsia="Calibri"/>
          <w:szCs w:val="24"/>
        </w:rPr>
      </w:pPr>
    </w:p>
    <w:p>
      <w:pPr>
        <w:pStyle w:val="style0"/>
        <w:numPr>
          <w:ilvl w:val="3"/>
          <w:numId w:val="27"/>
        </w:numPr>
        <w:spacing w:after="200"/>
        <w:jc w:val="left"/>
        <w:contextualSpacing/>
        <w:rPr>
          <w:rFonts w:cs="Times New Roman" w:eastAsia="Calibri"/>
          <w:b/>
          <w:szCs w:val="24"/>
          <w:lang w:val="id-ID"/>
        </w:rPr>
      </w:pPr>
      <w:r>
        <w:rPr>
          <w:rFonts w:cs="Times New Roman" w:eastAsia="Calibri"/>
          <w:b/>
          <w:szCs w:val="24"/>
          <w:lang w:val="id-ID"/>
        </w:rPr>
        <w:t>Uji Autolorelasi</w:t>
      </w:r>
    </w:p>
    <w:p>
      <w:pPr>
        <w:pStyle w:val="style0"/>
        <w:ind w:firstLine="720"/>
        <w:jc w:val="left"/>
        <w:rPr>
          <w:rFonts w:cs="Times New Roman" w:eastAsia="Calibri"/>
          <w:szCs w:val="24"/>
        </w:rPr>
      </w:pPr>
      <w:r>
        <w:rPr>
          <w:rFonts w:cs="Times New Roman" w:eastAsia="Calibri"/>
          <w:szCs w:val="24"/>
          <w:lang w:val="id-ID"/>
        </w:rPr>
        <w:t>Uji autokorelasi pada penelitian ini memakai uji Durbin-Waston. Berikut hasil berdasarkan uji Durbin-Watson.</w:t>
      </w:r>
    </w:p>
    <w:p>
      <w:pPr>
        <w:pStyle w:val="style0"/>
        <w:jc w:val="center"/>
        <w:rPr>
          <w:rFonts w:cs="Times New Roman" w:eastAsia="Calibri"/>
          <w:b/>
          <w:szCs w:val="24"/>
        </w:rPr>
      </w:pPr>
      <w:r>
        <w:rPr>
          <w:rFonts w:cs="Times New Roman" w:eastAsia="Calibri"/>
          <w:b/>
          <w:szCs w:val="24"/>
        </w:rPr>
        <w:t>Tabel 4.8</w:t>
      </w:r>
    </w:p>
    <w:p>
      <w:pPr>
        <w:pStyle w:val="style0"/>
        <w:jc w:val="center"/>
        <w:rPr>
          <w:rFonts w:cs="Times New Roman" w:eastAsia="Calibri"/>
          <w:b/>
          <w:szCs w:val="24"/>
          <w:lang w:val="id-ID"/>
        </w:rPr>
      </w:pPr>
      <w:r>
        <w:rPr>
          <w:rFonts w:cs="Times New Roman" w:eastAsia="Calibri"/>
          <w:b/>
          <w:szCs w:val="24"/>
        </w:rPr>
        <w:t xml:space="preserve">Uji </w:t>
      </w:r>
      <w:r>
        <w:rPr>
          <w:rFonts w:cs="Times New Roman" w:eastAsia="Calibri"/>
          <w:b/>
          <w:szCs w:val="24"/>
          <w:lang w:val="id-ID"/>
        </w:rPr>
        <w:t>Uji Autolorelasi</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25"/>
        <w:gridCol w:w="729"/>
        <w:gridCol w:w="965"/>
        <w:gridCol w:w="1767"/>
        <w:gridCol w:w="2304"/>
        <w:gridCol w:w="1447"/>
      </w:tblGrid>
      <w:tr>
        <w:trPr>
          <w:cantSplit/>
          <w:trHeight w:val="306" w:hRule="atLeast"/>
          <w:jc w:val="center"/>
        </w:trPr>
        <w:tc>
          <w:tcPr>
            <w:tcW w:w="0" w:type="auto"/>
            <w:gridSpan w:val="6"/>
            <w:tcBorders>
              <w:top w:val="nil"/>
              <w:left w:val="nil"/>
              <w:bottom w:val="nil"/>
              <w:right w:val="nil"/>
            </w:tcBorders>
            <w:shd w:val="clear" w:color="auto" w:fill="ffffff"/>
            <w:vAlign w:val="center"/>
          </w:tcPr>
          <w:p>
            <w:pPr>
              <w:pStyle w:val="style0"/>
              <w:autoSpaceDE w:val="false"/>
              <w:autoSpaceDN w:val="false"/>
              <w:adjustRightInd w:val="false"/>
              <w:ind w:right="60"/>
              <w:jc w:val="center"/>
              <w:rPr>
                <w:rFonts w:cs="Times New Roman" w:eastAsia="Calibri"/>
                <w:color w:val="000000"/>
                <w:szCs w:val="24"/>
              </w:rPr>
            </w:pPr>
            <w:r>
              <w:rPr>
                <w:rFonts w:cs="Times New Roman" w:eastAsia="Calibri"/>
                <w:b/>
                <w:bCs/>
                <w:color w:val="000000"/>
                <w:szCs w:val="24"/>
              </w:rPr>
              <w:t>Model Summary</w:t>
            </w:r>
            <w:r>
              <w:rPr>
                <w:rFonts w:cs="Times New Roman" w:eastAsia="Calibri"/>
                <w:b/>
                <w:bCs/>
                <w:color w:val="000000"/>
                <w:szCs w:val="24"/>
                <w:vertAlign w:val="superscript"/>
              </w:rPr>
              <w:t>b</w:t>
            </w:r>
          </w:p>
        </w:tc>
      </w:tr>
      <w:tr>
        <w:tblPrEx/>
        <w:trPr>
          <w:cantSplit/>
          <w:trHeight w:val="612" w:hRule="atLeast"/>
          <w:jc w:val="center"/>
        </w:trPr>
        <w:tc>
          <w:tcPr>
            <w:tcW w:w="0" w:type="auto"/>
            <w:tcBorders>
              <w:top w:val="single" w:sz="16" w:space="0" w:color="000000"/>
              <w:left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Model</w:t>
            </w:r>
          </w:p>
        </w:tc>
        <w:tc>
          <w:tcPr>
            <w:tcW w:w="0" w:type="auto"/>
            <w:tcBorders>
              <w:top w:val="single" w:sz="16" w:space="0" w:color="000000"/>
              <w:left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R</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R Square</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Adjusted R Square</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Std. Error of the Estimate</w:t>
            </w:r>
          </w:p>
        </w:tc>
        <w:tc>
          <w:tcPr>
            <w:tcW w:w="0" w:type="auto"/>
            <w:tcBorders>
              <w:top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Durbin-Watson</w:t>
            </w:r>
          </w:p>
        </w:tc>
      </w:tr>
      <w:tr>
        <w:tblPrEx/>
        <w:trPr>
          <w:cantSplit/>
          <w:trHeight w:val="306" w:hRule="atLeast"/>
          <w:jc w:val="center"/>
        </w:trPr>
        <w:tc>
          <w:tcPr>
            <w:tcW w:w="0" w:type="auto"/>
            <w:tcBorders>
              <w:top w:val="single" w:sz="16" w:space="0" w:color="000000"/>
              <w:left w:val="single" w:sz="16" w:space="0" w:color="000000"/>
              <w:bottom w:val="single" w:sz="16" w:space="0" w:color="000000"/>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1</w:t>
            </w:r>
          </w:p>
        </w:tc>
        <w:tc>
          <w:tcPr>
            <w:tcW w:w="0" w:type="auto"/>
            <w:tcBorders>
              <w:top w:val="single" w:sz="16" w:space="0" w:color="000000"/>
              <w:left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0,556</w:t>
            </w:r>
            <w:r>
              <w:rPr>
                <w:rFonts w:cs="Times New Roman" w:eastAsia="Calibri"/>
                <w:color w:val="000000"/>
                <w:szCs w:val="24"/>
                <w:vertAlign w:val="superscript"/>
              </w:rPr>
              <w:t>a</w:t>
            </w:r>
          </w:p>
        </w:tc>
        <w:tc>
          <w:tcPr>
            <w:tcW w:w="0" w:type="auto"/>
            <w:tcBorders>
              <w:top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0,309</w:t>
            </w:r>
          </w:p>
        </w:tc>
        <w:tc>
          <w:tcPr>
            <w:tcW w:w="0" w:type="auto"/>
            <w:tcBorders>
              <w:top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0,263</w:t>
            </w:r>
          </w:p>
        </w:tc>
        <w:tc>
          <w:tcPr>
            <w:tcW w:w="0" w:type="auto"/>
            <w:tcBorders>
              <w:top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0,11731</w:t>
            </w:r>
          </w:p>
        </w:tc>
        <w:tc>
          <w:tcPr>
            <w:tcW w:w="0" w:type="auto"/>
            <w:tcBorders>
              <w:top w:val="single" w:sz="16" w:space="0" w:color="000000"/>
              <w:bottom w:val="single" w:sz="16" w:space="0" w:color="000000"/>
              <w:right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1,717</w:t>
            </w:r>
          </w:p>
        </w:tc>
      </w:tr>
      <w:tr>
        <w:tblPrEx/>
        <w:trPr>
          <w:cantSplit/>
          <w:trHeight w:val="204" w:hRule="atLeast"/>
          <w:jc w:val="center"/>
        </w:trPr>
        <w:tc>
          <w:tcPr>
            <w:tcW w:w="0" w:type="auto"/>
            <w:gridSpan w:val="6"/>
            <w:tcBorders>
              <w:top w:val="nil"/>
              <w:left w:val="nil"/>
              <w:bottom w:val="nil"/>
              <w:right w:val="nil"/>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i/>
                <w:color w:val="000000"/>
                <w:szCs w:val="24"/>
                <w:lang w:val="id-ID"/>
              </w:rPr>
              <w:t>Sumber : Data Diolah, 202</w:t>
            </w:r>
            <w:r>
              <w:rPr>
                <w:rFonts w:cs="Times New Roman" w:eastAsia="Calibri"/>
                <w:i/>
                <w:color w:val="000000"/>
                <w:szCs w:val="24"/>
              </w:rPr>
              <w:t>1</w:t>
            </w:r>
            <w:r>
              <w:rPr>
                <w:rFonts w:cs="Times New Roman" w:eastAsia="Calibri"/>
                <w:i/>
                <w:color w:val="000000"/>
                <w:szCs w:val="24"/>
                <w:lang w:val="id-ID"/>
              </w:rPr>
              <w:t xml:space="preserve"> (Hasil Output IBM SPSS versi 22)</w:t>
            </w:r>
          </w:p>
        </w:tc>
      </w:tr>
      <w:tr>
        <w:tblPrEx/>
        <w:trPr>
          <w:cantSplit/>
          <w:trHeight w:val="204" w:hRule="atLeast"/>
          <w:jc w:val="center"/>
        </w:trPr>
        <w:tc>
          <w:tcPr>
            <w:tcW w:w="0" w:type="auto"/>
            <w:gridSpan w:val="6"/>
            <w:tcBorders>
              <w:top w:val="nil"/>
              <w:left w:val="nil"/>
              <w:bottom w:val="nil"/>
              <w:right w:val="nil"/>
            </w:tcBorders>
            <w:shd w:val="clear" w:color="auto" w:fill="ffffff"/>
          </w:tcPr>
          <w:p>
            <w:pPr>
              <w:pStyle w:val="style0"/>
              <w:autoSpaceDE w:val="false"/>
              <w:autoSpaceDN w:val="false"/>
              <w:adjustRightInd w:val="false"/>
              <w:ind w:right="60"/>
              <w:jc w:val="left"/>
              <w:rPr>
                <w:rFonts w:cs="Times New Roman" w:eastAsia="Calibri"/>
                <w:color w:val="000000"/>
                <w:szCs w:val="24"/>
              </w:rPr>
            </w:pPr>
          </w:p>
        </w:tc>
      </w:tr>
    </w:tbl>
    <w:p>
      <w:pPr>
        <w:pStyle w:val="style0"/>
        <w:ind w:firstLine="720"/>
        <w:rPr>
          <w:rFonts w:cs="Times New Roman" w:eastAsia="Calibri"/>
          <w:szCs w:val="24"/>
          <w:lang w:val="id-ID"/>
        </w:rPr>
      </w:pPr>
      <w:r>
        <w:rPr>
          <w:rFonts w:cs="Times New Roman" w:eastAsia="Calibri"/>
          <w:szCs w:val="24"/>
        </w:rPr>
        <w:t>Berdasarkan table diatas</w:t>
      </w:r>
      <w:r>
        <w:rPr>
          <w:rFonts w:cs="Times New Roman" w:eastAsia="Calibri"/>
          <w:szCs w:val="24"/>
          <w:lang w:val="id-ID"/>
        </w:rPr>
        <w:t>,</w:t>
      </w:r>
      <w:r>
        <w:rPr>
          <w:rFonts w:cs="Times New Roman" w:eastAsia="Calibri"/>
          <w:szCs w:val="24"/>
        </w:rPr>
        <w:t xml:space="preserve"> nilai</w:t>
      </w:r>
      <w:r>
        <w:rPr>
          <w:rFonts w:cs="Times New Roman" w:eastAsia="Calibri"/>
          <w:szCs w:val="24"/>
          <w:lang w:val="id-ID"/>
        </w:rPr>
        <w:t xml:space="preserve"> hitung</w:t>
      </w:r>
      <w:r>
        <w:rPr>
          <w:rFonts w:cs="Times New Roman" w:eastAsia="Calibri"/>
          <w:szCs w:val="24"/>
        </w:rPr>
        <w:t xml:space="preserve"> Durbin Watson</w:t>
      </w:r>
      <w:r>
        <w:rPr>
          <w:rFonts w:cs="Times New Roman" w:eastAsia="Calibri"/>
          <w:szCs w:val="24"/>
          <w:lang w:val="id-ID"/>
        </w:rPr>
        <w:t xml:space="preserve"> pada tabel diatas adalah</w:t>
      </w:r>
      <w:r>
        <w:rPr>
          <w:rFonts w:cs="Times New Roman" w:eastAsia="Calibri"/>
          <w:szCs w:val="24"/>
        </w:rPr>
        <w:t xml:space="preserve"> 1,</w:t>
      </w:r>
      <w:r>
        <w:rPr>
          <w:rFonts w:cs="Times New Roman" w:eastAsia="Calibri"/>
          <w:szCs w:val="24"/>
          <w:lang w:val="id-ID"/>
        </w:rPr>
        <w:t>717</w:t>
      </w:r>
      <w:r>
        <w:rPr>
          <w:rFonts w:cs="Times New Roman" w:eastAsia="Calibri"/>
          <w:szCs w:val="24"/>
        </w:rPr>
        <w:t>, pembanding menggunakan nilai signifikansi 0,05 (5%)</w:t>
      </w:r>
      <w:r>
        <w:rPr>
          <w:rFonts w:cs="Times New Roman" w:eastAsia="Calibri"/>
          <w:szCs w:val="24"/>
          <w:lang w:val="id-ID"/>
        </w:rPr>
        <w:t>, jumlah penelitian</w:t>
      </w:r>
      <w:r>
        <w:rPr>
          <w:rFonts w:cs="Times New Roman" w:eastAsia="Calibri"/>
          <w:szCs w:val="24"/>
        </w:rPr>
        <w:t xml:space="preserve"> (n) sebanyak</w:t>
      </w:r>
      <w:r>
        <w:rPr>
          <w:rFonts w:cs="Times New Roman" w:eastAsia="Calibri"/>
          <w:szCs w:val="24"/>
          <w:lang w:val="id-ID"/>
        </w:rPr>
        <w:t xml:space="preserve"> 50</w:t>
      </w:r>
      <w:r>
        <w:rPr>
          <w:rFonts w:cs="Times New Roman" w:eastAsia="Calibri"/>
          <w:szCs w:val="24"/>
        </w:rPr>
        <w:t>, dan jumlah variable independen (k) sebanyak</w:t>
      </w:r>
      <w:r>
        <w:rPr>
          <w:rFonts w:cs="Times New Roman" w:eastAsia="Calibri"/>
          <w:szCs w:val="24"/>
          <w:lang w:val="id-ID"/>
        </w:rPr>
        <w:t xml:space="preserve"> 3 maka pada tabel (k;n) = (3:50). Angka tersebut kemudian lihat di distribusi nilai tabel Durbin-Watson, maka ditemukan nilai d</w:t>
      </w:r>
      <w:r>
        <w:rPr>
          <w:rFonts w:cs="Times New Roman" w:eastAsia="Calibri"/>
          <w:szCs w:val="24"/>
          <w:vertAlign w:val="subscript"/>
          <w:lang w:val="id-ID"/>
        </w:rPr>
        <w:t>L</w:t>
      </w:r>
      <w:r>
        <w:rPr>
          <w:rFonts w:cs="Times New Roman" w:eastAsia="Calibri"/>
          <w:szCs w:val="24"/>
          <w:lang w:val="id-ID"/>
        </w:rPr>
        <w:t xml:space="preserve"> sebesar 1,54 dan </w:t>
      </w:r>
      <w:r>
        <w:rPr>
          <w:rFonts w:cs="Times New Roman" w:eastAsia="Calibri"/>
          <w:szCs w:val="24"/>
        </w:rPr>
        <w:t>d</w:t>
      </w:r>
      <w:r>
        <w:rPr>
          <w:rFonts w:cs="Times New Roman" w:eastAsia="Calibri"/>
          <w:szCs w:val="24"/>
          <w:vertAlign w:val="subscript"/>
        </w:rPr>
        <w:t>u</w:t>
      </w:r>
      <w:r>
        <w:rPr>
          <w:rFonts w:cs="Times New Roman" w:eastAsia="Calibri"/>
          <w:szCs w:val="24"/>
          <w:lang w:val="id-ID"/>
        </w:rPr>
        <w:t xml:space="preserve"> 1.67.</w:t>
      </w:r>
      <w:r>
        <w:rPr>
          <w:rFonts w:cs="Times New Roman" w:eastAsia="Calibri"/>
          <w:szCs w:val="24"/>
          <w:vertAlign w:val="subscript"/>
          <w:lang w:val="id-ID"/>
        </w:rPr>
        <w:t xml:space="preserve"> </w:t>
      </w:r>
      <w:r>
        <w:rPr>
          <w:rFonts w:cs="Times New Roman" w:eastAsia="Calibri"/>
          <w:szCs w:val="24"/>
          <w:lang w:val="id-ID"/>
        </w:rPr>
        <w:t>sehingga disimpulkan d</w:t>
      </w:r>
      <w:r>
        <w:rPr>
          <w:rFonts w:cs="Times New Roman" w:eastAsia="Calibri"/>
          <w:szCs w:val="24"/>
          <w:vertAlign w:val="subscript"/>
          <w:lang w:val="id-ID"/>
        </w:rPr>
        <w:t>u</w:t>
      </w:r>
      <w:r>
        <w:rPr>
          <w:rFonts w:cs="Times New Roman" w:eastAsia="Calibri"/>
          <w:szCs w:val="24"/>
          <w:lang w:val="id-ID"/>
        </w:rPr>
        <w:t>&lt;DW&lt;4-</w:t>
      </w:r>
      <w:r>
        <w:rPr>
          <w:rFonts w:cs="Times New Roman" w:eastAsia="Calibri"/>
          <w:szCs w:val="24"/>
        </w:rPr>
        <w:t>d</w:t>
      </w:r>
      <w:r>
        <w:rPr>
          <w:rFonts w:cs="Times New Roman" w:eastAsia="Calibri"/>
          <w:szCs w:val="24"/>
          <w:vertAlign w:val="subscript"/>
        </w:rPr>
        <w:t>u</w:t>
      </w:r>
      <w:r>
        <w:rPr>
          <w:rFonts w:cs="Times New Roman" w:eastAsia="Calibri"/>
          <w:szCs w:val="24"/>
          <w:vertAlign w:val="subscript"/>
          <w:lang w:val="id-ID"/>
        </w:rPr>
        <w:t xml:space="preserve"> </w:t>
      </w:r>
      <w:r>
        <w:rPr>
          <w:rFonts w:cs="Times New Roman" w:eastAsia="Calibri"/>
          <w:szCs w:val="24"/>
          <w:lang w:val="id-ID"/>
        </w:rPr>
        <w:t>(1,67&lt;1,717&lt;4-1,67) maka artinya</w:t>
      </w:r>
      <w:r>
        <w:rPr>
          <w:rFonts w:cs="Times New Roman" w:eastAsia="Calibri"/>
          <w:szCs w:val="24"/>
          <w:lang w:val="id-ID"/>
        </w:rPr>
        <w:t xml:space="preserve"> </w:t>
      </w:r>
      <w:r>
        <w:rPr>
          <w:rFonts w:cs="Times New Roman" w:eastAsia="Calibri"/>
          <w:szCs w:val="24"/>
          <w:lang w:val="id-ID"/>
        </w:rPr>
        <w:t>model regresi tersebut terbebas dari autokorelasi.</w:t>
      </w:r>
    </w:p>
    <w:p>
      <w:pPr>
        <w:pStyle w:val="style0"/>
        <w:numPr>
          <w:ilvl w:val="2"/>
          <w:numId w:val="27"/>
        </w:numPr>
        <w:spacing w:after="200"/>
        <w:jc w:val="left"/>
        <w:contextualSpacing/>
        <w:rPr>
          <w:rFonts w:cs="Times New Roman" w:eastAsia="Calibri"/>
          <w:b/>
          <w:szCs w:val="24"/>
          <w:lang w:val="id-ID"/>
        </w:rPr>
      </w:pPr>
      <w:r>
        <w:rPr>
          <w:rFonts w:cs="Times New Roman" w:eastAsia="Calibri"/>
          <w:b/>
          <w:szCs w:val="24"/>
          <w:lang w:val="id-ID"/>
        </w:rPr>
        <w:t>Uji Kelayakan Model</w:t>
      </w:r>
    </w:p>
    <w:p>
      <w:pPr>
        <w:pStyle w:val="style0"/>
        <w:numPr>
          <w:ilvl w:val="3"/>
          <w:numId w:val="27"/>
        </w:numPr>
        <w:spacing w:after="160"/>
        <w:jc w:val="left"/>
        <w:contextualSpacing/>
        <w:rPr>
          <w:rFonts w:cs="Times New Roman" w:eastAsia="Calibri"/>
          <w:b/>
          <w:szCs w:val="24"/>
          <w:lang w:val="id-ID"/>
        </w:rPr>
      </w:pPr>
      <w:r>
        <w:rPr>
          <w:rFonts w:cs="Times New Roman" w:eastAsia="Calibri"/>
          <w:b/>
          <w:szCs w:val="24"/>
          <w:lang w:val="id-ID"/>
        </w:rPr>
        <w:t>Uji F</w:t>
      </w:r>
    </w:p>
    <w:p>
      <w:pPr>
        <w:pStyle w:val="style0"/>
        <w:ind w:firstLine="720"/>
        <w:rPr>
          <w:rFonts w:cs="Times New Roman" w:eastAsia="Calibri"/>
          <w:szCs w:val="24"/>
        </w:rPr>
      </w:pPr>
      <w:r>
        <w:rPr>
          <w:rFonts w:cs="Times New Roman" w:eastAsia="Calibri"/>
          <w:szCs w:val="24"/>
          <w:lang w:val="id-ID"/>
        </w:rPr>
        <w:t xml:space="preserve">Uji F dilakukan agar menguji semua hipotesis variabel independen terhadap variabel dependen dalam model untuk kelayakan model regresi. Memakai Derajat 0,05, maka dengan nilai F agar melihat tingkat signifikan untuk </w:t>
      </w:r>
      <w:r>
        <w:rPr>
          <w:rFonts w:cs="Times New Roman" w:eastAsia="Calibri"/>
          <w:szCs w:val="24"/>
          <w:lang w:val="id-ID"/>
        </w:rPr>
        <w:t>menyatakan variabel independen mempengaruhi signifikan pada variabel dependen. Hasil pengujian pada tabel berikut:</w:t>
      </w:r>
    </w:p>
    <w:p>
      <w:pPr>
        <w:pStyle w:val="style0"/>
        <w:autoSpaceDE w:val="false"/>
        <w:autoSpaceDN w:val="false"/>
        <w:adjustRightInd w:val="false"/>
        <w:jc w:val="center"/>
        <w:rPr>
          <w:rFonts w:cs="Times New Roman" w:eastAsia="Calibri"/>
          <w:b/>
          <w:szCs w:val="24"/>
        </w:rPr>
      </w:pPr>
      <w:r>
        <w:rPr>
          <w:rFonts w:cs="Times New Roman" w:eastAsia="Calibri"/>
          <w:b/>
          <w:szCs w:val="24"/>
          <w:lang w:val="id-ID"/>
        </w:rPr>
        <w:t>Tabel 4.</w:t>
      </w:r>
      <w:r>
        <w:rPr>
          <w:rFonts w:cs="Times New Roman" w:eastAsia="Calibri"/>
          <w:b/>
          <w:szCs w:val="24"/>
        </w:rPr>
        <w:t>9</w:t>
      </w:r>
    </w:p>
    <w:p>
      <w:pPr>
        <w:pStyle w:val="style0"/>
        <w:autoSpaceDE w:val="false"/>
        <w:autoSpaceDN w:val="false"/>
        <w:adjustRightInd w:val="false"/>
        <w:jc w:val="center"/>
        <w:rPr>
          <w:rFonts w:cs="Times New Roman" w:eastAsia="Calibri"/>
          <w:b/>
          <w:szCs w:val="24"/>
          <w:lang w:val="id-ID"/>
        </w:rPr>
      </w:pPr>
      <w:r>
        <w:rPr>
          <w:rFonts w:cs="Times New Roman" w:eastAsia="Calibri"/>
          <w:b/>
          <w:szCs w:val="24"/>
          <w:lang w:val="id-ID"/>
        </w:rPr>
        <w:t>Hasil Uji F</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94"/>
        <w:gridCol w:w="1255"/>
        <w:gridCol w:w="1759"/>
        <w:gridCol w:w="329"/>
        <w:gridCol w:w="1466"/>
        <w:gridCol w:w="780"/>
        <w:gridCol w:w="732"/>
      </w:tblGrid>
      <w:tr>
        <w:trPr>
          <w:cantSplit/>
          <w:jc w:val="center"/>
        </w:trPr>
        <w:tc>
          <w:tcPr>
            <w:tcW w:w="0" w:type="auto"/>
            <w:gridSpan w:val="7"/>
            <w:tcBorders>
              <w:top w:val="nil"/>
              <w:left w:val="nil"/>
              <w:bottom w:val="nil"/>
              <w:right w:val="nil"/>
            </w:tcBorders>
            <w:shd w:val="clear" w:color="auto" w:fill="ffffff"/>
            <w:vAlign w:val="center"/>
          </w:tcPr>
          <w:p>
            <w:pPr>
              <w:pStyle w:val="style0"/>
              <w:autoSpaceDE w:val="false"/>
              <w:autoSpaceDN w:val="false"/>
              <w:adjustRightInd w:val="false"/>
              <w:ind w:right="60"/>
              <w:jc w:val="center"/>
              <w:rPr>
                <w:rFonts w:cs="Times New Roman" w:eastAsia="Calibri"/>
                <w:color w:val="000000"/>
                <w:szCs w:val="24"/>
              </w:rPr>
            </w:pPr>
            <w:r>
              <w:rPr>
                <w:rFonts w:cs="Times New Roman" w:eastAsia="Calibri"/>
                <w:b/>
                <w:bCs/>
                <w:color w:val="000000"/>
                <w:szCs w:val="24"/>
              </w:rPr>
              <w:t>ANOVA</w:t>
            </w:r>
            <w:r>
              <w:rPr>
                <w:rFonts w:cs="Times New Roman" w:eastAsia="Calibri"/>
                <w:b/>
                <w:bCs/>
                <w:color w:val="000000"/>
                <w:szCs w:val="24"/>
                <w:vertAlign w:val="superscript"/>
              </w:rPr>
              <w:t>a</w:t>
            </w:r>
          </w:p>
        </w:tc>
      </w:tr>
      <w:tr>
        <w:tblPrEx/>
        <w:trPr>
          <w:cantSplit/>
          <w:jc w:val="center"/>
        </w:trPr>
        <w:tc>
          <w:tcPr>
            <w:tcW w:w="0" w:type="auto"/>
            <w:gridSpan w:val="2"/>
            <w:tcBorders>
              <w:top w:val="single" w:sz="16" w:space="0" w:color="000000"/>
              <w:left w:val="single" w:sz="16" w:space="0" w:color="000000"/>
              <w:bottom w:val="single" w:sz="16" w:space="0" w:color="000000"/>
              <w:right w:val="nil"/>
            </w:tcBorders>
            <w:shd w:val="clear" w:color="auto" w:fill="ffffff"/>
            <w:vAlign w:val="bottom"/>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Model</w:t>
            </w:r>
          </w:p>
        </w:tc>
        <w:tc>
          <w:tcPr>
            <w:tcW w:w="0" w:type="auto"/>
            <w:tcBorders>
              <w:top w:val="single" w:sz="16" w:space="0" w:color="000000"/>
              <w:left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Sum of Squares</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Df</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Mean Square</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F</w:t>
            </w:r>
          </w:p>
        </w:tc>
        <w:tc>
          <w:tcPr>
            <w:tcW w:w="0" w:type="auto"/>
            <w:tcBorders>
              <w:top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Sig.</w:t>
            </w:r>
          </w:p>
        </w:tc>
      </w:tr>
      <w:tr>
        <w:tblPrEx/>
        <w:trPr>
          <w:cantSplit/>
          <w:jc w:val="center"/>
        </w:trPr>
        <w:tc>
          <w:tcPr>
            <w:tcW w:w="0" w:type="auto"/>
            <w:vMerge w:val="restart"/>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1</w:t>
            </w:r>
          </w:p>
        </w:tc>
        <w:tc>
          <w:tcPr>
            <w:tcW w:w="0" w:type="auto"/>
            <w:tcBorders>
              <w:top w:val="single" w:sz="16" w:space="0" w:color="000000"/>
              <w:left w:val="nil"/>
              <w:bottom w:val="nil"/>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Regression</w:t>
            </w:r>
          </w:p>
        </w:tc>
        <w:tc>
          <w:tcPr>
            <w:tcW w:w="0" w:type="auto"/>
            <w:tcBorders>
              <w:top w:val="single" w:sz="16" w:space="0" w:color="000000"/>
              <w:left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4,013</w:t>
            </w: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3</w:t>
            </w: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1,338</w:t>
            </w: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19,099</w:t>
            </w:r>
          </w:p>
        </w:tc>
        <w:tc>
          <w:tcPr>
            <w:tcW w:w="0" w:type="auto"/>
            <w:tcBorders>
              <w:top w:val="single" w:sz="16" w:space="0" w:color="000000"/>
              <w:bottom w:val="nil"/>
              <w:right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0,000</w:t>
            </w:r>
            <w:r>
              <w:rPr>
                <w:rFonts w:cs="Times New Roman" w:eastAsia="Calibri"/>
                <w:color w:val="000000"/>
                <w:szCs w:val="24"/>
                <w:vertAlign w:val="superscript"/>
              </w:rPr>
              <w:t>b</w:t>
            </w:r>
          </w:p>
        </w:tc>
      </w:tr>
      <w:tr>
        <w:tblPrEx/>
        <w:trPr>
          <w:cantSplit/>
          <w:jc w:val="center"/>
        </w:trPr>
        <w:tc>
          <w:tcPr>
            <w:tcW w:w="0" w:type="auto"/>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color w:val="000000"/>
                <w:szCs w:val="24"/>
              </w:rPr>
            </w:pPr>
          </w:p>
        </w:tc>
        <w:tc>
          <w:tcPr>
            <w:tcW w:w="0" w:type="auto"/>
            <w:tcBorders>
              <w:top w:val="nil"/>
              <w:left w:val="nil"/>
              <w:bottom w:val="nil"/>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Residual</w:t>
            </w:r>
          </w:p>
        </w:tc>
        <w:tc>
          <w:tcPr>
            <w:tcW w:w="0" w:type="auto"/>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6,164</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88</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0,070</w:t>
            </w:r>
          </w:p>
        </w:tc>
        <w:tc>
          <w:tcPr>
            <w:tcW w:w="0" w:type="auto"/>
            <w:tcBorders>
              <w:top w:val="nil"/>
              <w:bottom w:val="nil"/>
            </w:tcBorders>
            <w:shd w:val="clear" w:color="auto" w:fill="ffffff"/>
            <w:vAlign w:val="center"/>
          </w:tcPr>
          <w:p>
            <w:pPr>
              <w:pStyle w:val="style0"/>
              <w:autoSpaceDE w:val="false"/>
              <w:autoSpaceDN w:val="false"/>
              <w:adjustRightInd w:val="false"/>
              <w:jc w:val="left"/>
              <w:rPr>
                <w:rFonts w:cs="Times New Roman" w:eastAsia="Calibri"/>
                <w:szCs w:val="24"/>
              </w:rPr>
            </w:pPr>
          </w:p>
        </w:tc>
        <w:tc>
          <w:tcPr>
            <w:tcW w:w="0" w:type="auto"/>
            <w:tcBorders>
              <w:top w:val="nil"/>
              <w:bottom w:val="nil"/>
              <w:right w:val="single" w:sz="16" w:space="0" w:color="000000"/>
            </w:tcBorders>
            <w:shd w:val="clear" w:color="auto" w:fill="ffffff"/>
            <w:vAlign w:val="center"/>
          </w:tcPr>
          <w:p>
            <w:pPr>
              <w:pStyle w:val="style0"/>
              <w:autoSpaceDE w:val="false"/>
              <w:autoSpaceDN w:val="false"/>
              <w:adjustRightInd w:val="false"/>
              <w:jc w:val="left"/>
              <w:rPr>
                <w:rFonts w:cs="Times New Roman" w:eastAsia="Calibri"/>
                <w:szCs w:val="24"/>
              </w:rPr>
            </w:pPr>
          </w:p>
        </w:tc>
      </w:tr>
      <w:tr>
        <w:tblPrEx/>
        <w:trPr>
          <w:cantSplit/>
          <w:jc w:val="center"/>
        </w:trPr>
        <w:tc>
          <w:tcPr>
            <w:tcW w:w="0" w:type="auto"/>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szCs w:val="24"/>
              </w:rPr>
            </w:pPr>
          </w:p>
        </w:tc>
        <w:tc>
          <w:tcPr>
            <w:tcW w:w="0" w:type="auto"/>
            <w:tcBorders>
              <w:top w:val="nil"/>
              <w:left w:val="nil"/>
              <w:bottom w:val="single" w:sz="16" w:space="0" w:color="000000"/>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Total</w:t>
            </w:r>
          </w:p>
        </w:tc>
        <w:tc>
          <w:tcPr>
            <w:tcW w:w="0" w:type="auto"/>
            <w:tcBorders>
              <w:top w:val="nil"/>
              <w:left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10,178</w:t>
            </w: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91</w:t>
            </w: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jc w:val="left"/>
              <w:rPr>
                <w:rFonts w:cs="Times New Roman" w:eastAsia="Calibri"/>
                <w:szCs w:val="24"/>
              </w:rPr>
            </w:pP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jc w:val="left"/>
              <w:rPr>
                <w:rFonts w:cs="Times New Roman" w:eastAsia="Calibri"/>
                <w:szCs w:val="24"/>
              </w:rPr>
            </w:pPr>
          </w:p>
        </w:tc>
        <w:tc>
          <w:tcPr>
            <w:tcW w:w="0" w:type="auto"/>
            <w:tcBorders>
              <w:top w:val="nil"/>
              <w:bottom w:val="single" w:sz="16" w:space="0" w:color="000000"/>
              <w:right w:val="single" w:sz="16" w:space="0" w:color="000000"/>
            </w:tcBorders>
            <w:shd w:val="clear" w:color="auto" w:fill="ffffff"/>
            <w:vAlign w:val="center"/>
          </w:tcPr>
          <w:p>
            <w:pPr>
              <w:pStyle w:val="style0"/>
              <w:autoSpaceDE w:val="false"/>
              <w:autoSpaceDN w:val="false"/>
              <w:adjustRightInd w:val="false"/>
              <w:jc w:val="left"/>
              <w:rPr>
                <w:rFonts w:cs="Times New Roman" w:eastAsia="Calibri"/>
                <w:szCs w:val="24"/>
              </w:rPr>
            </w:pPr>
          </w:p>
        </w:tc>
      </w:tr>
    </w:tbl>
    <w:p>
      <w:pPr>
        <w:pStyle w:val="style0"/>
        <w:autoSpaceDE w:val="false"/>
        <w:autoSpaceDN w:val="false"/>
        <w:adjustRightInd w:val="false"/>
        <w:ind w:left="720" w:right="60"/>
        <w:jc w:val="left"/>
        <w:rPr>
          <w:rFonts w:cs="Times New Roman" w:eastAsia="Calibri"/>
          <w:i/>
          <w:color w:val="000000"/>
          <w:szCs w:val="24"/>
        </w:rPr>
      </w:pPr>
      <w:r>
        <w:rPr>
          <w:rFonts w:cs="Times New Roman" w:eastAsia="Calibri"/>
          <w:i/>
          <w:color w:val="000000"/>
          <w:szCs w:val="24"/>
        </w:rPr>
        <w:t xml:space="preserve">   </w:t>
      </w:r>
      <w:r>
        <w:rPr>
          <w:rFonts w:cs="Times New Roman" w:eastAsia="Calibri"/>
          <w:i/>
          <w:color w:val="000000"/>
          <w:szCs w:val="24"/>
          <w:lang w:val="id-ID"/>
        </w:rPr>
        <w:t xml:space="preserve"> Sumber : Data Diolah, 2022 (Hasil Output IBM SPSS versi 22)</w:t>
      </w:r>
    </w:p>
    <w:p>
      <w:pPr>
        <w:pStyle w:val="style0"/>
        <w:spacing w:after="200"/>
        <w:ind w:firstLine="720"/>
        <w:rPr>
          <w:rFonts w:cs="Times New Roman" w:eastAsia="Calibri"/>
          <w:szCs w:val="24"/>
        </w:rPr>
      </w:pPr>
      <w:r>
        <w:rPr>
          <w:rFonts w:cs="Times New Roman" w:eastAsia="Calibri"/>
          <w:szCs w:val="24"/>
          <w:lang w:val="id-ID"/>
        </w:rPr>
        <w:t>Berdasarkan tabel 4.</w:t>
      </w:r>
      <w:r>
        <w:rPr>
          <w:rFonts w:cs="Times New Roman" w:eastAsia="Calibri"/>
          <w:szCs w:val="24"/>
        </w:rPr>
        <w:t>7</w:t>
      </w:r>
      <w:r>
        <w:rPr>
          <w:rFonts w:cs="Times New Roman" w:eastAsia="Calibri"/>
          <w:szCs w:val="24"/>
          <w:lang w:val="id-ID"/>
        </w:rPr>
        <w:t xml:space="preserve"> didapatkan nilai pr</w:t>
      </w:r>
      <w:r>
        <w:rPr>
          <w:rFonts w:cs="Times New Roman" w:eastAsia="Calibri"/>
          <w:szCs w:val="24"/>
        </w:rPr>
        <w:t>ofita</w:t>
      </w:r>
      <w:r>
        <w:rPr>
          <w:rFonts w:cs="Times New Roman" w:eastAsia="Calibri"/>
          <w:szCs w:val="24"/>
          <w:lang w:val="id-ID"/>
        </w:rPr>
        <w:t>bilitas sig.0,000 &lt; 0,05. Artinya bahwa variabel independen profitabilitas (ROA), pertumbuhan perusahaan (G) dan leverage (DAR) secara simultan memiliki pengaruh signifikan terhadap nilai perusahaan (Q), sehingga dalam hal ini model layak memenuhi uji statistik F</w:t>
      </w:r>
    </w:p>
    <w:p>
      <w:pPr>
        <w:pStyle w:val="style0"/>
        <w:numPr>
          <w:ilvl w:val="3"/>
          <w:numId w:val="27"/>
        </w:numPr>
        <w:spacing w:after="200" w:lineRule="auto" w:line="276"/>
        <w:jc w:val="left"/>
        <w:contextualSpacing/>
        <w:rPr>
          <w:rFonts w:cs="Times New Roman" w:eastAsia="Calibri"/>
          <w:b/>
          <w:szCs w:val="24"/>
          <w:lang w:val="id-ID"/>
        </w:rPr>
      </w:pPr>
      <w:r>
        <w:rPr>
          <w:rFonts w:cs="Times New Roman" w:eastAsia="Calibri"/>
          <w:b/>
          <w:szCs w:val="24"/>
          <w:lang w:val="id-ID"/>
        </w:rPr>
        <w:t>Koefisien Determinasi (</w:t>
      </w:r>
      <w:r>
        <w:rPr>
          <w:rFonts w:cs="Times New Roman" w:eastAsia="Calibri"/>
          <w:b/>
          <w:i/>
          <w:szCs w:val="24"/>
          <w:lang w:val="id-ID"/>
        </w:rPr>
        <w:t>R</w:t>
      </w:r>
      <w:r>
        <w:rPr>
          <w:rFonts w:cs="Times New Roman" w:eastAsia="Calibri"/>
          <w:b/>
          <w:i/>
          <w:szCs w:val="24"/>
          <w:vertAlign w:val="superscript"/>
          <w:lang w:val="id-ID"/>
        </w:rPr>
        <w:t>2</w:t>
      </w:r>
      <w:r>
        <w:rPr>
          <w:rFonts w:cs="Times New Roman" w:eastAsia="Calibri"/>
          <w:b/>
          <w:szCs w:val="24"/>
          <w:lang w:val="id-ID"/>
        </w:rPr>
        <w:t>)</w:t>
      </w:r>
    </w:p>
    <w:p>
      <w:pPr>
        <w:pStyle w:val="style0"/>
        <w:spacing w:after="200" w:lineRule="auto" w:line="276"/>
        <w:ind w:left="720"/>
        <w:jc w:val="left"/>
        <w:contextualSpacing/>
        <w:rPr>
          <w:rFonts w:cs="Times New Roman" w:eastAsia="Calibri"/>
          <w:b/>
          <w:szCs w:val="24"/>
          <w:lang w:val="id-ID"/>
        </w:rPr>
      </w:pPr>
    </w:p>
    <w:p>
      <w:pPr>
        <w:pStyle w:val="style0"/>
        <w:ind w:firstLine="720"/>
        <w:rPr>
          <w:rFonts w:cs="Times New Roman" w:eastAsia="Calibri"/>
          <w:szCs w:val="24"/>
        </w:rPr>
      </w:pPr>
      <w:r>
        <w:rPr>
          <w:rFonts w:cs="Times New Roman" w:eastAsia="Calibri"/>
          <w:szCs w:val="24"/>
          <w:lang w:val="id-ID"/>
        </w:rPr>
        <w:t xml:space="preserve">Koefisien determinasi digunakan melihat seberapa besar variabel-variabel independen memiliki pengaruh pada variabel dependen. Nilai koefisien determinasi ditentukan dengan nilai </w:t>
      </w:r>
      <w:r>
        <w:rPr>
          <w:rFonts w:cs="Times New Roman" w:eastAsia="Calibri"/>
          <w:i/>
          <w:szCs w:val="24"/>
          <w:lang w:val="id-ID"/>
        </w:rPr>
        <w:t>R square</w:t>
      </w:r>
      <w:r>
        <w:rPr>
          <w:rFonts w:cs="Times New Roman" w:eastAsia="Calibri"/>
          <w:szCs w:val="24"/>
          <w:lang w:val="id-ID"/>
        </w:rPr>
        <w:t>. Berikut hasil pengujiannya:</w:t>
      </w:r>
    </w:p>
    <w:p>
      <w:pPr>
        <w:pStyle w:val="style0"/>
        <w:autoSpaceDE w:val="false"/>
        <w:autoSpaceDN w:val="false"/>
        <w:adjustRightInd w:val="false"/>
        <w:jc w:val="center"/>
        <w:rPr>
          <w:rFonts w:cs="Times New Roman" w:eastAsia="Calibri"/>
          <w:b/>
          <w:szCs w:val="24"/>
          <w:lang w:val="id-ID"/>
        </w:rPr>
      </w:pPr>
    </w:p>
    <w:p>
      <w:pPr>
        <w:pStyle w:val="style0"/>
        <w:autoSpaceDE w:val="false"/>
        <w:autoSpaceDN w:val="false"/>
        <w:adjustRightInd w:val="false"/>
        <w:jc w:val="center"/>
        <w:rPr>
          <w:rFonts w:cs="Times New Roman" w:eastAsia="Calibri"/>
          <w:b/>
          <w:szCs w:val="24"/>
          <w:lang w:val="id-ID"/>
        </w:rPr>
      </w:pPr>
    </w:p>
    <w:p>
      <w:pPr>
        <w:pStyle w:val="style0"/>
        <w:autoSpaceDE w:val="false"/>
        <w:autoSpaceDN w:val="false"/>
        <w:adjustRightInd w:val="false"/>
        <w:jc w:val="center"/>
        <w:rPr>
          <w:rFonts w:cs="Times New Roman" w:eastAsia="Calibri"/>
          <w:b/>
          <w:szCs w:val="24"/>
          <w:lang w:val="id-ID"/>
        </w:rPr>
      </w:pPr>
    </w:p>
    <w:p>
      <w:pPr>
        <w:pStyle w:val="style0"/>
        <w:autoSpaceDE w:val="false"/>
        <w:autoSpaceDN w:val="false"/>
        <w:adjustRightInd w:val="false"/>
        <w:jc w:val="center"/>
        <w:rPr>
          <w:rFonts w:cs="Times New Roman" w:eastAsia="Calibri"/>
          <w:b/>
          <w:szCs w:val="24"/>
          <w:lang w:val="id-ID"/>
        </w:rPr>
      </w:pPr>
    </w:p>
    <w:p>
      <w:pPr>
        <w:pStyle w:val="style0"/>
        <w:autoSpaceDE w:val="false"/>
        <w:autoSpaceDN w:val="false"/>
        <w:adjustRightInd w:val="false"/>
        <w:jc w:val="center"/>
        <w:rPr>
          <w:rFonts w:cs="Times New Roman" w:eastAsia="Calibri"/>
          <w:b/>
          <w:szCs w:val="24"/>
        </w:rPr>
      </w:pPr>
      <w:r>
        <w:rPr>
          <w:rFonts w:cs="Times New Roman" w:eastAsia="Calibri"/>
          <w:b/>
          <w:szCs w:val="24"/>
          <w:lang w:val="id-ID"/>
        </w:rPr>
        <w:t>Tabel 4.</w:t>
      </w:r>
      <w:r>
        <w:rPr>
          <w:rFonts w:cs="Times New Roman" w:eastAsia="Calibri"/>
          <w:b/>
          <w:szCs w:val="24"/>
        </w:rPr>
        <w:t>10</w:t>
      </w:r>
    </w:p>
    <w:p>
      <w:pPr>
        <w:pStyle w:val="style0"/>
        <w:autoSpaceDE w:val="false"/>
        <w:autoSpaceDN w:val="false"/>
        <w:adjustRightInd w:val="false"/>
        <w:jc w:val="center"/>
        <w:rPr>
          <w:rFonts w:cs="Times New Roman" w:eastAsia="Calibri"/>
          <w:b/>
          <w:szCs w:val="24"/>
          <w:lang w:val="id-ID"/>
        </w:rPr>
      </w:pPr>
      <w:r>
        <w:rPr>
          <w:rFonts w:cs="Times New Roman" w:eastAsia="Calibri"/>
          <w:b/>
          <w:szCs w:val="24"/>
          <w:lang w:val="id-ID"/>
        </w:rPr>
        <w:t>Koefisien Determinasi</w:t>
      </w:r>
    </w:p>
    <w:tbl>
      <w:tblPr>
        <w:tblW w:w="58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6900"/>
      </w:tblGrid>
      <w:tr>
        <w:trPr>
          <w:cantSplit/>
          <w:jc w:val="center"/>
        </w:trPr>
        <w:tc>
          <w:tcPr>
            <w:tcW w:w="5865" w:type="dxa"/>
            <w:tcBorders>
              <w:top w:val="nil"/>
              <w:left w:val="nil"/>
              <w:bottom w:val="nil"/>
              <w:right w:val="nil"/>
            </w:tcBorders>
            <w:shd w:val="clear" w:color="auto" w:fill="ffffff"/>
          </w:tcPr>
          <w:tbl>
            <w:tblPr>
              <w:tblW w:w="69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34"/>
              <w:gridCol w:w="729"/>
              <w:gridCol w:w="974"/>
              <w:gridCol w:w="1904"/>
              <w:gridCol w:w="2560"/>
            </w:tblGrid>
            <w:tr>
              <w:trPr>
                <w:cantSplit/>
                <w:trHeight w:val="178" w:hRule="atLeast"/>
                <w:jc w:val="center"/>
              </w:trPr>
              <w:tc>
                <w:tcPr>
                  <w:tcW w:w="0" w:type="auto"/>
                  <w:gridSpan w:val="5"/>
                  <w:tcBorders>
                    <w:top w:val="nil"/>
                    <w:left w:val="nil"/>
                    <w:bottom w:val="nil"/>
                    <w:right w:val="nil"/>
                  </w:tcBorders>
                  <w:shd w:val="clear" w:color="auto" w:fill="ffffff"/>
                  <w:vAlign w:val="center"/>
                </w:tcPr>
                <w:p>
                  <w:pPr>
                    <w:pStyle w:val="style0"/>
                    <w:autoSpaceDE w:val="false"/>
                    <w:autoSpaceDN w:val="false"/>
                    <w:adjustRightInd w:val="false"/>
                    <w:ind w:right="60"/>
                    <w:jc w:val="center"/>
                    <w:rPr>
                      <w:rFonts w:cs="Times New Roman" w:eastAsia="Calibri"/>
                      <w:color w:val="000000"/>
                      <w:szCs w:val="24"/>
                    </w:rPr>
                  </w:pPr>
                  <w:r>
                    <w:rPr>
                      <w:rFonts w:cs="Times New Roman" w:eastAsia="Calibri"/>
                      <w:b/>
                      <w:bCs/>
                      <w:color w:val="000000"/>
                      <w:szCs w:val="24"/>
                    </w:rPr>
                    <w:t>Model Summary</w:t>
                  </w:r>
                  <w:r>
                    <w:rPr>
                      <w:rFonts w:cs="Times New Roman" w:eastAsia="Calibri"/>
                      <w:b/>
                      <w:bCs/>
                      <w:color w:val="000000"/>
                      <w:szCs w:val="24"/>
                      <w:vertAlign w:val="superscript"/>
                    </w:rPr>
                    <w:t>b</w:t>
                  </w:r>
                </w:p>
              </w:tc>
            </w:tr>
            <w:tr>
              <w:tblPrEx/>
              <w:trPr>
                <w:cantSplit/>
                <w:trHeight w:val="343" w:hRule="atLeast"/>
                <w:jc w:val="center"/>
              </w:trPr>
              <w:tc>
                <w:tcPr>
                  <w:tcW w:w="0" w:type="auto"/>
                  <w:tcBorders>
                    <w:top w:val="single" w:sz="16" w:space="0" w:color="000000"/>
                    <w:left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Model</w:t>
                  </w:r>
                </w:p>
              </w:tc>
              <w:tc>
                <w:tcPr>
                  <w:tcW w:w="0" w:type="auto"/>
                  <w:tcBorders>
                    <w:top w:val="single" w:sz="16" w:space="0" w:color="000000"/>
                    <w:left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R</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R Square</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Adjusted R Square</w:t>
                  </w:r>
                </w:p>
              </w:tc>
              <w:tc>
                <w:tcPr>
                  <w:tcW w:w="0" w:type="auto"/>
                  <w:tcBorders>
                    <w:top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Std. Error of the Estimate</w:t>
                  </w:r>
                </w:p>
              </w:tc>
            </w:tr>
            <w:tr>
              <w:tblPrEx/>
              <w:trPr>
                <w:cantSplit/>
                <w:trHeight w:val="178" w:hRule="atLeast"/>
                <w:jc w:val="center"/>
              </w:trPr>
              <w:tc>
                <w:tcPr>
                  <w:tcW w:w="0" w:type="auto"/>
                  <w:tcBorders>
                    <w:top w:val="single" w:sz="16" w:space="0" w:color="000000"/>
                    <w:left w:val="single" w:sz="16" w:space="0" w:color="000000"/>
                    <w:bottom w:val="single" w:sz="16" w:space="0" w:color="000000"/>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1</w:t>
                  </w:r>
                </w:p>
              </w:tc>
              <w:tc>
                <w:tcPr>
                  <w:tcW w:w="0" w:type="auto"/>
                  <w:tcBorders>
                    <w:top w:val="single" w:sz="16" w:space="0" w:color="000000"/>
                    <w:left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0,628</w:t>
                  </w:r>
                  <w:r>
                    <w:rPr>
                      <w:rFonts w:cs="Times New Roman" w:eastAsia="Calibri"/>
                      <w:color w:val="000000"/>
                      <w:szCs w:val="24"/>
                      <w:vertAlign w:val="superscript"/>
                    </w:rPr>
                    <w:t>a</w:t>
                  </w:r>
                </w:p>
              </w:tc>
              <w:tc>
                <w:tcPr>
                  <w:tcW w:w="0" w:type="auto"/>
                  <w:tcBorders>
                    <w:top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0,394</w:t>
                  </w:r>
                </w:p>
              </w:tc>
              <w:tc>
                <w:tcPr>
                  <w:tcW w:w="0" w:type="auto"/>
                  <w:tcBorders>
                    <w:top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0,374</w:t>
                  </w:r>
                </w:p>
              </w:tc>
              <w:tc>
                <w:tcPr>
                  <w:tcW w:w="0" w:type="auto"/>
                  <w:tcBorders>
                    <w:top w:val="single" w:sz="16" w:space="0" w:color="000000"/>
                    <w:bottom w:val="single" w:sz="16" w:space="0" w:color="000000"/>
                    <w:right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w:t>
                  </w:r>
                  <w:r>
                    <w:rPr>
                      <w:rFonts w:ascii="Calibri" w:hAnsi="Calibri"/>
                      <w:sz w:val="22"/>
                    </w:rPr>
                    <w:t xml:space="preserve"> </w:t>
                  </w:r>
                  <w:r>
                    <w:rPr>
                      <w:rFonts w:cs="Times New Roman" w:eastAsia="Calibri"/>
                      <w:color w:val="000000"/>
                      <w:szCs w:val="24"/>
                    </w:rPr>
                    <w:t>26467</w:t>
                  </w:r>
                </w:p>
              </w:tc>
            </w:tr>
            <w:tr>
              <w:tblPrEx/>
              <w:trPr>
                <w:cantSplit/>
                <w:trHeight w:val="266" w:hRule="atLeast"/>
                <w:jc w:val="center"/>
              </w:trPr>
              <w:tc>
                <w:tcPr>
                  <w:tcW w:w="0" w:type="auto"/>
                  <w:gridSpan w:val="5"/>
                  <w:tcBorders>
                    <w:top w:val="nil"/>
                    <w:left w:val="nil"/>
                    <w:bottom w:val="nil"/>
                    <w:right w:val="nil"/>
                  </w:tcBorders>
                  <w:shd w:val="clear" w:color="auto" w:fill="ffffff"/>
                </w:tcPr>
                <w:p>
                  <w:pPr>
                    <w:pStyle w:val="style0"/>
                    <w:autoSpaceDE w:val="false"/>
                    <w:autoSpaceDN w:val="false"/>
                    <w:adjustRightInd w:val="false"/>
                    <w:ind w:right="60"/>
                    <w:jc w:val="left"/>
                    <w:rPr>
                      <w:rFonts w:cs="Times New Roman" w:eastAsia="Calibri"/>
                      <w:color w:val="000000"/>
                      <w:szCs w:val="24"/>
                      <w:lang w:val="id-ID"/>
                    </w:rPr>
                  </w:pPr>
                  <w:r>
                    <w:rPr>
                      <w:rFonts w:cs="Times New Roman" w:eastAsia="Calibri"/>
                      <w:i/>
                      <w:color w:val="000000"/>
                      <w:szCs w:val="24"/>
                      <w:lang w:val="id-ID"/>
                    </w:rPr>
                    <w:t>Sumber : Data Diolah, 202</w:t>
                  </w:r>
                  <w:r>
                    <w:rPr>
                      <w:rFonts w:cs="Times New Roman" w:eastAsia="Calibri"/>
                      <w:i/>
                      <w:color w:val="000000"/>
                      <w:szCs w:val="24"/>
                    </w:rPr>
                    <w:t>1</w:t>
                  </w:r>
                  <w:r>
                    <w:rPr>
                      <w:rFonts w:cs="Times New Roman" w:eastAsia="Calibri"/>
                      <w:i/>
                      <w:color w:val="000000"/>
                      <w:szCs w:val="24"/>
                      <w:lang w:val="id-ID"/>
                    </w:rPr>
                    <w:t xml:space="preserve"> (Hasil Output IBM SPSS versi 22),</w:t>
                  </w:r>
                </w:p>
              </w:tc>
            </w:tr>
            <w:tr>
              <w:tblPrEx/>
              <w:trPr>
                <w:cantSplit/>
                <w:trHeight w:val="178" w:hRule="atLeast"/>
                <w:jc w:val="center"/>
              </w:trPr>
              <w:tc>
                <w:tcPr>
                  <w:tcW w:w="0" w:type="auto"/>
                  <w:gridSpan w:val="5"/>
                  <w:tcBorders>
                    <w:top w:val="nil"/>
                    <w:left w:val="nil"/>
                    <w:bottom w:val="nil"/>
                    <w:right w:val="nil"/>
                  </w:tcBorders>
                  <w:shd w:val="clear" w:color="auto" w:fill="ffffff"/>
                </w:tcPr>
                <w:p>
                  <w:pPr>
                    <w:pStyle w:val="style0"/>
                    <w:tabs>
                      <w:tab w:val="left" w:leader="none" w:pos="1410"/>
                      <w:tab w:val="left" w:leader="none" w:pos="2055"/>
                    </w:tabs>
                    <w:autoSpaceDE w:val="false"/>
                    <w:autoSpaceDN w:val="false"/>
                    <w:adjustRightInd w:val="false"/>
                    <w:ind w:right="60"/>
                    <w:jc w:val="left"/>
                    <w:rPr>
                      <w:rFonts w:cs="Times New Roman" w:eastAsia="Calibri"/>
                      <w:color w:val="000000"/>
                      <w:szCs w:val="24"/>
                    </w:rPr>
                  </w:pPr>
                </w:p>
              </w:tc>
            </w:tr>
          </w:tbl>
          <w:p>
            <w:pPr>
              <w:pStyle w:val="style0"/>
              <w:autoSpaceDE w:val="false"/>
              <w:autoSpaceDN w:val="false"/>
              <w:adjustRightInd w:val="false"/>
              <w:ind w:right="60"/>
              <w:jc w:val="left"/>
              <w:rPr>
                <w:rFonts w:cs="Times New Roman" w:eastAsia="Calibri"/>
                <w:color w:val="000000"/>
                <w:szCs w:val="24"/>
              </w:rPr>
            </w:pPr>
          </w:p>
        </w:tc>
      </w:tr>
    </w:tbl>
    <w:p>
      <w:pPr>
        <w:pStyle w:val="style0"/>
        <w:autoSpaceDE w:val="false"/>
        <w:autoSpaceDN w:val="false"/>
        <w:adjustRightInd w:val="false"/>
        <w:ind w:firstLine="720"/>
        <w:rPr>
          <w:rFonts w:cs="Times New Roman" w:eastAsia="Calibri"/>
          <w:szCs w:val="24"/>
        </w:rPr>
      </w:pPr>
      <w:r>
        <w:rPr>
          <w:rFonts w:cs="Times New Roman" w:eastAsia="Calibri"/>
          <w:szCs w:val="24"/>
          <w:lang w:val="id-ID"/>
        </w:rPr>
        <w:t xml:space="preserve">Berdasarkan hasil pengujian diatas dapat diketahui koefisien determinasi (R2) yaitu </w:t>
      </w:r>
      <w:r>
        <w:rPr>
          <w:rFonts w:cs="Times New Roman" w:eastAsia="Calibri"/>
          <w:i/>
          <w:szCs w:val="24"/>
          <w:lang w:val="id-ID"/>
        </w:rPr>
        <w:t>R square</w:t>
      </w:r>
      <w:r>
        <w:rPr>
          <w:rFonts w:cs="Times New Roman" w:eastAsia="Calibri"/>
          <w:szCs w:val="24"/>
          <w:lang w:val="id-ID"/>
        </w:rPr>
        <w:t xml:space="preserve"> sebesar 0,</w:t>
      </w:r>
      <w:r>
        <w:rPr>
          <w:rFonts w:cs="Times New Roman" w:eastAsia="Calibri"/>
          <w:szCs w:val="24"/>
        </w:rPr>
        <w:t>374 atau 37,4%.</w:t>
      </w:r>
      <w:r>
        <w:rPr>
          <w:rFonts w:cs="Times New Roman" w:eastAsia="Calibri"/>
          <w:szCs w:val="24"/>
          <w:lang w:val="id-ID"/>
        </w:rPr>
        <w:t>Hal ini menunjukkan variabel independen (</w:t>
      </w:r>
      <w:r>
        <w:rPr>
          <w:rFonts w:cs="Times New Roman" w:eastAsia="Calibri"/>
          <w:szCs w:val="24"/>
        </w:rPr>
        <w:t>pertumbuhan perusahaan</w:t>
      </w:r>
      <w:r>
        <w:rPr>
          <w:rFonts w:cs="Times New Roman" w:eastAsia="Calibri"/>
          <w:szCs w:val="24"/>
          <w:lang w:val="id-ID"/>
        </w:rPr>
        <w:t>,profitabilitas</w:t>
      </w:r>
      <w:r>
        <w:rPr>
          <w:rFonts w:cs="Times New Roman" w:eastAsia="Calibri"/>
          <w:szCs w:val="24"/>
        </w:rPr>
        <w:t xml:space="preserve"> </w:t>
      </w:r>
      <w:r>
        <w:rPr>
          <w:rFonts w:cs="Times New Roman" w:eastAsia="Calibri"/>
          <w:szCs w:val="24"/>
          <w:lang w:val="id-ID"/>
        </w:rPr>
        <w:t xml:space="preserve">dan </w:t>
      </w:r>
      <w:r>
        <w:rPr>
          <w:rFonts w:cs="Times New Roman" w:eastAsia="Calibri"/>
          <w:i/>
          <w:szCs w:val="24"/>
          <w:lang w:val="id-ID"/>
        </w:rPr>
        <w:t>leverage</w:t>
      </w:r>
      <w:r>
        <w:rPr>
          <w:rFonts w:cs="Times New Roman" w:eastAsia="Calibri"/>
          <w:szCs w:val="24"/>
          <w:lang w:val="id-ID"/>
        </w:rPr>
        <w:t>) mampu menerangkan variabel depende</w:t>
      </w:r>
      <w:r>
        <w:rPr>
          <w:rFonts w:cs="Times New Roman" w:eastAsia="Calibri"/>
          <w:szCs w:val="24"/>
        </w:rPr>
        <w:t>n</w:t>
      </w:r>
      <w:r>
        <w:rPr>
          <w:rFonts w:cs="Times New Roman" w:eastAsia="Calibri"/>
          <w:szCs w:val="24"/>
          <w:lang w:val="id-ID"/>
        </w:rPr>
        <w:t>nya (</w:t>
      </w:r>
      <w:r>
        <w:rPr>
          <w:rFonts w:cs="Times New Roman" w:eastAsia="Calibri"/>
          <w:szCs w:val="24"/>
        </w:rPr>
        <w:t>nilai perusahaan</w:t>
      </w:r>
      <w:r>
        <w:rPr>
          <w:rFonts w:cs="Times New Roman" w:eastAsia="Calibri"/>
          <w:szCs w:val="24"/>
          <w:lang w:val="id-ID"/>
        </w:rPr>
        <w:t>) sebesar</w:t>
      </w:r>
      <w:r>
        <w:rPr>
          <w:rFonts w:cs="Times New Roman" w:eastAsia="Calibri"/>
          <w:szCs w:val="24"/>
          <w:lang w:val="id-ID"/>
        </w:rPr>
        <w:t xml:space="preserve"> </w:t>
      </w:r>
      <w:r>
        <w:rPr>
          <w:rFonts w:cs="Times New Roman" w:eastAsia="Calibri"/>
          <w:szCs w:val="24"/>
          <w:lang w:val="id-ID"/>
        </w:rPr>
        <w:t xml:space="preserve">sedangkan sisanya sebesar </w:t>
      </w:r>
      <w:r>
        <w:rPr>
          <w:rFonts w:cs="Times New Roman" w:eastAsia="Calibri"/>
          <w:szCs w:val="24"/>
        </w:rPr>
        <w:t xml:space="preserve">62,6% </w:t>
      </w:r>
      <w:r>
        <w:rPr>
          <w:rFonts w:cs="Times New Roman" w:eastAsia="Calibri"/>
          <w:szCs w:val="24"/>
          <w:lang w:val="id-ID"/>
        </w:rPr>
        <w:t xml:space="preserve">dipengaruhi </w:t>
      </w:r>
      <w:r>
        <w:rPr>
          <w:rFonts w:cs="Times New Roman" w:eastAsia="Calibri"/>
          <w:szCs w:val="24"/>
        </w:rPr>
        <w:t xml:space="preserve">oleh </w:t>
      </w:r>
      <w:r>
        <w:rPr>
          <w:rFonts w:cs="Times New Roman" w:eastAsia="Calibri"/>
          <w:szCs w:val="24"/>
          <w:lang w:val="id-ID"/>
        </w:rPr>
        <w:t>variabel-variabel lain.</w:t>
      </w:r>
    </w:p>
    <w:p>
      <w:pPr>
        <w:pStyle w:val="style0"/>
        <w:numPr>
          <w:ilvl w:val="2"/>
          <w:numId w:val="27"/>
        </w:numPr>
        <w:autoSpaceDE w:val="false"/>
        <w:autoSpaceDN w:val="false"/>
        <w:adjustRightInd w:val="false"/>
        <w:spacing w:after="200"/>
        <w:jc w:val="left"/>
        <w:contextualSpacing/>
        <w:rPr>
          <w:rFonts w:cs="Times New Roman" w:eastAsia="Calibri"/>
          <w:b/>
          <w:szCs w:val="24"/>
          <w:lang w:val="id-ID"/>
        </w:rPr>
      </w:pPr>
      <w:r>
        <w:rPr>
          <w:rFonts w:cs="Times New Roman" w:eastAsia="Calibri"/>
          <w:b/>
          <w:szCs w:val="24"/>
          <w:lang w:val="id-ID"/>
        </w:rPr>
        <w:t>Analisis Regresi Linier Berganda</w:t>
      </w:r>
    </w:p>
    <w:p>
      <w:pPr>
        <w:pStyle w:val="style0"/>
        <w:autoSpaceDE w:val="false"/>
        <w:autoSpaceDN w:val="false"/>
        <w:adjustRightInd w:val="false"/>
        <w:ind w:firstLine="720"/>
        <w:rPr>
          <w:rFonts w:cs="Times New Roman" w:eastAsia="Calibri"/>
          <w:szCs w:val="24"/>
        </w:rPr>
      </w:pPr>
      <w:r>
        <w:rPr>
          <w:rFonts w:cs="Times New Roman" w:eastAsia="Calibri"/>
          <w:szCs w:val="24"/>
          <w:lang w:val="id-ID"/>
        </w:rPr>
        <w:t>Model regresi digunakan untuk melihat pengaruh koefisien variabel X terhadap variabel Y, hasil perhitungan analisis data diperoleh dengan bantuan software SPSS 22, maka rangkuman hasil uji analisis regresi d</w:t>
      </w:r>
      <w:r>
        <w:rPr>
          <w:rFonts w:cs="Times New Roman" w:eastAsia="Calibri"/>
          <w:szCs w:val="24"/>
          <w:lang w:val="id-ID"/>
        </w:rPr>
        <w:t>itunjukkan dalam tabel berikut:</w:t>
      </w:r>
    </w:p>
    <w:p>
      <w:pPr>
        <w:pStyle w:val="style0"/>
        <w:autoSpaceDE w:val="false"/>
        <w:autoSpaceDN w:val="false"/>
        <w:adjustRightInd w:val="false"/>
        <w:ind w:firstLine="720"/>
        <w:rPr>
          <w:rFonts w:cs="Times New Roman" w:eastAsia="Calibri"/>
          <w:szCs w:val="24"/>
        </w:rPr>
      </w:pPr>
    </w:p>
    <w:p>
      <w:pPr>
        <w:pStyle w:val="style0"/>
        <w:autoSpaceDE w:val="false"/>
        <w:autoSpaceDN w:val="false"/>
        <w:adjustRightInd w:val="false"/>
        <w:ind w:firstLine="720"/>
        <w:rPr>
          <w:rFonts w:cs="Times New Roman" w:eastAsia="Calibri"/>
          <w:szCs w:val="24"/>
        </w:rPr>
      </w:pPr>
    </w:p>
    <w:p>
      <w:pPr>
        <w:pStyle w:val="style0"/>
        <w:autoSpaceDE w:val="false"/>
        <w:autoSpaceDN w:val="false"/>
        <w:adjustRightInd w:val="false"/>
        <w:ind w:firstLine="720"/>
        <w:rPr>
          <w:rFonts w:cs="Times New Roman" w:eastAsia="Calibri"/>
          <w:szCs w:val="24"/>
        </w:rPr>
      </w:pPr>
    </w:p>
    <w:p>
      <w:pPr>
        <w:pStyle w:val="style0"/>
        <w:autoSpaceDE w:val="false"/>
        <w:autoSpaceDN w:val="false"/>
        <w:adjustRightInd w:val="false"/>
        <w:ind w:firstLine="720"/>
        <w:rPr>
          <w:rFonts w:cs="Times New Roman" w:eastAsia="Calibri"/>
          <w:szCs w:val="24"/>
        </w:rPr>
      </w:pPr>
    </w:p>
    <w:p>
      <w:pPr>
        <w:pStyle w:val="style0"/>
        <w:autoSpaceDE w:val="false"/>
        <w:autoSpaceDN w:val="false"/>
        <w:adjustRightInd w:val="false"/>
        <w:ind w:firstLine="720"/>
        <w:rPr>
          <w:rFonts w:cs="Times New Roman" w:eastAsia="Calibri"/>
          <w:szCs w:val="24"/>
        </w:rPr>
      </w:pPr>
    </w:p>
    <w:p>
      <w:pPr>
        <w:pStyle w:val="style0"/>
        <w:autoSpaceDE w:val="false"/>
        <w:autoSpaceDN w:val="false"/>
        <w:adjustRightInd w:val="false"/>
        <w:ind w:firstLine="720"/>
        <w:jc w:val="center"/>
        <w:rPr>
          <w:rFonts w:cs="Times New Roman" w:eastAsia="Calibri"/>
          <w:szCs w:val="24"/>
        </w:rPr>
      </w:pPr>
      <w:r>
        <w:rPr>
          <w:rFonts w:cs="Times New Roman" w:eastAsia="Calibri"/>
          <w:b/>
          <w:szCs w:val="24"/>
          <w:lang w:val="id-ID"/>
        </w:rPr>
        <w:t>Tabel 4.</w:t>
      </w:r>
      <w:r>
        <w:rPr>
          <w:rFonts w:cs="Times New Roman" w:eastAsia="Calibri"/>
          <w:b/>
          <w:szCs w:val="24"/>
        </w:rPr>
        <w:t>11</w:t>
      </w:r>
    </w:p>
    <w:p>
      <w:pPr>
        <w:pStyle w:val="style0"/>
        <w:autoSpaceDE w:val="false"/>
        <w:autoSpaceDN w:val="false"/>
        <w:adjustRightInd w:val="false"/>
        <w:jc w:val="center"/>
        <w:contextualSpacing/>
        <w:rPr>
          <w:rFonts w:cs="Times New Roman" w:eastAsia="Calibri"/>
          <w:b/>
          <w:szCs w:val="24"/>
          <w:lang w:val="id-ID"/>
        </w:rPr>
      </w:pPr>
      <w:r>
        <w:rPr>
          <w:rFonts w:cs="Times New Roman" w:eastAsia="Calibri"/>
          <w:b/>
          <w:szCs w:val="24"/>
          <w:lang w:val="id-ID"/>
        </w:rPr>
        <w:t>Analisis Regresi Linier Berganda</w:t>
      </w:r>
    </w:p>
    <w:tbl>
      <w:tblPr>
        <w:tblpPr w:leftFromText="180" w:rightFromText="180" w:topFromText="0" w:bottomFromText="0" w:vertAnchor="text" w:horzAnchor="margin" w:tblpXSpec="center" w:tblpY="184"/>
        <w:tblW w:w="79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12"/>
        <w:gridCol w:w="1767"/>
        <w:gridCol w:w="1279"/>
        <w:gridCol w:w="1219"/>
        <w:gridCol w:w="2145"/>
        <w:gridCol w:w="659"/>
        <w:gridCol w:w="659"/>
      </w:tblGrid>
      <w:tr>
        <w:trPr>
          <w:cantSplit/>
          <w:trHeight w:val="176" w:hRule="atLeast"/>
        </w:trPr>
        <w:tc>
          <w:tcPr>
            <w:tcW w:w="7961" w:type="dxa"/>
            <w:gridSpan w:val="7"/>
            <w:tcBorders>
              <w:top w:val="nil"/>
              <w:left w:val="nil"/>
              <w:bottom w:val="nil"/>
              <w:right w:val="nil"/>
            </w:tcBorders>
            <w:shd w:val="clear" w:color="auto" w:fill="ffffff"/>
            <w:vAlign w:val="center"/>
          </w:tcPr>
          <w:p>
            <w:pPr>
              <w:pStyle w:val="style0"/>
              <w:autoSpaceDE w:val="false"/>
              <w:autoSpaceDN w:val="false"/>
              <w:adjustRightInd w:val="false"/>
              <w:ind w:right="60"/>
              <w:jc w:val="center"/>
              <w:rPr>
                <w:rFonts w:cs="Times New Roman" w:eastAsia="Calibri"/>
                <w:color w:val="000000"/>
                <w:szCs w:val="24"/>
              </w:rPr>
            </w:pPr>
            <w:r>
              <w:rPr>
                <w:rFonts w:cs="Times New Roman" w:eastAsia="Calibri"/>
                <w:b/>
                <w:bCs/>
                <w:color w:val="000000"/>
                <w:szCs w:val="24"/>
              </w:rPr>
              <w:t>Coefficients</w:t>
            </w:r>
            <w:r>
              <w:rPr>
                <w:rFonts w:cs="Times New Roman" w:eastAsia="Calibri"/>
                <w:b/>
                <w:bCs/>
                <w:color w:val="000000"/>
                <w:szCs w:val="24"/>
                <w:vertAlign w:val="superscript"/>
              </w:rPr>
              <w:t>a</w:t>
            </w:r>
          </w:p>
        </w:tc>
      </w:tr>
      <w:tr>
        <w:tblPrEx/>
        <w:trPr>
          <w:cantSplit/>
          <w:trHeight w:val="354" w:hRule="atLeast"/>
        </w:trPr>
        <w:tc>
          <w:tcPr>
            <w:tcW w:w="0" w:type="auto"/>
            <w:gridSpan w:val="2"/>
            <w:vMerge w:val="restart"/>
            <w:tcBorders>
              <w:top w:val="single" w:sz="16" w:space="0" w:color="000000"/>
              <w:left w:val="single" w:sz="16" w:space="0" w:color="000000"/>
              <w:bottom w:val="nil"/>
              <w:right w:val="nil"/>
            </w:tcBorders>
            <w:shd w:val="clear" w:color="auto" w:fill="ffffff"/>
            <w:vAlign w:val="bottom"/>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Model</w:t>
            </w:r>
          </w:p>
        </w:tc>
        <w:tc>
          <w:tcPr>
            <w:tcW w:w="0" w:type="auto"/>
            <w:gridSpan w:val="2"/>
            <w:tcBorders>
              <w:top w:val="single" w:sz="16" w:space="0" w:color="000000"/>
              <w:left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Unstandardized Coefficients</w:t>
            </w:r>
          </w:p>
        </w:tc>
        <w:tc>
          <w:tcPr>
            <w:tcW w:w="2026" w:type="dxa"/>
            <w:tcBorders>
              <w:top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Standardized Coefficients</w:t>
            </w:r>
          </w:p>
        </w:tc>
        <w:tc>
          <w:tcPr>
            <w:tcW w:w="0" w:type="auto"/>
            <w:vMerge w:val="restart"/>
            <w:tcBorders>
              <w:top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T</w:t>
            </w:r>
          </w:p>
        </w:tc>
        <w:tc>
          <w:tcPr>
            <w:tcW w:w="0" w:type="auto"/>
            <w:vMerge w:val="restart"/>
            <w:tcBorders>
              <w:top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Sig.</w:t>
            </w:r>
          </w:p>
        </w:tc>
      </w:tr>
      <w:tr>
        <w:tblPrEx/>
        <w:trPr>
          <w:cantSplit/>
          <w:trHeight w:val="34" w:hRule="atLeast"/>
        </w:trPr>
        <w:tc>
          <w:tcPr>
            <w:tcW w:w="0" w:type="auto"/>
            <w:gridSpan w:val="2"/>
            <w:vMerge w:val="continue"/>
            <w:tcBorders>
              <w:top w:val="single" w:sz="16" w:space="0" w:color="000000"/>
              <w:left w:val="single" w:sz="16" w:space="0" w:color="000000"/>
              <w:bottom w:val="nil"/>
              <w:right w:val="nil"/>
            </w:tcBorders>
            <w:shd w:val="clear" w:color="auto" w:fill="ffffff"/>
            <w:vAlign w:val="bottom"/>
          </w:tcPr>
          <w:p>
            <w:pPr>
              <w:pStyle w:val="style0"/>
              <w:autoSpaceDE w:val="false"/>
              <w:autoSpaceDN w:val="false"/>
              <w:adjustRightInd w:val="false"/>
              <w:jc w:val="left"/>
              <w:rPr>
                <w:rFonts w:cs="Times New Roman" w:eastAsia="Calibri"/>
                <w:color w:val="000000"/>
                <w:szCs w:val="24"/>
              </w:rPr>
            </w:pPr>
          </w:p>
        </w:tc>
        <w:tc>
          <w:tcPr>
            <w:tcW w:w="1207" w:type="dxa"/>
            <w:tcBorders>
              <w:left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B</w:t>
            </w:r>
          </w:p>
        </w:tc>
        <w:tc>
          <w:tcPr>
            <w:tcW w:w="1151" w:type="dxa"/>
            <w:tcBorders>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Std. Error</w:t>
            </w:r>
          </w:p>
        </w:tc>
        <w:tc>
          <w:tcPr>
            <w:tcW w:w="2026" w:type="dxa"/>
            <w:tcBorders>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Beta</w:t>
            </w:r>
          </w:p>
        </w:tc>
        <w:tc>
          <w:tcPr>
            <w:tcW w:w="0" w:type="auto"/>
            <w:vMerge w:val="continue"/>
            <w:tcBorders>
              <w:top w:val="single" w:sz="16" w:space="0" w:color="000000"/>
            </w:tcBorders>
            <w:shd w:val="clear" w:color="auto" w:fill="ffffff"/>
            <w:vAlign w:val="bottom"/>
          </w:tcPr>
          <w:p>
            <w:pPr>
              <w:pStyle w:val="style0"/>
              <w:autoSpaceDE w:val="false"/>
              <w:autoSpaceDN w:val="false"/>
              <w:adjustRightInd w:val="false"/>
              <w:jc w:val="left"/>
              <w:rPr>
                <w:rFonts w:cs="Times New Roman" w:eastAsia="Calibri"/>
                <w:color w:val="000000"/>
                <w:szCs w:val="24"/>
              </w:rPr>
            </w:pPr>
          </w:p>
        </w:tc>
        <w:tc>
          <w:tcPr>
            <w:tcW w:w="0" w:type="auto"/>
            <w:vMerge w:val="continue"/>
            <w:tcBorders>
              <w:top w:val="single" w:sz="16" w:space="0" w:color="000000"/>
            </w:tcBorders>
            <w:shd w:val="clear" w:color="auto" w:fill="ffffff"/>
            <w:vAlign w:val="bottom"/>
          </w:tcPr>
          <w:p>
            <w:pPr>
              <w:pStyle w:val="style0"/>
              <w:autoSpaceDE w:val="false"/>
              <w:autoSpaceDN w:val="false"/>
              <w:adjustRightInd w:val="false"/>
              <w:jc w:val="left"/>
              <w:rPr>
                <w:rFonts w:cs="Times New Roman" w:eastAsia="Calibri"/>
                <w:color w:val="000000"/>
                <w:szCs w:val="24"/>
              </w:rPr>
            </w:pPr>
          </w:p>
        </w:tc>
      </w:tr>
      <w:tr>
        <w:tblPrEx/>
        <w:trPr>
          <w:cantSplit/>
          <w:trHeight w:val="300" w:hRule="atLeast"/>
        </w:trPr>
        <w:tc>
          <w:tcPr>
            <w:tcW w:w="0" w:type="auto"/>
            <w:vMerge w:val="restart"/>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1</w:t>
            </w:r>
          </w:p>
        </w:tc>
        <w:tc>
          <w:tcPr>
            <w:tcW w:w="0" w:type="auto"/>
            <w:tcBorders>
              <w:top w:val="single" w:sz="16" w:space="0" w:color="000000"/>
              <w:left w:val="nil"/>
              <w:bottom w:val="nil"/>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(Constant)</w:t>
            </w:r>
          </w:p>
        </w:tc>
        <w:tc>
          <w:tcPr>
            <w:tcW w:w="1207" w:type="dxa"/>
            <w:tcBorders>
              <w:top w:val="single" w:sz="16" w:space="0" w:color="000000"/>
              <w:left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0,396</w:t>
            </w:r>
          </w:p>
        </w:tc>
        <w:tc>
          <w:tcPr>
            <w:tcW w:w="1151" w:type="dxa"/>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w:t>
            </w:r>
            <w:r>
              <w:rPr>
                <w:rFonts w:cs="Times New Roman" w:eastAsia="Calibri"/>
                <w:color w:val="000000"/>
                <w:szCs w:val="24"/>
              </w:rPr>
              <w:t>095</w:t>
            </w:r>
          </w:p>
        </w:tc>
        <w:tc>
          <w:tcPr>
            <w:tcW w:w="2026" w:type="dxa"/>
            <w:tcBorders>
              <w:top w:val="single" w:sz="16" w:space="0" w:color="000000"/>
              <w:bottom w:val="nil"/>
            </w:tcBorders>
            <w:shd w:val="clear" w:color="auto" w:fill="ffffff"/>
            <w:vAlign w:val="center"/>
          </w:tcPr>
          <w:p>
            <w:pPr>
              <w:pStyle w:val="style0"/>
              <w:autoSpaceDE w:val="false"/>
              <w:autoSpaceDN w:val="false"/>
              <w:adjustRightInd w:val="false"/>
              <w:jc w:val="left"/>
              <w:rPr>
                <w:rFonts w:cs="Times New Roman" w:eastAsia="Calibri"/>
                <w:szCs w:val="24"/>
              </w:rPr>
            </w:pP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4,160</w:t>
            </w: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0,000</w:t>
            </w:r>
          </w:p>
        </w:tc>
      </w:tr>
      <w:tr>
        <w:tblPrEx/>
        <w:trPr>
          <w:cantSplit/>
          <w:trHeight w:val="80" w:hRule="atLeast"/>
        </w:trPr>
        <w:tc>
          <w:tcPr>
            <w:tcW w:w="0" w:type="auto"/>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szCs w:val="24"/>
              </w:rPr>
            </w:pPr>
          </w:p>
        </w:tc>
        <w:tc>
          <w:tcPr>
            <w:tcW w:w="0" w:type="auto"/>
            <w:tcBorders>
              <w:top w:val="nil"/>
              <w:left w:val="nil"/>
              <w:bottom w:val="nil"/>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 xml:space="preserve">Pertumbuhan Perusahaaan </w:t>
            </w:r>
          </w:p>
        </w:tc>
        <w:tc>
          <w:tcPr>
            <w:tcW w:w="1207" w:type="dxa"/>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0,180</w:t>
            </w:r>
          </w:p>
        </w:tc>
        <w:tc>
          <w:tcPr>
            <w:tcW w:w="1151" w:type="dxa"/>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0,327</w:t>
            </w:r>
          </w:p>
        </w:tc>
        <w:tc>
          <w:tcPr>
            <w:tcW w:w="2026" w:type="dxa"/>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0,050</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w:t>
            </w:r>
            <w:r>
              <w:rPr>
                <w:rFonts w:cs="Times New Roman" w:eastAsia="Calibri"/>
                <w:color w:val="000000"/>
                <w:szCs w:val="24"/>
              </w:rPr>
              <w:t>,</w:t>
            </w:r>
            <w:r>
              <w:rPr>
                <w:rFonts w:cs="Times New Roman" w:eastAsia="Calibri"/>
                <w:color w:val="000000"/>
                <w:szCs w:val="24"/>
              </w:rPr>
              <w:t>551</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0,583</w:t>
            </w:r>
          </w:p>
        </w:tc>
      </w:tr>
      <w:tr>
        <w:tblPrEx/>
        <w:trPr>
          <w:cantSplit/>
          <w:trHeight w:val="80" w:hRule="atLeast"/>
        </w:trPr>
        <w:tc>
          <w:tcPr>
            <w:tcW w:w="0" w:type="auto"/>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color w:val="000000"/>
                <w:szCs w:val="24"/>
              </w:rPr>
            </w:pPr>
          </w:p>
        </w:tc>
        <w:tc>
          <w:tcPr>
            <w:tcW w:w="0" w:type="auto"/>
            <w:tcBorders>
              <w:top w:val="nil"/>
              <w:left w:val="nil"/>
              <w:bottom w:val="nil"/>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Profitabilitas</w:t>
            </w:r>
          </w:p>
        </w:tc>
        <w:tc>
          <w:tcPr>
            <w:tcW w:w="1207" w:type="dxa"/>
            <w:tcBorders>
              <w:top w:val="nil"/>
              <w:left w:val="single" w:sz="16" w:space="0" w:color="000000"/>
              <w:bottom w:val="nil"/>
            </w:tcBorders>
            <w:shd w:val="clear" w:color="auto" w:fill="ffffff"/>
            <w:vAlign w:val="center"/>
          </w:tcPr>
          <w:p>
            <w:pPr>
              <w:pStyle w:val="style0"/>
              <w:autoSpaceDE w:val="false"/>
              <w:autoSpaceDN w:val="false"/>
              <w:adjustRightInd w:val="false"/>
              <w:ind w:right="60"/>
              <w:rPr>
                <w:rFonts w:cs="Times New Roman" w:eastAsia="Calibri"/>
                <w:color w:val="000000"/>
                <w:szCs w:val="24"/>
              </w:rPr>
            </w:pPr>
            <w:r>
              <w:rPr>
                <w:rFonts w:cs="Times New Roman" w:eastAsia="Calibri"/>
                <w:color w:val="000000"/>
                <w:szCs w:val="24"/>
              </w:rPr>
              <w:t xml:space="preserve"> </w:t>
            </w:r>
            <w:r>
              <w:rPr>
                <w:rFonts w:cs="Times New Roman" w:eastAsia="Calibri"/>
                <w:color w:val="000000"/>
                <w:szCs w:val="24"/>
              </w:rPr>
              <w:t xml:space="preserve"> </w:t>
            </w:r>
            <w:r>
              <w:rPr>
                <w:rFonts w:cs="Times New Roman" w:eastAsia="Calibri"/>
                <w:color w:val="000000"/>
                <w:szCs w:val="24"/>
              </w:rPr>
              <w:t xml:space="preserve"> </w:t>
            </w:r>
            <w:r>
              <w:rPr>
                <w:rFonts w:cs="Times New Roman" w:eastAsia="Calibri"/>
                <w:color w:val="000000"/>
                <w:szCs w:val="24"/>
              </w:rPr>
              <w:t xml:space="preserve">          </w:t>
            </w:r>
            <w:r>
              <w:rPr>
                <w:rFonts w:cs="Times New Roman" w:eastAsia="Calibri"/>
                <w:color w:val="000000"/>
                <w:szCs w:val="24"/>
              </w:rPr>
              <w:t>6,763</w:t>
            </w:r>
          </w:p>
        </w:tc>
        <w:tc>
          <w:tcPr>
            <w:tcW w:w="1151" w:type="dxa"/>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1,071</w:t>
            </w:r>
          </w:p>
        </w:tc>
        <w:tc>
          <w:tcPr>
            <w:tcW w:w="2026" w:type="dxa"/>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0,545</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6,315</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0,000</w:t>
            </w:r>
          </w:p>
        </w:tc>
      </w:tr>
      <w:tr>
        <w:tblPrEx/>
        <w:trPr>
          <w:cantSplit/>
          <w:trHeight w:val="80" w:hRule="atLeast"/>
        </w:trPr>
        <w:tc>
          <w:tcPr>
            <w:tcW w:w="0" w:type="auto"/>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color w:val="000000"/>
                <w:szCs w:val="24"/>
              </w:rPr>
            </w:pPr>
          </w:p>
        </w:tc>
        <w:tc>
          <w:tcPr>
            <w:tcW w:w="0" w:type="auto"/>
            <w:tcBorders>
              <w:top w:val="nil"/>
              <w:left w:val="nil"/>
              <w:bottom w:val="single" w:sz="16" w:space="0" w:color="000000"/>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Leverage</w:t>
            </w:r>
          </w:p>
        </w:tc>
        <w:tc>
          <w:tcPr>
            <w:tcW w:w="1207" w:type="dxa"/>
            <w:tcBorders>
              <w:top w:val="nil"/>
              <w:left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0,583</w:t>
            </w:r>
          </w:p>
        </w:tc>
        <w:tc>
          <w:tcPr>
            <w:tcW w:w="1151" w:type="dxa"/>
            <w:tcBorders>
              <w:top w:val="nil"/>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0,204</w:t>
            </w:r>
          </w:p>
        </w:tc>
        <w:tc>
          <w:tcPr>
            <w:tcW w:w="2026" w:type="dxa"/>
            <w:tcBorders>
              <w:top w:val="nil"/>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0,251</w:t>
            </w: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2,855</w:t>
            </w: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0,005</w:t>
            </w:r>
          </w:p>
        </w:tc>
      </w:tr>
      <w:tr>
        <w:tblPrEx/>
        <w:trPr>
          <w:cantSplit/>
          <w:trHeight w:val="176" w:hRule="atLeast"/>
        </w:trPr>
        <w:tc>
          <w:tcPr>
            <w:tcW w:w="7961" w:type="dxa"/>
            <w:gridSpan w:val="7"/>
            <w:tcBorders>
              <w:top w:val="nil"/>
              <w:left w:val="nil"/>
              <w:bottom w:val="nil"/>
              <w:right w:val="nil"/>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i/>
                <w:color w:val="000000"/>
                <w:szCs w:val="24"/>
                <w:lang w:val="id-ID"/>
              </w:rPr>
              <w:t>Sumber : Data Diolah, 2022 (Hasil Output IBM SPSS versi 22)</w:t>
            </w:r>
          </w:p>
        </w:tc>
      </w:tr>
    </w:tbl>
    <w:p>
      <w:pPr>
        <w:pStyle w:val="style0"/>
        <w:tabs>
          <w:tab w:val="left" w:leader="none" w:pos="2625"/>
        </w:tabs>
        <w:autoSpaceDE w:val="false"/>
        <w:autoSpaceDN w:val="false"/>
        <w:adjustRightInd w:val="false"/>
        <w:jc w:val="left"/>
        <w:rPr>
          <w:rFonts w:cs="Times New Roman" w:eastAsia="Calibri"/>
          <w:szCs w:val="24"/>
        </w:rPr>
      </w:pPr>
      <w:r>
        <w:rPr>
          <w:rFonts w:cs="Times New Roman" w:eastAsia="Calibri"/>
          <w:szCs w:val="24"/>
        </w:rPr>
        <w:t xml:space="preserve">  </w:t>
      </w:r>
      <w:r>
        <w:rPr>
          <w:rFonts w:cs="Times New Roman" w:eastAsia="Calibri"/>
          <w:szCs w:val="24"/>
        </w:rPr>
        <w:t xml:space="preserve"> </w:t>
      </w:r>
      <w:r>
        <w:rPr>
          <w:rFonts w:cs="Times New Roman" w:eastAsia="Calibri"/>
          <w:szCs w:val="24"/>
          <w:lang w:val="id-ID"/>
        </w:rPr>
        <w:t>Berdasarkan pada tabel koefisien regresi diatas, maka diperoleh model bahwa persamaan regresi sebagai berikut:</w:t>
      </w:r>
    </w:p>
    <w:p>
      <w:pPr>
        <w:pStyle w:val="style0"/>
        <w:jc w:val="center"/>
        <w:rPr>
          <w:rFonts w:cs="Times New Roman" w:eastAsia="Calibri"/>
          <w:b/>
          <w:i/>
          <w:szCs w:val="24"/>
          <w:lang w:val="id-ID"/>
        </w:rPr>
      </w:pPr>
      <w:r>
        <w:rPr>
          <w:rFonts w:cs="Times New Roman" w:eastAsia="Calibri"/>
          <w:b/>
          <w:szCs w:val="24"/>
          <w:lang w:val="id-ID"/>
        </w:rPr>
        <w:t xml:space="preserve">TA </w:t>
      </w:r>
      <w:r>
        <w:rPr>
          <w:rFonts w:cs="Times New Roman" w:eastAsia="Calibri"/>
          <w:b/>
          <w:i/>
          <w:szCs w:val="24"/>
          <w:lang w:val="id-ID"/>
        </w:rPr>
        <w:t xml:space="preserve">= α + </w:t>
      </w:r>
      <m:oMath>
        <m:sSub>
          <m:sSubPr>
            <m:ctrlPr>
              <w:rPr>
                <w:rFonts w:ascii="Cambria Math" w:cs="Times New Roman" w:eastAsia="Calibri" w:hAnsi="Cambria Math"/>
                <w:b/>
                <w:i/>
                <w:szCs w:val="24"/>
                <w:lang w:val="id-ID"/>
              </w:rPr>
            </m:ctrlPr>
          </m:sSubPr>
          <m:e>
            <m:r>
              <m:rPr>
                <m:sty m:val="bi"/>
              </m:rPr>
              <w:rPr>
                <w:rFonts w:ascii="Cambria Math" w:cs="Times New Roman" w:eastAsia="Calibri" w:hAnsi="Cambria Math"/>
                <w:szCs w:val="24"/>
                <w:lang w:val="id-ID"/>
              </w:rPr>
              <m:t>β</m:t>
            </m:r>
          </m:e>
          <m:sub>
            <m:r>
              <m:rPr>
                <m:sty m:val="bi"/>
              </m:rPr>
              <w:rPr>
                <w:rFonts w:ascii="Cambria Math" w:cs="Times New Roman" w:eastAsia="Calibri" w:hAnsi="Cambria Math"/>
                <w:szCs w:val="24"/>
                <w:lang w:val="id-ID"/>
              </w:rPr>
              <m:t>1</m:t>
            </m:r>
          </m:sub>
        </m:sSub>
        <m:sSub>
          <m:sSubPr>
            <m:ctrlPr>
              <w:rPr>
                <w:rFonts w:ascii="Cambria Math" w:cs="Times New Roman" w:eastAsia="Times New Roman" w:hAnsi="Cambria Math"/>
                <w:b/>
                <w:i/>
                <w:szCs w:val="24"/>
                <w:lang w:val="id-ID"/>
              </w:rPr>
            </m:ctrlPr>
          </m:sSubPr>
          <m:e>
            <m:r>
              <m:rPr>
                <m:sty m:val="bi"/>
              </m:rPr>
              <w:rPr>
                <w:rFonts w:ascii="Cambria Math" w:cs="Times New Roman" w:eastAsia="Times New Roman" w:hAnsi="Cambria Math"/>
                <w:szCs w:val="24"/>
                <w:lang w:val="id-ID"/>
              </w:rPr>
              <m:t>X</m:t>
            </m:r>
          </m:e>
          <m:sub>
            <m:r>
              <m:rPr>
                <m:sty m:val="bi"/>
              </m:rPr>
              <w:rPr>
                <w:rFonts w:ascii="Cambria Math" w:cs="Times New Roman" w:eastAsia="Times New Roman" w:hAnsi="Cambria Math"/>
                <w:szCs w:val="24"/>
                <w:lang w:val="id-ID"/>
              </w:rPr>
              <m:t>1</m:t>
            </m:r>
          </m:sub>
        </m:sSub>
      </m:oMath>
      <w:r>
        <w:rPr>
          <w:rFonts w:cs="Times New Roman" w:eastAsia="Times New Roman"/>
          <w:b/>
          <w:i/>
          <w:szCs w:val="24"/>
          <w:lang w:val="id-ID"/>
        </w:rPr>
        <w:t xml:space="preserve"> + </w:t>
      </w:r>
      <m:oMath>
        <m:sSub>
          <m:sSubPr>
            <m:ctrlPr>
              <w:rPr>
                <w:rFonts w:ascii="Cambria Math" w:cs="Times New Roman" w:eastAsia="Calibri" w:hAnsi="Cambria Math"/>
                <w:b/>
                <w:i/>
                <w:szCs w:val="24"/>
                <w:lang w:val="id-ID"/>
              </w:rPr>
            </m:ctrlPr>
          </m:sSubPr>
          <m:e>
            <m:r>
              <m:rPr>
                <m:sty m:val="bi"/>
              </m:rPr>
              <w:rPr>
                <w:rFonts w:ascii="Cambria Math" w:cs="Times New Roman" w:eastAsia="Calibri" w:hAnsi="Cambria Math"/>
                <w:szCs w:val="24"/>
                <w:lang w:val="id-ID"/>
              </w:rPr>
              <m:t>β</m:t>
            </m:r>
          </m:e>
          <m:sub>
            <m:r>
              <m:rPr>
                <m:sty m:val="bi"/>
              </m:rPr>
              <w:rPr>
                <w:rFonts w:ascii="Cambria Math" w:cs="Times New Roman" w:eastAsia="Calibri" w:hAnsi="Cambria Math"/>
                <w:szCs w:val="24"/>
                <w:lang w:val="id-ID"/>
              </w:rPr>
              <m:t>2</m:t>
            </m:r>
          </m:sub>
        </m:sSub>
        <m:sSub>
          <m:sSubPr>
            <m:ctrlPr>
              <w:rPr>
                <w:rFonts w:ascii="Cambria Math" w:cs="Times New Roman" w:eastAsia="Times New Roman" w:hAnsi="Cambria Math"/>
                <w:b/>
                <w:i/>
                <w:szCs w:val="24"/>
                <w:lang w:val="id-ID"/>
              </w:rPr>
            </m:ctrlPr>
          </m:sSubPr>
          <m:e>
            <m:r>
              <m:rPr>
                <m:sty m:val="bi"/>
              </m:rPr>
              <w:rPr>
                <w:rFonts w:ascii="Cambria Math" w:cs="Times New Roman" w:eastAsia="Times New Roman" w:hAnsi="Cambria Math"/>
                <w:szCs w:val="24"/>
                <w:lang w:val="id-ID"/>
              </w:rPr>
              <m:t>X</m:t>
            </m:r>
          </m:e>
          <m:sub>
            <m:r>
              <m:rPr>
                <m:sty m:val="bi"/>
              </m:rPr>
              <w:rPr>
                <w:rFonts w:ascii="Cambria Math" w:cs="Times New Roman" w:eastAsia="Times New Roman" w:hAnsi="Cambria Math"/>
                <w:szCs w:val="24"/>
                <w:lang w:val="id-ID"/>
              </w:rPr>
              <m:t>2</m:t>
            </m:r>
          </m:sub>
        </m:sSub>
      </m:oMath>
      <w:r>
        <w:rPr>
          <w:rFonts w:cs="Times New Roman" w:eastAsia="Times New Roman"/>
          <w:b/>
          <w:i/>
          <w:szCs w:val="24"/>
          <w:lang w:val="id-ID"/>
        </w:rPr>
        <w:t xml:space="preserve"> +</w:t>
      </w:r>
      <m:oMath>
        <m:sSub>
          <m:sSubPr>
            <m:ctrlPr>
              <w:rPr>
                <w:rFonts w:ascii="Cambria Math" w:cs="Times New Roman" w:eastAsia="Calibri" w:hAnsi="Cambria Math"/>
                <w:b/>
                <w:i/>
                <w:szCs w:val="24"/>
                <w:lang w:val="id-ID"/>
              </w:rPr>
            </m:ctrlPr>
          </m:sSubPr>
          <m:e>
            <m:r>
              <m:rPr>
                <m:sty m:val="bi"/>
              </m:rPr>
              <w:rPr>
                <w:rFonts w:ascii="Cambria Math" w:cs="Times New Roman" w:eastAsia="Calibri" w:hAnsi="Cambria Math"/>
                <w:szCs w:val="24"/>
                <w:lang w:val="id-ID"/>
              </w:rPr>
              <m:t>β</m:t>
            </m:r>
          </m:e>
          <m:sub>
            <m:r>
              <m:rPr>
                <m:sty m:val="bi"/>
              </m:rPr>
              <w:rPr>
                <w:rFonts w:ascii="Cambria Math" w:cs="Times New Roman" w:eastAsia="Calibri" w:hAnsi="Cambria Math"/>
                <w:szCs w:val="24"/>
                <w:lang w:val="id-ID"/>
              </w:rPr>
              <m:t>3</m:t>
            </m:r>
          </m:sub>
        </m:sSub>
        <m:sSub>
          <m:sSubPr>
            <m:ctrlPr>
              <w:rPr>
                <w:rFonts w:ascii="Cambria Math" w:cs="Times New Roman" w:eastAsia="Times New Roman" w:hAnsi="Cambria Math"/>
                <w:b/>
                <w:i/>
                <w:szCs w:val="24"/>
                <w:lang w:val="id-ID"/>
              </w:rPr>
            </m:ctrlPr>
          </m:sSubPr>
          <m:e>
            <m:r>
              <m:rPr>
                <m:sty m:val="bi"/>
              </m:rPr>
              <w:rPr>
                <w:rFonts w:ascii="Cambria Math" w:cs="Times New Roman" w:eastAsia="Times New Roman" w:hAnsi="Cambria Math"/>
                <w:szCs w:val="24"/>
                <w:lang w:val="id-ID"/>
              </w:rPr>
              <m:t>X</m:t>
            </m:r>
          </m:e>
          <m:sub>
            <m:r>
              <m:rPr>
                <m:sty m:val="bi"/>
              </m:rPr>
              <w:rPr>
                <w:rFonts w:ascii="Cambria Math" w:cs="Times New Roman" w:eastAsia="Times New Roman" w:hAnsi="Cambria Math"/>
                <w:szCs w:val="24"/>
                <w:lang w:val="id-ID"/>
              </w:rPr>
              <m:t>3</m:t>
            </m:r>
          </m:sub>
        </m:sSub>
        <m:sSub>
          <m:sSubPr>
            <m:ctrlPr>
              <w:rPr>
                <w:rFonts w:ascii="Cambria Math" w:cs="Times New Roman" w:eastAsia="Calibri" w:hAnsi="Cambria Math"/>
                <w:b/>
                <w:i/>
                <w:szCs w:val="24"/>
                <w:lang w:val="id-ID"/>
              </w:rPr>
            </m:ctrlPr>
          </m:sSubPr>
          <m:e>
            <m:r>
              <m:rPr>
                <m:sty m:val="bi"/>
              </m:rPr>
              <w:rPr>
                <w:rFonts w:ascii="Cambria Math" w:cs="Times New Roman" w:eastAsia="Calibri" w:hAnsi="Cambria Math"/>
                <w:szCs w:val="24"/>
                <w:lang w:val="id-ID"/>
              </w:rPr>
              <m:t>β</m:t>
            </m:r>
          </m:e>
          <m:sub>
            <m:r>
              <m:rPr>
                <m:sty m:val="bi"/>
              </m:rPr>
              <w:rPr>
                <w:rFonts w:ascii="Cambria Math" w:cs="Times New Roman" w:eastAsia="Calibri" w:hAnsi="Cambria Math"/>
                <w:szCs w:val="24"/>
                <w:lang w:val="id-ID"/>
              </w:rPr>
              <m:t>1</m:t>
            </m:r>
          </m:sub>
        </m:sSub>
        <m:sSub>
          <m:sSubPr>
            <m:ctrlPr>
              <w:rPr>
                <w:rFonts w:ascii="Cambria Math" w:cs="Times New Roman" w:eastAsia="Times New Roman" w:hAnsi="Cambria Math"/>
                <w:b/>
                <w:i/>
                <w:szCs w:val="24"/>
                <w:lang w:val="id-ID"/>
              </w:rPr>
            </m:ctrlPr>
          </m:sSubPr>
          <m:e>
            <m:r>
              <m:rPr>
                <m:sty m:val="bi"/>
              </m:rPr>
              <w:rPr>
                <w:rFonts w:ascii="Cambria Math" w:cs="Times New Roman" w:eastAsia="Times New Roman" w:hAnsi="Cambria Math"/>
                <w:szCs w:val="24"/>
                <w:lang w:val="id-ID"/>
              </w:rPr>
              <m:t>X</m:t>
            </m:r>
          </m:e>
          <m:sub>
            <m:r>
              <m:rPr>
                <m:sty m:val="bi"/>
              </m:rPr>
              <w:rPr>
                <w:rFonts w:ascii="Cambria Math" w:cs="Times New Roman" w:eastAsia="Times New Roman" w:hAnsi="Cambria Math"/>
                <w:szCs w:val="24"/>
                <w:lang w:val="id-ID"/>
              </w:rPr>
              <m:t>1</m:t>
            </m:r>
          </m:sub>
        </m:sSub>
      </m:oMath>
      <w:r>
        <w:rPr>
          <w:rFonts w:cs="Times New Roman" w:eastAsia="Times New Roman"/>
          <w:b/>
          <w:i/>
          <w:szCs w:val="24"/>
          <w:lang w:val="id-ID"/>
        </w:rPr>
        <w:t xml:space="preserve"> + e</w:t>
      </w:r>
    </w:p>
    <w:p>
      <w:pPr>
        <w:pStyle w:val="style0"/>
        <w:jc w:val="left"/>
        <w:rPr>
          <w:rFonts w:cs="Times New Roman" w:eastAsia="Calibri"/>
          <w:szCs w:val="24"/>
          <w:lang w:val="id-ID"/>
        </w:rPr>
      </w:pPr>
      <w:r>
        <w:rPr>
          <w:rFonts w:cs="Times New Roman" w:eastAsia="Calibri"/>
          <w:szCs w:val="24"/>
          <w:lang w:val="id-ID"/>
        </w:rPr>
        <w:t>Sehingga dari model awal tersebut dapat diperoleh persamaan regresi yaitu:</w:t>
      </w:r>
    </w:p>
    <w:p>
      <w:pPr>
        <w:pStyle w:val="style0"/>
        <w:jc w:val="center"/>
        <w:rPr>
          <w:rFonts w:cs="Times New Roman" w:eastAsia="Calibri"/>
          <w:b/>
          <w:color w:val="000000"/>
          <w:szCs w:val="24"/>
          <w:vertAlign w:val="subscript"/>
        </w:rPr>
      </w:pPr>
      <w:r>
        <w:rPr>
          <w:rFonts w:cs="Times New Roman" w:eastAsia="Calibri"/>
          <w:b/>
          <w:szCs w:val="24"/>
          <w:lang w:val="id-ID"/>
        </w:rPr>
        <w:t xml:space="preserve">TA (Y) = </w:t>
      </w:r>
      <w:r>
        <w:rPr>
          <w:rFonts w:cs="Times New Roman" w:eastAsia="Calibri"/>
          <w:b/>
          <w:szCs w:val="24"/>
        </w:rPr>
        <w:t>0,396</w:t>
      </w:r>
      <w:r>
        <w:rPr>
          <w:rFonts w:cs="Times New Roman" w:eastAsia="Calibri"/>
          <w:b/>
          <w:szCs w:val="24"/>
          <w:lang w:val="id-ID"/>
        </w:rPr>
        <w:t xml:space="preserve"> + </w:t>
      </w:r>
      <w:r>
        <w:rPr>
          <w:rFonts w:cs="Times New Roman" w:eastAsia="Calibri"/>
          <w:b/>
          <w:color w:val="000000"/>
          <w:szCs w:val="24"/>
          <w:lang w:val="id-ID"/>
        </w:rPr>
        <w:t>0,</w:t>
      </w:r>
      <w:r>
        <w:rPr>
          <w:rFonts w:cs="Times New Roman" w:eastAsia="Calibri"/>
          <w:b/>
          <w:color w:val="000000"/>
          <w:szCs w:val="24"/>
        </w:rPr>
        <w:t>180</w:t>
      </w:r>
      <w:r>
        <w:rPr>
          <w:rFonts w:cs="Times New Roman" w:eastAsia="Calibri"/>
          <w:b/>
          <w:color w:val="000000"/>
          <w:szCs w:val="24"/>
          <w:lang w:val="id-ID"/>
        </w:rPr>
        <w:t>X</w:t>
      </w:r>
      <w:r>
        <w:rPr>
          <w:rFonts w:cs="Times New Roman" w:eastAsia="Calibri"/>
          <w:b/>
          <w:color w:val="000000"/>
          <w:szCs w:val="24"/>
          <w:vertAlign w:val="subscript"/>
          <w:lang w:val="id-ID"/>
        </w:rPr>
        <w:t xml:space="preserve">1 </w:t>
      </w:r>
      <w:r>
        <w:rPr>
          <w:rFonts w:cs="Times New Roman" w:eastAsia="Calibri"/>
          <w:b/>
          <w:color w:val="000000"/>
          <w:szCs w:val="24"/>
          <w:lang w:val="id-ID"/>
        </w:rPr>
        <w:t xml:space="preserve">+ </w:t>
      </w:r>
      <w:r>
        <w:rPr>
          <w:rFonts w:cs="Times New Roman" w:eastAsia="Calibri"/>
          <w:b/>
          <w:color w:val="000000"/>
          <w:szCs w:val="24"/>
        </w:rPr>
        <w:t>6,763</w:t>
      </w:r>
      <w:r>
        <w:rPr>
          <w:rFonts w:cs="Times New Roman" w:eastAsia="Calibri"/>
          <w:b/>
          <w:color w:val="000000"/>
          <w:szCs w:val="24"/>
          <w:lang w:val="id-ID"/>
        </w:rPr>
        <w:t>X</w:t>
      </w:r>
      <w:r>
        <w:rPr>
          <w:rFonts w:cs="Times New Roman" w:eastAsia="Calibri"/>
          <w:b/>
          <w:color w:val="000000"/>
          <w:szCs w:val="24"/>
          <w:vertAlign w:val="subscript"/>
          <w:lang w:val="id-ID"/>
        </w:rPr>
        <w:t>2</w:t>
      </w:r>
      <w:r>
        <w:rPr>
          <w:rFonts w:cs="Times New Roman" w:eastAsia="Calibri"/>
          <w:b/>
          <w:color w:val="000000"/>
          <w:szCs w:val="24"/>
          <w:lang w:val="id-ID"/>
        </w:rPr>
        <w:t xml:space="preserve"> + 0,</w:t>
      </w:r>
      <w:r>
        <w:rPr>
          <w:rFonts w:cs="Times New Roman" w:eastAsia="Calibri"/>
          <w:b/>
          <w:color w:val="000000"/>
          <w:szCs w:val="24"/>
        </w:rPr>
        <w:t>583</w:t>
      </w:r>
      <w:r>
        <w:rPr>
          <w:rFonts w:cs="Times New Roman" w:eastAsia="Calibri"/>
          <w:b/>
          <w:color w:val="000000"/>
          <w:szCs w:val="24"/>
          <w:lang w:val="id-ID"/>
        </w:rPr>
        <w:t>X</w:t>
      </w:r>
      <w:r>
        <w:rPr>
          <w:rFonts w:cs="Times New Roman" w:eastAsia="Calibri"/>
          <w:b/>
          <w:color w:val="000000"/>
          <w:szCs w:val="24"/>
          <w:vertAlign w:val="subscript"/>
          <w:lang w:val="id-ID"/>
        </w:rPr>
        <w:t>3</w:t>
      </w:r>
    </w:p>
    <w:p>
      <w:pPr>
        <w:pStyle w:val="style0"/>
        <w:ind w:firstLine="357"/>
        <w:jc w:val="left"/>
        <w:rPr>
          <w:rFonts w:cs="Times New Roman" w:eastAsia="Calibri"/>
          <w:color w:val="000000"/>
          <w:szCs w:val="24"/>
          <w:lang w:val="id-ID"/>
        </w:rPr>
      </w:pPr>
      <w:r>
        <w:rPr>
          <w:rFonts w:cs="Times New Roman" w:eastAsia="Calibri"/>
          <w:color w:val="000000"/>
          <w:szCs w:val="24"/>
          <w:lang w:val="id-ID"/>
        </w:rPr>
        <w:t xml:space="preserve">Dari persamaan regresi yang telah disusun dapat diinterprestasikan sebagai berikut: </w:t>
      </w:r>
    </w:p>
    <w:p>
      <w:pPr>
        <w:pStyle w:val="style0"/>
        <w:numPr>
          <w:ilvl w:val="0"/>
          <w:numId w:val="23"/>
        </w:numPr>
        <w:spacing w:after="200"/>
        <w:ind w:left="357" w:hanging="357"/>
        <w:jc w:val="left"/>
        <w:contextualSpacing/>
        <w:rPr>
          <w:rFonts w:cs="Times New Roman" w:eastAsia="Calibri"/>
          <w:color w:val="000000"/>
          <w:szCs w:val="24"/>
          <w:lang w:val="id-ID"/>
        </w:rPr>
      </w:pPr>
      <w:r>
        <w:rPr>
          <w:rFonts w:cs="Times New Roman" w:eastAsia="Calibri"/>
          <w:color w:val="000000"/>
          <w:szCs w:val="24"/>
          <w:lang w:val="id-ID"/>
        </w:rPr>
        <w:t xml:space="preserve">Nilai konstanta </w:t>
      </w:r>
    </w:p>
    <w:p>
      <w:pPr>
        <w:pStyle w:val="style0"/>
        <w:ind w:firstLine="357"/>
        <w:rPr>
          <w:rFonts w:cs="Times New Roman" w:eastAsia="Calibri"/>
          <w:color w:val="000000"/>
          <w:szCs w:val="24"/>
        </w:rPr>
      </w:pPr>
      <w:r>
        <w:rPr>
          <w:rFonts w:cs="Times New Roman" w:eastAsia="Calibri"/>
          <w:color w:val="000000"/>
          <w:szCs w:val="24"/>
          <w:lang w:val="id-ID"/>
        </w:rPr>
        <w:t xml:space="preserve">Konstanta (α) sebesar </w:t>
      </w:r>
      <w:r>
        <w:rPr>
          <w:rFonts w:cs="Times New Roman" w:eastAsia="Calibri"/>
          <w:color w:val="000000"/>
          <w:szCs w:val="24"/>
        </w:rPr>
        <w:t xml:space="preserve">0,396 </w:t>
      </w:r>
      <w:r>
        <w:rPr>
          <w:rFonts w:cs="Times New Roman" w:eastAsia="Calibri"/>
          <w:color w:val="000000"/>
          <w:szCs w:val="24"/>
          <w:lang w:val="id-ID"/>
        </w:rPr>
        <w:t>arti</w:t>
      </w:r>
      <w:r>
        <w:rPr>
          <w:rFonts w:cs="Times New Roman" w:eastAsia="Calibri"/>
          <w:color w:val="000000"/>
          <w:szCs w:val="24"/>
          <w:lang w:val="id-ID"/>
        </w:rPr>
        <w:t>nya apabila variabel independen</w:t>
      </w:r>
      <w:r>
        <w:rPr>
          <w:rFonts w:cs="Times New Roman" w:eastAsia="Calibri"/>
          <w:color w:val="000000"/>
          <w:szCs w:val="24"/>
          <w:lang w:val="id-ID"/>
        </w:rPr>
        <w:t xml:space="preserve">nya yaitu </w:t>
      </w:r>
      <w:r>
        <w:rPr>
          <w:rFonts w:cs="Times New Roman" w:eastAsia="Calibri"/>
          <w:color w:val="000000"/>
          <w:szCs w:val="24"/>
        </w:rPr>
        <w:t>pertumbuhan perusahaan</w:t>
      </w:r>
      <w:r>
        <w:rPr>
          <w:rFonts w:cs="Times New Roman" w:eastAsia="Calibri"/>
          <w:color w:val="000000"/>
          <w:szCs w:val="24"/>
          <w:lang w:val="id-ID"/>
        </w:rPr>
        <w:t xml:space="preserve">, profitabilitas dan </w:t>
      </w:r>
      <w:r>
        <w:rPr>
          <w:rFonts w:cs="Times New Roman" w:eastAsia="Calibri"/>
          <w:i/>
          <w:color w:val="000000"/>
          <w:szCs w:val="24"/>
          <w:lang w:val="id-ID"/>
        </w:rPr>
        <w:t>leverage</w:t>
      </w:r>
      <w:r>
        <w:rPr>
          <w:rFonts w:cs="Times New Roman" w:eastAsia="Calibri"/>
          <w:color w:val="000000"/>
          <w:szCs w:val="24"/>
          <w:lang w:val="id-ID"/>
        </w:rPr>
        <w:t xml:space="preserve"> dianggap konstan (bernilai </w:t>
      </w:r>
      <w:r>
        <w:rPr>
          <w:rFonts w:cs="Times New Roman" w:eastAsia="Calibri"/>
          <w:color w:val="000000"/>
          <w:szCs w:val="24"/>
          <w:lang w:val="id-ID"/>
        </w:rPr>
        <w:t xml:space="preserve">0), variabel dependen ialah </w:t>
      </w:r>
      <w:r>
        <w:rPr>
          <w:rFonts w:cs="Times New Roman" w:eastAsia="Calibri"/>
          <w:color w:val="000000"/>
          <w:szCs w:val="24"/>
        </w:rPr>
        <w:t xml:space="preserve">nilai perusahaan </w:t>
      </w:r>
      <w:r>
        <w:rPr>
          <w:rFonts w:cs="Times New Roman" w:eastAsia="Calibri"/>
          <w:color w:val="000000"/>
          <w:szCs w:val="24"/>
          <w:lang w:val="id-ID"/>
        </w:rPr>
        <w:t>akan mengalami penurunan sebesar 3</w:t>
      </w:r>
      <w:r>
        <w:rPr>
          <w:rFonts w:cs="Times New Roman" w:eastAsia="Calibri"/>
          <w:color w:val="000000"/>
          <w:szCs w:val="24"/>
        </w:rPr>
        <w:t>9</w:t>
      </w:r>
      <w:r>
        <w:rPr>
          <w:rFonts w:cs="Times New Roman" w:eastAsia="Calibri"/>
          <w:color w:val="000000"/>
          <w:szCs w:val="24"/>
          <w:lang w:val="id-ID"/>
        </w:rPr>
        <w:t>,</w:t>
      </w:r>
      <w:r>
        <w:rPr>
          <w:rFonts w:cs="Times New Roman" w:eastAsia="Calibri"/>
          <w:color w:val="000000"/>
          <w:szCs w:val="24"/>
        </w:rPr>
        <w:t>6</w:t>
      </w:r>
      <w:r>
        <w:rPr>
          <w:rFonts w:cs="Times New Roman" w:eastAsia="Calibri"/>
          <w:color w:val="000000"/>
          <w:szCs w:val="24"/>
          <w:lang w:val="id-ID"/>
        </w:rPr>
        <w:t>%.</w:t>
      </w:r>
      <w:r>
        <w:rPr>
          <w:rFonts w:cs="Times New Roman" w:eastAsia="Calibri"/>
          <w:color w:val="000000"/>
          <w:szCs w:val="24"/>
        </w:rPr>
        <w:t xml:space="preserve"> </w:t>
      </w:r>
    </w:p>
    <w:p>
      <w:pPr>
        <w:pStyle w:val="style0"/>
        <w:numPr>
          <w:ilvl w:val="0"/>
          <w:numId w:val="23"/>
        </w:numPr>
        <w:spacing w:after="200" w:lineRule="auto" w:line="276"/>
        <w:ind w:left="357" w:hanging="357"/>
        <w:jc w:val="left"/>
        <w:contextualSpacing/>
        <w:rPr>
          <w:rFonts w:cs="Times New Roman" w:eastAsia="Calibri"/>
          <w:color w:val="000000"/>
          <w:szCs w:val="24"/>
          <w:lang w:val="id-ID"/>
        </w:rPr>
      </w:pPr>
      <w:r>
        <w:rPr>
          <w:rFonts w:cs="Times New Roman" w:eastAsia="Calibri"/>
          <w:color w:val="000000"/>
          <w:szCs w:val="24"/>
        </w:rPr>
        <w:t xml:space="preserve">Pertumbuhan Perusahaan </w:t>
      </w:r>
    </w:p>
    <w:p>
      <w:pPr>
        <w:pStyle w:val="style0"/>
        <w:spacing w:after="200" w:lineRule="auto" w:line="276"/>
        <w:ind w:left="357"/>
        <w:jc w:val="left"/>
        <w:contextualSpacing/>
        <w:rPr>
          <w:rFonts w:cs="Times New Roman" w:eastAsia="Calibri"/>
          <w:color w:val="000000"/>
          <w:szCs w:val="24"/>
          <w:lang w:val="id-ID"/>
        </w:rPr>
      </w:pPr>
    </w:p>
    <w:p>
      <w:pPr>
        <w:pStyle w:val="style0"/>
        <w:ind w:left="357"/>
        <w:rPr>
          <w:rFonts w:cs="Times New Roman" w:eastAsia="Calibri"/>
          <w:color w:val="000000"/>
          <w:szCs w:val="24"/>
          <w:lang w:val="id-ID"/>
        </w:rPr>
      </w:pPr>
      <w:r>
        <w:rPr>
          <w:rFonts w:cs="Times New Roman" w:eastAsia="Calibri"/>
          <w:color w:val="000000"/>
          <w:szCs w:val="24"/>
        </w:rPr>
        <w:t>Pada pertumbu</w:t>
      </w:r>
      <w:r>
        <w:rPr>
          <w:rFonts w:cs="Times New Roman" w:eastAsia="Calibri"/>
          <w:color w:val="000000"/>
          <w:szCs w:val="24"/>
        </w:rPr>
        <w:t>han perusahaan,n</w:t>
      </w:r>
      <w:r>
        <w:rPr>
          <w:rFonts w:cs="Times New Roman" w:eastAsia="Calibri"/>
          <w:color w:val="000000"/>
          <w:szCs w:val="24"/>
          <w:lang w:val="id-ID"/>
        </w:rPr>
        <w:t>ilai koefisien</w:t>
      </w:r>
      <w:r>
        <w:rPr>
          <w:rFonts w:cs="Times New Roman" w:eastAsia="Calibri"/>
          <w:color w:val="000000"/>
          <w:szCs w:val="24"/>
          <w:lang w:val="id-ID"/>
        </w:rPr>
        <w:t xml:space="preserve"> sebesar 0,</w:t>
      </w:r>
      <w:r>
        <w:rPr>
          <w:rFonts w:cs="Times New Roman" w:eastAsia="Calibri"/>
          <w:color w:val="000000"/>
          <w:szCs w:val="24"/>
        </w:rPr>
        <w:t>180</w:t>
      </w:r>
      <w:r>
        <w:rPr>
          <w:rFonts w:cs="Times New Roman" w:eastAsia="Calibri"/>
          <w:color w:val="000000"/>
          <w:szCs w:val="24"/>
          <w:lang w:val="id-ID"/>
        </w:rPr>
        <w:t xml:space="preserve"> menunjukkan bahwa setiap kenaikan </w:t>
      </w:r>
      <w:r>
        <w:rPr>
          <w:rFonts w:cs="Times New Roman" w:eastAsia="Calibri"/>
          <w:color w:val="000000"/>
          <w:szCs w:val="24"/>
        </w:rPr>
        <w:t xml:space="preserve">pertumbuhan perusahaan </w:t>
      </w:r>
      <w:r>
        <w:rPr>
          <w:rFonts w:cs="Times New Roman" w:eastAsia="Calibri"/>
          <w:color w:val="000000"/>
          <w:szCs w:val="24"/>
          <w:lang w:val="id-ID"/>
        </w:rPr>
        <w:t>sebesar 1%</w:t>
      </w:r>
      <w:r>
        <w:rPr>
          <w:rFonts w:cs="Times New Roman" w:eastAsia="Calibri"/>
          <w:color w:val="000000"/>
          <w:szCs w:val="24"/>
          <w:lang w:val="id-ID"/>
        </w:rPr>
        <w:t xml:space="preserve"> </w:t>
      </w:r>
      <w:r>
        <w:rPr>
          <w:rFonts w:cs="Times New Roman" w:eastAsia="Calibri"/>
          <w:color w:val="000000"/>
          <w:szCs w:val="24"/>
          <w:lang w:val="id-ID"/>
        </w:rPr>
        <w:t xml:space="preserve">dengan asumsi variabel independen lainnya bernilai konstan, akan di ikuti oleh kenaikan </w:t>
      </w:r>
      <w:r>
        <w:rPr>
          <w:rFonts w:cs="Times New Roman" w:eastAsia="Calibri"/>
          <w:color w:val="000000"/>
          <w:szCs w:val="24"/>
        </w:rPr>
        <w:t xml:space="preserve">nilai perusahaan </w:t>
      </w:r>
      <w:r>
        <w:rPr>
          <w:rFonts w:cs="Times New Roman" w:eastAsia="Calibri"/>
          <w:color w:val="000000"/>
          <w:szCs w:val="24"/>
          <w:lang w:val="id-ID"/>
        </w:rPr>
        <w:t>sebesar 1</w:t>
      </w:r>
      <w:r>
        <w:rPr>
          <w:rFonts w:cs="Times New Roman" w:eastAsia="Calibri"/>
          <w:color w:val="000000"/>
          <w:szCs w:val="24"/>
        </w:rPr>
        <w:t>8</w:t>
      </w:r>
      <w:r>
        <w:rPr>
          <w:rFonts w:cs="Times New Roman" w:eastAsia="Calibri"/>
          <w:color w:val="000000"/>
          <w:szCs w:val="24"/>
          <w:lang w:val="id-ID"/>
        </w:rPr>
        <w:t>%.</w:t>
      </w:r>
    </w:p>
    <w:p>
      <w:pPr>
        <w:pStyle w:val="style0"/>
        <w:numPr>
          <w:ilvl w:val="0"/>
          <w:numId w:val="23"/>
        </w:numPr>
        <w:spacing w:after="200" w:lineRule="auto" w:line="276"/>
        <w:ind w:left="357" w:hanging="357"/>
        <w:jc w:val="left"/>
        <w:contextualSpacing/>
        <w:rPr>
          <w:rFonts w:cs="Times New Roman" w:eastAsia="Calibri"/>
          <w:color w:val="000000"/>
          <w:szCs w:val="24"/>
          <w:lang w:val="id-ID"/>
        </w:rPr>
      </w:pPr>
      <w:r>
        <w:rPr>
          <w:rFonts w:cs="Times New Roman" w:eastAsia="Calibri"/>
          <w:color w:val="000000"/>
          <w:szCs w:val="24"/>
          <w:lang w:val="id-ID"/>
        </w:rPr>
        <w:t>Profitabilitas</w:t>
      </w:r>
    </w:p>
    <w:p>
      <w:pPr>
        <w:pStyle w:val="style0"/>
        <w:spacing w:after="200" w:lineRule="auto" w:line="276"/>
        <w:ind w:left="357"/>
        <w:jc w:val="left"/>
        <w:contextualSpacing/>
        <w:rPr>
          <w:rFonts w:cs="Times New Roman" w:eastAsia="Calibri"/>
          <w:color w:val="000000"/>
          <w:szCs w:val="24"/>
          <w:lang w:val="id-ID"/>
        </w:rPr>
      </w:pPr>
    </w:p>
    <w:p>
      <w:pPr>
        <w:pStyle w:val="style0"/>
        <w:widowControl w:val="false"/>
        <w:autoSpaceDE w:val="false"/>
        <w:autoSpaceDN w:val="false"/>
        <w:spacing w:before="95"/>
        <w:ind w:right="157" w:firstLine="357"/>
        <w:rPr>
          <w:rFonts w:cs="Times New Roman" w:eastAsia="Cambria"/>
          <w:w w:val="104"/>
          <w:szCs w:val="24"/>
        </w:rPr>
      </w:pPr>
      <w:r>
        <w:rPr>
          <w:rFonts w:cs="Times New Roman" w:eastAsia="Cambria"/>
          <w:w w:val="104"/>
          <w:szCs w:val="24"/>
        </w:rPr>
        <w:t xml:space="preserve"> Koefisien regresi profitabilitas sebesar 6,763 menunjukkan arah hubungan positif</w:t>
      </w:r>
      <w:r>
        <w:rPr>
          <w:rFonts w:cs="Times New Roman" w:eastAsia="Cambria"/>
          <w:spacing w:val="1"/>
          <w:w w:val="104"/>
          <w:szCs w:val="24"/>
        </w:rPr>
        <w:t xml:space="preserve"> </w:t>
      </w:r>
      <w:r>
        <w:rPr>
          <w:rFonts w:cs="Times New Roman" w:eastAsia="Cambria"/>
          <w:w w:val="104"/>
          <w:szCs w:val="24"/>
        </w:rPr>
        <w:t>(searah)</w:t>
      </w:r>
      <w:r>
        <w:rPr>
          <w:rFonts w:cs="Times New Roman" w:eastAsia="Cambria"/>
          <w:spacing w:val="31"/>
          <w:w w:val="104"/>
          <w:szCs w:val="24"/>
        </w:rPr>
        <w:t xml:space="preserve"> </w:t>
      </w:r>
      <w:r>
        <w:rPr>
          <w:rFonts w:cs="Times New Roman" w:eastAsia="Cambria"/>
          <w:w w:val="104"/>
          <w:szCs w:val="24"/>
        </w:rPr>
        <w:t>antara</w:t>
      </w:r>
      <w:r>
        <w:rPr>
          <w:rFonts w:cs="Times New Roman" w:eastAsia="Cambria"/>
          <w:spacing w:val="31"/>
          <w:w w:val="104"/>
          <w:szCs w:val="24"/>
        </w:rPr>
        <w:t xml:space="preserve"> </w:t>
      </w:r>
      <w:r>
        <w:rPr>
          <w:rFonts w:cs="Times New Roman" w:eastAsia="Cambria"/>
          <w:w w:val="104"/>
          <w:szCs w:val="24"/>
        </w:rPr>
        <w:t>profitabilitas</w:t>
      </w:r>
      <w:r>
        <w:rPr>
          <w:rFonts w:cs="Times New Roman" w:eastAsia="Cambria"/>
          <w:spacing w:val="32"/>
          <w:w w:val="104"/>
          <w:szCs w:val="24"/>
        </w:rPr>
        <w:t xml:space="preserve"> </w:t>
      </w:r>
      <w:r>
        <w:rPr>
          <w:rFonts w:cs="Times New Roman" w:eastAsia="Cambria"/>
          <w:w w:val="104"/>
          <w:szCs w:val="24"/>
        </w:rPr>
        <w:t>dengan</w:t>
      </w:r>
      <w:r>
        <w:rPr>
          <w:rFonts w:cs="Times New Roman" w:eastAsia="Cambria"/>
          <w:spacing w:val="29"/>
          <w:w w:val="104"/>
          <w:szCs w:val="24"/>
        </w:rPr>
        <w:t xml:space="preserve"> </w:t>
      </w:r>
      <w:r>
        <w:rPr>
          <w:rFonts w:cs="Times New Roman" w:eastAsia="Cambria"/>
          <w:w w:val="104"/>
          <w:szCs w:val="24"/>
        </w:rPr>
        <w:t>nilai</w:t>
      </w:r>
      <w:r>
        <w:rPr>
          <w:rFonts w:cs="Times New Roman" w:eastAsia="Cambria"/>
          <w:spacing w:val="31"/>
          <w:w w:val="104"/>
          <w:szCs w:val="24"/>
        </w:rPr>
        <w:t xml:space="preserve"> </w:t>
      </w:r>
      <w:r>
        <w:rPr>
          <w:rFonts w:cs="Times New Roman" w:eastAsia="Cambria"/>
          <w:w w:val="104"/>
          <w:szCs w:val="24"/>
        </w:rPr>
        <w:t>perusahaan</w:t>
      </w:r>
      <w:r>
        <w:rPr>
          <w:rFonts w:cs="Times New Roman" w:eastAsia="Cambria"/>
          <w:spacing w:val="32"/>
          <w:w w:val="104"/>
          <w:szCs w:val="24"/>
        </w:rPr>
        <w:t>.</w:t>
      </w:r>
      <w:r>
        <w:rPr>
          <w:rFonts w:cs="Times New Roman" w:eastAsia="Cambria"/>
          <w:spacing w:val="29"/>
          <w:w w:val="104"/>
          <w:szCs w:val="24"/>
        </w:rPr>
        <w:t xml:space="preserve"> </w:t>
      </w:r>
      <w:r>
        <w:rPr>
          <w:rFonts w:cs="Times New Roman" w:eastAsia="Cambria"/>
          <w:w w:val="104"/>
          <w:szCs w:val="24"/>
        </w:rPr>
        <w:t>Hasil</w:t>
      </w:r>
      <w:r>
        <w:rPr>
          <w:rFonts w:cs="Times New Roman" w:eastAsia="Cambria"/>
          <w:spacing w:val="31"/>
          <w:w w:val="104"/>
          <w:szCs w:val="24"/>
        </w:rPr>
        <w:t xml:space="preserve"> </w:t>
      </w:r>
      <w:r>
        <w:rPr>
          <w:rFonts w:cs="Times New Roman" w:eastAsia="Cambria"/>
          <w:w w:val="104"/>
          <w:szCs w:val="24"/>
        </w:rPr>
        <w:t>ini</w:t>
      </w:r>
      <w:r>
        <w:rPr>
          <w:rFonts w:cs="Times New Roman" w:eastAsia="Cambria"/>
          <w:spacing w:val="29"/>
          <w:w w:val="104"/>
          <w:szCs w:val="24"/>
        </w:rPr>
        <w:t xml:space="preserve"> </w:t>
      </w:r>
      <w:r>
        <w:rPr>
          <w:rFonts w:cs="Times New Roman" w:eastAsia="Cambria"/>
          <w:w w:val="104"/>
          <w:szCs w:val="24"/>
        </w:rPr>
        <w:t>menunjukkan</w:t>
      </w:r>
      <w:r>
        <w:rPr>
          <w:rFonts w:cs="Times New Roman" w:eastAsia="Cambria"/>
          <w:spacing w:val="29"/>
          <w:w w:val="104"/>
          <w:szCs w:val="24"/>
        </w:rPr>
        <w:t xml:space="preserve"> </w:t>
      </w:r>
      <w:r>
        <w:rPr>
          <w:rFonts w:cs="Times New Roman" w:eastAsia="Cambria"/>
          <w:w w:val="104"/>
          <w:szCs w:val="24"/>
        </w:rPr>
        <w:t>bahwa semakin</w:t>
      </w:r>
      <w:r>
        <w:rPr>
          <w:rFonts w:cs="Times New Roman" w:eastAsia="Cambria"/>
          <w:spacing w:val="1"/>
          <w:w w:val="104"/>
          <w:szCs w:val="24"/>
        </w:rPr>
        <w:t xml:space="preserve"> </w:t>
      </w:r>
      <w:r>
        <w:rPr>
          <w:rFonts w:cs="Times New Roman" w:eastAsia="Cambria"/>
          <w:w w:val="104"/>
          <w:szCs w:val="24"/>
        </w:rPr>
        <w:t>tinggi</w:t>
      </w:r>
      <w:r>
        <w:rPr>
          <w:rFonts w:cs="Times New Roman" w:eastAsia="Cambria"/>
          <w:spacing w:val="1"/>
          <w:w w:val="104"/>
          <w:szCs w:val="24"/>
        </w:rPr>
        <w:t xml:space="preserve"> </w:t>
      </w:r>
      <w:r>
        <w:rPr>
          <w:rFonts w:cs="Times New Roman" w:eastAsia="Cambria"/>
          <w:w w:val="104"/>
          <w:szCs w:val="24"/>
        </w:rPr>
        <w:t>profitabilitas</w:t>
      </w:r>
      <w:r>
        <w:rPr>
          <w:rFonts w:cs="Times New Roman" w:eastAsia="Cambria"/>
          <w:spacing w:val="1"/>
          <w:w w:val="104"/>
          <w:szCs w:val="24"/>
        </w:rPr>
        <w:t xml:space="preserve"> </w:t>
      </w:r>
      <w:r>
        <w:rPr>
          <w:rFonts w:cs="Times New Roman" w:eastAsia="Cambria"/>
          <w:w w:val="104"/>
          <w:szCs w:val="24"/>
        </w:rPr>
        <w:t>maka</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semakin</w:t>
      </w:r>
      <w:r>
        <w:rPr>
          <w:rFonts w:cs="Times New Roman" w:eastAsia="Cambria"/>
          <w:spacing w:val="1"/>
          <w:w w:val="104"/>
          <w:szCs w:val="24"/>
        </w:rPr>
        <w:t xml:space="preserve"> </w:t>
      </w:r>
      <w:r>
        <w:rPr>
          <w:rFonts w:cs="Times New Roman" w:eastAsia="Cambria"/>
          <w:w w:val="104"/>
          <w:szCs w:val="24"/>
        </w:rPr>
        <w:t>meningkat</w:t>
      </w:r>
      <w:r>
        <w:rPr>
          <w:rFonts w:cs="Times New Roman" w:eastAsia="Cambria"/>
          <w:spacing w:val="1"/>
          <w:w w:val="104"/>
          <w:szCs w:val="24"/>
        </w:rPr>
        <w:t xml:space="preserve"> </w:t>
      </w:r>
      <w:r>
        <w:rPr>
          <w:rFonts w:cs="Times New Roman" w:eastAsia="Cambria"/>
          <w:w w:val="104"/>
          <w:szCs w:val="24"/>
        </w:rPr>
        <w:t>begitupun</w:t>
      </w:r>
      <w:r>
        <w:rPr>
          <w:rFonts w:cs="Times New Roman" w:eastAsia="Cambria"/>
          <w:spacing w:val="1"/>
          <w:w w:val="104"/>
          <w:szCs w:val="24"/>
        </w:rPr>
        <w:t xml:space="preserve"> </w:t>
      </w:r>
      <w:r>
        <w:rPr>
          <w:rFonts w:cs="Times New Roman" w:eastAsia="Cambria"/>
          <w:w w:val="104"/>
          <w:szCs w:val="24"/>
        </w:rPr>
        <w:t>sebaliknya.</w:t>
      </w:r>
    </w:p>
    <w:p>
      <w:pPr>
        <w:pStyle w:val="style0"/>
        <w:numPr>
          <w:ilvl w:val="0"/>
          <w:numId w:val="23"/>
        </w:numPr>
        <w:spacing w:after="200" w:lineRule="auto" w:line="276"/>
        <w:ind w:left="357" w:hanging="357"/>
        <w:jc w:val="left"/>
        <w:contextualSpacing/>
        <w:rPr>
          <w:rFonts w:cs="Times New Roman" w:eastAsia="Calibri"/>
          <w:color w:val="000000"/>
          <w:szCs w:val="24"/>
          <w:lang w:val="id-ID"/>
        </w:rPr>
      </w:pPr>
      <w:r>
        <w:rPr>
          <w:rFonts w:cs="Times New Roman" w:eastAsia="Calibri"/>
          <w:i/>
          <w:color w:val="000000"/>
          <w:szCs w:val="24"/>
          <w:lang w:val="id-ID"/>
        </w:rPr>
        <w:t>Leverage</w:t>
      </w:r>
    </w:p>
    <w:p>
      <w:pPr>
        <w:pStyle w:val="style0"/>
        <w:spacing w:after="200" w:lineRule="auto" w:line="276"/>
        <w:ind w:left="357"/>
        <w:jc w:val="left"/>
        <w:contextualSpacing/>
        <w:rPr>
          <w:rFonts w:cs="Times New Roman" w:eastAsia="Calibri"/>
          <w:color w:val="000000"/>
          <w:szCs w:val="24"/>
          <w:lang w:val="id-ID"/>
        </w:rPr>
      </w:pPr>
    </w:p>
    <w:p>
      <w:pPr>
        <w:pStyle w:val="style0"/>
        <w:ind w:firstLine="357"/>
        <w:rPr>
          <w:rFonts w:cs="Times New Roman" w:eastAsia="Calibri"/>
          <w:color w:val="000000"/>
          <w:szCs w:val="24"/>
          <w:lang w:val="id-ID"/>
        </w:rPr>
      </w:pPr>
      <w:r>
        <w:rPr>
          <w:rFonts w:cs="Times New Roman" w:eastAsia="Calibri"/>
          <w:color w:val="000000"/>
          <w:szCs w:val="24"/>
          <w:lang w:val="id-ID"/>
        </w:rPr>
        <w:t>Nilai koefisien</w:t>
      </w:r>
      <w:r>
        <w:rPr>
          <w:rFonts w:cs="Times New Roman" w:eastAsia="Calibri"/>
          <w:color w:val="000000"/>
          <w:szCs w:val="24"/>
        </w:rPr>
        <w:t xml:space="preserve"> </w:t>
      </w:r>
      <w:r>
        <w:rPr>
          <w:rFonts w:cs="Times New Roman" w:eastAsia="Calibri"/>
          <w:color w:val="000000"/>
          <w:szCs w:val="24"/>
          <w:lang w:val="id-ID"/>
        </w:rPr>
        <w:t>sebesar 0,</w:t>
      </w:r>
      <w:r>
        <w:rPr>
          <w:rFonts w:cs="Times New Roman" w:eastAsia="Calibri"/>
          <w:color w:val="000000"/>
          <w:szCs w:val="24"/>
        </w:rPr>
        <w:t>583</w:t>
      </w:r>
      <w:r>
        <w:rPr>
          <w:rFonts w:cs="Times New Roman" w:eastAsia="Calibri"/>
          <w:color w:val="000000"/>
          <w:szCs w:val="24"/>
          <w:lang w:val="id-ID"/>
        </w:rPr>
        <w:t xml:space="preserve"> menunjukkan bahwa setiap kenaikan </w:t>
      </w:r>
      <w:r>
        <w:rPr>
          <w:rFonts w:cs="Times New Roman" w:eastAsia="Calibri"/>
          <w:i/>
          <w:color w:val="000000"/>
          <w:szCs w:val="24"/>
          <w:lang w:val="id-ID"/>
        </w:rPr>
        <w:t>leverage</w:t>
      </w:r>
      <w:r>
        <w:rPr>
          <w:rFonts w:cs="Times New Roman" w:eastAsia="Calibri"/>
          <w:color w:val="000000"/>
          <w:szCs w:val="24"/>
          <w:lang w:val="id-ID"/>
        </w:rPr>
        <w:t xml:space="preserve"> sebesar 1%</w:t>
      </w:r>
      <w:r>
        <w:rPr>
          <w:rFonts w:cs="Times New Roman" w:eastAsia="Calibri"/>
          <w:color w:val="000000"/>
          <w:szCs w:val="24"/>
          <w:lang w:val="id-ID"/>
        </w:rPr>
        <w:t xml:space="preserve"> </w:t>
      </w:r>
      <w:r>
        <w:rPr>
          <w:rFonts w:cs="Times New Roman" w:eastAsia="Calibri"/>
          <w:color w:val="000000"/>
          <w:szCs w:val="24"/>
          <w:lang w:val="id-ID"/>
        </w:rPr>
        <w:t xml:space="preserve">dengan asumsi variabel independen lainnya bernilai konstan, akan di ikuti oleh peningkatan </w:t>
      </w:r>
      <w:r>
        <w:rPr>
          <w:rFonts w:cs="Times New Roman" w:eastAsia="Calibri"/>
          <w:color w:val="000000"/>
          <w:szCs w:val="24"/>
        </w:rPr>
        <w:t xml:space="preserve">nilai perusahaan </w:t>
      </w:r>
      <w:r>
        <w:rPr>
          <w:rFonts w:cs="Times New Roman" w:eastAsia="Calibri"/>
          <w:color w:val="000000"/>
          <w:szCs w:val="24"/>
          <w:lang w:val="id-ID"/>
        </w:rPr>
        <w:t xml:space="preserve">sebesar </w:t>
      </w:r>
      <w:r>
        <w:rPr>
          <w:rFonts w:cs="Times New Roman" w:eastAsia="Calibri"/>
          <w:color w:val="000000"/>
          <w:szCs w:val="24"/>
        </w:rPr>
        <w:t>58,3</w:t>
      </w:r>
      <w:r>
        <w:rPr>
          <w:rFonts w:cs="Times New Roman" w:eastAsia="Calibri"/>
          <w:color w:val="000000"/>
          <w:szCs w:val="24"/>
          <w:lang w:val="id-ID"/>
        </w:rPr>
        <w:t xml:space="preserve">%. </w:t>
      </w:r>
    </w:p>
    <w:p>
      <w:pPr>
        <w:pStyle w:val="style0"/>
        <w:numPr>
          <w:ilvl w:val="2"/>
          <w:numId w:val="27"/>
        </w:numPr>
        <w:spacing w:after="160"/>
        <w:jc w:val="left"/>
        <w:contextualSpacing/>
        <w:rPr>
          <w:rFonts w:cs="Times New Roman" w:eastAsia="Calibri"/>
          <w:b/>
          <w:szCs w:val="24"/>
          <w:lang w:val="id-ID"/>
        </w:rPr>
      </w:pPr>
      <w:r>
        <w:rPr>
          <w:rFonts w:cs="Times New Roman" w:eastAsia="Calibri"/>
          <w:b/>
          <w:szCs w:val="24"/>
          <w:lang w:val="id-ID"/>
        </w:rPr>
        <w:t xml:space="preserve">Pengujian Hipotesis ( </w:t>
      </w:r>
      <w:r>
        <w:rPr>
          <w:rFonts w:cs="Times New Roman" w:eastAsia="Calibri"/>
          <w:b/>
          <w:i/>
          <w:szCs w:val="24"/>
          <w:lang w:val="id-ID"/>
        </w:rPr>
        <w:t xml:space="preserve">Uji t </w:t>
      </w:r>
      <w:r>
        <w:rPr>
          <w:rFonts w:cs="Times New Roman" w:eastAsia="Calibri"/>
          <w:b/>
          <w:szCs w:val="24"/>
          <w:lang w:val="id-ID"/>
        </w:rPr>
        <w:t>)</w:t>
      </w:r>
    </w:p>
    <w:p>
      <w:pPr>
        <w:pStyle w:val="style0"/>
        <w:numPr>
          <w:ilvl w:val="3"/>
          <w:numId w:val="27"/>
        </w:numPr>
        <w:spacing w:after="200"/>
        <w:jc w:val="left"/>
        <w:contextualSpacing/>
        <w:rPr>
          <w:rFonts w:cs="Times New Roman" w:eastAsia="Calibri"/>
          <w:b/>
          <w:szCs w:val="24"/>
          <w:lang w:val="id-ID"/>
        </w:rPr>
      </w:pPr>
      <w:r>
        <w:rPr>
          <w:rFonts w:cs="Times New Roman" w:eastAsia="Calibri"/>
          <w:b/>
          <w:szCs w:val="24"/>
          <w:lang w:val="id-ID"/>
        </w:rPr>
        <w:t>Uji signifikansi (Uji t)</w:t>
      </w:r>
    </w:p>
    <w:p>
      <w:pPr>
        <w:pStyle w:val="style0"/>
        <w:ind w:firstLine="357"/>
        <w:rPr>
          <w:rFonts w:cs="Times New Roman" w:eastAsia="Calibri"/>
          <w:szCs w:val="24"/>
          <w:lang w:val="id-ID"/>
        </w:rPr>
      </w:pPr>
      <w:r>
        <w:rPr>
          <w:rFonts w:cs="Times New Roman" w:eastAsia="Calibri"/>
          <w:szCs w:val="24"/>
        </w:rPr>
        <w:t xml:space="preserve">Uji t </w:t>
      </w:r>
      <w:r>
        <w:rPr>
          <w:rFonts w:cs="Times New Roman" w:eastAsia="Calibri"/>
          <w:szCs w:val="24"/>
          <w:lang w:val="id-ID"/>
        </w:rPr>
        <w:t>untuk</w:t>
      </w:r>
      <w:r>
        <w:rPr>
          <w:rFonts w:cs="Times New Roman" w:eastAsia="Calibri"/>
          <w:szCs w:val="24"/>
        </w:rPr>
        <w:t xml:space="preserve"> </w:t>
      </w:r>
      <w:r>
        <w:rPr>
          <w:rFonts w:cs="Times New Roman" w:eastAsia="Calibri"/>
          <w:szCs w:val="24"/>
          <w:lang w:val="id-ID"/>
        </w:rPr>
        <w:t xml:space="preserve">melihat apakah variabel independen secara parsial terpengaruh nyata dengan </w:t>
      </w:r>
      <w:r>
        <w:rPr>
          <w:rFonts w:cs="Times New Roman" w:eastAsia="Calibri"/>
          <w:szCs w:val="24"/>
        </w:rPr>
        <w:t>variabel-variabel independen. Pengujian ini menggunakan tingkat signifikansi alpha 0,05. Jika signifikansi alpha</w:t>
      </w:r>
      <w:r>
        <w:rPr>
          <w:rFonts w:cs="Times New Roman" w:eastAsia="Calibri"/>
          <w:szCs w:val="24"/>
          <w:lang w:val="id-ID"/>
        </w:rPr>
        <w:t xml:space="preserve"> bernilai</w:t>
      </w:r>
      <w:r>
        <w:rPr>
          <w:rFonts w:cs="Times New Roman" w:eastAsia="Calibri"/>
          <w:szCs w:val="24"/>
        </w:rPr>
        <w:t xml:space="preserve"> &lt; 0,05 maka </w:t>
      </w:r>
      <w:r>
        <w:rPr>
          <w:rFonts w:cs="Times New Roman" w:eastAsia="Calibri"/>
          <w:szCs w:val="24"/>
          <w:lang w:val="id-ID"/>
        </w:rPr>
        <w:t xml:space="preserve">variabel dependen mendapat pengaruh signifikan dari </w:t>
      </w:r>
      <w:r>
        <w:rPr>
          <w:rFonts w:cs="Times New Roman" w:eastAsia="Calibri"/>
          <w:szCs w:val="24"/>
        </w:rPr>
        <w:t xml:space="preserve">variabel independent. Arah pengaruh variabel independen terhadap variabel dependen </w:t>
      </w:r>
      <w:r>
        <w:rPr>
          <w:rFonts w:cs="Times New Roman" w:eastAsia="Calibri"/>
          <w:szCs w:val="24"/>
          <w:lang w:val="id-ID"/>
        </w:rPr>
        <w:t>bisa</w:t>
      </w:r>
      <w:r>
        <w:rPr>
          <w:rFonts w:cs="Times New Roman" w:eastAsia="Calibri"/>
          <w:szCs w:val="24"/>
        </w:rPr>
        <w:t xml:space="preserve"> dilihat nilai t pada hasil </w:t>
      </w:r>
      <w:r>
        <w:rPr>
          <w:rFonts w:cs="Times New Roman" w:eastAsia="Calibri"/>
          <w:szCs w:val="24"/>
        </w:rPr>
        <w:t>SPSS</w:t>
      </w:r>
      <w:r>
        <w:rPr>
          <w:rFonts w:cs="Times New Roman" w:eastAsia="Calibri"/>
          <w:szCs w:val="24"/>
          <w:lang w:val="id-ID"/>
        </w:rPr>
        <w:t xml:space="preserve"> di tabel 4.</w:t>
      </w:r>
      <w:r>
        <w:rPr>
          <w:rFonts w:cs="Times New Roman" w:eastAsia="Calibri"/>
          <w:szCs w:val="24"/>
        </w:rPr>
        <w:t>11</w:t>
      </w:r>
      <w:r>
        <w:rPr>
          <w:rFonts w:cs="Times New Roman" w:eastAsia="Calibri"/>
          <w:szCs w:val="24"/>
          <w:lang w:val="id-ID"/>
        </w:rPr>
        <w:t xml:space="preserve"> analisis regresi linear berganda</w:t>
      </w:r>
      <w:r>
        <w:rPr>
          <w:rFonts w:cs="Times New Roman" w:eastAsia="Calibri"/>
          <w:szCs w:val="24"/>
        </w:rPr>
        <w:t>.</w:t>
      </w:r>
      <w:r>
        <w:rPr>
          <w:rFonts w:cs="Times New Roman" w:eastAsia="Calibri"/>
          <w:szCs w:val="24"/>
          <w:lang w:val="id-ID"/>
        </w:rPr>
        <w:t xml:space="preserve"> Berdasarkan tabel 4.</w:t>
      </w:r>
      <w:r>
        <w:rPr>
          <w:rFonts w:cs="Times New Roman" w:eastAsia="Calibri"/>
          <w:szCs w:val="24"/>
        </w:rPr>
        <w:t>11</w:t>
      </w:r>
      <w:r>
        <w:rPr>
          <w:rFonts w:cs="Times New Roman" w:eastAsia="Calibri"/>
          <w:szCs w:val="24"/>
          <w:lang w:val="id-ID"/>
        </w:rPr>
        <w:t xml:space="preserve"> tersebut maka didapat hasil uji:</w:t>
      </w:r>
    </w:p>
    <w:p>
      <w:pPr>
        <w:pStyle w:val="style0"/>
        <w:numPr>
          <w:ilvl w:val="0"/>
          <w:numId w:val="26"/>
        </w:numPr>
        <w:spacing w:after="200"/>
        <w:ind w:left="357" w:hanging="357"/>
        <w:jc w:val="left"/>
        <w:contextualSpacing/>
        <w:rPr>
          <w:rFonts w:cs="Times New Roman" w:eastAsia="Calibri"/>
          <w:szCs w:val="24"/>
          <w:lang w:val="id-ID"/>
        </w:rPr>
      </w:pPr>
      <w:r>
        <w:rPr>
          <w:rFonts w:cs="Times New Roman" w:eastAsia="Calibri"/>
          <w:szCs w:val="24"/>
          <w:lang w:val="id-ID"/>
        </w:rPr>
        <w:t xml:space="preserve">Variabel </w:t>
      </w:r>
      <w:r>
        <w:rPr>
          <w:rFonts w:cs="Times New Roman" w:eastAsia="Calibri"/>
          <w:szCs w:val="24"/>
        </w:rPr>
        <w:t>pertumbuhan perusahaan</w:t>
      </w:r>
    </w:p>
    <w:p>
      <w:pPr>
        <w:pStyle w:val="style0"/>
        <w:spacing w:after="200"/>
        <w:ind w:left="357"/>
        <w:contextualSpacing/>
        <w:rPr>
          <w:rFonts w:cs="Times New Roman" w:eastAsia="Calibri"/>
          <w:szCs w:val="24"/>
          <w:lang w:val="id-ID"/>
        </w:rPr>
      </w:pPr>
      <w:r>
        <w:rPr>
          <w:rFonts w:cs="Times New Roman"/>
          <w:szCs w:val="24"/>
        </w:rPr>
        <w:t xml:space="preserve">Koefisien dari </w:t>
      </w:r>
      <w:r>
        <w:rPr>
          <w:rFonts w:cs="Times New Roman"/>
          <w:szCs w:val="24"/>
        </w:rPr>
        <w:t>pertumbuhan perusahaan sebesar 0,180</w:t>
      </w:r>
      <w:r>
        <w:rPr>
          <w:rFonts w:cs="Times New Roman"/>
          <w:szCs w:val="24"/>
        </w:rPr>
        <w:t xml:space="preserve"> menunjukkan nilai positif bahwa setiap kenaikan </w:t>
      </w:r>
      <w:r>
        <w:rPr>
          <w:rFonts w:cs="Times New Roman"/>
          <w:szCs w:val="24"/>
        </w:rPr>
        <w:t>pertumbuhan perusahaan</w:t>
      </w:r>
      <w:r>
        <w:rPr>
          <w:rFonts w:cs="Times New Roman"/>
          <w:szCs w:val="24"/>
        </w:rPr>
        <w:t xml:space="preserve"> sebesar </w:t>
      </w:r>
      <w:r>
        <w:rPr>
          <w:rFonts w:cs="Times New Roman"/>
          <w:szCs w:val="24"/>
        </w:rPr>
        <w:t>satu satuan</w:t>
      </w:r>
      <w:r>
        <w:rPr>
          <w:rFonts w:cs="Times New Roman"/>
          <w:szCs w:val="24"/>
        </w:rPr>
        <w:t xml:space="preserve"> maka </w:t>
      </w:r>
      <w:r>
        <w:rPr>
          <w:rFonts w:cs="Times New Roman"/>
          <w:szCs w:val="24"/>
        </w:rPr>
        <w:t xml:space="preserve">nilai perusahaan </w:t>
      </w:r>
      <w:r>
        <w:rPr>
          <w:rFonts w:cs="Times New Roman"/>
          <w:szCs w:val="24"/>
        </w:rPr>
        <w:t>akan mengalami kenaikan sebesar 0,</w:t>
      </w:r>
      <w:r>
        <w:rPr>
          <w:rFonts w:cs="Times New Roman"/>
          <w:szCs w:val="24"/>
        </w:rPr>
        <w:t>180. Dengan signifikansi 0,583 dimana 0,583</w:t>
      </w:r>
      <w:r>
        <w:rPr>
          <w:rFonts w:cs="Times New Roman"/>
          <w:szCs w:val="24"/>
        </w:rPr>
        <w:t xml:space="preserve"> &gt; 0,05 artinya berpengaruh signifikan. Ini berarti bahwa </w:t>
      </w:r>
      <w:r>
        <w:rPr>
          <w:rFonts w:cs="Times New Roman"/>
          <w:szCs w:val="24"/>
        </w:rPr>
        <w:t xml:space="preserve">Pertumbuhan Perusahaan berpengaruh </w:t>
      </w:r>
      <w:r>
        <w:rPr>
          <w:rFonts w:cs="Times New Roman"/>
          <w:szCs w:val="24"/>
        </w:rPr>
        <w:t xml:space="preserve">signifikan terhadap </w:t>
      </w:r>
      <w:r>
        <w:rPr>
          <w:rFonts w:cs="Times New Roman"/>
          <w:szCs w:val="24"/>
        </w:rPr>
        <w:t>Nilai P</w:t>
      </w:r>
      <w:r>
        <w:rPr>
          <w:rFonts w:cs="Times New Roman"/>
          <w:szCs w:val="24"/>
        </w:rPr>
        <w:t>erusahaan.Maka hipotesis diterima</w:t>
      </w:r>
      <w:r>
        <w:rPr>
          <w:rFonts w:cs="Times New Roman"/>
          <w:szCs w:val="24"/>
        </w:rPr>
        <w:t>.</w:t>
      </w:r>
    </w:p>
    <w:p>
      <w:pPr>
        <w:pStyle w:val="style0"/>
        <w:numPr>
          <w:ilvl w:val="0"/>
          <w:numId w:val="26"/>
        </w:numPr>
        <w:spacing w:after="200"/>
        <w:ind w:left="357" w:hanging="357"/>
        <w:jc w:val="left"/>
        <w:contextualSpacing/>
        <w:rPr>
          <w:rFonts w:cs="Times New Roman" w:eastAsia="Calibri"/>
          <w:szCs w:val="24"/>
          <w:lang w:val="id-ID"/>
        </w:rPr>
      </w:pPr>
      <w:r>
        <w:rPr>
          <w:rFonts w:cs="Times New Roman" w:eastAsia="Calibri"/>
          <w:szCs w:val="24"/>
          <w:lang w:val="id-ID"/>
        </w:rPr>
        <w:t>Variabel Profitabilitas</w:t>
      </w:r>
    </w:p>
    <w:p>
      <w:pPr>
        <w:pStyle w:val="style0"/>
        <w:spacing w:after="200"/>
        <w:ind w:left="357"/>
        <w:contextualSpacing/>
        <w:rPr>
          <w:rFonts w:cs="Times New Roman" w:eastAsia="Calibri"/>
          <w:szCs w:val="24"/>
        </w:rPr>
      </w:pPr>
      <w:r>
        <w:rPr>
          <w:rFonts w:cs="Times New Roman" w:eastAsia="Calibri"/>
          <w:szCs w:val="24"/>
        </w:rPr>
        <w:t>Koefisien dari profitabilitas sebesar 6,763 menunjukkan nilai positif bahwa setiap kenaikan profitabilitas sebesar satu satuan maka nilai perusahaan akan mengalami kenaikan sebesar 6,763.Dengan signifikansi 0,000 dimana 0,000 &lt; 0,05 yang artinya berpengaruh signifikan. Ini berarti bahwa Profitabilitas berpengaruh positif signifikan terhadap Nilai Perus</w:t>
      </w:r>
      <w:r>
        <w:rPr>
          <w:rFonts w:cs="Times New Roman" w:eastAsia="Calibri"/>
          <w:szCs w:val="24"/>
        </w:rPr>
        <w:t>a</w:t>
      </w:r>
      <w:r>
        <w:rPr>
          <w:rFonts w:cs="Times New Roman" w:eastAsia="Calibri"/>
          <w:szCs w:val="24"/>
        </w:rPr>
        <w:t>haan.Maka hipotesis diterima.</w:t>
      </w:r>
    </w:p>
    <w:p>
      <w:pPr>
        <w:pStyle w:val="style0"/>
        <w:numPr>
          <w:ilvl w:val="0"/>
          <w:numId w:val="26"/>
        </w:numPr>
        <w:spacing w:after="200"/>
        <w:ind w:left="357" w:hanging="357"/>
        <w:jc w:val="left"/>
        <w:contextualSpacing/>
        <w:rPr>
          <w:rFonts w:cs="Times New Roman" w:eastAsia="Calibri"/>
          <w:szCs w:val="24"/>
          <w:lang w:val="id-ID"/>
        </w:rPr>
      </w:pPr>
      <w:r>
        <w:rPr>
          <w:rFonts w:cs="Times New Roman" w:eastAsia="Calibri"/>
          <w:szCs w:val="24"/>
          <w:lang w:val="id-ID"/>
        </w:rPr>
        <w:t xml:space="preserve">Variabel </w:t>
      </w:r>
      <w:r>
        <w:rPr>
          <w:rFonts w:cs="Times New Roman" w:eastAsia="Calibri"/>
          <w:i/>
          <w:szCs w:val="24"/>
          <w:lang w:val="id-ID"/>
        </w:rPr>
        <w:t>leverage</w:t>
      </w:r>
    </w:p>
    <w:p>
      <w:pPr>
        <w:pStyle w:val="style0"/>
        <w:spacing w:after="200"/>
        <w:ind w:left="357"/>
        <w:contextualSpacing/>
        <w:rPr>
          <w:rFonts w:cs="Times New Roman"/>
          <w:szCs w:val="24"/>
        </w:rPr>
      </w:pPr>
      <w:r>
        <w:rPr>
          <w:rFonts w:cs="Times New Roman"/>
          <w:szCs w:val="24"/>
        </w:rPr>
        <w:t>Koefis</w:t>
      </w:r>
      <w:r>
        <w:rPr>
          <w:rFonts w:cs="Times New Roman"/>
          <w:szCs w:val="24"/>
        </w:rPr>
        <w:t xml:space="preserve">ien dari </w:t>
      </w:r>
      <w:r>
        <w:rPr>
          <w:rFonts w:cs="Times New Roman"/>
          <w:i/>
          <w:szCs w:val="24"/>
        </w:rPr>
        <w:t>leverage</w:t>
      </w:r>
      <w:r>
        <w:rPr>
          <w:rFonts w:cs="Times New Roman"/>
          <w:szCs w:val="24"/>
        </w:rPr>
        <w:t xml:space="preserve"> sebesar 0,583 </w:t>
      </w:r>
      <w:r>
        <w:rPr>
          <w:rFonts w:cs="Times New Roman"/>
          <w:szCs w:val="24"/>
        </w:rPr>
        <w:t xml:space="preserve">menunjukkan nilai positif bahwa setiap kenaikan </w:t>
      </w:r>
      <w:r>
        <w:rPr>
          <w:rFonts w:cs="Times New Roman"/>
          <w:i/>
          <w:szCs w:val="24"/>
        </w:rPr>
        <w:t>leverage</w:t>
      </w:r>
      <w:r>
        <w:rPr>
          <w:rFonts w:cs="Times New Roman"/>
          <w:szCs w:val="24"/>
        </w:rPr>
        <w:t xml:space="preserve"> sebesar satu satuan maka </w:t>
      </w:r>
      <w:r>
        <w:rPr>
          <w:rFonts w:cs="Times New Roman"/>
          <w:szCs w:val="24"/>
        </w:rPr>
        <w:t xml:space="preserve">nilai perusahaan </w:t>
      </w:r>
      <w:r>
        <w:rPr>
          <w:rFonts w:cs="Times New Roman"/>
          <w:szCs w:val="24"/>
        </w:rPr>
        <w:t xml:space="preserve">akan </w:t>
      </w:r>
      <w:r>
        <w:rPr>
          <w:rFonts w:cs="Times New Roman"/>
          <w:szCs w:val="24"/>
        </w:rPr>
        <w:t>mengalami kenaikan sebesar 0,583</w:t>
      </w:r>
      <w:r>
        <w:rPr>
          <w:rFonts w:cs="Times New Roman"/>
          <w:szCs w:val="24"/>
        </w:rPr>
        <w:t>. Dengan sign</w:t>
      </w:r>
      <w:r>
        <w:rPr>
          <w:rFonts w:cs="Times New Roman"/>
          <w:szCs w:val="24"/>
        </w:rPr>
        <w:t>ifikansi 0,005 dimana 0,005 &lt;</w:t>
      </w:r>
      <w:r>
        <w:rPr>
          <w:rFonts w:cs="Times New Roman"/>
          <w:szCs w:val="24"/>
        </w:rPr>
        <w:t xml:space="preserve"> 0,05. Artinya berpengaruh </w:t>
      </w:r>
      <w:r>
        <w:rPr>
          <w:rFonts w:cs="Times New Roman"/>
          <w:szCs w:val="24"/>
        </w:rPr>
        <w:t xml:space="preserve">signifikan. </w:t>
      </w:r>
      <w:r>
        <w:rPr>
          <w:rFonts w:cs="Times New Roman"/>
          <w:szCs w:val="24"/>
        </w:rPr>
        <w:t xml:space="preserve">Ini berarti bahwa </w:t>
      </w:r>
      <w:r>
        <w:rPr>
          <w:rFonts w:cs="Times New Roman"/>
          <w:i/>
          <w:szCs w:val="24"/>
        </w:rPr>
        <w:t>Leverage</w:t>
      </w:r>
      <w:r>
        <w:rPr>
          <w:rFonts w:cs="Times New Roman"/>
          <w:szCs w:val="24"/>
        </w:rPr>
        <w:t xml:space="preserve"> berpengaruh </w:t>
      </w:r>
      <w:r>
        <w:rPr>
          <w:rFonts w:cs="Times New Roman"/>
          <w:szCs w:val="24"/>
        </w:rPr>
        <w:t>negatif dan tidak</w:t>
      </w:r>
      <w:r>
        <w:rPr>
          <w:rFonts w:cs="Times New Roman"/>
          <w:szCs w:val="24"/>
        </w:rPr>
        <w:t xml:space="preserve"> signifikan terhadap </w:t>
      </w:r>
      <w:r>
        <w:rPr>
          <w:rFonts w:cs="Times New Roman"/>
          <w:szCs w:val="24"/>
        </w:rPr>
        <w:t>Nilai Perusahaan.</w:t>
      </w:r>
      <w:r>
        <w:rPr>
          <w:rFonts w:cs="Times New Roman"/>
          <w:szCs w:val="24"/>
        </w:rPr>
        <w:t>Maka hipotesis</w:t>
      </w:r>
      <w:r>
        <w:rPr>
          <w:rFonts w:cs="Times New Roman"/>
          <w:szCs w:val="24"/>
        </w:rPr>
        <w:t xml:space="preserve"> diterima.</w:t>
      </w:r>
    </w:p>
    <w:p>
      <w:pPr>
        <w:pStyle w:val="style0"/>
        <w:numPr>
          <w:ilvl w:val="1"/>
          <w:numId w:val="27"/>
        </w:numPr>
        <w:spacing w:after="200"/>
        <w:ind w:left="709" w:hanging="709"/>
        <w:jc w:val="left"/>
        <w:contextualSpacing/>
        <w:rPr>
          <w:rFonts w:cs="Times New Roman" w:eastAsia="Calibri"/>
          <w:b/>
          <w:szCs w:val="24"/>
          <w:lang w:val="id-ID"/>
        </w:rPr>
      </w:pPr>
      <w:r>
        <w:rPr>
          <w:rFonts w:cs="Times New Roman" w:eastAsia="Calibri"/>
          <w:b/>
          <w:szCs w:val="24"/>
          <w:lang w:val="id-ID"/>
        </w:rPr>
        <w:t>Pembahasan</w:t>
      </w:r>
    </w:p>
    <w:p>
      <w:pPr>
        <w:pStyle w:val="style0"/>
        <w:ind w:firstLine="709"/>
        <w:rPr>
          <w:rFonts w:cs="Times New Roman" w:eastAsia="Calibri"/>
          <w:i/>
          <w:color w:val="000000"/>
          <w:szCs w:val="24"/>
          <w:lang w:val="id-ID"/>
        </w:rPr>
      </w:pPr>
      <w:r>
        <w:rPr>
          <w:rFonts w:cs="Times New Roman" w:eastAsia="Calibri"/>
          <w:color w:val="000000"/>
          <w:szCs w:val="24"/>
          <w:lang w:val="id-ID"/>
        </w:rPr>
        <w:t xml:space="preserve">Penelitian ini menguji pengaruh </w:t>
      </w:r>
      <w:r>
        <w:rPr>
          <w:rFonts w:cs="Times New Roman" w:eastAsia="Calibri"/>
          <w:color w:val="000000"/>
          <w:szCs w:val="24"/>
        </w:rPr>
        <w:t>pertumbuhan perusahaan</w:t>
      </w:r>
      <w:r>
        <w:rPr>
          <w:rFonts w:cs="Times New Roman" w:eastAsia="Calibri"/>
          <w:color w:val="000000"/>
          <w:szCs w:val="24"/>
          <w:lang w:val="id-ID"/>
        </w:rPr>
        <w:t xml:space="preserve">, profitabilitas dan </w:t>
      </w:r>
      <w:r>
        <w:rPr>
          <w:rFonts w:cs="Times New Roman" w:eastAsia="Calibri"/>
          <w:i/>
          <w:color w:val="000000"/>
          <w:szCs w:val="24"/>
          <w:lang w:val="id-ID"/>
        </w:rPr>
        <w:t xml:space="preserve">leverage </w:t>
      </w:r>
      <w:r>
        <w:rPr>
          <w:rFonts w:cs="Times New Roman" w:eastAsia="Calibri"/>
          <w:color w:val="000000"/>
          <w:szCs w:val="24"/>
          <w:lang w:val="id-ID"/>
        </w:rPr>
        <w:t xml:space="preserve">terhadap </w:t>
      </w:r>
      <w:r>
        <w:rPr>
          <w:rFonts w:cs="Times New Roman" w:eastAsia="Calibri"/>
          <w:color w:val="000000"/>
          <w:szCs w:val="24"/>
        </w:rPr>
        <w:t>nilai perusahaaan</w:t>
      </w:r>
      <w:r>
        <w:rPr>
          <w:rFonts w:cs="Times New Roman" w:eastAsia="Calibri"/>
          <w:color w:val="000000"/>
          <w:szCs w:val="24"/>
          <w:lang w:val="id-ID"/>
        </w:rPr>
        <w:t xml:space="preserve">. Berdasarkan pada pengujian yang dilakukan seluruh hipotesis pada penelitian ini berpengaruh terhadap </w:t>
      </w:r>
      <w:r>
        <w:rPr>
          <w:rFonts w:cs="Times New Roman" w:eastAsia="Calibri"/>
          <w:color w:val="000000"/>
          <w:szCs w:val="24"/>
        </w:rPr>
        <w:t>nilai perusahaan</w:t>
      </w:r>
      <w:r>
        <w:rPr>
          <w:rFonts w:cs="Times New Roman" w:eastAsia="Calibri"/>
          <w:color w:val="000000"/>
          <w:szCs w:val="24"/>
          <w:lang w:val="id-ID"/>
        </w:rPr>
        <w:t>. Berikut pembahasannya:</w:t>
      </w:r>
    </w:p>
    <w:p>
      <w:pPr>
        <w:pStyle w:val="style0"/>
        <w:numPr>
          <w:ilvl w:val="2"/>
          <w:numId w:val="29"/>
        </w:numPr>
        <w:spacing w:after="200" w:lineRule="auto" w:line="276"/>
        <w:jc w:val="left"/>
        <w:contextualSpacing/>
        <w:rPr>
          <w:rFonts w:cs="Times New Roman" w:eastAsia="Calibri"/>
          <w:b/>
          <w:color w:val="000000"/>
          <w:szCs w:val="24"/>
          <w:lang w:val="id-ID"/>
        </w:rPr>
      </w:pPr>
      <w:r>
        <w:rPr>
          <w:rFonts w:cs="Times New Roman" w:eastAsia="Calibri"/>
          <w:b/>
          <w:color w:val="000000"/>
          <w:szCs w:val="24"/>
          <w:lang w:val="id-ID"/>
        </w:rPr>
        <w:t xml:space="preserve">Pengaruh </w:t>
      </w:r>
      <w:r>
        <w:rPr>
          <w:rFonts w:cs="Times New Roman" w:eastAsia="Calibri"/>
          <w:b/>
          <w:color w:val="000000"/>
          <w:szCs w:val="24"/>
        </w:rPr>
        <w:t>Pertumbuhan Perusahaan</w:t>
      </w:r>
      <w:r>
        <w:rPr>
          <w:rFonts w:cs="Times New Roman" w:eastAsia="Calibri"/>
          <w:b/>
          <w:color w:val="000000"/>
          <w:szCs w:val="24"/>
          <w:lang w:val="id-ID"/>
        </w:rPr>
        <w:t xml:space="preserve"> terhadap </w:t>
      </w:r>
      <w:r>
        <w:rPr>
          <w:rFonts w:cs="Times New Roman" w:eastAsia="Calibri"/>
          <w:b/>
          <w:color w:val="000000"/>
          <w:szCs w:val="24"/>
        </w:rPr>
        <w:t>Nilai Perusahaan.</w:t>
      </w:r>
    </w:p>
    <w:p>
      <w:pPr>
        <w:pStyle w:val="style66"/>
        <w:spacing w:before="11"/>
        <w:ind w:right="131" w:firstLine="719"/>
        <w:rPr>
          <w:w w:val="104"/>
        </w:rPr>
      </w:pPr>
      <w:r>
        <w:rPr>
          <w:w w:val="104"/>
        </w:rPr>
        <w:t>Berdasarkan hasil pengujian hipotesis yang pertama bahwa pertumbuhan perusahaan</w:t>
      </w:r>
      <w:r>
        <w:rPr>
          <w:spacing w:val="1"/>
          <w:w w:val="104"/>
        </w:rPr>
        <w:t xml:space="preserve"> </w:t>
      </w:r>
      <w:r>
        <w:rPr>
          <w:w w:val="104"/>
        </w:rPr>
        <w:t xml:space="preserve">berpengaruh terhadap nilai perusahaan yang dapat dilihat dari </w:t>
      </w:r>
      <w:r>
        <w:rPr>
          <w:w w:val="104"/>
        </w:rPr>
        <w:t>n</w:t>
      </w:r>
      <w:r>
        <w:rPr>
          <w:w w:val="104"/>
        </w:rPr>
        <w:t>ilai koefisien regresi sebesar 0,</w:t>
      </w:r>
      <w:r>
        <w:rPr>
          <w:w w:val="104"/>
        </w:rPr>
        <w:t>180 dengan nilai sigifikansi 0,583</w:t>
      </w:r>
      <w:r>
        <w:rPr>
          <w:w w:val="104"/>
        </w:rPr>
        <w:t xml:space="preserve"> lebih besar dari derajat 0,05. Hasil penelitian ini menunjukkan bahwa apabila </w:t>
      </w:r>
      <w:r>
        <w:rPr>
          <w:w w:val="104"/>
        </w:rPr>
        <w:t xml:space="preserve">pertumbuhan perusahaan </w:t>
      </w:r>
      <w:r>
        <w:rPr>
          <w:w w:val="104"/>
        </w:rPr>
        <w:t xml:space="preserve">meningkat sebesar Rp 1,- maka </w:t>
      </w:r>
      <w:r>
        <w:rPr>
          <w:w w:val="104"/>
        </w:rPr>
        <w:t>nilai perusahaan</w:t>
      </w:r>
      <w:r>
        <w:rPr>
          <w:w w:val="104"/>
        </w:rPr>
        <w:t xml:space="preserve"> akan </w:t>
      </w:r>
      <w:r>
        <w:rPr>
          <w:w w:val="104"/>
        </w:rPr>
        <w:t>meningkat</w:t>
      </w:r>
      <w:r>
        <w:rPr>
          <w:w w:val="104"/>
        </w:rPr>
        <w:t xml:space="preserve"> sebesar Rp 0,</w:t>
      </w:r>
      <w:r>
        <w:rPr>
          <w:w w:val="104"/>
        </w:rPr>
        <w:t>180.</w:t>
      </w:r>
      <w:r>
        <w:rPr>
          <w:w w:val="104"/>
        </w:rPr>
        <w:t>Hal ini men</w:t>
      </w:r>
      <w:r>
        <w:rPr>
          <w:w w:val="104"/>
        </w:rPr>
        <w:t>unjukkan bahwa hipotesis diterima</w:t>
      </w:r>
      <w:r>
        <w:rPr>
          <w:w w:val="104"/>
        </w:rPr>
        <w:t>.</w:t>
      </w:r>
    </w:p>
    <w:p>
      <w:pPr>
        <w:pStyle w:val="style66"/>
        <w:spacing w:before="11"/>
        <w:ind w:right="131" w:firstLine="719"/>
        <w:rPr>
          <w:w w:val="104"/>
          <w:position w:val="2"/>
        </w:rPr>
      </w:pPr>
      <w:r>
        <w:rPr>
          <w:w w:val="104"/>
          <w:position w:val="2"/>
        </w:rPr>
        <w:t xml:space="preserve">Berdasarkan hasil pengujian hipotesis menunjukkan bahwa pertumbuhan perusahaan berpengaruh positif terhadap nilai perusahaan. Penelitian ini sependapat dengan teori sinyal yang menyatakan bahwa sinyal dapat memberikan informasi mengenai kabar baik pada pasar yang mengakibatkan harga saham meningkat. Hal ini menunjukkan bahwa perusahaan dikatakan berkembang pada saat perusahaan tersebut mengalami peningkatan pertumbuhan dalam usahanya setiap tahun. Pertumbuhan perusahaan merupakan sinyal bagi investor yang akan memandang bahwa pertumbuhan suatu perusahaan itu sebagai tanda bahwa perusahaan memiliki aspek yang menguntungkan dan membuat investor tertarik untuk </w:t>
      </w:r>
      <w:r>
        <w:rPr>
          <w:w w:val="104"/>
          <w:position w:val="2"/>
        </w:rPr>
        <w:t>mengharapkan laba yang tinggi dari  investasinya. Sehingga semakin tinggi pertumbuhan perusahaan menunjukkan bahwa perusahaan memiliki kinerja baik yang mengakibatkan nilai perusahaan meningkat.</w:t>
      </w:r>
    </w:p>
    <w:p>
      <w:pPr>
        <w:pStyle w:val="style0"/>
        <w:numPr>
          <w:ilvl w:val="2"/>
          <w:numId w:val="29"/>
        </w:numPr>
        <w:spacing w:after="200" w:lineRule="auto" w:line="276"/>
        <w:jc w:val="left"/>
        <w:contextualSpacing/>
        <w:rPr>
          <w:rFonts w:cs="Times New Roman" w:eastAsia="Calibri"/>
          <w:b/>
          <w:color w:val="000000"/>
          <w:szCs w:val="24"/>
          <w:lang w:val="id-ID"/>
        </w:rPr>
      </w:pPr>
      <w:r>
        <w:rPr>
          <w:rFonts w:cs="Times New Roman" w:eastAsia="Calibri"/>
          <w:b/>
          <w:color w:val="000000"/>
          <w:szCs w:val="24"/>
          <w:lang w:val="id-ID"/>
        </w:rPr>
        <w:t xml:space="preserve">Pengaruh Profitabilitas terhadap </w:t>
      </w:r>
      <w:r>
        <w:rPr>
          <w:rFonts w:cs="Times New Roman" w:eastAsia="Calibri"/>
          <w:b/>
          <w:color w:val="000000"/>
          <w:szCs w:val="24"/>
        </w:rPr>
        <w:t>Nilai Perusahaan</w:t>
      </w:r>
    </w:p>
    <w:p>
      <w:pPr>
        <w:pStyle w:val="style0"/>
        <w:spacing w:after="200" w:lineRule="auto" w:line="276"/>
        <w:ind w:left="720"/>
        <w:jc w:val="left"/>
        <w:contextualSpacing/>
        <w:rPr>
          <w:rFonts w:cs="Times New Roman" w:eastAsia="Calibri"/>
          <w:b/>
          <w:color w:val="000000"/>
          <w:szCs w:val="24"/>
          <w:lang w:val="id-ID"/>
        </w:rPr>
      </w:pPr>
    </w:p>
    <w:p>
      <w:pPr>
        <w:pStyle w:val="style0"/>
        <w:widowControl w:val="false"/>
        <w:autoSpaceDE w:val="false"/>
        <w:autoSpaceDN w:val="false"/>
        <w:spacing w:before="11"/>
        <w:ind w:right="133" w:firstLine="720"/>
        <w:rPr>
          <w:rFonts w:cs="Times New Roman" w:eastAsia="Cambria"/>
          <w:szCs w:val="24"/>
        </w:rPr>
      </w:pPr>
      <w:r>
        <w:rPr>
          <w:rFonts w:cs="Times New Roman" w:eastAsia="Cambria"/>
          <w:w w:val="104"/>
          <w:szCs w:val="24"/>
        </w:rPr>
        <w:t>Berdasarkan hasil</w:t>
      </w:r>
      <w:r>
        <w:rPr>
          <w:rFonts w:cs="Times New Roman" w:eastAsia="Cambria"/>
          <w:spacing w:val="1"/>
          <w:w w:val="104"/>
          <w:szCs w:val="24"/>
        </w:rPr>
        <w:t xml:space="preserve"> </w:t>
      </w:r>
      <w:r>
        <w:rPr>
          <w:rFonts w:cs="Times New Roman" w:eastAsia="Cambria"/>
          <w:w w:val="104"/>
          <w:szCs w:val="24"/>
        </w:rPr>
        <w:t>pengujian</w:t>
      </w:r>
      <w:r>
        <w:rPr>
          <w:rFonts w:cs="Times New Roman" w:eastAsia="Cambria"/>
          <w:spacing w:val="1"/>
          <w:w w:val="104"/>
          <w:szCs w:val="24"/>
        </w:rPr>
        <w:t xml:space="preserve"> </w:t>
      </w:r>
      <w:r>
        <w:rPr>
          <w:rFonts w:cs="Times New Roman" w:eastAsia="Cambria"/>
          <w:w w:val="104"/>
          <w:szCs w:val="24"/>
        </w:rPr>
        <w:t>hipotesis</w:t>
      </w:r>
      <w:r>
        <w:rPr>
          <w:rFonts w:cs="Times New Roman" w:eastAsia="Cambria"/>
          <w:spacing w:val="1"/>
          <w:w w:val="104"/>
          <w:szCs w:val="24"/>
        </w:rPr>
        <w:t xml:space="preserve"> </w:t>
      </w:r>
      <w:r>
        <w:rPr>
          <w:rFonts w:cs="Times New Roman" w:eastAsia="Cambria"/>
          <w:w w:val="104"/>
          <w:szCs w:val="24"/>
        </w:rPr>
        <w:t>kedua bahwa</w:t>
      </w:r>
      <w:r>
        <w:rPr>
          <w:rFonts w:cs="Times New Roman" w:eastAsia="Cambria"/>
          <w:spacing w:val="1"/>
          <w:w w:val="104"/>
          <w:szCs w:val="24"/>
        </w:rPr>
        <w:t xml:space="preserve"> </w:t>
      </w:r>
      <w:r>
        <w:rPr>
          <w:rFonts w:cs="Times New Roman" w:eastAsia="Cambria"/>
          <w:w w:val="104"/>
          <w:szCs w:val="24"/>
        </w:rPr>
        <w:t>profitabilitas berpengaruh</w:t>
      </w:r>
      <w:r>
        <w:rPr>
          <w:rFonts w:cs="Times New Roman" w:eastAsia="Cambria"/>
          <w:spacing w:val="1"/>
          <w:w w:val="104"/>
          <w:szCs w:val="24"/>
        </w:rPr>
        <w:t xml:space="preserve"> </w:t>
      </w:r>
      <w:r>
        <w:rPr>
          <w:rFonts w:cs="Times New Roman" w:eastAsia="Cambria"/>
          <w:w w:val="104"/>
          <w:szCs w:val="24"/>
        </w:rPr>
        <w:t>terhadap</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1"/>
          <w:w w:val="104"/>
          <w:szCs w:val="24"/>
        </w:rPr>
        <w:t xml:space="preserve"> </w:t>
      </w:r>
      <w:r>
        <w:rPr>
          <w:rFonts w:cs="Times New Roman" w:eastAsia="Cambria"/>
          <w:w w:val="104"/>
          <w:szCs w:val="24"/>
        </w:rPr>
        <w:t>dapat</w:t>
      </w:r>
      <w:r>
        <w:rPr>
          <w:rFonts w:cs="Times New Roman" w:eastAsia="Cambria"/>
          <w:spacing w:val="1"/>
          <w:w w:val="104"/>
          <w:szCs w:val="24"/>
        </w:rPr>
        <w:t xml:space="preserve"> </w:t>
      </w:r>
      <w:r>
        <w:rPr>
          <w:rFonts w:cs="Times New Roman" w:eastAsia="Cambria"/>
          <w:w w:val="104"/>
          <w:szCs w:val="24"/>
        </w:rPr>
        <w:t>dilihat</w:t>
      </w:r>
      <w:r>
        <w:rPr>
          <w:rFonts w:cs="Times New Roman" w:eastAsia="Cambria"/>
          <w:spacing w:val="1"/>
          <w:w w:val="104"/>
          <w:szCs w:val="24"/>
        </w:rPr>
        <w:t xml:space="preserve"> </w:t>
      </w:r>
      <w:r>
        <w:rPr>
          <w:rFonts w:cs="Times New Roman" w:eastAsia="Cambria"/>
          <w:w w:val="104"/>
          <w:szCs w:val="24"/>
        </w:rPr>
        <w:t xml:space="preserve">dari </w:t>
      </w:r>
      <w:r>
        <w:rPr>
          <w:rFonts w:cs="Times New Roman" w:eastAsia="Calibri"/>
          <w:color w:val="000000"/>
          <w:szCs w:val="24"/>
          <w:lang w:val="id-ID"/>
        </w:rPr>
        <w:t xml:space="preserve">nilai koefisien regresi </w:t>
      </w:r>
      <w:r>
        <w:rPr>
          <w:rFonts w:cs="Times New Roman" w:eastAsia="Calibri"/>
          <w:color w:val="000000"/>
          <w:szCs w:val="24"/>
        </w:rPr>
        <w:t>pertumbuhan perusahaan</w:t>
      </w:r>
      <w:r>
        <w:rPr>
          <w:rFonts w:cs="Times New Roman" w:eastAsia="Calibri"/>
          <w:color w:val="000000"/>
          <w:szCs w:val="24"/>
          <w:lang w:val="id-ID"/>
        </w:rPr>
        <w:t xml:space="preserve"> sebesar </w:t>
      </w:r>
      <w:r>
        <w:rPr>
          <w:rFonts w:cs="Times New Roman" w:eastAsia="Calibri"/>
          <w:color w:val="000000"/>
          <w:szCs w:val="24"/>
        </w:rPr>
        <w:t>6,763</w:t>
      </w:r>
      <w:r>
        <w:rPr>
          <w:rFonts w:cs="Times New Roman" w:eastAsia="Calibri"/>
          <w:color w:val="000000"/>
          <w:szCs w:val="24"/>
          <w:lang w:val="id-ID"/>
        </w:rPr>
        <w:t xml:space="preserve"> dengan </w:t>
      </w:r>
      <w:r>
        <w:rPr>
          <w:rFonts w:cs="Times New Roman" w:eastAsia="Calibri"/>
          <w:color w:val="000000"/>
          <w:szCs w:val="24"/>
        </w:rPr>
        <w:t xml:space="preserve">nilai </w:t>
      </w:r>
      <w:r>
        <w:rPr>
          <w:rFonts w:cs="Times New Roman" w:eastAsia="Calibri"/>
          <w:color w:val="000000"/>
          <w:szCs w:val="24"/>
          <w:lang w:val="id-ID"/>
        </w:rPr>
        <w:t>signifikansi sebesar 0,</w:t>
      </w:r>
      <w:r>
        <w:rPr>
          <w:rFonts w:cs="Times New Roman" w:eastAsia="Calibri"/>
          <w:color w:val="000000"/>
          <w:szCs w:val="24"/>
        </w:rPr>
        <w:t>000</w:t>
      </w:r>
      <w:r>
        <w:rPr>
          <w:rFonts w:cs="Times New Roman" w:eastAsia="Calibri"/>
          <w:color w:val="000000"/>
          <w:szCs w:val="24"/>
          <w:lang w:val="id-ID"/>
        </w:rPr>
        <w:t xml:space="preserve"> &lt; 5% (taraf signifikan).</w:t>
      </w:r>
      <w:r>
        <w:rPr>
          <w:rFonts w:cs="Times New Roman" w:eastAsia="Cambria"/>
          <w:w w:val="104"/>
          <w:position w:val="2"/>
          <w:szCs w:val="24"/>
        </w:rPr>
        <w:t>Jadi,</w:t>
      </w:r>
      <w:r>
        <w:rPr>
          <w:rFonts w:cs="Times New Roman" w:eastAsia="Cambria"/>
          <w:spacing w:val="1"/>
          <w:w w:val="104"/>
          <w:position w:val="2"/>
          <w:szCs w:val="24"/>
        </w:rPr>
        <w:t xml:space="preserve"> </w:t>
      </w:r>
      <w:r>
        <w:rPr>
          <w:rFonts w:cs="Times New Roman" w:eastAsia="Cambria"/>
          <w:w w:val="104"/>
          <w:position w:val="2"/>
          <w:szCs w:val="24"/>
        </w:rPr>
        <w:t>dapat</w:t>
      </w:r>
      <w:r>
        <w:rPr>
          <w:rFonts w:cs="Times New Roman" w:eastAsia="Cambria"/>
          <w:spacing w:val="1"/>
          <w:w w:val="104"/>
          <w:position w:val="2"/>
          <w:szCs w:val="24"/>
        </w:rPr>
        <w:t xml:space="preserve"> </w:t>
      </w:r>
      <w:r>
        <w:rPr>
          <w:rFonts w:cs="Times New Roman" w:eastAsia="Cambria"/>
          <w:w w:val="104"/>
          <w:position w:val="2"/>
          <w:szCs w:val="24"/>
        </w:rPr>
        <w:t>disimpulkan</w:t>
      </w:r>
      <w:r>
        <w:rPr>
          <w:rFonts w:cs="Times New Roman" w:eastAsia="Cambria"/>
          <w:spacing w:val="1"/>
          <w:w w:val="104"/>
          <w:position w:val="2"/>
          <w:szCs w:val="24"/>
        </w:rPr>
        <w:t xml:space="preserve"> </w:t>
      </w:r>
      <w:r>
        <w:rPr>
          <w:rFonts w:cs="Times New Roman" w:eastAsia="Cambria"/>
          <w:w w:val="104"/>
          <w:position w:val="2"/>
          <w:szCs w:val="24"/>
        </w:rPr>
        <w:t>bahwa</w:t>
      </w:r>
      <w:r>
        <w:rPr>
          <w:rFonts w:cs="Times New Roman" w:eastAsia="Cambria"/>
          <w:spacing w:val="1"/>
          <w:w w:val="104"/>
          <w:position w:val="2"/>
          <w:szCs w:val="24"/>
        </w:rPr>
        <w:t xml:space="preserve"> </w:t>
      </w:r>
      <w:r>
        <w:rPr>
          <w:rFonts w:cs="Times New Roman" w:eastAsia="Cambria"/>
          <w:w w:val="104"/>
          <w:position w:val="2"/>
          <w:szCs w:val="24"/>
        </w:rPr>
        <w:t>profitabilitas</w:t>
      </w:r>
      <w:r>
        <w:rPr>
          <w:rFonts w:cs="Times New Roman" w:eastAsia="Cambria"/>
          <w:spacing w:val="1"/>
          <w:w w:val="104"/>
          <w:position w:val="2"/>
          <w:szCs w:val="24"/>
        </w:rPr>
        <w:t xml:space="preserve"> </w:t>
      </w:r>
      <w:r>
        <w:rPr>
          <w:rFonts w:cs="Times New Roman" w:eastAsia="Cambria"/>
          <w:w w:val="104"/>
          <w:szCs w:val="24"/>
        </w:rPr>
        <w:t>berpengaruh</w:t>
      </w:r>
      <w:r>
        <w:rPr>
          <w:rFonts w:cs="Times New Roman" w:eastAsia="Cambria"/>
          <w:spacing w:val="3"/>
          <w:w w:val="104"/>
          <w:szCs w:val="24"/>
        </w:rPr>
        <w:t xml:space="preserve"> </w:t>
      </w:r>
      <w:r>
        <w:rPr>
          <w:rFonts w:cs="Times New Roman" w:eastAsia="Cambria"/>
          <w:w w:val="104"/>
          <w:szCs w:val="24"/>
        </w:rPr>
        <w:t>positif signifikan</w:t>
      </w:r>
      <w:r>
        <w:rPr>
          <w:rFonts w:cs="Times New Roman" w:eastAsia="Cambria"/>
          <w:spacing w:val="4"/>
          <w:w w:val="104"/>
          <w:szCs w:val="24"/>
        </w:rPr>
        <w:t xml:space="preserve"> </w:t>
      </w:r>
      <w:r>
        <w:rPr>
          <w:rFonts w:cs="Times New Roman" w:eastAsia="Cambria"/>
          <w:w w:val="104"/>
          <w:szCs w:val="24"/>
        </w:rPr>
        <w:t>terhadap</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2"/>
          <w:w w:val="104"/>
          <w:szCs w:val="24"/>
        </w:rPr>
        <w:t xml:space="preserve"> </w:t>
      </w:r>
      <w:r>
        <w:rPr>
          <w:rFonts w:cs="Times New Roman" w:eastAsia="Cambria"/>
          <w:w w:val="104"/>
          <w:szCs w:val="24"/>
        </w:rPr>
        <w:t>perusahaan.</w:t>
      </w:r>
    </w:p>
    <w:p>
      <w:pPr>
        <w:pStyle w:val="style0"/>
        <w:widowControl w:val="false"/>
        <w:autoSpaceDE w:val="false"/>
        <w:autoSpaceDN w:val="false"/>
        <w:ind w:right="130" w:firstLine="720"/>
        <w:rPr>
          <w:rFonts w:cs="Times New Roman" w:eastAsia="Cambria"/>
          <w:szCs w:val="24"/>
        </w:rPr>
      </w:pPr>
      <w:r>
        <w:rPr>
          <w:rFonts w:cs="Times New Roman" w:eastAsia="Cambria"/>
          <w:w w:val="104"/>
          <w:szCs w:val="24"/>
        </w:rPr>
        <w:t>Dalam</w:t>
      </w:r>
      <w:r>
        <w:rPr>
          <w:rFonts w:cs="Times New Roman" w:eastAsia="Cambria"/>
          <w:spacing w:val="1"/>
          <w:w w:val="104"/>
          <w:szCs w:val="24"/>
        </w:rPr>
        <w:t xml:space="preserve"> </w:t>
      </w:r>
      <w:r>
        <w:rPr>
          <w:rFonts w:cs="Times New Roman" w:eastAsia="Cambria"/>
          <w:w w:val="104"/>
          <w:szCs w:val="24"/>
        </w:rPr>
        <w:t>hal</w:t>
      </w:r>
      <w:r>
        <w:rPr>
          <w:rFonts w:cs="Times New Roman" w:eastAsia="Cambria"/>
          <w:spacing w:val="1"/>
          <w:w w:val="104"/>
          <w:szCs w:val="24"/>
        </w:rPr>
        <w:t xml:space="preserve"> </w:t>
      </w:r>
      <w:r>
        <w:rPr>
          <w:rFonts w:cs="Times New Roman" w:eastAsia="Cambria"/>
          <w:w w:val="104"/>
          <w:szCs w:val="24"/>
        </w:rPr>
        <w:t>ini</w:t>
      </w:r>
      <w:r>
        <w:rPr>
          <w:rFonts w:cs="Times New Roman" w:eastAsia="Cambria"/>
          <w:spacing w:val="1"/>
          <w:w w:val="104"/>
          <w:szCs w:val="24"/>
        </w:rPr>
        <w:t xml:space="preserve"> </w:t>
      </w:r>
      <w:r>
        <w:rPr>
          <w:rFonts w:cs="Times New Roman" w:eastAsia="Cambria"/>
          <w:w w:val="104"/>
          <w:szCs w:val="24"/>
        </w:rPr>
        <w:t>profitabilitas</w:t>
      </w:r>
      <w:r>
        <w:rPr>
          <w:rFonts w:cs="Times New Roman" w:eastAsia="Cambria"/>
          <w:spacing w:val="1"/>
          <w:w w:val="104"/>
          <w:szCs w:val="24"/>
        </w:rPr>
        <w:t xml:space="preserve"> </w:t>
      </w:r>
      <w:r>
        <w:rPr>
          <w:rFonts w:cs="Times New Roman" w:eastAsia="Cambria"/>
          <w:w w:val="104"/>
          <w:szCs w:val="24"/>
        </w:rPr>
        <w:t>menggunakan</w:t>
      </w:r>
      <w:r>
        <w:rPr>
          <w:rFonts w:cs="Times New Roman" w:eastAsia="Cambria"/>
          <w:spacing w:val="1"/>
          <w:w w:val="104"/>
          <w:szCs w:val="24"/>
        </w:rPr>
        <w:t xml:space="preserve"> </w:t>
      </w:r>
      <w:r>
        <w:rPr>
          <w:rFonts w:cs="Times New Roman" w:eastAsia="Cambria"/>
          <w:i/>
          <w:w w:val="104"/>
          <w:szCs w:val="24"/>
        </w:rPr>
        <w:t>Return</w:t>
      </w:r>
      <w:r>
        <w:rPr>
          <w:rFonts w:cs="Times New Roman" w:eastAsia="Cambria"/>
          <w:i/>
          <w:spacing w:val="1"/>
          <w:w w:val="104"/>
          <w:szCs w:val="24"/>
        </w:rPr>
        <w:t xml:space="preserve"> </w:t>
      </w:r>
      <w:r>
        <w:rPr>
          <w:rFonts w:cs="Times New Roman" w:eastAsia="Cambria"/>
          <w:i/>
          <w:w w:val="104"/>
          <w:szCs w:val="24"/>
        </w:rPr>
        <w:t>On</w:t>
      </w:r>
      <w:r>
        <w:rPr>
          <w:rFonts w:cs="Times New Roman" w:eastAsia="Cambria"/>
          <w:i/>
          <w:spacing w:val="1"/>
          <w:w w:val="104"/>
          <w:szCs w:val="24"/>
        </w:rPr>
        <w:t xml:space="preserve"> </w:t>
      </w:r>
      <w:r>
        <w:rPr>
          <w:rFonts w:cs="Times New Roman" w:eastAsia="Cambria"/>
          <w:i/>
          <w:w w:val="104"/>
          <w:szCs w:val="24"/>
        </w:rPr>
        <w:t>Assets</w:t>
      </w:r>
      <w:r>
        <w:rPr>
          <w:rFonts w:cs="Times New Roman" w:eastAsia="Cambria"/>
          <w:i/>
          <w:spacing w:val="1"/>
          <w:w w:val="104"/>
          <w:szCs w:val="24"/>
        </w:rPr>
        <w:t xml:space="preserve"> </w:t>
      </w:r>
      <w:r>
        <w:rPr>
          <w:rFonts w:cs="Times New Roman" w:eastAsia="Cambria"/>
          <w:w w:val="104"/>
          <w:szCs w:val="24"/>
        </w:rPr>
        <w:t>(ROA)</w:t>
      </w:r>
      <w:r>
        <w:rPr>
          <w:rFonts w:cs="Times New Roman" w:eastAsia="Cambria"/>
          <w:spacing w:val="1"/>
          <w:w w:val="104"/>
          <w:szCs w:val="24"/>
        </w:rPr>
        <w:t xml:space="preserve"> </w:t>
      </w:r>
      <w:r>
        <w:rPr>
          <w:rFonts w:cs="Times New Roman" w:eastAsia="Cambria"/>
          <w:w w:val="104"/>
          <w:szCs w:val="24"/>
        </w:rPr>
        <w:t>adalah</w:t>
      </w:r>
      <w:r>
        <w:rPr>
          <w:rFonts w:cs="Times New Roman" w:eastAsia="Cambria"/>
          <w:spacing w:val="1"/>
          <w:w w:val="104"/>
          <w:szCs w:val="24"/>
        </w:rPr>
        <w:t xml:space="preserve"> </w:t>
      </w:r>
      <w:r>
        <w:rPr>
          <w:rFonts w:cs="Times New Roman" w:eastAsia="Cambria"/>
          <w:w w:val="104"/>
          <w:szCs w:val="24"/>
        </w:rPr>
        <w:t>perbandingan antara laba bersih dengan total aset yang ada dalam perusahaan.</w:t>
      </w:r>
      <w:r>
        <w:rPr>
          <w:rFonts w:cs="Times New Roman" w:eastAsia="Cambria"/>
          <w:i/>
          <w:w w:val="104"/>
          <w:szCs w:val="24"/>
        </w:rPr>
        <w:t>Return On</w:t>
      </w:r>
      <w:r>
        <w:rPr>
          <w:rFonts w:cs="Times New Roman" w:eastAsia="Cambria"/>
          <w:i/>
          <w:spacing w:val="1"/>
          <w:w w:val="104"/>
          <w:szCs w:val="24"/>
        </w:rPr>
        <w:t xml:space="preserve"> </w:t>
      </w:r>
      <w:r>
        <w:rPr>
          <w:rFonts w:cs="Times New Roman" w:eastAsia="Cambria"/>
          <w:i/>
          <w:w w:val="104"/>
          <w:szCs w:val="24"/>
        </w:rPr>
        <w:t>Assets</w:t>
      </w:r>
      <w:r>
        <w:rPr>
          <w:rFonts w:cs="Times New Roman" w:eastAsia="Cambria"/>
          <w:i/>
          <w:spacing w:val="-7"/>
          <w:w w:val="104"/>
          <w:szCs w:val="24"/>
        </w:rPr>
        <w:t xml:space="preserve"> </w:t>
      </w:r>
      <w:r>
        <w:rPr>
          <w:rFonts w:cs="Times New Roman" w:eastAsia="Cambria"/>
          <w:w w:val="104"/>
          <w:szCs w:val="24"/>
        </w:rPr>
        <w:t>atau</w:t>
      </w:r>
      <w:r>
        <w:rPr>
          <w:rFonts w:cs="Times New Roman" w:eastAsia="Cambria"/>
          <w:spacing w:val="-2"/>
          <w:w w:val="104"/>
          <w:szCs w:val="24"/>
        </w:rPr>
        <w:t xml:space="preserve"> </w:t>
      </w:r>
      <w:r>
        <w:rPr>
          <w:rFonts w:cs="Times New Roman" w:eastAsia="Cambria"/>
          <w:w w:val="104"/>
          <w:szCs w:val="24"/>
        </w:rPr>
        <w:t>sering disebut dengan tingkat pengembalian</w:t>
      </w:r>
      <w:r>
        <w:rPr>
          <w:rFonts w:cs="Times New Roman" w:eastAsia="Cambria"/>
          <w:spacing w:val="-1"/>
          <w:w w:val="104"/>
          <w:szCs w:val="24"/>
        </w:rPr>
        <w:t xml:space="preserve"> </w:t>
      </w:r>
      <w:r>
        <w:rPr>
          <w:rFonts w:cs="Times New Roman" w:eastAsia="Cambria"/>
          <w:w w:val="104"/>
          <w:szCs w:val="24"/>
        </w:rPr>
        <w:t>aset adalah rasio profitabilitas yang</w:t>
      </w:r>
      <w:r>
        <w:rPr>
          <w:rFonts w:cs="Times New Roman" w:eastAsia="Cambria"/>
          <w:szCs w:val="24"/>
        </w:rPr>
        <w:t xml:space="preserve"> </w:t>
      </w:r>
      <w:r>
        <w:rPr>
          <w:rFonts w:cs="Times New Roman" w:eastAsia="Cambria"/>
          <w:w w:val="104"/>
          <w:szCs w:val="24"/>
        </w:rPr>
        <w:t>menunjukan persentase keuntungan (laba bersih) yang diperoleh perusahaan sehubungan</w:t>
      </w:r>
      <w:r>
        <w:rPr>
          <w:rFonts w:cs="Times New Roman" w:eastAsia="Cambria"/>
          <w:spacing w:val="1"/>
          <w:w w:val="104"/>
          <w:szCs w:val="24"/>
        </w:rPr>
        <w:t xml:space="preserve"> </w:t>
      </w:r>
      <w:r>
        <w:rPr>
          <w:rFonts w:cs="Times New Roman" w:eastAsia="Cambria"/>
          <w:w w:val="104"/>
          <w:szCs w:val="24"/>
        </w:rPr>
        <w:t>dengan keseluruhan sumber daya atau rata-rata jumlah aset. Dengan kata lain, rasio yang</w:t>
      </w:r>
      <w:r>
        <w:rPr>
          <w:rFonts w:cs="Times New Roman" w:eastAsia="Cambria"/>
          <w:spacing w:val="1"/>
          <w:w w:val="104"/>
          <w:szCs w:val="24"/>
        </w:rPr>
        <w:t xml:space="preserve"> </w:t>
      </w:r>
      <w:r>
        <w:rPr>
          <w:rFonts w:cs="Times New Roman" w:eastAsia="Cambria"/>
          <w:w w:val="104"/>
          <w:szCs w:val="24"/>
        </w:rPr>
        <w:t>mengukur seberapa efisien suatu perusahaan dalam mengelola asetnya untuk menghasilkan</w:t>
      </w:r>
      <w:r>
        <w:rPr>
          <w:rFonts w:cs="Times New Roman" w:eastAsia="Cambria"/>
          <w:spacing w:val="-48"/>
          <w:w w:val="104"/>
          <w:szCs w:val="24"/>
        </w:rPr>
        <w:t xml:space="preserve"> </w:t>
      </w:r>
      <w:r>
        <w:rPr>
          <w:rFonts w:cs="Times New Roman" w:eastAsia="Cambria"/>
          <w:w w:val="104"/>
          <w:szCs w:val="24"/>
        </w:rPr>
        <w:t>laba</w:t>
      </w:r>
      <w:r>
        <w:rPr>
          <w:rFonts w:cs="Times New Roman" w:eastAsia="Cambria"/>
          <w:spacing w:val="2"/>
          <w:w w:val="104"/>
          <w:szCs w:val="24"/>
        </w:rPr>
        <w:t xml:space="preserve"> </w:t>
      </w:r>
      <w:r>
        <w:rPr>
          <w:rFonts w:cs="Times New Roman" w:eastAsia="Cambria"/>
          <w:w w:val="104"/>
          <w:szCs w:val="24"/>
        </w:rPr>
        <w:t>selama</w:t>
      </w:r>
      <w:r>
        <w:rPr>
          <w:rFonts w:cs="Times New Roman" w:eastAsia="Cambria"/>
          <w:spacing w:val="3"/>
          <w:w w:val="104"/>
          <w:szCs w:val="24"/>
        </w:rPr>
        <w:t xml:space="preserve"> </w:t>
      </w:r>
      <w:r>
        <w:rPr>
          <w:rFonts w:cs="Times New Roman" w:eastAsia="Cambria"/>
          <w:w w:val="104"/>
          <w:szCs w:val="24"/>
        </w:rPr>
        <w:t>periode</w:t>
      </w:r>
      <w:r>
        <w:rPr>
          <w:rFonts w:cs="Times New Roman" w:eastAsia="Cambria"/>
          <w:spacing w:val="3"/>
          <w:w w:val="104"/>
          <w:szCs w:val="24"/>
        </w:rPr>
        <w:t xml:space="preserve"> </w:t>
      </w:r>
      <w:r>
        <w:rPr>
          <w:rFonts w:cs="Times New Roman" w:eastAsia="Cambria"/>
          <w:w w:val="104"/>
          <w:szCs w:val="24"/>
        </w:rPr>
        <w:t>tertentu.</w:t>
      </w:r>
    </w:p>
    <w:p>
      <w:pPr>
        <w:pStyle w:val="style0"/>
        <w:widowControl w:val="false"/>
        <w:autoSpaceDE w:val="false"/>
        <w:autoSpaceDN w:val="false"/>
        <w:spacing w:before="3"/>
        <w:ind w:right="132" w:firstLine="720"/>
        <w:rPr>
          <w:rFonts w:cs="Times New Roman" w:eastAsia="Cambria"/>
          <w:w w:val="104"/>
          <w:szCs w:val="24"/>
        </w:rPr>
      </w:pPr>
      <w:r>
        <w:rPr>
          <w:rFonts w:cs="Times New Roman" w:eastAsia="Cambria"/>
          <w:w w:val="104"/>
          <w:szCs w:val="24"/>
        </w:rPr>
        <w:t>Profitabilitas</w:t>
      </w:r>
      <w:r>
        <w:rPr>
          <w:rFonts w:cs="Times New Roman" w:eastAsia="Cambria"/>
          <w:spacing w:val="1"/>
          <w:w w:val="104"/>
          <w:szCs w:val="24"/>
        </w:rPr>
        <w:t xml:space="preserve"> </w:t>
      </w:r>
      <w:r>
        <w:rPr>
          <w:rFonts w:cs="Times New Roman" w:eastAsia="Cambria"/>
          <w:w w:val="104"/>
          <w:szCs w:val="24"/>
        </w:rPr>
        <w:t>berpengaruh</w:t>
      </w:r>
      <w:r>
        <w:rPr>
          <w:rFonts w:cs="Times New Roman" w:eastAsia="Cambria"/>
          <w:spacing w:val="1"/>
          <w:w w:val="104"/>
          <w:szCs w:val="24"/>
        </w:rPr>
        <w:t xml:space="preserve"> </w:t>
      </w:r>
      <w:r>
        <w:rPr>
          <w:rFonts w:cs="Times New Roman" w:eastAsia="Cambria"/>
          <w:w w:val="104"/>
          <w:szCs w:val="24"/>
        </w:rPr>
        <w:t>terhadap</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sesuai</w:t>
      </w:r>
      <w:r>
        <w:rPr>
          <w:rFonts w:cs="Times New Roman" w:eastAsia="Cambria"/>
          <w:spacing w:val="1"/>
          <w:w w:val="104"/>
          <w:szCs w:val="24"/>
        </w:rPr>
        <w:t xml:space="preserve"> </w:t>
      </w:r>
      <w:r>
        <w:rPr>
          <w:rFonts w:cs="Times New Roman" w:eastAsia="Cambria"/>
          <w:w w:val="104"/>
          <w:szCs w:val="24"/>
        </w:rPr>
        <w:t>dengan</w:t>
      </w:r>
      <w:r>
        <w:rPr>
          <w:rFonts w:cs="Times New Roman" w:eastAsia="Cambria"/>
          <w:spacing w:val="1"/>
          <w:w w:val="104"/>
          <w:szCs w:val="24"/>
        </w:rPr>
        <w:t xml:space="preserve"> </w:t>
      </w:r>
      <w:r>
        <w:rPr>
          <w:rFonts w:cs="Times New Roman" w:eastAsia="Cambria"/>
          <w:w w:val="104"/>
          <w:szCs w:val="24"/>
        </w:rPr>
        <w:t>teori</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1"/>
          <w:w w:val="104"/>
          <w:szCs w:val="24"/>
        </w:rPr>
        <w:t xml:space="preserve"> </w:t>
      </w:r>
      <w:r>
        <w:rPr>
          <w:rFonts w:cs="Times New Roman" w:eastAsia="Cambria"/>
          <w:w w:val="104"/>
          <w:szCs w:val="24"/>
        </w:rPr>
        <w:t>dikemukakan oleh Modigliani-Miller(MM) yang menyatakan bahwa</w:t>
      </w:r>
      <w:r>
        <w:rPr>
          <w:rFonts w:cs="Times New Roman" w:eastAsia="Cambria"/>
          <w:spacing w:val="1"/>
          <w:w w:val="104"/>
          <w:szCs w:val="24"/>
        </w:rPr>
        <w:t xml:space="preserve"> </w:t>
      </w:r>
      <w:r>
        <w:rPr>
          <w:rFonts w:cs="Times New Roman" w:eastAsia="Cambria"/>
          <w:w w:val="104"/>
          <w:szCs w:val="24"/>
        </w:rPr>
        <w:t xml:space="preserve">nilai perusahaan hanya ditentukan oleh </w:t>
      </w:r>
      <w:r>
        <w:rPr>
          <w:rFonts w:cs="Times New Roman" w:eastAsia="Cambria"/>
          <w:i/>
          <w:w w:val="104"/>
          <w:szCs w:val="24"/>
        </w:rPr>
        <w:t xml:space="preserve">earning power </w:t>
      </w:r>
      <w:r>
        <w:rPr>
          <w:rFonts w:cs="Times New Roman" w:eastAsia="Cambria"/>
          <w:w w:val="104"/>
          <w:szCs w:val="24"/>
        </w:rPr>
        <w:t>atau menghasilkan pendapatan atas</w:t>
      </w:r>
      <w:r>
        <w:rPr>
          <w:rFonts w:cs="Times New Roman" w:eastAsia="Cambria"/>
          <w:spacing w:val="1"/>
          <w:w w:val="104"/>
          <w:szCs w:val="24"/>
        </w:rPr>
        <w:t xml:space="preserve"> </w:t>
      </w:r>
      <w:r>
        <w:rPr>
          <w:rFonts w:cs="Times New Roman" w:eastAsia="Cambria"/>
          <w:w w:val="104"/>
          <w:szCs w:val="24"/>
        </w:rPr>
        <w:t>aset</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1"/>
          <w:w w:val="104"/>
          <w:szCs w:val="24"/>
        </w:rPr>
        <w:t xml:space="preserve"> </w:t>
      </w:r>
      <w:r>
        <w:rPr>
          <w:rFonts w:cs="Times New Roman" w:eastAsia="Cambria"/>
          <w:w w:val="104"/>
          <w:szCs w:val="24"/>
        </w:rPr>
        <w:t>dimiliki</w:t>
      </w:r>
      <w:r>
        <w:rPr>
          <w:rFonts w:cs="Times New Roman" w:eastAsia="Cambria"/>
          <w:spacing w:val="1"/>
          <w:w w:val="104"/>
          <w:szCs w:val="24"/>
        </w:rPr>
        <w:t xml:space="preserve"> </w:t>
      </w:r>
      <w:r>
        <w:rPr>
          <w:rFonts w:cs="Times New Roman" w:eastAsia="Cambria"/>
          <w:w w:val="104"/>
          <w:szCs w:val="24"/>
        </w:rPr>
        <w:t>oleh</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Semakin</w:t>
      </w:r>
      <w:r>
        <w:rPr>
          <w:rFonts w:cs="Times New Roman" w:eastAsia="Cambria"/>
          <w:spacing w:val="1"/>
          <w:w w:val="104"/>
          <w:szCs w:val="24"/>
        </w:rPr>
        <w:t xml:space="preserve"> </w:t>
      </w:r>
      <w:r>
        <w:rPr>
          <w:rFonts w:cs="Times New Roman" w:eastAsia="Cambria"/>
          <w:w w:val="104"/>
          <w:szCs w:val="24"/>
        </w:rPr>
        <w:t>besar</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1"/>
          <w:w w:val="104"/>
          <w:szCs w:val="24"/>
        </w:rPr>
        <w:t xml:space="preserve"> </w:t>
      </w:r>
      <w:r>
        <w:rPr>
          <w:rFonts w:cs="Times New Roman" w:eastAsia="Cambria"/>
          <w:i/>
          <w:w w:val="104"/>
          <w:szCs w:val="24"/>
        </w:rPr>
        <w:t>earning power</w:t>
      </w:r>
      <w:r>
        <w:rPr>
          <w:rFonts w:cs="Times New Roman" w:eastAsia="Cambria"/>
          <w:i/>
          <w:spacing w:val="1"/>
          <w:w w:val="104"/>
          <w:szCs w:val="24"/>
        </w:rPr>
        <w:t xml:space="preserve"> </w:t>
      </w:r>
      <w:r>
        <w:rPr>
          <w:rFonts w:cs="Times New Roman" w:eastAsia="Cambria"/>
          <w:w w:val="104"/>
          <w:szCs w:val="24"/>
        </w:rPr>
        <w:t>semakin</w:t>
      </w:r>
      <w:r>
        <w:rPr>
          <w:rFonts w:cs="Times New Roman" w:eastAsia="Cambria"/>
          <w:spacing w:val="1"/>
          <w:w w:val="104"/>
          <w:szCs w:val="24"/>
        </w:rPr>
        <w:t xml:space="preserve"> </w:t>
      </w:r>
      <w:r>
        <w:rPr>
          <w:rFonts w:cs="Times New Roman" w:eastAsia="Cambria"/>
          <w:w w:val="104"/>
          <w:szCs w:val="24"/>
        </w:rPr>
        <w:t>efisien</w:t>
      </w:r>
      <w:r>
        <w:rPr>
          <w:rFonts w:cs="Times New Roman" w:eastAsia="Cambria"/>
          <w:spacing w:val="1"/>
          <w:w w:val="104"/>
          <w:szCs w:val="24"/>
        </w:rPr>
        <w:t xml:space="preserve"> </w:t>
      </w:r>
      <w:r>
        <w:rPr>
          <w:rFonts w:cs="Times New Roman" w:eastAsia="Cambria"/>
          <w:w w:val="104"/>
          <w:szCs w:val="24"/>
        </w:rPr>
        <w:t>perputaran</w:t>
      </w:r>
      <w:r>
        <w:rPr>
          <w:rFonts w:cs="Times New Roman" w:eastAsia="Cambria"/>
          <w:spacing w:val="2"/>
          <w:w w:val="104"/>
          <w:szCs w:val="24"/>
        </w:rPr>
        <w:t xml:space="preserve"> </w:t>
      </w:r>
      <w:r>
        <w:rPr>
          <w:rFonts w:cs="Times New Roman" w:eastAsia="Cambria"/>
          <w:w w:val="104"/>
          <w:szCs w:val="24"/>
        </w:rPr>
        <w:t>aset</w:t>
      </w:r>
      <w:r>
        <w:rPr>
          <w:rFonts w:cs="Times New Roman" w:eastAsia="Cambria"/>
          <w:spacing w:val="2"/>
          <w:w w:val="104"/>
          <w:szCs w:val="24"/>
        </w:rPr>
        <w:t xml:space="preserve"> </w:t>
      </w:r>
      <w:r>
        <w:rPr>
          <w:rFonts w:cs="Times New Roman" w:eastAsia="Cambria"/>
          <w:w w:val="104"/>
          <w:szCs w:val="24"/>
        </w:rPr>
        <w:t>dan</w:t>
      </w:r>
      <w:r>
        <w:rPr>
          <w:rFonts w:cs="Times New Roman" w:eastAsia="Cambria"/>
          <w:spacing w:val="2"/>
          <w:w w:val="104"/>
          <w:szCs w:val="24"/>
        </w:rPr>
        <w:t xml:space="preserve"> </w:t>
      </w:r>
      <w:r>
        <w:rPr>
          <w:rFonts w:cs="Times New Roman" w:eastAsia="Cambria"/>
          <w:w w:val="104"/>
          <w:szCs w:val="24"/>
        </w:rPr>
        <w:t>semakin</w:t>
      </w:r>
      <w:r>
        <w:rPr>
          <w:rFonts w:cs="Times New Roman" w:eastAsia="Cambria"/>
          <w:spacing w:val="1"/>
          <w:w w:val="104"/>
          <w:szCs w:val="24"/>
        </w:rPr>
        <w:t xml:space="preserve"> </w:t>
      </w:r>
      <w:r>
        <w:rPr>
          <w:rFonts w:cs="Times New Roman" w:eastAsia="Cambria"/>
          <w:w w:val="104"/>
          <w:szCs w:val="24"/>
        </w:rPr>
        <w:t>besar</w:t>
      </w:r>
      <w:r>
        <w:rPr>
          <w:rFonts w:cs="Times New Roman" w:eastAsia="Cambria"/>
          <w:spacing w:val="2"/>
          <w:w w:val="104"/>
          <w:szCs w:val="24"/>
        </w:rPr>
        <w:t xml:space="preserve"> </w:t>
      </w:r>
      <w:r>
        <w:rPr>
          <w:rFonts w:cs="Times New Roman" w:eastAsia="Cambria"/>
          <w:w w:val="104"/>
          <w:szCs w:val="24"/>
        </w:rPr>
        <w:t>profit</w:t>
      </w:r>
      <w:r>
        <w:rPr>
          <w:rFonts w:cs="Times New Roman" w:eastAsia="Cambria"/>
          <w:spacing w:val="2"/>
          <w:w w:val="104"/>
          <w:szCs w:val="24"/>
        </w:rPr>
        <w:t xml:space="preserve"> </w:t>
      </w:r>
      <w:r>
        <w:rPr>
          <w:rFonts w:cs="Times New Roman" w:eastAsia="Cambria"/>
          <w:w w:val="104"/>
          <w:szCs w:val="24"/>
        </w:rPr>
        <w:t>margin yang</w:t>
      </w:r>
      <w:r>
        <w:rPr>
          <w:rFonts w:cs="Times New Roman" w:eastAsia="Cambria"/>
          <w:spacing w:val="2"/>
          <w:w w:val="104"/>
          <w:szCs w:val="24"/>
        </w:rPr>
        <w:t xml:space="preserve"> </w:t>
      </w:r>
      <w:r>
        <w:rPr>
          <w:rFonts w:cs="Times New Roman" w:eastAsia="Cambria"/>
          <w:w w:val="104"/>
          <w:szCs w:val="24"/>
        </w:rPr>
        <w:t>diperoleh.</w:t>
      </w:r>
    </w:p>
    <w:p>
      <w:pPr>
        <w:pStyle w:val="style0"/>
        <w:widowControl w:val="false"/>
        <w:autoSpaceDE w:val="false"/>
        <w:autoSpaceDN w:val="false"/>
        <w:spacing w:before="73"/>
        <w:ind w:right="131" w:firstLine="720"/>
        <w:rPr>
          <w:rFonts w:cs="Times New Roman" w:eastAsia="Cambria"/>
          <w:szCs w:val="24"/>
        </w:rPr>
      </w:pPr>
      <w:r>
        <w:rPr>
          <w:rFonts w:cs="Times New Roman" w:eastAsia="Cambria"/>
          <w:w w:val="104"/>
          <w:szCs w:val="24"/>
        </w:rPr>
        <w:t>Berdasarkan</w:t>
      </w:r>
      <w:r>
        <w:rPr>
          <w:rFonts w:cs="Times New Roman" w:eastAsia="Cambria"/>
          <w:spacing w:val="1"/>
          <w:w w:val="104"/>
          <w:szCs w:val="24"/>
        </w:rPr>
        <w:t xml:space="preserve"> </w:t>
      </w:r>
      <w:r>
        <w:rPr>
          <w:rFonts w:cs="Times New Roman" w:eastAsia="Cambria"/>
          <w:i/>
          <w:w w:val="104"/>
          <w:szCs w:val="24"/>
        </w:rPr>
        <w:t>signaling</w:t>
      </w:r>
      <w:r>
        <w:rPr>
          <w:rFonts w:cs="Times New Roman" w:eastAsia="Cambria"/>
          <w:i/>
          <w:spacing w:val="1"/>
          <w:w w:val="104"/>
          <w:szCs w:val="24"/>
        </w:rPr>
        <w:t xml:space="preserve"> </w:t>
      </w:r>
      <w:r>
        <w:rPr>
          <w:rFonts w:cs="Times New Roman" w:eastAsia="Cambria"/>
          <w:i/>
          <w:w w:val="104"/>
          <w:szCs w:val="24"/>
        </w:rPr>
        <w:t>theory</w:t>
      </w:r>
      <w:r>
        <w:rPr>
          <w:rFonts w:cs="Times New Roman" w:eastAsia="Cambria"/>
          <w:w w:val="104"/>
          <w:szCs w:val="24"/>
        </w:rPr>
        <w:t>,</w:t>
      </w:r>
      <w:r>
        <w:rPr>
          <w:rFonts w:cs="Times New Roman" w:eastAsia="Cambria"/>
          <w:spacing w:val="1"/>
          <w:w w:val="104"/>
          <w:szCs w:val="24"/>
        </w:rPr>
        <w:t xml:space="preserve"> </w:t>
      </w:r>
      <w:r>
        <w:rPr>
          <w:rFonts w:cs="Times New Roman" w:eastAsia="Cambria"/>
          <w:w w:val="104"/>
          <w:szCs w:val="24"/>
        </w:rPr>
        <w:t>profitabilitas</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1"/>
          <w:w w:val="104"/>
          <w:szCs w:val="24"/>
        </w:rPr>
        <w:t xml:space="preserve"> </w:t>
      </w:r>
      <w:r>
        <w:rPr>
          <w:rFonts w:cs="Times New Roman" w:eastAsia="Cambria"/>
          <w:w w:val="104"/>
          <w:szCs w:val="24"/>
        </w:rPr>
        <w:t>tinggi</w:t>
      </w:r>
      <w:r>
        <w:rPr>
          <w:rFonts w:cs="Times New Roman" w:eastAsia="Cambria"/>
          <w:spacing w:val="1"/>
          <w:w w:val="104"/>
          <w:szCs w:val="24"/>
        </w:rPr>
        <w:t xml:space="preserve"> </w:t>
      </w:r>
      <w:r>
        <w:rPr>
          <w:rFonts w:cs="Times New Roman" w:eastAsia="Cambria"/>
          <w:w w:val="104"/>
          <w:szCs w:val="24"/>
        </w:rPr>
        <w:t>menunjukkan</w:t>
      </w:r>
      <w:r>
        <w:rPr>
          <w:rFonts w:cs="Times New Roman" w:eastAsia="Cambria"/>
          <w:spacing w:val="1"/>
          <w:w w:val="104"/>
          <w:szCs w:val="24"/>
        </w:rPr>
        <w:t xml:space="preserve"> </w:t>
      </w:r>
      <w:r>
        <w:rPr>
          <w:rFonts w:cs="Times New Roman" w:eastAsia="Cambria"/>
          <w:w w:val="104"/>
          <w:szCs w:val="24"/>
        </w:rPr>
        <w:t>prospek</w:t>
      </w:r>
      <w:r>
        <w:rPr>
          <w:rFonts w:cs="Times New Roman" w:eastAsia="Cambria"/>
          <w:spacing w:val="1"/>
          <w:w w:val="104"/>
          <w:szCs w:val="24"/>
        </w:rPr>
        <w:t xml:space="preserve"> </w:t>
      </w:r>
      <w:r>
        <w:rPr>
          <w:rFonts w:cs="Times New Roman" w:eastAsia="Cambria"/>
          <w:w w:val="104"/>
          <w:szCs w:val="24"/>
        </w:rPr>
        <w:t>perusahaan yang baik, sehingga investor akan merespon sinyal positif dan nilai perusahaan</w:t>
      </w:r>
      <w:r>
        <w:rPr>
          <w:rFonts w:cs="Times New Roman" w:eastAsia="Cambria"/>
          <w:spacing w:val="1"/>
          <w:w w:val="104"/>
          <w:szCs w:val="24"/>
        </w:rPr>
        <w:t xml:space="preserve"> </w:t>
      </w:r>
      <w:r>
        <w:rPr>
          <w:rFonts w:cs="Times New Roman" w:eastAsia="Cambria"/>
          <w:w w:val="104"/>
          <w:szCs w:val="24"/>
        </w:rPr>
        <w:t>akan</w:t>
      </w:r>
      <w:r>
        <w:rPr>
          <w:rFonts w:cs="Times New Roman" w:eastAsia="Cambria"/>
          <w:spacing w:val="1"/>
          <w:w w:val="104"/>
          <w:szCs w:val="24"/>
        </w:rPr>
        <w:t xml:space="preserve"> </w:t>
      </w:r>
      <w:r>
        <w:rPr>
          <w:rFonts w:cs="Times New Roman" w:eastAsia="Cambria"/>
          <w:w w:val="104"/>
          <w:szCs w:val="24"/>
        </w:rPr>
        <w:t>meningkat.</w:t>
      </w:r>
      <w:r>
        <w:rPr>
          <w:rFonts w:cs="Times New Roman" w:eastAsia="Cambria"/>
          <w:spacing w:val="1"/>
          <w:w w:val="104"/>
          <w:szCs w:val="24"/>
        </w:rPr>
        <w:t xml:space="preserve"> </w:t>
      </w:r>
      <w:r>
        <w:rPr>
          <w:rFonts w:cs="Times New Roman" w:eastAsia="Cambria"/>
          <w:w w:val="104"/>
          <w:szCs w:val="24"/>
        </w:rPr>
        <w:t>Hal</w:t>
      </w:r>
      <w:r>
        <w:rPr>
          <w:rFonts w:cs="Times New Roman" w:eastAsia="Cambria"/>
          <w:spacing w:val="1"/>
          <w:w w:val="104"/>
          <w:szCs w:val="24"/>
        </w:rPr>
        <w:t xml:space="preserve"> </w:t>
      </w:r>
      <w:r>
        <w:rPr>
          <w:rFonts w:cs="Times New Roman" w:eastAsia="Cambria"/>
          <w:w w:val="104"/>
          <w:szCs w:val="24"/>
        </w:rPr>
        <w:t>tersebut</w:t>
      </w:r>
      <w:r>
        <w:rPr>
          <w:rFonts w:cs="Times New Roman" w:eastAsia="Cambria"/>
          <w:spacing w:val="1"/>
          <w:w w:val="104"/>
          <w:szCs w:val="24"/>
        </w:rPr>
        <w:t xml:space="preserve"> </w:t>
      </w:r>
      <w:r>
        <w:rPr>
          <w:rFonts w:cs="Times New Roman" w:eastAsia="Cambria"/>
          <w:w w:val="104"/>
          <w:szCs w:val="24"/>
        </w:rPr>
        <w:t>dapat</w:t>
      </w:r>
      <w:r>
        <w:rPr>
          <w:rFonts w:cs="Times New Roman" w:eastAsia="Cambria"/>
          <w:spacing w:val="1"/>
          <w:w w:val="104"/>
          <w:szCs w:val="24"/>
        </w:rPr>
        <w:t xml:space="preserve"> </w:t>
      </w:r>
      <w:r>
        <w:rPr>
          <w:rFonts w:cs="Times New Roman" w:eastAsia="Cambria"/>
          <w:w w:val="104"/>
          <w:szCs w:val="24"/>
        </w:rPr>
        <w:t>dipahami</w:t>
      </w:r>
      <w:r>
        <w:rPr>
          <w:rFonts w:cs="Times New Roman" w:eastAsia="Cambria"/>
          <w:spacing w:val="1"/>
          <w:w w:val="104"/>
          <w:szCs w:val="24"/>
        </w:rPr>
        <w:t xml:space="preserve"> </w:t>
      </w:r>
      <w:r>
        <w:rPr>
          <w:rFonts w:cs="Times New Roman" w:eastAsia="Cambria"/>
          <w:w w:val="104"/>
          <w:szCs w:val="24"/>
        </w:rPr>
        <w:t>karena</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1"/>
          <w:w w:val="104"/>
          <w:szCs w:val="24"/>
        </w:rPr>
        <w:t xml:space="preserve"> </w:t>
      </w:r>
      <w:r>
        <w:rPr>
          <w:rFonts w:cs="Times New Roman" w:eastAsia="Cambria"/>
          <w:w w:val="104"/>
          <w:szCs w:val="24"/>
        </w:rPr>
        <w:t>berhasil</w:t>
      </w:r>
      <w:r>
        <w:rPr>
          <w:rFonts w:cs="Times New Roman" w:eastAsia="Cambria"/>
          <w:spacing w:val="1"/>
          <w:w w:val="104"/>
          <w:szCs w:val="24"/>
        </w:rPr>
        <w:t xml:space="preserve"> </w:t>
      </w:r>
      <w:r>
        <w:rPr>
          <w:rFonts w:cs="Times New Roman" w:eastAsia="Cambria"/>
          <w:w w:val="104"/>
          <w:szCs w:val="24"/>
        </w:rPr>
        <w:t>membukukan</w:t>
      </w:r>
      <w:r>
        <w:rPr>
          <w:rFonts w:cs="Times New Roman" w:eastAsia="Cambria"/>
          <w:spacing w:val="1"/>
          <w:w w:val="104"/>
          <w:szCs w:val="24"/>
        </w:rPr>
        <w:t xml:space="preserve"> </w:t>
      </w:r>
      <w:r>
        <w:rPr>
          <w:rFonts w:cs="Times New Roman" w:eastAsia="Cambria"/>
          <w:w w:val="104"/>
          <w:szCs w:val="24"/>
        </w:rPr>
        <w:t>laba</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1"/>
          <w:w w:val="104"/>
          <w:szCs w:val="24"/>
        </w:rPr>
        <w:t xml:space="preserve"> </w:t>
      </w:r>
      <w:r>
        <w:rPr>
          <w:rFonts w:cs="Times New Roman" w:eastAsia="Cambria"/>
          <w:w w:val="104"/>
          <w:szCs w:val="24"/>
        </w:rPr>
        <w:t>meningkat,</w:t>
      </w:r>
      <w:r>
        <w:rPr>
          <w:rFonts w:cs="Times New Roman" w:eastAsia="Cambria"/>
          <w:spacing w:val="1"/>
          <w:w w:val="104"/>
          <w:szCs w:val="24"/>
        </w:rPr>
        <w:t xml:space="preserve"> </w:t>
      </w:r>
      <w:r>
        <w:rPr>
          <w:rFonts w:cs="Times New Roman" w:eastAsia="Cambria"/>
          <w:w w:val="104"/>
          <w:szCs w:val="24"/>
        </w:rPr>
        <w:t>mengindikasikan</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tersebut</w:t>
      </w:r>
      <w:r>
        <w:rPr>
          <w:rFonts w:cs="Times New Roman" w:eastAsia="Cambria"/>
          <w:spacing w:val="1"/>
          <w:w w:val="104"/>
          <w:szCs w:val="24"/>
        </w:rPr>
        <w:t xml:space="preserve"> </w:t>
      </w:r>
      <w:r>
        <w:rPr>
          <w:rFonts w:cs="Times New Roman" w:eastAsia="Cambria"/>
          <w:w w:val="104"/>
          <w:szCs w:val="24"/>
        </w:rPr>
        <w:t>mempunyai</w:t>
      </w:r>
      <w:r>
        <w:rPr>
          <w:rFonts w:cs="Times New Roman" w:eastAsia="Cambria"/>
          <w:spacing w:val="1"/>
          <w:w w:val="104"/>
          <w:szCs w:val="24"/>
        </w:rPr>
        <w:t xml:space="preserve"> </w:t>
      </w:r>
      <w:r>
        <w:rPr>
          <w:rFonts w:cs="Times New Roman" w:eastAsia="Cambria"/>
          <w:w w:val="104"/>
          <w:szCs w:val="24"/>
        </w:rPr>
        <w:t>kinerja yang baik, sehingga dapat menciptakan sentimen positif para investor dan dapat</w:t>
      </w:r>
      <w:r>
        <w:rPr>
          <w:rFonts w:cs="Times New Roman" w:eastAsia="Cambria"/>
          <w:spacing w:val="1"/>
          <w:w w:val="104"/>
          <w:szCs w:val="24"/>
        </w:rPr>
        <w:t xml:space="preserve"> </w:t>
      </w:r>
      <w:r>
        <w:rPr>
          <w:rFonts w:cs="Times New Roman" w:eastAsia="Cambria"/>
          <w:w w:val="104"/>
          <w:szCs w:val="24"/>
        </w:rPr>
        <w:t>membuat</w:t>
      </w:r>
      <w:r>
        <w:rPr>
          <w:rFonts w:cs="Times New Roman" w:eastAsia="Cambria"/>
          <w:spacing w:val="2"/>
          <w:w w:val="104"/>
          <w:szCs w:val="24"/>
        </w:rPr>
        <w:t xml:space="preserve"> </w:t>
      </w:r>
      <w:r>
        <w:rPr>
          <w:rFonts w:cs="Times New Roman" w:eastAsia="Cambria"/>
          <w:w w:val="104"/>
          <w:szCs w:val="24"/>
        </w:rPr>
        <w:t>harga saham</w:t>
      </w:r>
      <w:r>
        <w:rPr>
          <w:rFonts w:cs="Times New Roman" w:eastAsia="Cambria"/>
          <w:spacing w:val="3"/>
          <w:w w:val="104"/>
          <w:szCs w:val="24"/>
        </w:rPr>
        <w:t xml:space="preserve"> </w:t>
      </w:r>
      <w:r>
        <w:rPr>
          <w:rFonts w:cs="Times New Roman" w:eastAsia="Cambria"/>
          <w:w w:val="104"/>
          <w:szCs w:val="24"/>
        </w:rPr>
        <w:t>perusahaan</w:t>
      </w:r>
      <w:r>
        <w:rPr>
          <w:rFonts w:cs="Times New Roman" w:eastAsia="Cambria"/>
          <w:spacing w:val="4"/>
          <w:w w:val="104"/>
          <w:szCs w:val="24"/>
        </w:rPr>
        <w:t xml:space="preserve"> </w:t>
      </w:r>
      <w:r>
        <w:rPr>
          <w:rFonts w:cs="Times New Roman" w:eastAsia="Cambria"/>
          <w:w w:val="104"/>
          <w:szCs w:val="24"/>
        </w:rPr>
        <w:t>meningkat.</w:t>
      </w:r>
    </w:p>
    <w:p>
      <w:pPr>
        <w:pStyle w:val="style0"/>
        <w:widowControl w:val="false"/>
        <w:autoSpaceDE w:val="false"/>
        <w:autoSpaceDN w:val="false"/>
        <w:ind w:firstLine="720"/>
        <w:rPr>
          <w:rFonts w:cs="Times New Roman" w:eastAsia="Cambria"/>
          <w:i/>
          <w:szCs w:val="24"/>
        </w:rPr>
      </w:pPr>
      <w:r>
        <w:rPr>
          <w:rFonts w:cs="Times New Roman" w:eastAsia="Cambria"/>
          <w:w w:val="104"/>
          <w:szCs w:val="24"/>
        </w:rPr>
        <w:t>Hasil</w:t>
      </w:r>
      <w:r>
        <w:rPr>
          <w:rFonts w:cs="Times New Roman" w:eastAsia="Cambria"/>
          <w:spacing w:val="1"/>
          <w:w w:val="104"/>
          <w:szCs w:val="24"/>
        </w:rPr>
        <w:t xml:space="preserve"> </w:t>
      </w:r>
      <w:r>
        <w:rPr>
          <w:rFonts w:cs="Times New Roman" w:eastAsia="Cambria"/>
          <w:w w:val="104"/>
          <w:szCs w:val="24"/>
        </w:rPr>
        <w:t>penelitian</w:t>
      </w:r>
      <w:r>
        <w:rPr>
          <w:rFonts w:cs="Times New Roman" w:eastAsia="Cambria"/>
          <w:spacing w:val="2"/>
          <w:w w:val="104"/>
          <w:szCs w:val="24"/>
        </w:rPr>
        <w:t xml:space="preserve"> </w:t>
      </w:r>
      <w:r>
        <w:rPr>
          <w:rFonts w:cs="Times New Roman" w:eastAsia="Cambria"/>
          <w:w w:val="104"/>
          <w:szCs w:val="24"/>
        </w:rPr>
        <w:t>ini juga</w:t>
      </w:r>
      <w:r>
        <w:rPr>
          <w:rFonts w:cs="Times New Roman" w:eastAsia="Cambria"/>
          <w:spacing w:val="-3"/>
          <w:w w:val="104"/>
          <w:szCs w:val="24"/>
        </w:rPr>
        <w:t xml:space="preserve"> </w:t>
      </w:r>
      <w:r>
        <w:rPr>
          <w:rFonts w:cs="Times New Roman" w:eastAsia="Cambria"/>
          <w:w w:val="104"/>
          <w:szCs w:val="24"/>
        </w:rPr>
        <w:t>sesuai</w:t>
      </w:r>
      <w:r>
        <w:rPr>
          <w:rFonts w:cs="Times New Roman" w:eastAsia="Cambria"/>
          <w:spacing w:val="1"/>
          <w:w w:val="104"/>
          <w:szCs w:val="24"/>
        </w:rPr>
        <w:t xml:space="preserve"> </w:t>
      </w:r>
      <w:r>
        <w:rPr>
          <w:rFonts w:cs="Times New Roman" w:eastAsia="Cambria"/>
          <w:w w:val="104"/>
          <w:szCs w:val="24"/>
        </w:rPr>
        <w:t>dengan</w:t>
      </w:r>
      <w:r>
        <w:rPr>
          <w:rFonts w:cs="Times New Roman" w:eastAsia="Cambria"/>
          <w:spacing w:val="2"/>
          <w:w w:val="104"/>
          <w:szCs w:val="24"/>
        </w:rPr>
        <w:t xml:space="preserve"> </w:t>
      </w:r>
      <w:r>
        <w:rPr>
          <w:rFonts w:cs="Times New Roman" w:eastAsia="Cambria"/>
          <w:w w:val="104"/>
          <w:szCs w:val="24"/>
        </w:rPr>
        <w:t>penelitian yang</w:t>
      </w:r>
      <w:r>
        <w:rPr>
          <w:rFonts w:cs="Times New Roman" w:eastAsia="Cambria"/>
          <w:spacing w:val="-1"/>
          <w:w w:val="104"/>
          <w:szCs w:val="24"/>
        </w:rPr>
        <w:t xml:space="preserve"> </w:t>
      </w:r>
      <w:r>
        <w:rPr>
          <w:rFonts w:cs="Times New Roman" w:eastAsia="Cambria"/>
          <w:w w:val="104"/>
          <w:szCs w:val="24"/>
        </w:rPr>
        <w:t>dilakukan</w:t>
      </w:r>
      <w:r>
        <w:rPr>
          <w:rFonts w:cs="Times New Roman" w:eastAsia="Cambria"/>
          <w:spacing w:val="1"/>
          <w:w w:val="104"/>
          <w:szCs w:val="24"/>
        </w:rPr>
        <w:t xml:space="preserve"> </w:t>
      </w:r>
      <w:r>
        <w:rPr>
          <w:rFonts w:cs="Times New Roman" w:eastAsia="Cambria"/>
          <w:w w:val="104"/>
          <w:szCs w:val="24"/>
        </w:rPr>
        <w:t>oleh</w:t>
      </w:r>
      <w:r>
        <w:rPr>
          <w:rFonts w:cs="Times New Roman" w:eastAsia="Cambria"/>
          <w:spacing w:val="1"/>
          <w:w w:val="104"/>
          <w:szCs w:val="24"/>
        </w:rPr>
        <w:t xml:space="preserve"> </w:t>
      </w:r>
      <w:r>
        <w:rPr>
          <w:rFonts w:cs="Times New Roman" w:eastAsia="Cambria"/>
          <w:w w:val="104"/>
          <w:szCs w:val="24"/>
        </w:rPr>
        <w:t>Mardiyati</w:t>
      </w:r>
      <w:r>
        <w:rPr>
          <w:rFonts w:cs="Times New Roman" w:eastAsia="Cambria"/>
          <w:spacing w:val="8"/>
          <w:w w:val="104"/>
          <w:szCs w:val="24"/>
        </w:rPr>
        <w:t xml:space="preserve"> </w:t>
      </w:r>
      <w:r>
        <w:rPr>
          <w:rFonts w:cs="Times New Roman" w:eastAsia="Cambria"/>
          <w:i/>
          <w:w w:val="104"/>
          <w:szCs w:val="24"/>
        </w:rPr>
        <w:t>et</w:t>
      </w:r>
      <w:r>
        <w:rPr>
          <w:rFonts w:cs="Times New Roman" w:eastAsia="Cambria"/>
          <w:i/>
          <w:spacing w:val="-8"/>
          <w:w w:val="104"/>
          <w:szCs w:val="24"/>
        </w:rPr>
        <w:t xml:space="preserve"> </w:t>
      </w:r>
      <w:r>
        <w:rPr>
          <w:rFonts w:cs="Times New Roman" w:eastAsia="Cambria"/>
          <w:i/>
          <w:w w:val="104"/>
          <w:szCs w:val="24"/>
        </w:rPr>
        <w:t>al.</w:t>
      </w:r>
      <w:r>
        <w:rPr>
          <w:rFonts w:cs="Times New Roman" w:eastAsia="Cambria"/>
          <w:w w:val="104"/>
          <w:szCs w:val="24"/>
        </w:rPr>
        <w:t>(2012)</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1"/>
          <w:w w:val="104"/>
          <w:szCs w:val="24"/>
        </w:rPr>
        <w:t xml:space="preserve"> </w:t>
      </w:r>
      <w:r>
        <w:rPr>
          <w:rFonts w:cs="Times New Roman" w:eastAsia="Cambria"/>
          <w:w w:val="104"/>
          <w:szCs w:val="24"/>
        </w:rPr>
        <w:t>menyatakan</w:t>
      </w:r>
      <w:r>
        <w:rPr>
          <w:rFonts w:cs="Times New Roman" w:eastAsia="Cambria"/>
          <w:spacing w:val="1"/>
          <w:w w:val="104"/>
          <w:szCs w:val="24"/>
        </w:rPr>
        <w:t xml:space="preserve"> </w:t>
      </w:r>
      <w:r>
        <w:rPr>
          <w:rFonts w:cs="Times New Roman" w:eastAsia="Cambria"/>
          <w:w w:val="104"/>
          <w:szCs w:val="24"/>
        </w:rPr>
        <w:t>bahwa</w:t>
      </w:r>
      <w:r>
        <w:rPr>
          <w:rFonts w:cs="Times New Roman" w:eastAsia="Cambria"/>
          <w:spacing w:val="1"/>
          <w:w w:val="104"/>
          <w:szCs w:val="24"/>
        </w:rPr>
        <w:t xml:space="preserve"> </w:t>
      </w:r>
      <w:r>
        <w:rPr>
          <w:rFonts w:cs="Times New Roman" w:eastAsia="Cambria"/>
          <w:w w:val="104"/>
          <w:szCs w:val="24"/>
        </w:rPr>
        <w:t>profitabilitas</w:t>
      </w:r>
      <w:r>
        <w:rPr>
          <w:rFonts w:cs="Times New Roman" w:eastAsia="Cambria"/>
          <w:spacing w:val="1"/>
          <w:w w:val="104"/>
          <w:szCs w:val="24"/>
        </w:rPr>
        <w:t xml:space="preserve"> </w:t>
      </w:r>
      <w:r>
        <w:rPr>
          <w:rFonts w:cs="Times New Roman" w:eastAsia="Cambria"/>
          <w:w w:val="104"/>
          <w:szCs w:val="24"/>
        </w:rPr>
        <w:t>berpengaruh</w:t>
      </w:r>
      <w:r>
        <w:rPr>
          <w:rFonts w:cs="Times New Roman" w:eastAsia="Cambria"/>
          <w:spacing w:val="1"/>
          <w:w w:val="104"/>
          <w:szCs w:val="24"/>
        </w:rPr>
        <w:t xml:space="preserve"> </w:t>
      </w:r>
      <w:r>
        <w:rPr>
          <w:rFonts w:cs="Times New Roman" w:eastAsia="Cambria"/>
          <w:w w:val="104"/>
          <w:szCs w:val="24"/>
        </w:rPr>
        <w:t>signifikan</w:t>
      </w:r>
      <w:r>
        <w:rPr>
          <w:rFonts w:cs="Times New Roman" w:eastAsia="Cambria"/>
          <w:spacing w:val="1"/>
          <w:w w:val="104"/>
          <w:szCs w:val="24"/>
        </w:rPr>
        <w:t xml:space="preserve"> </w:t>
      </w:r>
      <w:r>
        <w:rPr>
          <w:rFonts w:cs="Times New Roman" w:eastAsia="Cambria"/>
          <w:w w:val="104"/>
          <w:szCs w:val="24"/>
        </w:rPr>
        <w:t>terhadap</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1"/>
          <w:w w:val="104"/>
          <w:szCs w:val="24"/>
        </w:rPr>
        <w:t xml:space="preserve"> </w:t>
      </w:r>
      <w:r>
        <w:rPr>
          <w:rFonts w:cs="Times New Roman" w:eastAsia="Cambria"/>
          <w:spacing w:val="-1"/>
          <w:w w:val="104"/>
          <w:szCs w:val="24"/>
        </w:rPr>
        <w:t>perusahaan.</w:t>
      </w:r>
      <w:r>
        <w:rPr>
          <w:rFonts w:cs="Times New Roman" w:eastAsia="Cambria"/>
          <w:spacing w:val="-10"/>
          <w:w w:val="104"/>
          <w:szCs w:val="24"/>
        </w:rPr>
        <w:t xml:space="preserve"> </w:t>
      </w:r>
      <w:r>
        <w:rPr>
          <w:rFonts w:cs="Times New Roman" w:eastAsia="Cambria"/>
          <w:w w:val="104"/>
          <w:szCs w:val="24"/>
        </w:rPr>
        <w:t>Hasil</w:t>
      </w:r>
      <w:r>
        <w:rPr>
          <w:rFonts w:cs="Times New Roman" w:eastAsia="Cambria"/>
          <w:spacing w:val="-7"/>
          <w:w w:val="104"/>
          <w:szCs w:val="24"/>
        </w:rPr>
        <w:t xml:space="preserve"> </w:t>
      </w:r>
      <w:r>
        <w:rPr>
          <w:rFonts w:cs="Times New Roman" w:eastAsia="Cambria"/>
          <w:w w:val="104"/>
          <w:szCs w:val="24"/>
        </w:rPr>
        <w:t>penelitian</w:t>
      </w:r>
      <w:r>
        <w:rPr>
          <w:rFonts w:cs="Times New Roman" w:eastAsia="Cambria"/>
          <w:spacing w:val="-7"/>
          <w:w w:val="104"/>
          <w:szCs w:val="24"/>
        </w:rPr>
        <w:t xml:space="preserve"> </w:t>
      </w:r>
      <w:r>
        <w:rPr>
          <w:rFonts w:cs="Times New Roman" w:eastAsia="Cambria"/>
          <w:w w:val="104"/>
          <w:szCs w:val="24"/>
        </w:rPr>
        <w:t>dari</w:t>
      </w:r>
      <w:r>
        <w:rPr>
          <w:rFonts w:cs="Times New Roman" w:eastAsia="Cambria"/>
          <w:spacing w:val="-8"/>
          <w:w w:val="104"/>
          <w:szCs w:val="24"/>
        </w:rPr>
        <w:t xml:space="preserve"> </w:t>
      </w:r>
      <w:r>
        <w:rPr>
          <w:rFonts w:cs="Times New Roman" w:eastAsia="Cambria"/>
          <w:w w:val="104"/>
          <w:szCs w:val="24"/>
        </w:rPr>
        <w:t>Hermuningsih</w:t>
      </w:r>
      <w:r>
        <w:rPr>
          <w:rFonts w:cs="Times New Roman" w:eastAsia="Cambria"/>
          <w:spacing w:val="-8"/>
          <w:w w:val="104"/>
          <w:szCs w:val="24"/>
        </w:rPr>
        <w:t xml:space="preserve"> </w:t>
      </w:r>
      <w:r>
        <w:rPr>
          <w:rFonts w:cs="Times New Roman" w:eastAsia="Cambria"/>
          <w:w w:val="104"/>
          <w:szCs w:val="24"/>
        </w:rPr>
        <w:t>(2013),</w:t>
      </w:r>
      <w:r>
        <w:rPr>
          <w:rFonts w:cs="Times New Roman" w:eastAsia="Cambria"/>
          <w:spacing w:val="-8"/>
          <w:w w:val="104"/>
          <w:szCs w:val="24"/>
        </w:rPr>
        <w:t xml:space="preserve"> </w:t>
      </w:r>
      <w:r>
        <w:rPr>
          <w:rFonts w:cs="Times New Roman" w:eastAsia="Cambria"/>
          <w:w w:val="104"/>
          <w:szCs w:val="24"/>
        </w:rPr>
        <w:t>Prasetyorini</w:t>
      </w:r>
      <w:r>
        <w:rPr>
          <w:rFonts w:cs="Times New Roman" w:eastAsia="Cambria"/>
          <w:spacing w:val="-8"/>
          <w:w w:val="104"/>
          <w:szCs w:val="24"/>
        </w:rPr>
        <w:t xml:space="preserve"> </w:t>
      </w:r>
      <w:r>
        <w:rPr>
          <w:rFonts w:cs="Times New Roman" w:eastAsia="Cambria"/>
          <w:w w:val="104"/>
          <w:szCs w:val="24"/>
        </w:rPr>
        <w:t>(2013),</w:t>
      </w:r>
      <w:r>
        <w:rPr>
          <w:rFonts w:cs="Times New Roman" w:eastAsia="Cambria"/>
          <w:spacing w:val="-8"/>
          <w:w w:val="104"/>
          <w:szCs w:val="24"/>
        </w:rPr>
        <w:t xml:space="preserve"> </w:t>
      </w:r>
      <w:r>
        <w:rPr>
          <w:rFonts w:cs="Times New Roman" w:eastAsia="Cambria"/>
          <w:w w:val="104"/>
          <w:szCs w:val="24"/>
        </w:rPr>
        <w:t>dan</w:t>
      </w:r>
      <w:r>
        <w:rPr>
          <w:rFonts w:cs="Times New Roman" w:eastAsia="Cambria"/>
          <w:spacing w:val="-7"/>
          <w:w w:val="104"/>
          <w:szCs w:val="24"/>
        </w:rPr>
        <w:t xml:space="preserve"> </w:t>
      </w:r>
      <w:r>
        <w:rPr>
          <w:rFonts w:cs="Times New Roman" w:eastAsia="Cambria"/>
          <w:w w:val="104"/>
          <w:szCs w:val="24"/>
        </w:rPr>
        <w:t>Yunita</w:t>
      </w:r>
      <w:r>
        <w:rPr>
          <w:rFonts w:cs="Times New Roman" w:eastAsia="Cambria"/>
          <w:spacing w:val="-2"/>
          <w:w w:val="104"/>
          <w:szCs w:val="24"/>
        </w:rPr>
        <w:t xml:space="preserve"> </w:t>
      </w:r>
      <w:r>
        <w:rPr>
          <w:rFonts w:cs="Times New Roman" w:eastAsia="Cambria"/>
          <w:i/>
          <w:w w:val="104"/>
          <w:szCs w:val="24"/>
        </w:rPr>
        <w:t>et</w:t>
      </w:r>
      <w:r>
        <w:rPr>
          <w:rFonts w:cs="Times New Roman" w:eastAsia="Cambria"/>
          <w:i/>
          <w:spacing w:val="-14"/>
          <w:w w:val="104"/>
          <w:szCs w:val="24"/>
        </w:rPr>
        <w:t xml:space="preserve"> </w:t>
      </w:r>
      <w:r>
        <w:rPr>
          <w:rFonts w:cs="Times New Roman" w:eastAsia="Cambria"/>
          <w:i/>
          <w:w w:val="104"/>
          <w:szCs w:val="24"/>
        </w:rPr>
        <w:t>al.</w:t>
      </w:r>
      <w:r>
        <w:rPr>
          <w:rFonts w:cs="Times New Roman" w:eastAsia="Cambria"/>
          <w:i/>
          <w:spacing w:val="-55"/>
          <w:w w:val="104"/>
          <w:szCs w:val="24"/>
        </w:rPr>
        <w:t xml:space="preserve"> </w:t>
      </w:r>
      <w:r>
        <w:rPr>
          <w:rFonts w:cs="Times New Roman" w:eastAsia="Cambria"/>
          <w:w w:val="104"/>
          <w:szCs w:val="24"/>
        </w:rPr>
        <w:t>(2014)</w:t>
      </w:r>
      <w:r>
        <w:rPr>
          <w:rFonts w:cs="Times New Roman" w:eastAsia="Cambria"/>
          <w:spacing w:val="1"/>
          <w:w w:val="104"/>
          <w:szCs w:val="24"/>
        </w:rPr>
        <w:t xml:space="preserve"> </w:t>
      </w:r>
      <w:r>
        <w:rPr>
          <w:rFonts w:cs="Times New Roman" w:eastAsia="Cambria"/>
          <w:w w:val="104"/>
          <w:szCs w:val="24"/>
        </w:rPr>
        <w:t>juga</w:t>
      </w:r>
      <w:r>
        <w:rPr>
          <w:rFonts w:cs="Times New Roman" w:eastAsia="Cambria"/>
          <w:spacing w:val="1"/>
          <w:w w:val="104"/>
          <w:szCs w:val="24"/>
        </w:rPr>
        <w:t xml:space="preserve"> </w:t>
      </w:r>
      <w:r>
        <w:rPr>
          <w:rFonts w:cs="Times New Roman" w:eastAsia="Cambria"/>
          <w:w w:val="104"/>
          <w:szCs w:val="24"/>
        </w:rPr>
        <w:t>menyatakan</w:t>
      </w:r>
      <w:r>
        <w:rPr>
          <w:rFonts w:cs="Times New Roman" w:eastAsia="Cambria"/>
          <w:spacing w:val="1"/>
          <w:w w:val="104"/>
          <w:szCs w:val="24"/>
        </w:rPr>
        <w:t xml:space="preserve"> </w:t>
      </w:r>
      <w:r>
        <w:rPr>
          <w:rFonts w:cs="Times New Roman" w:eastAsia="Cambria"/>
          <w:w w:val="104"/>
          <w:szCs w:val="24"/>
        </w:rPr>
        <w:t>bahwa</w:t>
      </w:r>
      <w:r>
        <w:rPr>
          <w:rFonts w:cs="Times New Roman" w:eastAsia="Cambria"/>
          <w:spacing w:val="1"/>
          <w:w w:val="104"/>
          <w:szCs w:val="24"/>
        </w:rPr>
        <w:t xml:space="preserve"> </w:t>
      </w:r>
      <w:r>
        <w:rPr>
          <w:rFonts w:cs="Times New Roman" w:eastAsia="Cambria"/>
          <w:w w:val="104"/>
          <w:szCs w:val="24"/>
        </w:rPr>
        <w:t>profitabilitas</w:t>
      </w:r>
      <w:r>
        <w:rPr>
          <w:rFonts w:cs="Times New Roman" w:eastAsia="Cambria"/>
          <w:spacing w:val="1"/>
          <w:w w:val="104"/>
          <w:szCs w:val="24"/>
        </w:rPr>
        <w:t xml:space="preserve"> </w:t>
      </w:r>
      <w:r>
        <w:rPr>
          <w:rFonts w:cs="Times New Roman" w:eastAsia="Cambria"/>
          <w:w w:val="104"/>
          <w:szCs w:val="24"/>
        </w:rPr>
        <w:t>berpengaruh</w:t>
      </w:r>
      <w:r>
        <w:rPr>
          <w:rFonts w:cs="Times New Roman" w:eastAsia="Cambria"/>
          <w:spacing w:val="1"/>
          <w:w w:val="104"/>
          <w:szCs w:val="24"/>
        </w:rPr>
        <w:t xml:space="preserve"> </w:t>
      </w:r>
      <w:r>
        <w:rPr>
          <w:rFonts w:cs="Times New Roman" w:eastAsia="Cambria"/>
          <w:w w:val="104"/>
          <w:szCs w:val="24"/>
        </w:rPr>
        <w:t>signifikan</w:t>
      </w:r>
      <w:r>
        <w:rPr>
          <w:rFonts w:cs="Times New Roman" w:eastAsia="Cambria"/>
          <w:spacing w:val="1"/>
          <w:w w:val="104"/>
          <w:szCs w:val="24"/>
        </w:rPr>
        <w:t xml:space="preserve"> </w:t>
      </w:r>
      <w:r>
        <w:rPr>
          <w:rFonts w:cs="Times New Roman" w:eastAsia="Cambria"/>
          <w:w w:val="104"/>
          <w:szCs w:val="24"/>
        </w:rPr>
        <w:t>terhadap</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48"/>
          <w:w w:val="104"/>
          <w:szCs w:val="24"/>
        </w:rPr>
        <w:t xml:space="preserve"> </w:t>
      </w:r>
      <w:r>
        <w:rPr>
          <w:rFonts w:cs="Times New Roman" w:eastAsia="Cambria"/>
          <w:w w:val="104"/>
          <w:szCs w:val="24"/>
        </w:rPr>
        <w:t>perusahaan.</w:t>
      </w:r>
      <w:r>
        <w:rPr>
          <w:rFonts w:cs="Times New Roman" w:eastAsia="Cambria"/>
          <w:spacing w:val="-8"/>
          <w:w w:val="104"/>
          <w:szCs w:val="24"/>
        </w:rPr>
        <w:t xml:space="preserve"> </w:t>
      </w:r>
      <w:r>
        <w:rPr>
          <w:rFonts w:cs="Times New Roman" w:eastAsia="Cambria"/>
          <w:w w:val="104"/>
          <w:szCs w:val="24"/>
        </w:rPr>
        <w:t>Hal</w:t>
      </w:r>
      <w:r>
        <w:rPr>
          <w:rFonts w:cs="Times New Roman" w:eastAsia="Cambria"/>
          <w:spacing w:val="-5"/>
          <w:w w:val="104"/>
          <w:szCs w:val="24"/>
        </w:rPr>
        <w:t xml:space="preserve"> </w:t>
      </w:r>
      <w:r>
        <w:rPr>
          <w:rFonts w:cs="Times New Roman" w:eastAsia="Cambria"/>
          <w:w w:val="104"/>
          <w:szCs w:val="24"/>
        </w:rPr>
        <w:t>tersebut</w:t>
      </w:r>
      <w:r>
        <w:rPr>
          <w:rFonts w:cs="Times New Roman" w:eastAsia="Cambria"/>
          <w:spacing w:val="-6"/>
          <w:w w:val="104"/>
          <w:szCs w:val="24"/>
        </w:rPr>
        <w:t xml:space="preserve"> </w:t>
      </w:r>
      <w:r>
        <w:rPr>
          <w:rFonts w:cs="Times New Roman" w:eastAsia="Cambria"/>
          <w:w w:val="104"/>
          <w:szCs w:val="24"/>
        </w:rPr>
        <w:t>berarti</w:t>
      </w:r>
      <w:r>
        <w:rPr>
          <w:rFonts w:cs="Times New Roman" w:eastAsia="Cambria"/>
          <w:spacing w:val="-6"/>
          <w:w w:val="104"/>
          <w:szCs w:val="24"/>
        </w:rPr>
        <w:t xml:space="preserve"> </w:t>
      </w:r>
      <w:r>
        <w:rPr>
          <w:rFonts w:cs="Times New Roman" w:eastAsia="Cambria"/>
          <w:w w:val="104"/>
          <w:szCs w:val="24"/>
        </w:rPr>
        <w:t>semakin</w:t>
      </w:r>
      <w:r>
        <w:rPr>
          <w:rFonts w:cs="Times New Roman" w:eastAsia="Cambria"/>
          <w:spacing w:val="-4"/>
          <w:w w:val="104"/>
          <w:szCs w:val="24"/>
        </w:rPr>
        <w:t xml:space="preserve"> </w:t>
      </w:r>
      <w:r>
        <w:rPr>
          <w:rFonts w:cs="Times New Roman" w:eastAsia="Cambria"/>
          <w:w w:val="104"/>
          <w:szCs w:val="24"/>
        </w:rPr>
        <w:t>tinggi</w:t>
      </w:r>
      <w:r>
        <w:rPr>
          <w:rFonts w:cs="Times New Roman" w:eastAsia="Cambria"/>
          <w:spacing w:val="-3"/>
          <w:w w:val="104"/>
          <w:szCs w:val="24"/>
        </w:rPr>
        <w:t xml:space="preserve"> </w:t>
      </w:r>
      <w:r>
        <w:rPr>
          <w:rFonts w:cs="Times New Roman" w:eastAsia="Cambria"/>
          <w:w w:val="104"/>
          <w:szCs w:val="24"/>
        </w:rPr>
        <w:t>profitabilitas</w:t>
      </w:r>
      <w:r>
        <w:rPr>
          <w:rFonts w:cs="Times New Roman" w:eastAsia="Cambria"/>
          <w:spacing w:val="-6"/>
          <w:w w:val="104"/>
          <w:szCs w:val="24"/>
        </w:rPr>
        <w:t xml:space="preserve"> </w:t>
      </w:r>
      <w:r>
        <w:rPr>
          <w:rFonts w:cs="Times New Roman" w:eastAsia="Cambria"/>
          <w:w w:val="104"/>
          <w:szCs w:val="24"/>
        </w:rPr>
        <w:t>maka</w:t>
      </w:r>
      <w:r>
        <w:rPr>
          <w:rFonts w:cs="Times New Roman" w:eastAsia="Cambria"/>
          <w:spacing w:val="-6"/>
          <w:w w:val="104"/>
          <w:szCs w:val="24"/>
        </w:rPr>
        <w:t xml:space="preserve"> </w:t>
      </w:r>
      <w:r>
        <w:rPr>
          <w:rFonts w:cs="Times New Roman" w:eastAsia="Cambria"/>
          <w:w w:val="104"/>
          <w:szCs w:val="24"/>
        </w:rPr>
        <w:t>akan</w:t>
      </w:r>
      <w:r>
        <w:rPr>
          <w:rFonts w:cs="Times New Roman" w:eastAsia="Cambria"/>
          <w:spacing w:val="-5"/>
          <w:w w:val="104"/>
          <w:szCs w:val="24"/>
        </w:rPr>
        <w:t xml:space="preserve"> </w:t>
      </w:r>
      <w:r>
        <w:rPr>
          <w:rFonts w:cs="Times New Roman" w:eastAsia="Cambria"/>
          <w:w w:val="104"/>
          <w:szCs w:val="24"/>
        </w:rPr>
        <w:t>semakin</w:t>
      </w:r>
      <w:r>
        <w:rPr>
          <w:rFonts w:cs="Times New Roman" w:eastAsia="Cambria"/>
          <w:spacing w:val="-5"/>
          <w:w w:val="104"/>
          <w:szCs w:val="24"/>
        </w:rPr>
        <w:t xml:space="preserve"> </w:t>
      </w:r>
      <w:r>
        <w:rPr>
          <w:rFonts w:cs="Times New Roman" w:eastAsia="Cambria"/>
          <w:w w:val="104"/>
          <w:szCs w:val="24"/>
        </w:rPr>
        <w:t>tinggi</w:t>
      </w:r>
      <w:r>
        <w:rPr>
          <w:rFonts w:cs="Times New Roman" w:eastAsia="Cambria"/>
          <w:spacing w:val="-8"/>
          <w:w w:val="104"/>
          <w:szCs w:val="24"/>
        </w:rPr>
        <w:t xml:space="preserve"> </w:t>
      </w:r>
      <w:r>
        <w:rPr>
          <w:rFonts w:cs="Times New Roman" w:eastAsia="Cambria"/>
          <w:w w:val="104"/>
          <w:szCs w:val="24"/>
        </w:rPr>
        <w:t>nilai</w:t>
      </w:r>
      <w:r>
        <w:rPr>
          <w:rFonts w:cs="Times New Roman" w:eastAsia="Cambria"/>
          <w:spacing w:val="-48"/>
          <w:w w:val="104"/>
          <w:szCs w:val="24"/>
        </w:rPr>
        <w:t xml:space="preserve"> </w:t>
      </w:r>
      <w:r>
        <w:rPr>
          <w:rFonts w:cs="Times New Roman" w:eastAsia="Cambria"/>
          <w:w w:val="104"/>
          <w:szCs w:val="24"/>
        </w:rPr>
        <w:t>perusahaan. Karena profitabilitas tinggi akan memberikan indikasi perusahaan yang baik</w:t>
      </w:r>
      <w:r>
        <w:rPr>
          <w:rFonts w:cs="Times New Roman" w:eastAsia="Cambria"/>
          <w:spacing w:val="1"/>
          <w:w w:val="104"/>
          <w:szCs w:val="24"/>
        </w:rPr>
        <w:t xml:space="preserve"> </w:t>
      </w:r>
      <w:r>
        <w:rPr>
          <w:rFonts w:cs="Times New Roman" w:eastAsia="Cambria"/>
          <w:w w:val="104"/>
          <w:szCs w:val="24"/>
        </w:rPr>
        <w:t>sehingga</w:t>
      </w:r>
      <w:r>
        <w:rPr>
          <w:rFonts w:cs="Times New Roman" w:eastAsia="Cambria"/>
          <w:spacing w:val="1"/>
          <w:w w:val="104"/>
          <w:szCs w:val="24"/>
        </w:rPr>
        <w:t xml:space="preserve"> </w:t>
      </w:r>
      <w:r>
        <w:rPr>
          <w:rFonts w:cs="Times New Roman" w:eastAsia="Cambria"/>
          <w:w w:val="104"/>
          <w:szCs w:val="24"/>
        </w:rPr>
        <w:t>dapat</w:t>
      </w:r>
      <w:r>
        <w:rPr>
          <w:rFonts w:cs="Times New Roman" w:eastAsia="Cambria"/>
          <w:spacing w:val="1"/>
          <w:w w:val="104"/>
          <w:szCs w:val="24"/>
        </w:rPr>
        <w:t xml:space="preserve"> </w:t>
      </w:r>
      <w:r>
        <w:rPr>
          <w:rFonts w:cs="Times New Roman" w:eastAsia="Cambria"/>
          <w:w w:val="104"/>
          <w:szCs w:val="24"/>
        </w:rPr>
        <w:t>memicu</w:t>
      </w:r>
      <w:r>
        <w:rPr>
          <w:rFonts w:cs="Times New Roman" w:eastAsia="Cambria"/>
          <w:spacing w:val="1"/>
          <w:w w:val="104"/>
          <w:szCs w:val="24"/>
        </w:rPr>
        <w:t xml:space="preserve"> </w:t>
      </w:r>
      <w:r>
        <w:rPr>
          <w:rFonts w:cs="Times New Roman" w:eastAsia="Cambria"/>
          <w:w w:val="104"/>
          <w:szCs w:val="24"/>
        </w:rPr>
        <w:t>investor</w:t>
      </w:r>
      <w:r>
        <w:rPr>
          <w:rFonts w:cs="Times New Roman" w:eastAsia="Cambria"/>
          <w:spacing w:val="1"/>
          <w:w w:val="104"/>
          <w:szCs w:val="24"/>
        </w:rPr>
        <w:t xml:space="preserve"> </w:t>
      </w:r>
      <w:r>
        <w:rPr>
          <w:rFonts w:cs="Times New Roman" w:eastAsia="Cambria"/>
          <w:w w:val="104"/>
          <w:szCs w:val="24"/>
        </w:rPr>
        <w:t>untuk</w:t>
      </w:r>
      <w:r>
        <w:rPr>
          <w:rFonts w:cs="Times New Roman" w:eastAsia="Cambria"/>
          <w:spacing w:val="1"/>
          <w:w w:val="104"/>
          <w:szCs w:val="24"/>
        </w:rPr>
        <w:t xml:space="preserve"> </w:t>
      </w:r>
      <w:r>
        <w:rPr>
          <w:rFonts w:cs="Times New Roman" w:eastAsia="Cambria"/>
          <w:w w:val="104"/>
          <w:szCs w:val="24"/>
        </w:rPr>
        <w:t>meningkatkan</w:t>
      </w:r>
      <w:r>
        <w:rPr>
          <w:rFonts w:cs="Times New Roman" w:eastAsia="Cambria"/>
          <w:spacing w:val="1"/>
          <w:w w:val="104"/>
          <w:szCs w:val="24"/>
        </w:rPr>
        <w:t xml:space="preserve"> </w:t>
      </w:r>
      <w:r>
        <w:rPr>
          <w:rFonts w:cs="Times New Roman" w:eastAsia="Cambria"/>
          <w:w w:val="104"/>
          <w:szCs w:val="24"/>
        </w:rPr>
        <w:t>permintaan</w:t>
      </w:r>
      <w:r>
        <w:rPr>
          <w:rFonts w:cs="Times New Roman" w:eastAsia="Cambria"/>
          <w:spacing w:val="1"/>
          <w:w w:val="104"/>
          <w:szCs w:val="24"/>
        </w:rPr>
        <w:t xml:space="preserve"> </w:t>
      </w:r>
      <w:r>
        <w:rPr>
          <w:rFonts w:cs="Times New Roman" w:eastAsia="Cambria"/>
          <w:w w:val="104"/>
          <w:szCs w:val="24"/>
        </w:rPr>
        <w:t>saham.Permintaan</w:t>
      </w:r>
      <w:r>
        <w:rPr>
          <w:rFonts w:cs="Times New Roman" w:eastAsia="Cambria"/>
          <w:spacing w:val="1"/>
          <w:w w:val="104"/>
          <w:szCs w:val="24"/>
        </w:rPr>
        <w:t xml:space="preserve"> </w:t>
      </w:r>
      <w:r>
        <w:rPr>
          <w:rFonts w:cs="Times New Roman" w:eastAsia="Cambria"/>
          <w:w w:val="104"/>
          <w:szCs w:val="24"/>
        </w:rPr>
        <w:t>saham</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2"/>
          <w:w w:val="104"/>
          <w:szCs w:val="24"/>
        </w:rPr>
        <w:t xml:space="preserve"> </w:t>
      </w:r>
      <w:r>
        <w:rPr>
          <w:rFonts w:cs="Times New Roman" w:eastAsia="Cambria"/>
          <w:w w:val="104"/>
          <w:szCs w:val="24"/>
        </w:rPr>
        <w:t>meningkat</w:t>
      </w:r>
      <w:r>
        <w:rPr>
          <w:rFonts w:cs="Times New Roman" w:eastAsia="Cambria"/>
          <w:spacing w:val="2"/>
          <w:w w:val="104"/>
          <w:szCs w:val="24"/>
        </w:rPr>
        <w:t xml:space="preserve"> </w:t>
      </w:r>
      <w:r>
        <w:rPr>
          <w:rFonts w:cs="Times New Roman" w:eastAsia="Cambria"/>
          <w:w w:val="104"/>
          <w:szCs w:val="24"/>
        </w:rPr>
        <w:t>akan</w:t>
      </w:r>
      <w:r>
        <w:rPr>
          <w:rFonts w:cs="Times New Roman" w:eastAsia="Cambria"/>
          <w:spacing w:val="3"/>
          <w:w w:val="104"/>
          <w:szCs w:val="24"/>
        </w:rPr>
        <w:t xml:space="preserve"> </w:t>
      </w:r>
      <w:r>
        <w:rPr>
          <w:rFonts w:cs="Times New Roman" w:eastAsia="Cambria"/>
          <w:w w:val="104"/>
          <w:szCs w:val="24"/>
        </w:rPr>
        <w:t>menyebabkan</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meningkat.</w:t>
      </w:r>
    </w:p>
    <w:p>
      <w:pPr>
        <w:pStyle w:val="style0"/>
        <w:numPr>
          <w:ilvl w:val="2"/>
          <w:numId w:val="29"/>
        </w:numPr>
        <w:spacing w:after="200" w:lineRule="auto" w:line="276"/>
        <w:jc w:val="left"/>
        <w:contextualSpacing/>
        <w:rPr>
          <w:rFonts w:cs="Times New Roman" w:eastAsia="Calibri"/>
          <w:b/>
          <w:color w:val="000000"/>
          <w:szCs w:val="24"/>
          <w:lang w:val="id-ID"/>
        </w:rPr>
      </w:pPr>
      <w:r>
        <w:rPr>
          <w:rFonts w:cs="Times New Roman" w:eastAsia="Calibri"/>
          <w:b/>
          <w:color w:val="000000"/>
          <w:szCs w:val="24"/>
          <w:lang w:val="id-ID"/>
        </w:rPr>
        <w:t xml:space="preserve">Pengaruh </w:t>
      </w:r>
      <w:r>
        <w:rPr>
          <w:rFonts w:cs="Times New Roman" w:eastAsia="Calibri"/>
          <w:b/>
          <w:i/>
          <w:color w:val="000000"/>
          <w:szCs w:val="24"/>
          <w:lang w:val="id-ID"/>
        </w:rPr>
        <w:t xml:space="preserve">Leverage </w:t>
      </w:r>
      <w:r>
        <w:rPr>
          <w:rFonts w:cs="Times New Roman" w:eastAsia="Calibri"/>
          <w:b/>
          <w:color w:val="000000"/>
          <w:szCs w:val="24"/>
          <w:lang w:val="id-ID"/>
        </w:rPr>
        <w:t xml:space="preserve">terhadap </w:t>
      </w:r>
      <w:r>
        <w:rPr>
          <w:rFonts w:cs="Times New Roman" w:eastAsia="Calibri"/>
          <w:b/>
          <w:color w:val="000000"/>
          <w:szCs w:val="24"/>
        </w:rPr>
        <w:t xml:space="preserve">Nilai Perusahaan </w:t>
      </w:r>
    </w:p>
    <w:p>
      <w:pPr>
        <w:pStyle w:val="style0"/>
        <w:spacing w:after="200" w:lineRule="auto" w:line="276"/>
        <w:ind w:left="720"/>
        <w:jc w:val="left"/>
        <w:contextualSpacing/>
        <w:rPr>
          <w:rFonts w:cs="Times New Roman" w:eastAsia="Calibri"/>
          <w:b/>
          <w:color w:val="000000"/>
          <w:szCs w:val="24"/>
          <w:lang w:val="id-ID"/>
        </w:rPr>
      </w:pPr>
    </w:p>
    <w:p>
      <w:pPr>
        <w:pStyle w:val="style0"/>
        <w:widowControl w:val="false"/>
        <w:autoSpaceDE w:val="false"/>
        <w:autoSpaceDN w:val="false"/>
        <w:ind w:right="131" w:firstLine="720"/>
        <w:rPr>
          <w:rFonts w:cs="Times New Roman" w:eastAsia="Cambria"/>
          <w:w w:val="104"/>
          <w:szCs w:val="24"/>
        </w:rPr>
      </w:pPr>
      <w:r>
        <w:rPr>
          <w:rFonts w:cs="Times New Roman" w:eastAsia="Cambria"/>
          <w:w w:val="104"/>
          <w:szCs w:val="24"/>
        </w:rPr>
        <w:t>Berdasarkan</w:t>
      </w:r>
      <w:r>
        <w:rPr>
          <w:rFonts w:cs="Times New Roman" w:eastAsia="Cambria"/>
          <w:spacing w:val="1"/>
          <w:w w:val="104"/>
          <w:szCs w:val="24"/>
        </w:rPr>
        <w:t xml:space="preserve"> </w:t>
      </w:r>
      <w:r>
        <w:rPr>
          <w:rFonts w:cs="Times New Roman" w:eastAsia="Cambria"/>
          <w:w w:val="104"/>
          <w:szCs w:val="24"/>
        </w:rPr>
        <w:t>hasil</w:t>
      </w:r>
      <w:r>
        <w:rPr>
          <w:rFonts w:cs="Times New Roman" w:eastAsia="Cambria"/>
          <w:spacing w:val="1"/>
          <w:w w:val="104"/>
          <w:szCs w:val="24"/>
        </w:rPr>
        <w:t xml:space="preserve"> </w:t>
      </w:r>
      <w:r>
        <w:rPr>
          <w:rFonts w:cs="Times New Roman" w:eastAsia="Cambria"/>
          <w:w w:val="104"/>
          <w:szCs w:val="24"/>
        </w:rPr>
        <w:t>pengujian</w:t>
      </w:r>
      <w:r>
        <w:rPr>
          <w:rFonts w:cs="Times New Roman" w:eastAsia="Cambria"/>
          <w:spacing w:val="1"/>
          <w:w w:val="104"/>
          <w:szCs w:val="24"/>
        </w:rPr>
        <w:t xml:space="preserve"> </w:t>
      </w:r>
      <w:r>
        <w:rPr>
          <w:rFonts w:cs="Times New Roman" w:eastAsia="Cambria"/>
          <w:w w:val="104"/>
          <w:szCs w:val="24"/>
        </w:rPr>
        <w:t>hipotesis</w:t>
      </w:r>
      <w:r>
        <w:rPr>
          <w:rFonts w:cs="Times New Roman" w:eastAsia="Cambria"/>
          <w:spacing w:val="1"/>
          <w:w w:val="104"/>
          <w:szCs w:val="24"/>
        </w:rPr>
        <w:t xml:space="preserve"> </w:t>
      </w:r>
      <w:r>
        <w:rPr>
          <w:rFonts w:cs="Times New Roman" w:eastAsia="Cambria"/>
          <w:w w:val="104"/>
          <w:szCs w:val="24"/>
        </w:rPr>
        <w:t>ketiga</w:t>
      </w:r>
      <w:r>
        <w:rPr>
          <w:rFonts w:cs="Times New Roman" w:eastAsia="Cambria"/>
          <w:spacing w:val="1"/>
          <w:w w:val="104"/>
          <w:szCs w:val="24"/>
        </w:rPr>
        <w:t xml:space="preserve"> </w:t>
      </w:r>
      <w:r>
        <w:rPr>
          <w:rFonts w:cs="Times New Roman" w:eastAsia="Cambria"/>
          <w:w w:val="104"/>
          <w:szCs w:val="24"/>
        </w:rPr>
        <w:t>bahwa</w:t>
      </w:r>
      <w:r>
        <w:rPr>
          <w:rFonts w:cs="Times New Roman" w:eastAsia="Cambria"/>
          <w:spacing w:val="1"/>
          <w:w w:val="104"/>
          <w:szCs w:val="24"/>
        </w:rPr>
        <w:t xml:space="preserve"> </w:t>
      </w:r>
      <w:r>
        <w:rPr>
          <w:rFonts w:cs="Times New Roman" w:eastAsia="Cambria"/>
          <w:i/>
          <w:w w:val="104"/>
          <w:szCs w:val="24"/>
        </w:rPr>
        <w:t xml:space="preserve">leverage </w:t>
      </w:r>
      <w:r>
        <w:rPr>
          <w:rFonts w:cs="Times New Roman" w:eastAsia="Cambria"/>
          <w:w w:val="104"/>
          <w:szCs w:val="24"/>
        </w:rPr>
        <w:t>berpengaruh</w:t>
      </w:r>
      <w:r>
        <w:rPr>
          <w:rFonts w:cs="Times New Roman" w:eastAsia="Cambria"/>
          <w:spacing w:val="1"/>
          <w:w w:val="104"/>
          <w:szCs w:val="24"/>
        </w:rPr>
        <w:t xml:space="preserve"> </w:t>
      </w:r>
      <w:r>
        <w:rPr>
          <w:rFonts w:cs="Times New Roman" w:eastAsia="Cambria"/>
          <w:w w:val="104"/>
          <w:szCs w:val="24"/>
        </w:rPr>
        <w:t>negatif dan tidak</w:t>
      </w:r>
      <w:r>
        <w:rPr>
          <w:rFonts w:cs="Times New Roman" w:eastAsia="Cambria"/>
          <w:spacing w:val="1"/>
          <w:w w:val="104"/>
          <w:szCs w:val="24"/>
        </w:rPr>
        <w:t xml:space="preserve"> </w:t>
      </w:r>
      <w:r>
        <w:rPr>
          <w:rFonts w:cs="Times New Roman" w:eastAsia="Cambria"/>
          <w:w w:val="104"/>
          <w:szCs w:val="24"/>
        </w:rPr>
        <w:t>signifikan</w:t>
      </w:r>
      <w:r>
        <w:rPr>
          <w:rFonts w:cs="Times New Roman" w:eastAsia="Cambria"/>
          <w:spacing w:val="1"/>
          <w:w w:val="104"/>
          <w:szCs w:val="24"/>
        </w:rPr>
        <w:t xml:space="preserve"> </w:t>
      </w:r>
      <w:r>
        <w:rPr>
          <w:rFonts w:cs="Times New Roman" w:eastAsia="Cambria"/>
          <w:w w:val="104"/>
          <w:szCs w:val="24"/>
        </w:rPr>
        <w:t>terhadap</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1"/>
          <w:w w:val="104"/>
          <w:szCs w:val="24"/>
        </w:rPr>
        <w:t xml:space="preserve"> </w:t>
      </w:r>
      <w:r>
        <w:rPr>
          <w:rFonts w:cs="Times New Roman" w:eastAsia="Cambria"/>
          <w:w w:val="104"/>
          <w:szCs w:val="24"/>
        </w:rPr>
        <w:t>perusahaan</w:t>
      </w:r>
      <w:r>
        <w:rPr>
          <w:rFonts w:cs="Times New Roman" w:eastAsia="Cambria"/>
          <w:spacing w:val="1"/>
          <w:w w:val="104"/>
          <w:szCs w:val="24"/>
        </w:rPr>
        <w:t xml:space="preserve"> </w:t>
      </w:r>
      <w:r>
        <w:rPr>
          <w:rFonts w:cs="Times New Roman" w:eastAsia="Cambria"/>
          <w:w w:val="104"/>
          <w:szCs w:val="24"/>
        </w:rPr>
        <w:t>yang</w:t>
      </w:r>
      <w:r>
        <w:rPr>
          <w:rFonts w:cs="Times New Roman" w:eastAsia="Cambria"/>
          <w:spacing w:val="1"/>
          <w:w w:val="104"/>
          <w:szCs w:val="24"/>
        </w:rPr>
        <w:t xml:space="preserve"> </w:t>
      </w:r>
      <w:r>
        <w:rPr>
          <w:rFonts w:cs="Times New Roman" w:eastAsia="Cambria"/>
          <w:w w:val="104"/>
          <w:szCs w:val="24"/>
        </w:rPr>
        <w:t>dapat</w:t>
      </w:r>
      <w:r>
        <w:rPr>
          <w:rFonts w:cs="Times New Roman" w:eastAsia="Cambria"/>
          <w:spacing w:val="1"/>
          <w:w w:val="104"/>
          <w:szCs w:val="24"/>
        </w:rPr>
        <w:t xml:space="preserve"> </w:t>
      </w:r>
      <w:r>
        <w:rPr>
          <w:rFonts w:cs="Times New Roman" w:eastAsia="Cambria"/>
          <w:w w:val="104"/>
          <w:szCs w:val="24"/>
        </w:rPr>
        <w:t>dilihat</w:t>
      </w:r>
      <w:r>
        <w:rPr>
          <w:rFonts w:cs="Times New Roman" w:eastAsia="Cambria"/>
          <w:spacing w:val="1"/>
          <w:w w:val="104"/>
          <w:szCs w:val="24"/>
        </w:rPr>
        <w:t xml:space="preserve"> </w:t>
      </w:r>
      <w:r>
        <w:rPr>
          <w:rFonts w:cs="Times New Roman" w:eastAsia="Cambria"/>
          <w:w w:val="104"/>
          <w:szCs w:val="24"/>
        </w:rPr>
        <w:t xml:space="preserve">dari </w:t>
      </w:r>
      <w:r>
        <w:rPr>
          <w:rFonts w:cs="Times New Roman" w:eastAsia="Calibri"/>
          <w:color w:val="000000"/>
          <w:szCs w:val="24"/>
          <w:lang w:val="id-ID"/>
        </w:rPr>
        <w:t xml:space="preserve">nilai koefisien regresi </w:t>
      </w:r>
      <w:r>
        <w:rPr>
          <w:rFonts w:cs="Times New Roman" w:eastAsia="Calibri"/>
          <w:i/>
          <w:color w:val="000000"/>
          <w:szCs w:val="24"/>
        </w:rPr>
        <w:t>leverage</w:t>
      </w:r>
      <w:r>
        <w:rPr>
          <w:rFonts w:cs="Times New Roman" w:eastAsia="Calibri"/>
          <w:color w:val="000000"/>
          <w:szCs w:val="24"/>
        </w:rPr>
        <w:t xml:space="preserve"> </w:t>
      </w:r>
      <w:r>
        <w:rPr>
          <w:rFonts w:cs="Times New Roman" w:eastAsia="Calibri"/>
          <w:color w:val="000000"/>
          <w:szCs w:val="24"/>
          <w:lang w:val="id-ID"/>
        </w:rPr>
        <w:t xml:space="preserve">sebesar </w:t>
      </w:r>
      <w:r>
        <w:rPr>
          <w:rFonts w:cs="Times New Roman" w:eastAsia="Calibri"/>
          <w:color w:val="000000"/>
          <w:szCs w:val="24"/>
        </w:rPr>
        <w:t>0,583</w:t>
      </w:r>
      <w:r>
        <w:rPr>
          <w:rFonts w:cs="Times New Roman" w:eastAsia="Calibri"/>
          <w:color w:val="000000"/>
          <w:szCs w:val="24"/>
          <w:lang w:val="id-ID"/>
        </w:rPr>
        <w:t xml:space="preserve"> dengan </w:t>
      </w:r>
      <w:r>
        <w:rPr>
          <w:rFonts w:cs="Times New Roman" w:eastAsia="Calibri"/>
          <w:color w:val="000000"/>
          <w:szCs w:val="24"/>
        </w:rPr>
        <w:t xml:space="preserve">nilai </w:t>
      </w:r>
      <w:r>
        <w:rPr>
          <w:rFonts w:cs="Times New Roman" w:eastAsia="Calibri"/>
          <w:color w:val="000000"/>
          <w:szCs w:val="24"/>
          <w:lang w:val="id-ID"/>
        </w:rPr>
        <w:t>signifikansi sebesar 0,</w:t>
      </w:r>
      <w:r>
        <w:rPr>
          <w:rFonts w:cs="Times New Roman" w:eastAsia="Calibri"/>
          <w:color w:val="000000"/>
          <w:szCs w:val="24"/>
        </w:rPr>
        <w:t>005</w:t>
      </w:r>
      <w:r>
        <w:rPr>
          <w:rFonts w:cs="Times New Roman" w:eastAsia="Calibri"/>
          <w:color w:val="000000"/>
          <w:szCs w:val="24"/>
          <w:lang w:val="id-ID"/>
        </w:rPr>
        <w:t xml:space="preserve"> &lt; 5</w:t>
      </w:r>
      <w:r>
        <w:rPr>
          <w:rFonts w:cs="Times New Roman" w:eastAsia="Calibri"/>
          <w:color w:val="000000"/>
          <w:szCs w:val="24"/>
        </w:rPr>
        <w:t>%</w:t>
      </w:r>
      <w:r>
        <w:rPr>
          <w:rFonts w:cs="Times New Roman" w:eastAsia="Calibri"/>
          <w:color w:val="000000"/>
          <w:szCs w:val="24"/>
          <w:lang w:val="id-ID"/>
        </w:rPr>
        <w:t>.</w:t>
      </w:r>
      <w:r>
        <w:rPr>
          <w:rFonts w:cs="Times New Roman" w:eastAsia="Cambria"/>
          <w:spacing w:val="1"/>
          <w:w w:val="104"/>
          <w:szCs w:val="24"/>
        </w:rPr>
        <w:t xml:space="preserve"> </w:t>
      </w:r>
      <w:r>
        <w:rPr>
          <w:rFonts w:cs="Times New Roman" w:eastAsia="Cambria"/>
          <w:w w:val="104"/>
          <w:position w:val="2"/>
          <w:szCs w:val="24"/>
        </w:rPr>
        <w:t xml:space="preserve">Jadi, dapat disimpulkan bahwa </w:t>
      </w:r>
      <w:r>
        <w:rPr>
          <w:rFonts w:cs="Times New Roman" w:eastAsia="Cambria"/>
          <w:i/>
          <w:w w:val="104"/>
          <w:position w:val="2"/>
          <w:szCs w:val="24"/>
        </w:rPr>
        <w:t>leverage</w:t>
      </w:r>
      <w:r>
        <w:rPr>
          <w:rFonts w:cs="Times New Roman" w:eastAsia="Cambria"/>
          <w:i/>
          <w:spacing w:val="1"/>
          <w:w w:val="104"/>
          <w:position w:val="2"/>
          <w:szCs w:val="24"/>
        </w:rPr>
        <w:t xml:space="preserve"> </w:t>
      </w:r>
      <w:r>
        <w:rPr>
          <w:rFonts w:cs="Times New Roman" w:eastAsia="Cambria"/>
          <w:w w:val="104"/>
          <w:szCs w:val="24"/>
        </w:rPr>
        <w:t>berpengaruh</w:t>
      </w:r>
      <w:r>
        <w:rPr>
          <w:rFonts w:cs="Times New Roman" w:eastAsia="Cambria"/>
          <w:spacing w:val="3"/>
          <w:w w:val="104"/>
          <w:szCs w:val="24"/>
        </w:rPr>
        <w:t xml:space="preserve"> </w:t>
      </w:r>
      <w:r>
        <w:rPr>
          <w:rFonts w:cs="Times New Roman" w:eastAsia="Cambria"/>
          <w:w w:val="104"/>
          <w:szCs w:val="24"/>
        </w:rPr>
        <w:t>negatif</w:t>
      </w:r>
      <w:r>
        <w:rPr>
          <w:rFonts w:cs="Times New Roman" w:eastAsia="Cambria"/>
          <w:w w:val="104"/>
          <w:szCs w:val="24"/>
        </w:rPr>
        <w:t xml:space="preserve"> signifikan</w:t>
      </w:r>
      <w:r>
        <w:rPr>
          <w:rFonts w:cs="Times New Roman" w:eastAsia="Cambria"/>
          <w:spacing w:val="4"/>
          <w:w w:val="104"/>
          <w:szCs w:val="24"/>
        </w:rPr>
        <w:t xml:space="preserve"> </w:t>
      </w:r>
      <w:r>
        <w:rPr>
          <w:rFonts w:cs="Times New Roman" w:eastAsia="Cambria"/>
          <w:w w:val="104"/>
          <w:szCs w:val="24"/>
        </w:rPr>
        <w:t>terhadap</w:t>
      </w:r>
      <w:r>
        <w:rPr>
          <w:rFonts w:cs="Times New Roman" w:eastAsia="Cambria"/>
          <w:spacing w:val="-1"/>
          <w:w w:val="104"/>
          <w:szCs w:val="24"/>
        </w:rPr>
        <w:t xml:space="preserve"> </w:t>
      </w:r>
      <w:r>
        <w:rPr>
          <w:rFonts w:cs="Times New Roman" w:eastAsia="Cambria"/>
          <w:w w:val="104"/>
          <w:szCs w:val="24"/>
        </w:rPr>
        <w:t>nilai</w:t>
      </w:r>
      <w:r>
        <w:rPr>
          <w:rFonts w:cs="Times New Roman" w:eastAsia="Cambria"/>
          <w:spacing w:val="2"/>
          <w:w w:val="104"/>
          <w:szCs w:val="24"/>
        </w:rPr>
        <w:t xml:space="preserve"> </w:t>
      </w:r>
      <w:r>
        <w:rPr>
          <w:rFonts w:cs="Times New Roman" w:eastAsia="Cambria"/>
          <w:w w:val="104"/>
          <w:szCs w:val="24"/>
        </w:rPr>
        <w:t>perusahaan.</w:t>
      </w:r>
    </w:p>
    <w:p>
      <w:pPr>
        <w:pStyle w:val="style0"/>
        <w:widowControl w:val="false"/>
        <w:autoSpaceDE w:val="false"/>
        <w:autoSpaceDN w:val="false"/>
        <w:ind w:right="131" w:firstLine="720"/>
        <w:rPr>
          <w:rFonts w:cs="Times New Roman" w:eastAsia="Cambria"/>
          <w:w w:val="104"/>
          <w:szCs w:val="24"/>
        </w:rPr>
      </w:pPr>
      <w:r>
        <w:rPr>
          <w:rFonts w:cs="Times New Roman" w:eastAsia="Cambria"/>
          <w:w w:val="104"/>
          <w:szCs w:val="24"/>
        </w:rPr>
        <w:t>Hal ini menunjukkan bahwa ketika nilai leverage meningkat atau menurun tidak mempengaruhi nilai perusahaan. Yang mana dalam mendanai asetnya perusahaan cenderung menggunakan modal sendiri yang di peroleh dari laba di tahan serta modal saham dibandingkan menggunakan hutang, dengan ada dana yang cukup pada perusahaan untuk membiayai asset yang didapat dari modal sendiri sehingga perusahaan mengurangi proposi hutangnya. Apabila dalam pendanaan suatu perusahaan sebagian besar dari hutang maka akan memberikan dampak yang buruk bagi perusahaan karena jika nilai hutang terlalu tinggi akan mengurangi manfaat hutang yang di peroleh dan tidak sebanding dengan biaya yang di timbulkan. Saat hutang perusahaan yang tinggi tidak sebanding dengan laba yang perusahaan yang maksimal, maka perusahaan tidak mampu membayar hutang hal ini akan menurunkan nilai perusahaan di mata investor.</w:t>
      </w:r>
    </w:p>
    <w:p>
      <w:pPr>
        <w:pStyle w:val="style0"/>
        <w:widowControl w:val="false"/>
        <w:autoSpaceDE w:val="false"/>
        <w:autoSpaceDN w:val="false"/>
        <w:ind w:right="131" w:firstLine="720"/>
        <w:rPr>
          <w:rFonts w:cs="Times New Roman" w:eastAsia="Cambria"/>
          <w:w w:val="104"/>
          <w:szCs w:val="24"/>
        </w:rPr>
      </w:pPr>
      <w:r>
        <w:rPr>
          <w:rFonts w:cs="Times New Roman" w:eastAsia="Cambria"/>
          <w:w w:val="104"/>
          <w:szCs w:val="24"/>
        </w:rPr>
        <w:t>Hal ini didukung dengan penelitian yang dilakukan oleh Rivandi (2018) menyatakan bahwa Leverage tidak berpengaruh terhadap nilai perusahaan. Penelitian ini juga selaras dengan Rahmawati dan Pinem (2015) menyatakan bahwa leverage tidak berpeng</w:t>
      </w:r>
      <w:r>
        <w:rPr>
          <w:rFonts w:cs="Times New Roman" w:eastAsia="Cambria"/>
          <w:w w:val="104"/>
          <w:szCs w:val="24"/>
        </w:rPr>
        <w:t>aruh terhadap nilai perusahaan.</w:t>
      </w:r>
    </w:p>
    <w:p>
      <w:pPr>
        <w:pStyle w:val="style0"/>
        <w:widowControl w:val="false"/>
        <w:autoSpaceDE w:val="false"/>
        <w:autoSpaceDN w:val="false"/>
        <w:spacing w:before="161"/>
        <w:ind w:left="100" w:right="120" w:firstLine="427"/>
        <w:rPr>
          <w:rFonts w:cs="Times New Roman" w:eastAsia="Times New Roman"/>
          <w:szCs w:val="24"/>
        </w:rPr>
      </w:pPr>
      <w:r>
        <w:rPr>
          <w:rFonts w:cs="Times New Roman" w:eastAsia="Times New Roman"/>
          <w:i/>
          <w:szCs w:val="24"/>
        </w:rPr>
        <w:t xml:space="preserve">Leverage </w:t>
      </w:r>
      <w:r>
        <w:rPr>
          <w:rFonts w:cs="Times New Roman" w:eastAsia="Times New Roman"/>
          <w:szCs w:val="24"/>
        </w:rPr>
        <w:t>merupakan pemakaian utang yang dilakukan oleh perusahaan guna mendanai</w:t>
      </w:r>
      <w:r>
        <w:rPr>
          <w:rFonts w:cs="Times New Roman" w:eastAsia="Times New Roman"/>
          <w:spacing w:val="1"/>
          <w:szCs w:val="24"/>
        </w:rPr>
        <w:t xml:space="preserve"> </w:t>
      </w:r>
      <w:r>
        <w:rPr>
          <w:rFonts w:cs="Times New Roman" w:eastAsia="Times New Roman"/>
          <w:szCs w:val="24"/>
        </w:rPr>
        <w:t>kegiatan operasional perusahaan. Hutang (</w:t>
      </w:r>
      <w:r>
        <w:rPr>
          <w:rFonts w:cs="Times New Roman" w:eastAsia="Times New Roman"/>
          <w:i/>
          <w:szCs w:val="24"/>
        </w:rPr>
        <w:t>leverage</w:t>
      </w:r>
      <w:r>
        <w:rPr>
          <w:rFonts w:cs="Times New Roman" w:eastAsia="Times New Roman"/>
          <w:szCs w:val="24"/>
        </w:rPr>
        <w:t>) merupakan rasio utang atau sering juga</w:t>
      </w:r>
      <w:r>
        <w:rPr>
          <w:rFonts w:cs="Times New Roman" w:eastAsia="Times New Roman"/>
          <w:spacing w:val="1"/>
          <w:szCs w:val="24"/>
        </w:rPr>
        <w:t xml:space="preserve"> </w:t>
      </w:r>
      <w:r>
        <w:rPr>
          <w:rFonts w:cs="Times New Roman" w:eastAsia="Times New Roman"/>
          <w:szCs w:val="24"/>
        </w:rPr>
        <w:t>disebut dengan nama rasio solvabilitas yang menunjukan kemampuan dari suatu perusahaan</w:t>
      </w:r>
      <w:r>
        <w:rPr>
          <w:rFonts w:cs="Times New Roman" w:eastAsia="Times New Roman"/>
          <w:spacing w:val="1"/>
          <w:szCs w:val="24"/>
        </w:rPr>
        <w:t xml:space="preserve"> </w:t>
      </w:r>
      <w:r>
        <w:rPr>
          <w:rFonts w:cs="Times New Roman" w:eastAsia="Times New Roman"/>
          <w:szCs w:val="24"/>
        </w:rPr>
        <w:t>dalam memenuhi semua kewajiban finansial apabila terjadi perusahaan tersebut dilikuidasi.</w:t>
      </w:r>
      <w:r>
        <w:rPr>
          <w:rFonts w:cs="Times New Roman" w:eastAsia="Times New Roman"/>
          <w:spacing w:val="1"/>
          <w:szCs w:val="24"/>
        </w:rPr>
        <w:t xml:space="preserve"> </w:t>
      </w:r>
      <w:r>
        <w:rPr>
          <w:rFonts w:cs="Times New Roman" w:eastAsia="Times New Roman"/>
          <w:i/>
          <w:szCs w:val="24"/>
        </w:rPr>
        <w:t>Leverage</w:t>
      </w:r>
      <w:r>
        <w:rPr>
          <w:rFonts w:cs="Times New Roman" w:eastAsia="Times New Roman"/>
          <w:i/>
          <w:spacing w:val="-9"/>
          <w:szCs w:val="24"/>
        </w:rPr>
        <w:t xml:space="preserve"> </w:t>
      </w:r>
      <w:r>
        <w:rPr>
          <w:rFonts w:cs="Times New Roman" w:eastAsia="Times New Roman"/>
          <w:szCs w:val="24"/>
        </w:rPr>
        <w:t>juga</w:t>
      </w:r>
      <w:r>
        <w:rPr>
          <w:rFonts w:cs="Times New Roman" w:eastAsia="Times New Roman"/>
          <w:spacing w:val="-10"/>
          <w:szCs w:val="24"/>
        </w:rPr>
        <w:t xml:space="preserve"> </w:t>
      </w:r>
      <w:r>
        <w:rPr>
          <w:rFonts w:cs="Times New Roman" w:eastAsia="Times New Roman"/>
          <w:szCs w:val="24"/>
        </w:rPr>
        <w:t>merupakan</w:t>
      </w:r>
      <w:r>
        <w:rPr>
          <w:rFonts w:cs="Times New Roman" w:eastAsia="Times New Roman"/>
          <w:spacing w:val="-9"/>
          <w:szCs w:val="24"/>
        </w:rPr>
        <w:t xml:space="preserve"> </w:t>
      </w:r>
      <w:r>
        <w:rPr>
          <w:rFonts w:cs="Times New Roman" w:eastAsia="Times New Roman"/>
          <w:szCs w:val="24"/>
        </w:rPr>
        <w:t>salah</w:t>
      </w:r>
      <w:r>
        <w:rPr>
          <w:rFonts w:cs="Times New Roman" w:eastAsia="Times New Roman"/>
          <w:spacing w:val="-9"/>
          <w:szCs w:val="24"/>
        </w:rPr>
        <w:t xml:space="preserve"> </w:t>
      </w:r>
      <w:r>
        <w:rPr>
          <w:rFonts w:cs="Times New Roman" w:eastAsia="Times New Roman"/>
          <w:szCs w:val="24"/>
        </w:rPr>
        <w:t>satu</w:t>
      </w:r>
      <w:r>
        <w:rPr>
          <w:rFonts w:cs="Times New Roman" w:eastAsia="Times New Roman"/>
          <w:spacing w:val="-7"/>
          <w:szCs w:val="24"/>
        </w:rPr>
        <w:t xml:space="preserve"> </w:t>
      </w:r>
      <w:r>
        <w:rPr>
          <w:rFonts w:cs="Times New Roman" w:eastAsia="Times New Roman"/>
          <w:szCs w:val="24"/>
        </w:rPr>
        <w:t>alat</w:t>
      </w:r>
      <w:r>
        <w:rPr>
          <w:rFonts w:cs="Times New Roman" w:eastAsia="Times New Roman"/>
          <w:spacing w:val="-8"/>
          <w:szCs w:val="24"/>
        </w:rPr>
        <w:t xml:space="preserve"> </w:t>
      </w:r>
      <w:r>
        <w:rPr>
          <w:rFonts w:cs="Times New Roman" w:eastAsia="Times New Roman"/>
          <w:szCs w:val="24"/>
        </w:rPr>
        <w:t>yang</w:t>
      </w:r>
      <w:r>
        <w:rPr>
          <w:rFonts w:cs="Times New Roman" w:eastAsia="Times New Roman"/>
          <w:spacing w:val="-9"/>
          <w:szCs w:val="24"/>
        </w:rPr>
        <w:t xml:space="preserve"> </w:t>
      </w:r>
      <w:r>
        <w:rPr>
          <w:rFonts w:cs="Times New Roman" w:eastAsia="Times New Roman"/>
          <w:szCs w:val="24"/>
        </w:rPr>
        <w:t>bisa</w:t>
      </w:r>
      <w:r>
        <w:rPr>
          <w:rFonts w:cs="Times New Roman" w:eastAsia="Times New Roman"/>
          <w:spacing w:val="-10"/>
          <w:szCs w:val="24"/>
        </w:rPr>
        <w:t xml:space="preserve"> </w:t>
      </w:r>
      <w:r>
        <w:rPr>
          <w:rFonts w:cs="Times New Roman" w:eastAsia="Times New Roman"/>
          <w:szCs w:val="24"/>
        </w:rPr>
        <w:t>digunakan</w:t>
      </w:r>
      <w:r>
        <w:rPr>
          <w:rFonts w:cs="Times New Roman" w:eastAsia="Times New Roman"/>
          <w:spacing w:val="-7"/>
          <w:szCs w:val="24"/>
        </w:rPr>
        <w:t xml:space="preserve"> </w:t>
      </w:r>
      <w:r>
        <w:rPr>
          <w:rFonts w:cs="Times New Roman" w:eastAsia="Times New Roman"/>
          <w:szCs w:val="24"/>
        </w:rPr>
        <w:t>perusahaan</w:t>
      </w:r>
      <w:r>
        <w:rPr>
          <w:rFonts w:cs="Times New Roman" w:eastAsia="Times New Roman"/>
          <w:spacing w:val="-4"/>
          <w:szCs w:val="24"/>
        </w:rPr>
        <w:t xml:space="preserve"> </w:t>
      </w:r>
      <w:r>
        <w:rPr>
          <w:rFonts w:cs="Times New Roman" w:eastAsia="Times New Roman"/>
          <w:szCs w:val="24"/>
        </w:rPr>
        <w:t>untuk</w:t>
      </w:r>
      <w:r>
        <w:rPr>
          <w:rFonts w:cs="Times New Roman" w:eastAsia="Times New Roman"/>
          <w:spacing w:val="-9"/>
          <w:szCs w:val="24"/>
        </w:rPr>
        <w:t xml:space="preserve"> </w:t>
      </w:r>
      <w:r>
        <w:rPr>
          <w:rFonts w:cs="Times New Roman" w:eastAsia="Times New Roman"/>
          <w:szCs w:val="24"/>
        </w:rPr>
        <w:t>meningkatkan</w:t>
      </w:r>
      <w:r>
        <w:rPr>
          <w:rFonts w:cs="Times New Roman" w:eastAsia="Times New Roman"/>
          <w:spacing w:val="-57"/>
          <w:szCs w:val="24"/>
        </w:rPr>
        <w:t xml:space="preserve"> </w:t>
      </w:r>
      <w:r>
        <w:rPr>
          <w:rFonts w:cs="Times New Roman" w:eastAsia="Times New Roman"/>
          <w:szCs w:val="24"/>
        </w:rPr>
        <w:t>modal</w:t>
      </w:r>
      <w:r>
        <w:rPr>
          <w:rFonts w:cs="Times New Roman" w:eastAsia="Times New Roman"/>
          <w:spacing w:val="1"/>
          <w:szCs w:val="24"/>
        </w:rPr>
        <w:t xml:space="preserve"> </w:t>
      </w:r>
      <w:r>
        <w:rPr>
          <w:rFonts w:cs="Times New Roman" w:eastAsia="Times New Roman"/>
          <w:szCs w:val="24"/>
        </w:rPr>
        <w:t>mereka</w:t>
      </w:r>
      <w:r>
        <w:rPr>
          <w:rFonts w:cs="Times New Roman" w:eastAsia="Times New Roman"/>
          <w:spacing w:val="1"/>
          <w:szCs w:val="24"/>
        </w:rPr>
        <w:t xml:space="preserve"> </w:t>
      </w:r>
      <w:r>
        <w:rPr>
          <w:rFonts w:cs="Times New Roman" w:eastAsia="Times New Roman"/>
          <w:szCs w:val="24"/>
        </w:rPr>
        <w:t>dalam</w:t>
      </w:r>
      <w:r>
        <w:rPr>
          <w:rFonts w:cs="Times New Roman" w:eastAsia="Times New Roman"/>
          <w:spacing w:val="1"/>
          <w:szCs w:val="24"/>
        </w:rPr>
        <w:t xml:space="preserve"> </w:t>
      </w:r>
      <w:r>
        <w:rPr>
          <w:rFonts w:cs="Times New Roman" w:eastAsia="Times New Roman"/>
          <w:szCs w:val="24"/>
        </w:rPr>
        <w:t>rangka</w:t>
      </w:r>
      <w:r>
        <w:rPr>
          <w:rFonts w:cs="Times New Roman" w:eastAsia="Times New Roman"/>
          <w:spacing w:val="1"/>
          <w:szCs w:val="24"/>
        </w:rPr>
        <w:t xml:space="preserve"> </w:t>
      </w:r>
      <w:r>
        <w:rPr>
          <w:rFonts w:cs="Times New Roman" w:eastAsia="Times New Roman"/>
          <w:szCs w:val="24"/>
        </w:rPr>
        <w:t>meningkatkan</w:t>
      </w:r>
      <w:r>
        <w:rPr>
          <w:rFonts w:cs="Times New Roman" w:eastAsia="Times New Roman"/>
          <w:spacing w:val="1"/>
          <w:szCs w:val="24"/>
        </w:rPr>
        <w:t xml:space="preserve"> </w:t>
      </w:r>
      <w:r>
        <w:rPr>
          <w:rFonts w:cs="Times New Roman" w:eastAsia="Times New Roman"/>
          <w:szCs w:val="24"/>
        </w:rPr>
        <w:t>keuntungan.</w:t>
      </w:r>
      <w:r>
        <w:rPr>
          <w:rFonts w:cs="Times New Roman" w:eastAsia="Times New Roman"/>
          <w:spacing w:val="1"/>
          <w:szCs w:val="24"/>
        </w:rPr>
        <w:t xml:space="preserve"> </w:t>
      </w:r>
      <w:r>
        <w:rPr>
          <w:rFonts w:cs="Times New Roman" w:eastAsia="Times New Roman"/>
          <w:szCs w:val="24"/>
        </w:rPr>
        <w:t>Hutang</w:t>
      </w:r>
      <w:r>
        <w:rPr>
          <w:rFonts w:cs="Times New Roman" w:eastAsia="Times New Roman"/>
          <w:spacing w:val="1"/>
          <w:szCs w:val="24"/>
        </w:rPr>
        <w:t xml:space="preserve"> </w:t>
      </w:r>
      <w:r>
        <w:rPr>
          <w:rFonts w:cs="Times New Roman" w:eastAsia="Times New Roman"/>
          <w:szCs w:val="24"/>
        </w:rPr>
        <w:t>berasal</w:t>
      </w:r>
      <w:r>
        <w:rPr>
          <w:rFonts w:cs="Times New Roman" w:eastAsia="Times New Roman"/>
          <w:spacing w:val="1"/>
          <w:szCs w:val="24"/>
        </w:rPr>
        <w:t xml:space="preserve"> </w:t>
      </w:r>
      <w:r>
        <w:rPr>
          <w:rFonts w:cs="Times New Roman" w:eastAsia="Times New Roman"/>
          <w:szCs w:val="24"/>
        </w:rPr>
        <w:t>dari</w:t>
      </w:r>
      <w:r>
        <w:rPr>
          <w:rFonts w:cs="Times New Roman" w:eastAsia="Times New Roman"/>
          <w:spacing w:val="1"/>
          <w:szCs w:val="24"/>
        </w:rPr>
        <w:t xml:space="preserve"> </w:t>
      </w:r>
      <w:r>
        <w:rPr>
          <w:rFonts w:cs="Times New Roman" w:eastAsia="Times New Roman"/>
          <w:szCs w:val="24"/>
        </w:rPr>
        <w:t>bank</w:t>
      </w:r>
      <w:r>
        <w:rPr>
          <w:rFonts w:cs="Times New Roman" w:eastAsia="Times New Roman"/>
          <w:spacing w:val="1"/>
          <w:szCs w:val="24"/>
        </w:rPr>
        <w:t xml:space="preserve"> </w:t>
      </w:r>
      <w:r>
        <w:rPr>
          <w:rFonts w:cs="Times New Roman" w:eastAsia="Times New Roman"/>
          <w:szCs w:val="24"/>
        </w:rPr>
        <w:t>atau</w:t>
      </w:r>
      <w:r>
        <w:rPr>
          <w:rFonts w:cs="Times New Roman" w:eastAsia="Times New Roman"/>
          <w:spacing w:val="1"/>
          <w:szCs w:val="24"/>
        </w:rPr>
        <w:t xml:space="preserve"> </w:t>
      </w:r>
      <w:r>
        <w:rPr>
          <w:rFonts w:cs="Times New Roman" w:eastAsia="Times New Roman"/>
          <w:szCs w:val="24"/>
        </w:rPr>
        <w:t>pembiayaan</w:t>
      </w:r>
      <w:r>
        <w:rPr>
          <w:rFonts w:cs="Times New Roman" w:eastAsia="Times New Roman"/>
          <w:spacing w:val="-1"/>
          <w:szCs w:val="24"/>
        </w:rPr>
        <w:t xml:space="preserve"> </w:t>
      </w:r>
      <w:r>
        <w:rPr>
          <w:rFonts w:cs="Times New Roman" w:eastAsia="Times New Roman"/>
          <w:szCs w:val="24"/>
        </w:rPr>
        <w:t>lainnya.</w:t>
      </w:r>
    </w:p>
    <w:p>
      <w:pPr>
        <w:pStyle w:val="style0"/>
        <w:widowControl w:val="false"/>
        <w:autoSpaceDE w:val="false"/>
        <w:autoSpaceDN w:val="false"/>
        <w:spacing w:before="160"/>
        <w:ind w:left="100" w:right="117" w:firstLine="427"/>
        <w:rPr>
          <w:rFonts w:cs="Times New Roman" w:eastAsia="Times New Roman"/>
          <w:szCs w:val="24"/>
        </w:rPr>
      </w:pPr>
      <w:r>
        <w:rPr>
          <w:rFonts w:cs="Times New Roman" w:eastAsia="Times New Roman"/>
          <w:szCs w:val="24"/>
        </w:rPr>
        <w:t>Perusahaan</w:t>
      </w:r>
      <w:r>
        <w:rPr>
          <w:rFonts w:cs="Times New Roman" w:eastAsia="Times New Roman"/>
          <w:spacing w:val="-5"/>
          <w:szCs w:val="24"/>
        </w:rPr>
        <w:t xml:space="preserve"> </w:t>
      </w:r>
      <w:r>
        <w:rPr>
          <w:rFonts w:cs="Times New Roman" w:eastAsia="Times New Roman"/>
          <w:szCs w:val="24"/>
        </w:rPr>
        <w:t>yang</w:t>
      </w:r>
      <w:r>
        <w:rPr>
          <w:rFonts w:cs="Times New Roman" w:eastAsia="Times New Roman"/>
          <w:spacing w:val="-7"/>
          <w:szCs w:val="24"/>
        </w:rPr>
        <w:t xml:space="preserve"> </w:t>
      </w:r>
      <w:r>
        <w:rPr>
          <w:rFonts w:cs="Times New Roman" w:eastAsia="Times New Roman"/>
          <w:szCs w:val="24"/>
        </w:rPr>
        <w:t>terlalu</w:t>
      </w:r>
      <w:r>
        <w:rPr>
          <w:rFonts w:cs="Times New Roman" w:eastAsia="Times New Roman"/>
          <w:spacing w:val="-5"/>
          <w:szCs w:val="24"/>
        </w:rPr>
        <w:t xml:space="preserve"> </w:t>
      </w:r>
      <w:r>
        <w:rPr>
          <w:rFonts w:cs="Times New Roman" w:eastAsia="Times New Roman"/>
          <w:szCs w:val="24"/>
        </w:rPr>
        <w:t>banyak</w:t>
      </w:r>
      <w:r>
        <w:rPr>
          <w:rFonts w:cs="Times New Roman" w:eastAsia="Times New Roman"/>
          <w:spacing w:val="-6"/>
          <w:szCs w:val="24"/>
        </w:rPr>
        <w:t xml:space="preserve"> </w:t>
      </w:r>
      <w:r>
        <w:rPr>
          <w:rFonts w:cs="Times New Roman" w:eastAsia="Times New Roman"/>
          <w:szCs w:val="24"/>
        </w:rPr>
        <w:t>hutang</w:t>
      </w:r>
      <w:r>
        <w:rPr>
          <w:rFonts w:cs="Times New Roman" w:eastAsia="Times New Roman"/>
          <w:spacing w:val="-5"/>
          <w:szCs w:val="24"/>
        </w:rPr>
        <w:t xml:space="preserve"> </w:t>
      </w:r>
      <w:r>
        <w:rPr>
          <w:rFonts w:cs="Times New Roman" w:eastAsia="Times New Roman"/>
          <w:szCs w:val="24"/>
        </w:rPr>
        <w:t>untuk</w:t>
      </w:r>
      <w:r>
        <w:rPr>
          <w:rFonts w:cs="Times New Roman" w:eastAsia="Times New Roman"/>
          <w:spacing w:val="-7"/>
          <w:szCs w:val="24"/>
        </w:rPr>
        <w:t xml:space="preserve"> </w:t>
      </w:r>
      <w:r>
        <w:rPr>
          <w:rFonts w:cs="Times New Roman" w:eastAsia="Times New Roman"/>
          <w:szCs w:val="24"/>
        </w:rPr>
        <w:t>pembiayaan</w:t>
      </w:r>
      <w:r>
        <w:rPr>
          <w:rFonts w:cs="Times New Roman" w:eastAsia="Times New Roman"/>
          <w:spacing w:val="-6"/>
          <w:szCs w:val="24"/>
        </w:rPr>
        <w:t xml:space="preserve"> </w:t>
      </w:r>
      <w:r>
        <w:rPr>
          <w:rFonts w:cs="Times New Roman" w:eastAsia="Times New Roman"/>
          <w:szCs w:val="24"/>
        </w:rPr>
        <w:t>operasionalnya,</w:t>
      </w:r>
      <w:r>
        <w:rPr>
          <w:rFonts w:cs="Times New Roman" w:eastAsia="Times New Roman"/>
          <w:spacing w:val="-7"/>
          <w:szCs w:val="24"/>
        </w:rPr>
        <w:t xml:space="preserve"> </w:t>
      </w:r>
      <w:r>
        <w:rPr>
          <w:rFonts w:cs="Times New Roman" w:eastAsia="Times New Roman"/>
          <w:szCs w:val="24"/>
        </w:rPr>
        <w:t>dianggap</w:t>
      </w:r>
      <w:r>
        <w:rPr>
          <w:rFonts w:cs="Times New Roman" w:eastAsia="Times New Roman"/>
          <w:spacing w:val="-6"/>
          <w:szCs w:val="24"/>
        </w:rPr>
        <w:t xml:space="preserve"> </w:t>
      </w:r>
      <w:r>
        <w:rPr>
          <w:rFonts w:cs="Times New Roman" w:eastAsia="Times New Roman"/>
          <w:szCs w:val="24"/>
        </w:rPr>
        <w:t>tidak</w:t>
      </w:r>
      <w:r>
        <w:rPr>
          <w:rFonts w:cs="Times New Roman" w:eastAsia="Times New Roman"/>
          <w:spacing w:val="-58"/>
          <w:szCs w:val="24"/>
        </w:rPr>
        <w:t xml:space="preserve"> </w:t>
      </w:r>
      <w:r>
        <w:rPr>
          <w:rFonts w:cs="Times New Roman" w:eastAsia="Times New Roman"/>
          <w:szCs w:val="24"/>
        </w:rPr>
        <w:t>sehat</w:t>
      </w:r>
      <w:r>
        <w:rPr>
          <w:rFonts w:cs="Times New Roman" w:eastAsia="Times New Roman"/>
          <w:spacing w:val="1"/>
          <w:szCs w:val="24"/>
        </w:rPr>
        <w:t xml:space="preserve"> </w:t>
      </w:r>
      <w:r>
        <w:rPr>
          <w:rFonts w:cs="Times New Roman" w:eastAsia="Times New Roman"/>
          <w:szCs w:val="24"/>
        </w:rPr>
        <w:t>karena</w:t>
      </w:r>
      <w:r>
        <w:rPr>
          <w:rFonts w:cs="Times New Roman" w:eastAsia="Times New Roman"/>
          <w:spacing w:val="1"/>
          <w:szCs w:val="24"/>
        </w:rPr>
        <w:t xml:space="preserve"> </w:t>
      </w:r>
      <w:r>
        <w:rPr>
          <w:rFonts w:cs="Times New Roman" w:eastAsia="Times New Roman"/>
          <w:szCs w:val="24"/>
        </w:rPr>
        <w:t>penggunaan</w:t>
      </w:r>
      <w:r>
        <w:rPr>
          <w:rFonts w:cs="Times New Roman" w:eastAsia="Times New Roman"/>
          <w:spacing w:val="1"/>
          <w:szCs w:val="24"/>
        </w:rPr>
        <w:t xml:space="preserve"> </w:t>
      </w:r>
      <w:r>
        <w:rPr>
          <w:rFonts w:cs="Times New Roman" w:eastAsia="Times New Roman"/>
          <w:szCs w:val="24"/>
        </w:rPr>
        <w:t>hutang</w:t>
      </w:r>
      <w:r>
        <w:rPr>
          <w:rFonts w:cs="Times New Roman" w:eastAsia="Times New Roman"/>
          <w:spacing w:val="1"/>
          <w:szCs w:val="24"/>
        </w:rPr>
        <w:t xml:space="preserve"> </w:t>
      </w:r>
      <w:r>
        <w:rPr>
          <w:rFonts w:cs="Times New Roman" w:eastAsia="Times New Roman"/>
          <w:szCs w:val="24"/>
        </w:rPr>
        <w:t>yang</w:t>
      </w:r>
      <w:r>
        <w:rPr>
          <w:rFonts w:cs="Times New Roman" w:eastAsia="Times New Roman"/>
          <w:spacing w:val="1"/>
          <w:szCs w:val="24"/>
        </w:rPr>
        <w:t xml:space="preserve"> </w:t>
      </w:r>
      <w:r>
        <w:rPr>
          <w:rFonts w:cs="Times New Roman" w:eastAsia="Times New Roman"/>
          <w:szCs w:val="24"/>
        </w:rPr>
        <w:t>tinggi</w:t>
      </w:r>
      <w:r>
        <w:rPr>
          <w:rFonts w:cs="Times New Roman" w:eastAsia="Times New Roman"/>
          <w:spacing w:val="1"/>
          <w:szCs w:val="24"/>
        </w:rPr>
        <w:t xml:space="preserve"> </w:t>
      </w:r>
      <w:r>
        <w:rPr>
          <w:rFonts w:cs="Times New Roman" w:eastAsia="Times New Roman"/>
          <w:szCs w:val="24"/>
        </w:rPr>
        <w:t>akan</w:t>
      </w:r>
      <w:r>
        <w:rPr>
          <w:rFonts w:cs="Times New Roman" w:eastAsia="Times New Roman"/>
          <w:spacing w:val="1"/>
          <w:szCs w:val="24"/>
        </w:rPr>
        <w:t xml:space="preserve"> </w:t>
      </w:r>
      <w:r>
        <w:rPr>
          <w:rFonts w:cs="Times New Roman" w:eastAsia="Times New Roman"/>
          <w:szCs w:val="24"/>
        </w:rPr>
        <w:t>dapat</w:t>
      </w:r>
      <w:r>
        <w:rPr>
          <w:rFonts w:cs="Times New Roman" w:eastAsia="Times New Roman"/>
          <w:spacing w:val="1"/>
          <w:szCs w:val="24"/>
        </w:rPr>
        <w:t xml:space="preserve"> </w:t>
      </w:r>
      <w:r>
        <w:rPr>
          <w:rFonts w:cs="Times New Roman" w:eastAsia="Times New Roman"/>
          <w:szCs w:val="24"/>
        </w:rPr>
        <w:t>menurunkan</w:t>
      </w:r>
      <w:r>
        <w:rPr>
          <w:rFonts w:cs="Times New Roman" w:eastAsia="Times New Roman"/>
          <w:spacing w:val="1"/>
          <w:szCs w:val="24"/>
        </w:rPr>
        <w:t xml:space="preserve"> </w:t>
      </w:r>
      <w:r>
        <w:rPr>
          <w:rFonts w:cs="Times New Roman" w:eastAsia="Times New Roman"/>
          <w:szCs w:val="24"/>
        </w:rPr>
        <w:t>laba.</w:t>
      </w:r>
      <w:r>
        <w:rPr>
          <w:rFonts w:cs="Times New Roman" w:eastAsia="Times New Roman"/>
          <w:spacing w:val="1"/>
          <w:szCs w:val="24"/>
        </w:rPr>
        <w:t xml:space="preserve"> </w:t>
      </w:r>
      <w:r>
        <w:rPr>
          <w:rFonts w:cs="Times New Roman" w:eastAsia="Times New Roman"/>
          <w:szCs w:val="24"/>
        </w:rPr>
        <w:t xml:space="preserve">Peningkatan </w:t>
      </w:r>
      <w:r>
        <w:rPr>
          <w:rFonts w:cs="Times New Roman" w:eastAsia="Times New Roman"/>
          <w:szCs w:val="24"/>
        </w:rPr>
        <w:t>maupun penurunan tingkat hutang akan memiliki pengaruh pada penilaian pasar. Kelebihan</w:t>
      </w:r>
      <w:r>
        <w:rPr>
          <w:rFonts w:cs="Times New Roman" w:eastAsia="Times New Roman"/>
          <w:spacing w:val="1"/>
          <w:szCs w:val="24"/>
        </w:rPr>
        <w:t xml:space="preserve"> </w:t>
      </w:r>
      <w:r>
        <w:rPr>
          <w:rFonts w:cs="Times New Roman" w:eastAsia="Times New Roman"/>
          <w:szCs w:val="24"/>
        </w:rPr>
        <w:t xml:space="preserve">hutang yang besar akan memberikan dampak yang </w:t>
      </w:r>
      <w:r>
        <w:rPr>
          <w:rFonts w:cs="Times New Roman" w:eastAsia="Times New Roman"/>
          <w:szCs w:val="24"/>
        </w:rPr>
        <w:t>negative pada nilai perusahaan.</w:t>
      </w:r>
      <w:r>
        <w:rPr>
          <w:rFonts w:cs="Times New Roman" w:eastAsia="Times New Roman"/>
          <w:szCs w:val="24"/>
        </w:rPr>
        <w:t>Penelitian</w:t>
      </w:r>
      <w:r>
        <w:rPr>
          <w:rFonts w:cs="Times New Roman" w:eastAsia="Times New Roman"/>
          <w:spacing w:val="1"/>
          <w:szCs w:val="24"/>
        </w:rPr>
        <w:t xml:space="preserve"> </w:t>
      </w:r>
      <w:r>
        <w:rPr>
          <w:rFonts w:cs="Times New Roman" w:eastAsia="Times New Roman"/>
          <w:szCs w:val="24"/>
        </w:rPr>
        <w:t>sebelumnya</w:t>
      </w:r>
      <w:r>
        <w:rPr>
          <w:rFonts w:cs="Times New Roman" w:eastAsia="Times New Roman"/>
          <w:spacing w:val="1"/>
          <w:szCs w:val="24"/>
        </w:rPr>
        <w:t xml:space="preserve"> </w:t>
      </w:r>
      <w:r>
        <w:rPr>
          <w:rFonts w:cs="Times New Roman" w:eastAsia="Times New Roman"/>
          <w:szCs w:val="24"/>
        </w:rPr>
        <w:t>yang</w:t>
      </w:r>
      <w:r>
        <w:rPr>
          <w:rFonts w:cs="Times New Roman" w:eastAsia="Times New Roman"/>
          <w:spacing w:val="1"/>
          <w:szCs w:val="24"/>
        </w:rPr>
        <w:t xml:space="preserve"> </w:t>
      </w:r>
      <w:r>
        <w:rPr>
          <w:rFonts w:cs="Times New Roman" w:eastAsia="Times New Roman"/>
          <w:szCs w:val="24"/>
        </w:rPr>
        <w:t>dilakukan</w:t>
      </w:r>
      <w:r>
        <w:rPr>
          <w:rFonts w:cs="Times New Roman" w:eastAsia="Times New Roman"/>
          <w:spacing w:val="1"/>
          <w:szCs w:val="24"/>
        </w:rPr>
        <w:t xml:space="preserve"> </w:t>
      </w:r>
      <w:r>
        <w:rPr>
          <w:rFonts w:cs="Times New Roman" w:eastAsia="Times New Roman"/>
          <w:szCs w:val="24"/>
        </w:rPr>
        <w:t>Ernawati</w:t>
      </w:r>
      <w:r>
        <w:rPr>
          <w:rFonts w:cs="Times New Roman" w:eastAsia="Times New Roman"/>
          <w:spacing w:val="1"/>
          <w:szCs w:val="24"/>
        </w:rPr>
        <w:t xml:space="preserve"> </w:t>
      </w:r>
      <w:r>
        <w:rPr>
          <w:rFonts w:cs="Times New Roman" w:eastAsia="Times New Roman"/>
          <w:szCs w:val="24"/>
        </w:rPr>
        <w:t>dan</w:t>
      </w:r>
      <w:r>
        <w:rPr>
          <w:rFonts w:cs="Times New Roman" w:eastAsia="Times New Roman"/>
          <w:spacing w:val="1"/>
          <w:szCs w:val="24"/>
        </w:rPr>
        <w:t xml:space="preserve"> </w:t>
      </w:r>
      <w:r>
        <w:rPr>
          <w:rFonts w:cs="Times New Roman" w:eastAsia="Times New Roman"/>
          <w:szCs w:val="24"/>
        </w:rPr>
        <w:t>Widyawati</w:t>
      </w:r>
      <w:r>
        <w:rPr>
          <w:rFonts w:cs="Times New Roman" w:eastAsia="Times New Roman"/>
          <w:spacing w:val="1"/>
          <w:szCs w:val="24"/>
        </w:rPr>
        <w:t xml:space="preserve"> </w:t>
      </w:r>
      <w:r>
        <w:rPr>
          <w:rFonts w:cs="Times New Roman" w:eastAsia="Times New Roman"/>
          <w:szCs w:val="24"/>
        </w:rPr>
        <w:t>(2015)</w:t>
      </w:r>
      <w:r>
        <w:rPr>
          <w:rFonts w:cs="Times New Roman" w:eastAsia="Times New Roman"/>
          <w:spacing w:val="1"/>
          <w:szCs w:val="24"/>
        </w:rPr>
        <w:t xml:space="preserve"> </w:t>
      </w:r>
      <w:r>
        <w:rPr>
          <w:rFonts w:cs="Times New Roman" w:eastAsia="Times New Roman"/>
          <w:szCs w:val="24"/>
        </w:rPr>
        <w:t>menemukan</w:t>
      </w:r>
      <w:r>
        <w:rPr>
          <w:rFonts w:cs="Times New Roman" w:eastAsia="Times New Roman"/>
          <w:spacing w:val="1"/>
          <w:szCs w:val="24"/>
        </w:rPr>
        <w:t xml:space="preserve"> </w:t>
      </w:r>
      <w:r>
        <w:rPr>
          <w:rFonts w:cs="Times New Roman" w:eastAsia="Times New Roman"/>
          <w:szCs w:val="24"/>
        </w:rPr>
        <w:t>bukti</w:t>
      </w:r>
      <w:r>
        <w:rPr>
          <w:rFonts w:cs="Times New Roman" w:eastAsia="Times New Roman"/>
          <w:spacing w:val="1"/>
          <w:szCs w:val="24"/>
        </w:rPr>
        <w:t xml:space="preserve"> </w:t>
      </w:r>
      <w:r>
        <w:rPr>
          <w:rFonts w:cs="Times New Roman" w:eastAsia="Times New Roman"/>
          <w:szCs w:val="24"/>
        </w:rPr>
        <w:t>bahwa</w:t>
      </w:r>
      <w:r>
        <w:rPr>
          <w:rFonts w:cs="Times New Roman" w:eastAsia="Times New Roman"/>
          <w:spacing w:val="1"/>
          <w:szCs w:val="24"/>
        </w:rPr>
        <w:t xml:space="preserve"> </w:t>
      </w:r>
      <w:r>
        <w:rPr>
          <w:rFonts w:cs="Times New Roman" w:eastAsia="Times New Roman"/>
          <w:spacing w:val="-1"/>
          <w:szCs w:val="24"/>
        </w:rPr>
        <w:t>perusahaan</w:t>
      </w:r>
      <w:r>
        <w:rPr>
          <w:rFonts w:cs="Times New Roman" w:eastAsia="Times New Roman"/>
          <w:spacing w:val="-15"/>
          <w:szCs w:val="24"/>
        </w:rPr>
        <w:t xml:space="preserve"> </w:t>
      </w:r>
      <w:r>
        <w:rPr>
          <w:rFonts w:cs="Times New Roman" w:eastAsia="Times New Roman"/>
          <w:spacing w:val="-1"/>
          <w:szCs w:val="24"/>
        </w:rPr>
        <w:t>yang</w:t>
      </w:r>
      <w:r>
        <w:rPr>
          <w:rFonts w:cs="Times New Roman" w:eastAsia="Times New Roman"/>
          <w:spacing w:val="-14"/>
          <w:szCs w:val="24"/>
        </w:rPr>
        <w:t xml:space="preserve"> </w:t>
      </w:r>
      <w:r>
        <w:rPr>
          <w:rFonts w:cs="Times New Roman" w:eastAsia="Times New Roman"/>
          <w:spacing w:val="-1"/>
          <w:szCs w:val="24"/>
        </w:rPr>
        <w:t>memiliki</w:t>
      </w:r>
      <w:r>
        <w:rPr>
          <w:rFonts w:cs="Times New Roman" w:eastAsia="Times New Roman"/>
          <w:spacing w:val="-12"/>
          <w:szCs w:val="24"/>
        </w:rPr>
        <w:t xml:space="preserve"> </w:t>
      </w:r>
      <w:r>
        <w:rPr>
          <w:rFonts w:cs="Times New Roman" w:eastAsia="Times New Roman"/>
          <w:i/>
          <w:szCs w:val="24"/>
        </w:rPr>
        <w:t>leverage</w:t>
      </w:r>
      <w:r>
        <w:rPr>
          <w:rFonts w:cs="Times New Roman" w:eastAsia="Times New Roman"/>
          <w:i/>
          <w:spacing w:val="-15"/>
          <w:szCs w:val="24"/>
        </w:rPr>
        <w:t xml:space="preserve"> </w:t>
      </w:r>
      <w:r>
        <w:rPr>
          <w:rFonts w:cs="Times New Roman" w:eastAsia="Times New Roman"/>
          <w:szCs w:val="24"/>
        </w:rPr>
        <w:t>tinggi,</w:t>
      </w:r>
      <w:r>
        <w:rPr>
          <w:rFonts w:cs="Times New Roman" w:eastAsia="Times New Roman"/>
          <w:spacing w:val="-14"/>
          <w:szCs w:val="24"/>
        </w:rPr>
        <w:t xml:space="preserve"> </w:t>
      </w:r>
      <w:r>
        <w:rPr>
          <w:rFonts w:cs="Times New Roman" w:eastAsia="Times New Roman"/>
          <w:szCs w:val="24"/>
        </w:rPr>
        <w:t>memiliki</w:t>
      </w:r>
      <w:r>
        <w:rPr>
          <w:rFonts w:cs="Times New Roman" w:eastAsia="Times New Roman"/>
          <w:spacing w:val="-14"/>
          <w:szCs w:val="24"/>
        </w:rPr>
        <w:t xml:space="preserve"> </w:t>
      </w:r>
      <w:r>
        <w:rPr>
          <w:rFonts w:cs="Times New Roman" w:eastAsia="Times New Roman"/>
          <w:szCs w:val="24"/>
        </w:rPr>
        <w:t>kecenderunga</w:t>
      </w:r>
      <w:r>
        <w:rPr>
          <w:rFonts w:cs="Times New Roman" w:eastAsia="Times New Roman"/>
          <w:szCs w:val="24"/>
        </w:rPr>
        <w:t>n</w:t>
      </w:r>
      <w:r>
        <w:rPr>
          <w:rFonts w:cs="Times New Roman" w:eastAsia="Times New Roman"/>
          <w:spacing w:val="-16"/>
          <w:szCs w:val="24"/>
        </w:rPr>
        <w:t xml:space="preserve"> </w:t>
      </w:r>
      <w:r>
        <w:rPr>
          <w:rFonts w:cs="Times New Roman" w:eastAsia="Times New Roman"/>
          <w:szCs w:val="24"/>
        </w:rPr>
        <w:t>resiko</w:t>
      </w:r>
      <w:r>
        <w:rPr>
          <w:rFonts w:cs="Times New Roman" w:eastAsia="Times New Roman"/>
          <w:spacing w:val="-14"/>
          <w:szCs w:val="24"/>
        </w:rPr>
        <w:t xml:space="preserve"> </w:t>
      </w:r>
      <w:r>
        <w:rPr>
          <w:rFonts w:cs="Times New Roman" w:eastAsia="Times New Roman"/>
          <w:szCs w:val="24"/>
        </w:rPr>
        <w:t>investasi</w:t>
      </w:r>
      <w:r>
        <w:rPr>
          <w:rFonts w:cs="Times New Roman" w:eastAsia="Times New Roman"/>
          <w:spacing w:val="-14"/>
          <w:szCs w:val="24"/>
        </w:rPr>
        <w:t xml:space="preserve"> </w:t>
      </w:r>
      <w:r>
        <w:rPr>
          <w:rFonts w:cs="Times New Roman" w:eastAsia="Times New Roman"/>
          <w:szCs w:val="24"/>
        </w:rPr>
        <w:t>yang</w:t>
      </w:r>
      <w:r>
        <w:rPr>
          <w:rFonts w:cs="Times New Roman" w:eastAsia="Times New Roman"/>
          <w:spacing w:val="-15"/>
          <w:szCs w:val="24"/>
        </w:rPr>
        <w:t xml:space="preserve"> </w:t>
      </w:r>
      <w:r>
        <w:rPr>
          <w:rFonts w:cs="Times New Roman" w:eastAsia="Times New Roman"/>
          <w:szCs w:val="24"/>
        </w:rPr>
        <w:t>tinggi.</w:t>
      </w:r>
      <w:r>
        <w:rPr>
          <w:rFonts w:cs="Times New Roman" w:eastAsia="Times New Roman"/>
          <w:spacing w:val="-57"/>
          <w:szCs w:val="24"/>
        </w:rPr>
        <w:t xml:space="preserve"> </w:t>
      </w:r>
      <w:r>
        <w:rPr>
          <w:rFonts w:cs="Times New Roman" w:eastAsia="Times New Roman"/>
          <w:szCs w:val="24"/>
        </w:rPr>
        <w:t>A</w:t>
      </w:r>
      <w:r>
        <w:rPr>
          <w:rFonts w:cs="Times New Roman" w:eastAsia="Times New Roman"/>
          <w:szCs w:val="24"/>
        </w:rPr>
        <w:t>d</w:t>
      </w:r>
      <w:r>
        <w:rPr>
          <w:rFonts w:cs="Times New Roman" w:eastAsia="Times New Roman"/>
          <w:szCs w:val="24"/>
        </w:rPr>
        <w:t>a</w:t>
      </w:r>
      <w:r>
        <w:rPr>
          <w:rFonts w:cs="Times New Roman" w:eastAsia="Times New Roman"/>
          <w:szCs w:val="24"/>
        </w:rPr>
        <w:t>nya resiko investasi yang tinggi tentunya akan membuat para investor akan berfikir dua</w:t>
      </w:r>
      <w:r>
        <w:rPr>
          <w:rFonts w:cs="Times New Roman" w:eastAsia="Times New Roman"/>
          <w:spacing w:val="1"/>
          <w:szCs w:val="24"/>
        </w:rPr>
        <w:t xml:space="preserve"> </w:t>
      </w:r>
      <w:r>
        <w:rPr>
          <w:rFonts w:cs="Times New Roman" w:eastAsia="Times New Roman"/>
          <w:szCs w:val="24"/>
        </w:rPr>
        <w:t xml:space="preserve">kali apabila ingin menanamkan modalnya, sehingga </w:t>
      </w:r>
      <w:r>
        <w:rPr>
          <w:rFonts w:cs="Times New Roman" w:eastAsia="Times New Roman"/>
          <w:i/>
          <w:szCs w:val="24"/>
        </w:rPr>
        <w:t xml:space="preserve">leverage </w:t>
      </w:r>
      <w:r>
        <w:rPr>
          <w:rFonts w:cs="Times New Roman" w:eastAsia="Times New Roman"/>
          <w:szCs w:val="24"/>
        </w:rPr>
        <w:t>yang tinggi akan menurunkan</w:t>
      </w:r>
      <w:r>
        <w:rPr>
          <w:rFonts w:cs="Times New Roman" w:eastAsia="Times New Roman"/>
          <w:spacing w:val="1"/>
          <w:szCs w:val="24"/>
        </w:rPr>
        <w:t xml:space="preserve"> </w:t>
      </w:r>
      <w:r>
        <w:rPr>
          <w:rFonts w:cs="Times New Roman" w:eastAsia="Times New Roman"/>
          <w:szCs w:val="24"/>
        </w:rPr>
        <w:t>nilai</w:t>
      </w:r>
      <w:r>
        <w:rPr>
          <w:rFonts w:cs="Times New Roman" w:eastAsia="Times New Roman"/>
          <w:spacing w:val="-1"/>
          <w:szCs w:val="24"/>
        </w:rPr>
        <w:t xml:space="preserve"> </w:t>
      </w:r>
      <w:r>
        <w:rPr>
          <w:rFonts w:cs="Times New Roman" w:eastAsia="Times New Roman"/>
          <w:szCs w:val="24"/>
        </w:rPr>
        <w:t>perusahaan.</w:t>
      </w:r>
    </w:p>
    <w:p>
      <w:pPr>
        <w:pStyle w:val="style0"/>
        <w:widowControl w:val="false"/>
        <w:autoSpaceDE w:val="false"/>
        <w:autoSpaceDN w:val="false"/>
        <w:spacing w:before="160"/>
        <w:ind w:left="100" w:right="117" w:firstLine="427"/>
        <w:rPr>
          <w:rFonts w:cs="Times New Roman" w:eastAsia="Times New Roman"/>
          <w:szCs w:val="24"/>
        </w:rPr>
      </w:pPr>
    </w:p>
    <w:p>
      <w:pPr>
        <w:pStyle w:val="style0"/>
        <w:widowControl w:val="false"/>
        <w:autoSpaceDE w:val="false"/>
        <w:autoSpaceDN w:val="false"/>
        <w:spacing w:before="160"/>
        <w:ind w:left="100" w:right="117" w:firstLine="427"/>
        <w:rPr>
          <w:rFonts w:cs="Times New Roman" w:eastAsia="Times New Roman"/>
          <w:szCs w:val="24"/>
        </w:rPr>
      </w:pPr>
    </w:p>
    <w:p>
      <w:pPr>
        <w:pStyle w:val="style0"/>
        <w:widowControl w:val="false"/>
        <w:autoSpaceDE w:val="false"/>
        <w:autoSpaceDN w:val="false"/>
        <w:ind w:right="131" w:firstLine="720"/>
        <w:rPr>
          <w:rFonts w:cs="Times New Roman" w:eastAsia="Cambria"/>
          <w:szCs w:val="24"/>
        </w:rPr>
      </w:pPr>
    </w:p>
    <w:p>
      <w:pPr>
        <w:pStyle w:val="style0"/>
        <w:widowControl w:val="false"/>
        <w:autoSpaceDE w:val="false"/>
        <w:autoSpaceDN w:val="false"/>
        <w:ind w:right="131" w:firstLine="720"/>
        <w:rPr>
          <w:rFonts w:cs="Times New Roman" w:eastAsia="Cambria"/>
          <w:szCs w:val="24"/>
        </w:rPr>
      </w:pPr>
    </w:p>
    <w:p>
      <w:pPr>
        <w:pStyle w:val="style0"/>
        <w:widowControl w:val="false"/>
        <w:autoSpaceDE w:val="false"/>
        <w:autoSpaceDN w:val="false"/>
        <w:ind w:right="131" w:firstLine="720"/>
        <w:rPr>
          <w:rFonts w:cs="Times New Roman" w:eastAsia="Cambria"/>
          <w:szCs w:val="24"/>
        </w:rPr>
      </w:pPr>
    </w:p>
    <w:p>
      <w:pPr>
        <w:pStyle w:val="style0"/>
        <w:widowControl w:val="false"/>
        <w:autoSpaceDE w:val="false"/>
        <w:autoSpaceDN w:val="false"/>
        <w:ind w:right="131" w:firstLine="720"/>
        <w:rPr>
          <w:rFonts w:cs="Times New Roman" w:eastAsia="Cambria"/>
          <w:szCs w:val="24"/>
        </w:rPr>
      </w:pPr>
    </w:p>
    <w:p>
      <w:pPr>
        <w:pStyle w:val="style0"/>
        <w:widowControl w:val="false"/>
        <w:autoSpaceDE w:val="false"/>
        <w:autoSpaceDN w:val="false"/>
        <w:ind w:right="131" w:firstLine="720"/>
        <w:rPr>
          <w:rFonts w:cs="Times New Roman" w:eastAsia="Cambria"/>
          <w:szCs w:val="24"/>
        </w:rPr>
      </w:pPr>
    </w:p>
    <w:p>
      <w:pPr>
        <w:pStyle w:val="style0"/>
        <w:spacing w:after="200"/>
        <w:jc w:val="center"/>
        <w:rPr>
          <w:rFonts w:cs="Times New Roman" w:eastAsia="Calibri"/>
          <w:b/>
          <w:color w:val="000000"/>
          <w:szCs w:val="24"/>
        </w:rPr>
      </w:pPr>
    </w:p>
    <w:p>
      <w:pPr>
        <w:pStyle w:val="style0"/>
        <w:spacing w:after="200"/>
        <w:jc w:val="center"/>
        <w:rPr>
          <w:rFonts w:cs="Times New Roman" w:eastAsia="Calibri"/>
          <w:b/>
          <w:color w:val="000000"/>
          <w:szCs w:val="24"/>
        </w:rPr>
      </w:pPr>
    </w:p>
    <w:p>
      <w:pPr>
        <w:pStyle w:val="style0"/>
        <w:spacing w:after="200"/>
        <w:jc w:val="center"/>
        <w:rPr>
          <w:rFonts w:cs="Times New Roman" w:eastAsia="Calibri"/>
          <w:b/>
          <w:color w:val="000000"/>
          <w:szCs w:val="24"/>
        </w:rPr>
      </w:pPr>
    </w:p>
    <w:p>
      <w:pPr>
        <w:pStyle w:val="style0"/>
        <w:spacing w:after="200"/>
        <w:jc w:val="center"/>
        <w:rPr>
          <w:rFonts w:cs="Times New Roman" w:eastAsia="Calibri"/>
          <w:b/>
          <w:color w:val="000000"/>
          <w:szCs w:val="24"/>
          <w:lang w:val="id-ID"/>
        </w:rPr>
      </w:pPr>
      <w:r>
        <w:rPr>
          <w:rFonts w:cs="Times New Roman" w:eastAsia="Calibri"/>
          <w:b/>
          <w:color w:val="000000"/>
          <w:szCs w:val="24"/>
          <w:lang w:val="id-ID"/>
        </w:rPr>
        <w:t>BAB V</w:t>
      </w:r>
    </w:p>
    <w:p>
      <w:pPr>
        <w:pStyle w:val="style0"/>
        <w:spacing w:after="200"/>
        <w:jc w:val="center"/>
        <w:rPr>
          <w:rFonts w:cs="Times New Roman" w:eastAsia="Calibri"/>
          <w:b/>
          <w:color w:val="000000"/>
          <w:szCs w:val="24"/>
        </w:rPr>
      </w:pPr>
      <w:r>
        <w:rPr>
          <w:rFonts w:cs="Times New Roman" w:eastAsia="Calibri"/>
          <w:b/>
          <w:color w:val="000000"/>
          <w:szCs w:val="24"/>
          <w:lang w:val="id-ID"/>
        </w:rPr>
        <w:t>PENUTUP</w:t>
      </w:r>
    </w:p>
    <w:p>
      <w:pPr>
        <w:pStyle w:val="style0"/>
        <w:numPr>
          <w:ilvl w:val="1"/>
          <w:numId w:val="28"/>
        </w:numPr>
        <w:spacing w:after="160" w:lineRule="auto" w:line="276"/>
        <w:ind w:left="709" w:hanging="709"/>
        <w:jc w:val="left"/>
        <w:contextualSpacing/>
        <w:rPr>
          <w:rFonts w:cs="Times New Roman" w:eastAsia="Calibri"/>
          <w:b/>
          <w:color w:val="000000"/>
          <w:szCs w:val="24"/>
          <w:lang w:val="id-ID"/>
        </w:rPr>
      </w:pPr>
      <w:r>
        <w:rPr>
          <w:rFonts w:cs="Times New Roman" w:eastAsia="Calibri"/>
          <w:b/>
          <w:color w:val="000000"/>
          <w:szCs w:val="24"/>
          <w:lang w:val="id-ID"/>
        </w:rPr>
        <w:t>Kesimpulan</w:t>
      </w:r>
    </w:p>
    <w:p>
      <w:pPr>
        <w:pStyle w:val="style0"/>
        <w:spacing w:after="160" w:lineRule="auto" w:line="276"/>
        <w:ind w:left="709"/>
        <w:jc w:val="left"/>
        <w:contextualSpacing/>
        <w:rPr>
          <w:rFonts w:cs="Times New Roman" w:eastAsia="Calibri"/>
          <w:b/>
          <w:color w:val="000000"/>
          <w:szCs w:val="24"/>
          <w:lang w:val="id-ID"/>
        </w:rPr>
      </w:pPr>
    </w:p>
    <w:p>
      <w:pPr>
        <w:pStyle w:val="style0"/>
        <w:spacing w:after="200"/>
        <w:ind w:firstLine="709"/>
        <w:rPr>
          <w:rFonts w:cs="Times New Roman" w:eastAsia="Calibri"/>
          <w:color w:val="000000"/>
          <w:szCs w:val="24"/>
        </w:rPr>
      </w:pPr>
      <w:r>
        <w:rPr>
          <w:rFonts w:cs="Times New Roman" w:eastAsia="Calibri"/>
          <w:color w:val="000000"/>
          <w:szCs w:val="24"/>
          <w:lang w:val="id-ID"/>
        </w:rPr>
        <w:t xml:space="preserve">Penelitian ini menguji secara empiris pengaruh </w:t>
      </w:r>
      <w:r>
        <w:rPr>
          <w:rFonts w:cs="Times New Roman" w:eastAsia="Calibri"/>
          <w:color w:val="000000"/>
          <w:szCs w:val="24"/>
        </w:rPr>
        <w:t>pertumbuhan perusahaan</w:t>
      </w:r>
      <w:r>
        <w:rPr>
          <w:rFonts w:cs="Times New Roman" w:eastAsia="Calibri"/>
          <w:color w:val="000000"/>
          <w:szCs w:val="24"/>
          <w:lang w:val="id-ID"/>
        </w:rPr>
        <w:t xml:space="preserve">, profitabilitas, dan </w:t>
      </w:r>
      <w:r>
        <w:rPr>
          <w:rFonts w:cs="Times New Roman" w:eastAsia="Calibri"/>
          <w:i/>
          <w:color w:val="000000"/>
          <w:szCs w:val="24"/>
          <w:lang w:val="id-ID"/>
        </w:rPr>
        <w:t xml:space="preserve">leverage </w:t>
      </w:r>
      <w:r>
        <w:rPr>
          <w:rFonts w:cs="Times New Roman" w:eastAsia="Calibri"/>
          <w:color w:val="000000"/>
          <w:szCs w:val="24"/>
          <w:lang w:val="id-ID"/>
        </w:rPr>
        <w:t xml:space="preserve">terhadap </w:t>
      </w:r>
      <w:r>
        <w:rPr>
          <w:rFonts w:cs="Times New Roman" w:eastAsia="Calibri"/>
          <w:color w:val="000000"/>
          <w:szCs w:val="24"/>
        </w:rPr>
        <w:t>nilai perusahaan</w:t>
      </w:r>
      <w:r>
        <w:rPr>
          <w:rFonts w:cs="Times New Roman" w:eastAsia="Calibri"/>
          <w:color w:val="000000"/>
          <w:szCs w:val="24"/>
          <w:lang w:val="id-ID"/>
        </w:rPr>
        <w:t xml:space="preserve"> pada perusahaan </w:t>
      </w:r>
      <w:r>
        <w:rPr>
          <w:rFonts w:cs="Times New Roman" w:eastAsia="Calibri"/>
          <w:i/>
          <w:color w:val="000000"/>
          <w:szCs w:val="24"/>
        </w:rPr>
        <w:t>property</w:t>
      </w:r>
      <w:r>
        <w:rPr>
          <w:rFonts w:cs="Times New Roman" w:eastAsia="Calibri"/>
          <w:color w:val="000000"/>
          <w:szCs w:val="24"/>
        </w:rPr>
        <w:t xml:space="preserve"> dan </w:t>
      </w:r>
      <w:r>
        <w:rPr>
          <w:rFonts w:cs="Times New Roman" w:eastAsia="Calibri"/>
          <w:i/>
          <w:color w:val="000000"/>
          <w:szCs w:val="24"/>
        </w:rPr>
        <w:t>real</w:t>
      </w:r>
      <w:r>
        <w:rPr>
          <w:rFonts w:cs="Times New Roman" w:eastAsia="Calibri"/>
          <w:color w:val="000000"/>
          <w:szCs w:val="24"/>
        </w:rPr>
        <w:t xml:space="preserve"> </w:t>
      </w:r>
      <w:r>
        <w:rPr>
          <w:rFonts w:cs="Times New Roman" w:eastAsia="Calibri"/>
          <w:i/>
          <w:color w:val="000000"/>
          <w:szCs w:val="24"/>
        </w:rPr>
        <w:t>estate</w:t>
      </w:r>
      <w:r>
        <w:rPr>
          <w:rFonts w:cs="Times New Roman" w:eastAsia="Calibri"/>
          <w:color w:val="000000"/>
          <w:szCs w:val="24"/>
          <w:lang w:val="id-ID"/>
        </w:rPr>
        <w:t xml:space="preserve"> yang terdaftar di Bursa Efek Indonesia tahun 2015-2019.</w:t>
      </w:r>
    </w:p>
    <w:p>
      <w:pPr>
        <w:pStyle w:val="style0"/>
        <w:spacing w:after="200"/>
        <w:ind w:firstLine="357"/>
        <w:rPr>
          <w:rFonts w:cs="Times New Roman" w:eastAsia="Calibri"/>
          <w:color w:val="000000"/>
          <w:szCs w:val="24"/>
          <w:lang w:val="id-ID"/>
        </w:rPr>
      </w:pPr>
      <w:r>
        <w:rPr>
          <w:rFonts w:cs="Times New Roman" w:eastAsia="Calibri"/>
          <w:color w:val="000000"/>
          <w:szCs w:val="24"/>
          <w:lang w:val="id-ID"/>
        </w:rPr>
        <w:t>Berdasarkan hasil analisis dan pembahasan yang telah dijelaskan, dapat ditarik kesimpulan:</w:t>
      </w:r>
    </w:p>
    <w:p>
      <w:pPr>
        <w:pStyle w:val="style0"/>
        <w:numPr>
          <w:ilvl w:val="0"/>
          <w:numId w:val="24"/>
        </w:numPr>
        <w:spacing w:after="160"/>
        <w:ind w:left="357" w:hanging="357"/>
        <w:contextualSpacing/>
        <w:rPr>
          <w:rFonts w:cs="Times New Roman" w:eastAsia="Calibri"/>
          <w:color w:val="000000"/>
          <w:szCs w:val="24"/>
          <w:lang w:val="id-ID"/>
        </w:rPr>
      </w:pPr>
      <w:r>
        <w:rPr>
          <w:rFonts w:cs="Times New Roman" w:eastAsia="Calibri"/>
          <w:color w:val="000000"/>
          <w:szCs w:val="24"/>
        </w:rPr>
        <w:t>Pertumbuhan perusahaan</w:t>
      </w:r>
      <w:r>
        <w:rPr>
          <w:rFonts w:cs="Times New Roman" w:eastAsia="Calibri"/>
          <w:color w:val="000000"/>
          <w:szCs w:val="24"/>
          <w:lang w:val="id-ID"/>
        </w:rPr>
        <w:t xml:space="preserve"> berpengaruh </w:t>
      </w:r>
      <w:r>
        <w:rPr>
          <w:rFonts w:cs="Times New Roman" w:eastAsia="Calibri"/>
          <w:color w:val="000000"/>
          <w:szCs w:val="24"/>
        </w:rPr>
        <w:t>positif</w:t>
      </w:r>
      <w:r>
        <w:rPr>
          <w:rFonts w:cs="Times New Roman" w:eastAsia="Calibri"/>
          <w:color w:val="000000"/>
          <w:szCs w:val="24"/>
          <w:lang w:val="id-ID"/>
        </w:rPr>
        <w:t xml:space="preserve"> dan signifikan terhadap </w:t>
      </w:r>
      <w:r>
        <w:rPr>
          <w:rFonts w:cs="Times New Roman" w:eastAsia="Calibri"/>
          <w:color w:val="000000"/>
          <w:szCs w:val="24"/>
        </w:rPr>
        <w:t xml:space="preserve">nilai perusahaan </w:t>
      </w:r>
      <w:r>
        <w:rPr>
          <w:rFonts w:cs="Times New Roman" w:eastAsia="Calibri"/>
          <w:color w:val="000000"/>
          <w:szCs w:val="24"/>
          <w:lang w:val="id-ID"/>
        </w:rPr>
        <w:t xml:space="preserve">pada perusahaan </w:t>
      </w:r>
      <w:r>
        <w:rPr>
          <w:rFonts w:cs="Times New Roman" w:eastAsia="Calibri"/>
          <w:i/>
          <w:color w:val="000000"/>
          <w:szCs w:val="24"/>
        </w:rPr>
        <w:t>Property</w:t>
      </w:r>
      <w:r>
        <w:rPr>
          <w:rFonts w:cs="Times New Roman" w:eastAsia="Calibri"/>
          <w:color w:val="000000"/>
          <w:szCs w:val="24"/>
        </w:rPr>
        <w:t xml:space="preserve"> dan </w:t>
      </w:r>
      <w:r>
        <w:rPr>
          <w:rFonts w:cs="Times New Roman" w:eastAsia="Calibri"/>
          <w:i/>
          <w:color w:val="000000"/>
          <w:szCs w:val="24"/>
        </w:rPr>
        <w:t>Real</w:t>
      </w:r>
      <w:r>
        <w:rPr>
          <w:rFonts w:cs="Times New Roman" w:eastAsia="Calibri"/>
          <w:color w:val="000000"/>
          <w:szCs w:val="24"/>
        </w:rPr>
        <w:t xml:space="preserve"> </w:t>
      </w:r>
      <w:r>
        <w:rPr>
          <w:rFonts w:cs="Times New Roman" w:eastAsia="Calibri"/>
          <w:i/>
          <w:color w:val="000000"/>
          <w:szCs w:val="24"/>
        </w:rPr>
        <w:t>Estate</w:t>
      </w:r>
      <w:r>
        <w:rPr>
          <w:rFonts w:cs="Times New Roman" w:eastAsia="Calibri"/>
          <w:color w:val="000000"/>
          <w:szCs w:val="24"/>
          <w:lang w:val="id-ID"/>
        </w:rPr>
        <w:t xml:space="preserve"> yang terdaftar di Bursa Efek Indonesia (BEI) selama periode 2015-2019. </w:t>
      </w:r>
    </w:p>
    <w:p>
      <w:pPr>
        <w:pStyle w:val="style0"/>
        <w:numPr>
          <w:ilvl w:val="0"/>
          <w:numId w:val="24"/>
        </w:numPr>
        <w:spacing w:after="160"/>
        <w:ind w:left="357" w:hanging="357"/>
        <w:contextualSpacing/>
        <w:rPr>
          <w:rFonts w:cs="Times New Roman" w:eastAsia="Calibri"/>
          <w:color w:val="000000"/>
          <w:szCs w:val="24"/>
          <w:lang w:val="id-ID"/>
        </w:rPr>
      </w:pPr>
      <w:r>
        <w:rPr>
          <w:rFonts w:cs="Times New Roman" w:eastAsia="Calibri"/>
          <w:color w:val="000000"/>
          <w:szCs w:val="24"/>
          <w:lang w:val="id-ID"/>
        </w:rPr>
        <w:t xml:space="preserve">Profitabilitas berpengaruh positif dan signifikan terhadap </w:t>
      </w:r>
      <w:r>
        <w:rPr>
          <w:rFonts w:cs="Times New Roman" w:eastAsia="Calibri"/>
          <w:color w:val="000000"/>
          <w:szCs w:val="24"/>
        </w:rPr>
        <w:t>nilai perusahaan</w:t>
      </w:r>
      <w:r>
        <w:rPr>
          <w:rFonts w:cs="Times New Roman" w:eastAsia="Calibri"/>
          <w:color w:val="000000"/>
          <w:szCs w:val="24"/>
        </w:rPr>
        <w:t xml:space="preserve"> </w:t>
      </w:r>
      <w:r>
        <w:rPr>
          <w:rFonts w:cs="Times New Roman" w:eastAsia="Calibri"/>
          <w:color w:val="000000"/>
          <w:szCs w:val="24"/>
          <w:lang w:val="id-ID"/>
        </w:rPr>
        <w:t xml:space="preserve">pada perusahaan </w:t>
      </w:r>
      <w:r>
        <w:rPr>
          <w:rFonts w:cs="Times New Roman" w:eastAsia="Calibri"/>
          <w:i/>
          <w:color w:val="000000"/>
          <w:szCs w:val="24"/>
        </w:rPr>
        <w:t>Property</w:t>
      </w:r>
      <w:r>
        <w:rPr>
          <w:rFonts w:cs="Times New Roman" w:eastAsia="Calibri"/>
          <w:color w:val="000000"/>
          <w:szCs w:val="24"/>
        </w:rPr>
        <w:t xml:space="preserve"> dan </w:t>
      </w:r>
      <w:r>
        <w:rPr>
          <w:rFonts w:cs="Times New Roman" w:eastAsia="Calibri"/>
          <w:i/>
          <w:color w:val="000000"/>
          <w:szCs w:val="24"/>
        </w:rPr>
        <w:t>Real</w:t>
      </w:r>
      <w:r>
        <w:rPr>
          <w:rFonts w:cs="Times New Roman" w:eastAsia="Calibri"/>
          <w:color w:val="000000"/>
          <w:szCs w:val="24"/>
        </w:rPr>
        <w:t xml:space="preserve"> </w:t>
      </w:r>
      <w:r>
        <w:rPr>
          <w:rFonts w:cs="Times New Roman" w:eastAsia="Calibri"/>
          <w:i/>
          <w:color w:val="000000"/>
          <w:szCs w:val="24"/>
        </w:rPr>
        <w:t>Estate</w:t>
      </w:r>
      <w:r>
        <w:rPr>
          <w:rFonts w:cs="Times New Roman" w:eastAsia="Calibri"/>
          <w:color w:val="000000"/>
          <w:szCs w:val="24"/>
          <w:lang w:val="id-ID"/>
        </w:rPr>
        <w:t xml:space="preserve"> yang terdaftar di Bursa Efek Indonesia (BEI) selama periode 2015-2019. </w:t>
      </w:r>
    </w:p>
    <w:p>
      <w:pPr>
        <w:pStyle w:val="style0"/>
        <w:numPr>
          <w:ilvl w:val="0"/>
          <w:numId w:val="24"/>
        </w:numPr>
        <w:spacing w:after="160"/>
        <w:ind w:left="357" w:hanging="357"/>
        <w:contextualSpacing/>
        <w:rPr>
          <w:rFonts w:cs="Times New Roman" w:eastAsia="Calibri"/>
          <w:color w:val="000000"/>
          <w:szCs w:val="24"/>
          <w:lang w:val="id-ID"/>
        </w:rPr>
      </w:pPr>
      <w:r>
        <w:rPr>
          <w:rFonts w:cs="Times New Roman" w:eastAsia="Calibri"/>
          <w:i/>
          <w:color w:val="000000"/>
          <w:szCs w:val="24"/>
          <w:lang w:val="id-ID"/>
        </w:rPr>
        <w:t>Leverage</w:t>
      </w:r>
      <w:r>
        <w:rPr>
          <w:rFonts w:cs="Times New Roman" w:eastAsia="Calibri"/>
          <w:color w:val="000000"/>
          <w:szCs w:val="24"/>
          <w:lang w:val="id-ID"/>
        </w:rPr>
        <w:t xml:space="preserve"> berpengaruh </w:t>
      </w:r>
      <w:r>
        <w:rPr>
          <w:rFonts w:cs="Times New Roman" w:eastAsia="Calibri"/>
          <w:color w:val="000000"/>
          <w:szCs w:val="24"/>
        </w:rPr>
        <w:t>negatif</w:t>
      </w:r>
      <w:r>
        <w:rPr>
          <w:rFonts w:cs="Times New Roman" w:eastAsia="Calibri"/>
          <w:color w:val="000000"/>
          <w:szCs w:val="24"/>
          <w:lang w:val="id-ID"/>
        </w:rPr>
        <w:t xml:space="preserve"> dan </w:t>
      </w:r>
      <w:r>
        <w:rPr>
          <w:rFonts w:cs="Times New Roman" w:eastAsia="Calibri"/>
          <w:color w:val="000000"/>
          <w:szCs w:val="24"/>
        </w:rPr>
        <w:t xml:space="preserve">tidak </w:t>
      </w:r>
      <w:r>
        <w:rPr>
          <w:rFonts w:cs="Times New Roman" w:eastAsia="Calibri"/>
          <w:color w:val="000000"/>
          <w:szCs w:val="24"/>
          <w:lang w:val="id-ID"/>
        </w:rPr>
        <w:t xml:space="preserve">signifikan terhadap </w:t>
      </w:r>
      <w:r>
        <w:rPr>
          <w:rFonts w:cs="Times New Roman" w:eastAsia="Calibri"/>
          <w:color w:val="000000"/>
          <w:szCs w:val="24"/>
        </w:rPr>
        <w:t xml:space="preserve">nilai perusahaan </w:t>
      </w:r>
      <w:r>
        <w:rPr>
          <w:rFonts w:cs="Times New Roman" w:eastAsia="Calibri"/>
          <w:color w:val="000000"/>
          <w:szCs w:val="24"/>
          <w:lang w:val="id-ID"/>
        </w:rPr>
        <w:t xml:space="preserve">pada perusahaan </w:t>
      </w:r>
      <w:r>
        <w:rPr>
          <w:rFonts w:cs="Times New Roman" w:eastAsia="Calibri"/>
          <w:i/>
          <w:color w:val="000000"/>
          <w:szCs w:val="24"/>
        </w:rPr>
        <w:t>Property</w:t>
      </w:r>
      <w:r>
        <w:rPr>
          <w:rFonts w:cs="Times New Roman" w:eastAsia="Calibri"/>
          <w:color w:val="000000"/>
          <w:szCs w:val="24"/>
        </w:rPr>
        <w:t xml:space="preserve"> dan </w:t>
      </w:r>
      <w:r>
        <w:rPr>
          <w:rFonts w:cs="Times New Roman" w:eastAsia="Calibri"/>
          <w:i/>
          <w:color w:val="000000"/>
          <w:szCs w:val="24"/>
        </w:rPr>
        <w:t>Real</w:t>
      </w:r>
      <w:r>
        <w:rPr>
          <w:rFonts w:cs="Times New Roman" w:eastAsia="Calibri"/>
          <w:color w:val="000000"/>
          <w:szCs w:val="24"/>
        </w:rPr>
        <w:t xml:space="preserve"> </w:t>
      </w:r>
      <w:r>
        <w:rPr>
          <w:rFonts w:cs="Times New Roman" w:eastAsia="Calibri"/>
          <w:i/>
          <w:color w:val="000000"/>
          <w:szCs w:val="24"/>
        </w:rPr>
        <w:t>Estate</w:t>
      </w:r>
      <w:r>
        <w:rPr>
          <w:rFonts w:cs="Times New Roman" w:eastAsia="Calibri"/>
          <w:color w:val="000000"/>
          <w:szCs w:val="24"/>
        </w:rPr>
        <w:t xml:space="preserve"> </w:t>
      </w:r>
      <w:r>
        <w:rPr>
          <w:rFonts w:cs="Times New Roman" w:eastAsia="Calibri"/>
          <w:color w:val="000000"/>
          <w:szCs w:val="24"/>
          <w:lang w:val="id-ID"/>
        </w:rPr>
        <w:t>yang terdaftar di Bursa Efek Indonesia (BEI) selama periode 2015-2019.</w:t>
      </w:r>
    </w:p>
    <w:p>
      <w:pPr>
        <w:pStyle w:val="style0"/>
        <w:spacing w:after="160"/>
        <w:contextualSpacing/>
        <w:rPr>
          <w:rFonts w:cs="Times New Roman" w:eastAsia="Calibri"/>
          <w:color w:val="000000"/>
          <w:szCs w:val="24"/>
        </w:rPr>
      </w:pPr>
    </w:p>
    <w:p>
      <w:pPr>
        <w:pStyle w:val="style0"/>
        <w:spacing w:after="160"/>
        <w:contextualSpacing/>
        <w:rPr>
          <w:rFonts w:cs="Times New Roman" w:eastAsia="Calibri"/>
          <w:color w:val="000000"/>
          <w:szCs w:val="24"/>
        </w:rPr>
      </w:pPr>
    </w:p>
    <w:p>
      <w:pPr>
        <w:pStyle w:val="style0"/>
        <w:spacing w:after="160"/>
        <w:contextualSpacing/>
        <w:rPr>
          <w:rFonts w:cs="Times New Roman" w:eastAsia="Calibri"/>
          <w:color w:val="000000"/>
          <w:szCs w:val="24"/>
        </w:rPr>
      </w:pPr>
    </w:p>
    <w:p>
      <w:pPr>
        <w:pStyle w:val="style0"/>
        <w:spacing w:after="160"/>
        <w:contextualSpacing/>
        <w:rPr>
          <w:rFonts w:cs="Times New Roman" w:eastAsia="Calibri"/>
          <w:color w:val="000000"/>
          <w:szCs w:val="24"/>
        </w:rPr>
      </w:pPr>
    </w:p>
    <w:p>
      <w:pPr>
        <w:pStyle w:val="style0"/>
        <w:spacing w:after="160"/>
        <w:contextualSpacing/>
        <w:rPr>
          <w:rFonts w:cs="Times New Roman" w:eastAsia="Calibri"/>
          <w:color w:val="000000"/>
          <w:szCs w:val="24"/>
        </w:rPr>
      </w:pPr>
    </w:p>
    <w:p>
      <w:pPr>
        <w:pStyle w:val="style0"/>
        <w:numPr>
          <w:ilvl w:val="1"/>
          <w:numId w:val="28"/>
        </w:numPr>
        <w:spacing w:after="200" w:lineRule="auto" w:line="276"/>
        <w:ind w:left="709" w:hanging="709"/>
        <w:jc w:val="left"/>
        <w:contextualSpacing/>
        <w:rPr>
          <w:rFonts w:cs="Times New Roman" w:eastAsia="Calibri"/>
          <w:b/>
          <w:color w:val="000000"/>
          <w:szCs w:val="24"/>
          <w:lang w:val="id-ID"/>
        </w:rPr>
      </w:pPr>
      <w:r>
        <w:rPr>
          <w:rFonts w:cs="Times New Roman" w:eastAsia="Calibri"/>
          <w:b/>
          <w:color w:val="000000"/>
          <w:szCs w:val="24"/>
          <w:lang w:val="id-ID"/>
        </w:rPr>
        <w:t xml:space="preserve">Saran </w:t>
      </w:r>
    </w:p>
    <w:p>
      <w:pPr>
        <w:pStyle w:val="style0"/>
        <w:spacing w:after="200" w:lineRule="auto" w:line="360"/>
        <w:ind w:firstLine="709"/>
        <w:rPr>
          <w:rFonts w:cs="Times New Roman" w:eastAsia="Calibri"/>
          <w:color w:val="000000"/>
          <w:szCs w:val="24"/>
        </w:rPr>
      </w:pPr>
    </w:p>
    <w:p>
      <w:pPr>
        <w:pStyle w:val="style0"/>
        <w:spacing w:after="200"/>
        <w:ind w:firstLine="709"/>
        <w:rPr>
          <w:rFonts w:cs="Times New Roman" w:eastAsia="Calibri"/>
          <w:color w:val="000000"/>
          <w:szCs w:val="24"/>
          <w:lang w:val="id-ID"/>
        </w:rPr>
      </w:pPr>
      <w:r>
        <w:rPr>
          <w:rFonts w:cs="Times New Roman" w:eastAsia="Calibri"/>
          <w:color w:val="000000"/>
          <w:szCs w:val="24"/>
          <w:lang w:val="id-ID"/>
        </w:rPr>
        <w:t>Dari hasil analisis terhadap kesimpulan dari penelitian ini, terdapat beberapa saran yang dapat digunakan sebagai informasi dan masukan untuk dipertimbangkan dalam mengambil keputusan:</w:t>
      </w:r>
    </w:p>
    <w:p>
      <w:pPr>
        <w:pStyle w:val="style0"/>
        <w:numPr>
          <w:ilvl w:val="0"/>
          <w:numId w:val="25"/>
        </w:numPr>
        <w:spacing w:after="200"/>
        <w:ind w:left="357" w:hanging="357"/>
        <w:contextualSpacing/>
        <w:rPr>
          <w:rFonts w:cs="Times New Roman" w:eastAsia="Calibri"/>
          <w:color w:val="000000"/>
          <w:szCs w:val="24"/>
          <w:lang w:val="id-ID"/>
        </w:rPr>
      </w:pPr>
      <w:r>
        <w:rPr>
          <w:rFonts w:cs="Times New Roman" w:eastAsia="Calibri"/>
          <w:szCs w:val="24"/>
        </w:rPr>
        <w:t>Berdasarkan hasil penelitian menunjukkan adanya pengaruh pertumbuhan perusahaan,</w:t>
      </w:r>
      <w:r>
        <w:rPr>
          <w:rFonts w:cs="Times New Roman" w:eastAsia="Calibri"/>
          <w:szCs w:val="24"/>
          <w:lang w:val="id-ID"/>
        </w:rPr>
        <w:t xml:space="preserve">profitabilitas dan </w:t>
      </w:r>
      <w:r>
        <w:rPr>
          <w:rFonts w:cs="Times New Roman" w:eastAsia="Calibri"/>
          <w:i/>
          <w:szCs w:val="24"/>
          <w:lang w:val="id-ID"/>
        </w:rPr>
        <w:t xml:space="preserve">leverage </w:t>
      </w:r>
      <w:r>
        <w:rPr>
          <w:rFonts w:cs="Times New Roman" w:eastAsia="Calibri"/>
          <w:szCs w:val="24"/>
        </w:rPr>
        <w:t xml:space="preserve">terhadap nilai perusahaan.Dari hasil tersebut diharapkan perusahaan-perusahaan baik yang bergerak dalam sektor </w:t>
      </w:r>
      <w:r>
        <w:rPr>
          <w:rFonts w:cs="Times New Roman" w:eastAsia="Calibri"/>
          <w:i/>
          <w:szCs w:val="24"/>
        </w:rPr>
        <w:t>property</w:t>
      </w:r>
      <w:r>
        <w:rPr>
          <w:rFonts w:cs="Times New Roman" w:eastAsia="Calibri"/>
          <w:szCs w:val="24"/>
        </w:rPr>
        <w:t xml:space="preserve"> dan </w:t>
      </w:r>
      <w:r>
        <w:rPr>
          <w:rFonts w:cs="Times New Roman" w:eastAsia="Calibri"/>
          <w:i/>
          <w:szCs w:val="24"/>
        </w:rPr>
        <w:t>real</w:t>
      </w:r>
      <w:r>
        <w:rPr>
          <w:rFonts w:cs="Times New Roman" w:eastAsia="Calibri"/>
          <w:szCs w:val="24"/>
        </w:rPr>
        <w:t xml:space="preserve"> </w:t>
      </w:r>
      <w:r>
        <w:rPr>
          <w:rFonts w:cs="Times New Roman" w:eastAsia="Calibri"/>
          <w:i/>
          <w:szCs w:val="24"/>
        </w:rPr>
        <w:t>estate</w:t>
      </w:r>
      <w:r>
        <w:rPr>
          <w:rFonts w:cs="Times New Roman" w:eastAsia="Calibri"/>
          <w:szCs w:val="24"/>
          <w:lang w:val="id-ID"/>
        </w:rPr>
        <w:t xml:space="preserve"> </w:t>
      </w:r>
      <w:r>
        <w:rPr>
          <w:rFonts w:cs="Times New Roman" w:eastAsia="Calibri"/>
          <w:szCs w:val="24"/>
        </w:rPr>
        <w:t>yang terdaftar di Bursa Efek Indonesia perlu memperhatikan beberapa faktor tersebut agar dapat meminimalisir kemungkinan adanya praktik nilai perusahaan</w:t>
      </w:r>
      <w:r>
        <w:rPr>
          <w:rFonts w:cs="Times New Roman" w:eastAsia="Calibri"/>
          <w:color w:val="000000"/>
          <w:szCs w:val="24"/>
          <w:lang w:val="id-ID"/>
        </w:rPr>
        <w:t>.</w:t>
      </w:r>
    </w:p>
    <w:p>
      <w:pPr>
        <w:pStyle w:val="style0"/>
        <w:numPr>
          <w:ilvl w:val="0"/>
          <w:numId w:val="25"/>
        </w:numPr>
        <w:spacing w:after="160"/>
        <w:ind w:left="357" w:hanging="357"/>
        <w:contextualSpacing/>
        <w:rPr>
          <w:rFonts w:cs="Times New Roman" w:eastAsia="Calibri"/>
          <w:color w:val="000000"/>
          <w:szCs w:val="24"/>
          <w:lang w:val="id-ID"/>
        </w:rPr>
      </w:pPr>
      <w:r>
        <w:rPr>
          <w:rFonts w:cs="Times New Roman" w:eastAsia="Calibri"/>
          <w:szCs w:val="24"/>
        </w:rPr>
        <w:t xml:space="preserve">Penelitian selanjutnya dapat mempertimbangkan menambah tahun periode penelitian dan meneliti semua jenis perusahaan yang terdaftar di Bursa Efek Indonesia agar hasil penelitian yang dilakukan dapat lebih baik dalam membuktikan hipotesis. </w:t>
      </w:r>
    </w:p>
    <w:p>
      <w:pPr>
        <w:pStyle w:val="style0"/>
        <w:numPr>
          <w:ilvl w:val="0"/>
          <w:numId w:val="25"/>
        </w:numPr>
        <w:spacing w:after="160"/>
        <w:ind w:left="357" w:hanging="357"/>
        <w:contextualSpacing/>
        <w:rPr>
          <w:rFonts w:cs="Times New Roman" w:eastAsia="Calibri"/>
          <w:color w:val="000000"/>
          <w:szCs w:val="24"/>
          <w:lang w:val="id-ID"/>
        </w:rPr>
      </w:pPr>
      <w:r>
        <w:rPr>
          <w:rFonts w:cs="Times New Roman" w:eastAsia="Calibri"/>
          <w:szCs w:val="24"/>
        </w:rPr>
        <w:t>Penelitian selanjutnya dapat menambahkan variabel yang lebih bervariasi yang dapat mendukung dan memiliki pengaruh lebih besar terhadap nilai perusahaan</w:t>
      </w:r>
      <w:r>
        <w:rPr>
          <w:rFonts w:cs="Times New Roman" w:eastAsia="Calibri"/>
          <w:szCs w:val="24"/>
          <w:lang w:val="id-ID"/>
        </w:rPr>
        <w:t>.</w:t>
      </w:r>
    </w:p>
    <w:p>
      <w:pPr>
        <w:pStyle w:val="style0"/>
        <w:spacing w:after="160"/>
        <w:ind w:left="357"/>
        <w:contextualSpacing/>
        <w:rPr>
          <w:rFonts w:cs="Times New Roman" w:eastAsia="Calibri"/>
          <w:szCs w:val="24"/>
        </w:rPr>
      </w:pPr>
    </w:p>
    <w:p>
      <w:pPr>
        <w:pStyle w:val="style0"/>
        <w:spacing w:after="160"/>
        <w:ind w:left="357"/>
        <w:contextualSpacing/>
        <w:rPr>
          <w:rFonts w:cs="Times New Roman" w:eastAsia="Calibri"/>
          <w:szCs w:val="24"/>
        </w:rPr>
      </w:pPr>
    </w:p>
    <w:p>
      <w:pPr>
        <w:pStyle w:val="style0"/>
        <w:spacing w:after="160"/>
        <w:ind w:left="357"/>
        <w:contextualSpacing/>
        <w:rPr>
          <w:rFonts w:cs="Times New Roman" w:eastAsia="Calibri"/>
          <w:szCs w:val="24"/>
        </w:rPr>
      </w:pPr>
    </w:p>
    <w:p>
      <w:pPr>
        <w:pStyle w:val="style0"/>
        <w:spacing w:after="160"/>
        <w:ind w:left="357"/>
        <w:contextualSpacing/>
        <w:rPr>
          <w:rFonts w:cs="Times New Roman" w:eastAsia="Calibri"/>
          <w:szCs w:val="24"/>
        </w:rPr>
      </w:pPr>
    </w:p>
    <w:p>
      <w:pPr>
        <w:pStyle w:val="style0"/>
        <w:spacing w:after="160"/>
        <w:contextualSpacing/>
        <w:rPr>
          <w:rFonts w:cs="Times New Roman" w:eastAsia="Calibri"/>
          <w:color w:val="000000"/>
          <w:szCs w:val="24"/>
          <w:lang w:val="id-ID"/>
        </w:rPr>
      </w:pPr>
    </w:p>
    <w:bookmarkStart w:id="49" w:name="_Toc107556857"/>
    <w:p>
      <w:pPr>
        <w:pStyle w:val="style0"/>
        <w:keepNext/>
        <w:keepLines/>
        <w:ind w:left="2160" w:firstLine="720"/>
        <w:outlineLvl w:val="0"/>
        <w:rPr>
          <w:rFonts w:cs="Times New Roman" w:eastAsia="Times New Roman"/>
          <w:b/>
          <w:bCs/>
          <w:szCs w:val="28"/>
        </w:rPr>
      </w:pPr>
      <w:r>
        <w:rPr>
          <w:rFonts w:cs="Times New Roman" w:eastAsia="Times New Roman"/>
          <w:b/>
          <w:bCs/>
          <w:szCs w:val="28"/>
        </w:rPr>
        <w:t>DAFTAR PUSTAKA</w:t>
      </w:r>
      <w:bookmarkEnd w:id="49"/>
    </w:p>
    <w:p>
      <w:pPr>
        <w:pStyle w:val="style0"/>
        <w:spacing w:lineRule="auto" w:line="240"/>
        <w:ind w:left="709" w:hanging="709"/>
        <w:rPr>
          <w:rFonts w:cs="Times New Roman" w:eastAsia="Times New Roman"/>
          <w:szCs w:val="24"/>
        </w:rPr>
      </w:pPr>
      <w:r>
        <w:rPr>
          <w:rFonts w:cs="Times New Roman" w:eastAsia="Times New Roman"/>
          <w:szCs w:val="24"/>
        </w:rPr>
        <w:t xml:space="preserve">Anggara, W. (2019). Pengaruh Struktur Modal, Pertumbuhan Perusahaan, dan Profitabilitas Terhadap Nilai Perusahaan Pada Perusahaan LQ 45 di Bursa Efek Indonesia Periode 2015-2017. </w:t>
      </w:r>
      <w:r>
        <w:rPr>
          <w:rFonts w:cs="Times New Roman" w:eastAsia="Times New Roman"/>
          <w:i/>
          <w:iCs/>
          <w:szCs w:val="24"/>
        </w:rPr>
        <w:t>Jurnal Akuntansi &amp; Keuangan Unja</w:t>
      </w:r>
      <w:r>
        <w:rPr>
          <w:rFonts w:cs="Times New Roman" w:eastAsia="Times New Roman"/>
          <w:szCs w:val="24"/>
        </w:rPr>
        <w:t xml:space="preserve">, </w:t>
      </w:r>
      <w:r>
        <w:rPr>
          <w:rFonts w:cs="Times New Roman" w:eastAsia="Times New Roman"/>
          <w:i/>
          <w:iCs/>
          <w:szCs w:val="24"/>
        </w:rPr>
        <w:t>4</w:t>
      </w:r>
      <w:r>
        <w:rPr>
          <w:rFonts w:cs="Times New Roman" w:eastAsia="Times New Roman"/>
          <w:szCs w:val="24"/>
        </w:rPr>
        <w:t>(4), 58-70.</w:t>
      </w:r>
    </w:p>
    <w:p>
      <w:pPr>
        <w:pStyle w:val="style0"/>
        <w:spacing w:lineRule="auto" w:line="360"/>
        <w:ind w:left="709" w:hanging="709"/>
        <w:rPr>
          <w:rFonts w:cs="Times New Roman" w:eastAsia="Times New Roman"/>
          <w:szCs w:val="24"/>
        </w:rPr>
      </w:pPr>
    </w:p>
    <w:p>
      <w:pPr>
        <w:pStyle w:val="style0"/>
        <w:spacing w:lineRule="auto" w:line="240"/>
        <w:ind w:left="709" w:hanging="709"/>
        <w:rPr>
          <w:rFonts w:cs="Times New Roman" w:eastAsia="Times New Roman"/>
        </w:rPr>
      </w:pPr>
      <w:r>
        <w:rPr>
          <w:rFonts w:cs="Times New Roman" w:eastAsia="Times New Roman"/>
        </w:rPr>
        <w:t xml:space="preserve">Brigham, Eugene F. dan Joel F. Houston. 2010. </w:t>
      </w:r>
      <w:r>
        <w:rPr>
          <w:rFonts w:cs="Times New Roman" w:eastAsia="Times New Roman"/>
          <w:i/>
        </w:rPr>
        <w:t xml:space="preserve">Dasar-dasar Manajemen Keuangan, Buku Satu. </w:t>
      </w:r>
      <w:r>
        <w:rPr>
          <w:rFonts w:cs="Times New Roman" w:eastAsia="Times New Roman"/>
        </w:rPr>
        <w:t>Edisi Kesepuluh, Ahli Bahasa Ali Akbar Yulianto. Jakarta: Salemba Empat.</w:t>
      </w:r>
    </w:p>
    <w:p>
      <w:pPr>
        <w:pStyle w:val="style0"/>
        <w:spacing w:lineRule="auto" w:line="360"/>
        <w:ind w:left="709" w:hanging="709"/>
        <w:rPr>
          <w:rFonts w:cs="Times New Roman" w:eastAsia="Times New Roman"/>
        </w:rPr>
      </w:pPr>
    </w:p>
    <w:p>
      <w:pPr>
        <w:pStyle w:val="style0"/>
        <w:spacing w:lineRule="auto" w:line="240"/>
        <w:ind w:left="709" w:hanging="709"/>
        <w:rPr>
          <w:rFonts w:cs="Times New Roman" w:eastAsia="Times New Roman"/>
          <w:szCs w:val="24"/>
        </w:rPr>
      </w:pPr>
      <w:r>
        <w:rPr>
          <w:rFonts w:cs="Times New Roman" w:eastAsia="Times New Roman"/>
        </w:rPr>
        <w:t xml:space="preserve">Cheng, Ming-Chang and Zuwei-Ching Tzeng. 2011. The Effect of Leverage on Firm Value and How The Firm Financial Quality Influence on This Effect. </w:t>
      </w:r>
      <w:r>
        <w:rPr>
          <w:rFonts w:cs="Times New Roman" w:eastAsia="Times New Roman"/>
          <w:i/>
        </w:rPr>
        <w:t>World Journal of Management</w:t>
      </w:r>
      <w:r>
        <w:rPr>
          <w:rFonts w:cs="Times New Roman" w:eastAsia="Times New Roman"/>
        </w:rPr>
        <w:t>. 3(2): pp: 30-53.</w:t>
      </w:r>
    </w:p>
    <w:p>
      <w:pPr>
        <w:pStyle w:val="style0"/>
        <w:spacing w:lineRule="auto" w:line="360"/>
        <w:ind w:left="709" w:hanging="709"/>
        <w:rPr>
          <w:rFonts w:cs="Times New Roman" w:eastAsia="Times New Roman"/>
          <w:szCs w:val="24"/>
        </w:rPr>
      </w:pPr>
    </w:p>
    <w:p>
      <w:pPr>
        <w:pStyle w:val="style0"/>
        <w:spacing w:lineRule="auto" w:line="240"/>
        <w:ind w:left="709" w:hanging="709"/>
        <w:rPr>
          <w:rFonts w:cs="Times New Roman" w:eastAsia="Times New Roman"/>
          <w:i/>
          <w:color w:val="5f5f5f"/>
          <w:szCs w:val="24"/>
          <w:u w:val="single"/>
        </w:rPr>
      </w:pPr>
      <w:r>
        <w:rPr>
          <w:rFonts w:cs="Times New Roman" w:eastAsia="Times New Roman"/>
          <w:i/>
          <w:szCs w:val="24"/>
        </w:rPr>
        <w:t>Daftar Perusahaan Real Estate dan Property yang Tercatat Di Bursa Efek Indonesia</w:t>
      </w:r>
      <w:r>
        <w:rPr>
          <w:rFonts w:cs="Times New Roman" w:eastAsia="Times New Roman"/>
          <w:szCs w:val="24"/>
        </w:rPr>
        <w:t xml:space="preserve">. (n.d.). Retrieved Maret24,2018, from Sahamoke: </w:t>
      </w:r>
      <w:r>
        <w:rPr/>
        <w:fldChar w:fldCharType="begin"/>
      </w:r>
      <w:r>
        <w:instrText xml:space="preserve"> HYPERLINK "http://sahamoke.com/" </w:instrText>
      </w:r>
      <w:r>
        <w:rPr/>
        <w:fldChar w:fldCharType="separate"/>
      </w:r>
      <w:r>
        <w:rPr>
          <w:rFonts w:cs="Times New Roman" w:eastAsia="Times New Roman"/>
          <w:i/>
          <w:color w:val="5f5f5f"/>
          <w:szCs w:val="24"/>
          <w:u w:val="single"/>
        </w:rPr>
        <w:t>http://sahamoke</w:t>
      </w:r>
      <w:r>
        <w:rPr>
          <w:rFonts w:cs="Times New Roman" w:eastAsia="Times New Roman"/>
          <w:color w:val="5f5f5f"/>
          <w:szCs w:val="24"/>
          <w:u w:val="single"/>
        </w:rPr>
        <w:t>.</w:t>
      </w:r>
      <w:r>
        <w:rPr>
          <w:rFonts w:cs="Times New Roman" w:eastAsia="Times New Roman"/>
          <w:i/>
          <w:color w:val="5f5f5f"/>
          <w:szCs w:val="24"/>
          <w:u w:val="single"/>
        </w:rPr>
        <w:t>com</w:t>
      </w:r>
      <w:r>
        <w:rPr/>
        <w:fldChar w:fldCharType="end"/>
      </w:r>
    </w:p>
    <w:p>
      <w:pPr>
        <w:pStyle w:val="style0"/>
        <w:spacing w:lineRule="auto" w:line="360"/>
        <w:ind w:left="709" w:hanging="709"/>
        <w:rPr>
          <w:rFonts w:cs="Times New Roman" w:eastAsia="Times New Roman"/>
          <w:i/>
          <w:color w:val="5f5f5f"/>
          <w:szCs w:val="24"/>
          <w:u w:val="single"/>
        </w:rPr>
      </w:pPr>
    </w:p>
    <w:p>
      <w:pPr>
        <w:pStyle w:val="style0"/>
        <w:spacing w:lineRule="auto" w:line="240"/>
        <w:ind w:left="709" w:hanging="709"/>
        <w:rPr>
          <w:rFonts w:cs="Times New Roman" w:eastAsia="Times New Roman"/>
          <w:szCs w:val="24"/>
        </w:rPr>
      </w:pPr>
      <w:r>
        <w:rPr>
          <w:rFonts w:cs="Times New Roman" w:eastAsia="Times New Roman"/>
          <w:szCs w:val="24"/>
        </w:rPr>
        <w:t xml:space="preserve">Dewi, A. S., &amp; Wirajaya, A. (2013). Pengaruh Struktur Modal, Profitabiltas, dan Ukuran Perusahaan Pada Nilai Perusahaan. </w:t>
      </w:r>
      <w:r>
        <w:rPr>
          <w:rFonts w:cs="Times New Roman" w:eastAsia="Times New Roman"/>
          <w:i/>
          <w:szCs w:val="24"/>
        </w:rPr>
        <w:t>E</w:t>
      </w:r>
      <w:r>
        <w:rPr>
          <w:rFonts w:cs="Times New Roman" w:eastAsia="Times New Roman"/>
          <w:szCs w:val="24"/>
        </w:rPr>
        <w:t>-</w:t>
      </w:r>
      <w:r>
        <w:rPr>
          <w:rFonts w:cs="Times New Roman" w:eastAsia="Times New Roman"/>
          <w:i/>
          <w:szCs w:val="24"/>
        </w:rPr>
        <w:t>Jurnal</w:t>
      </w:r>
      <w:r>
        <w:rPr>
          <w:rFonts w:cs="Times New Roman" w:eastAsia="Times New Roman"/>
          <w:szCs w:val="24"/>
        </w:rPr>
        <w:t xml:space="preserve"> Akuntansi Universitas Udayana , 4 (2), 358-372.</w:t>
      </w:r>
    </w:p>
    <w:p>
      <w:pPr>
        <w:pStyle w:val="style0"/>
        <w:spacing w:lineRule="auto" w:line="360"/>
        <w:ind w:left="709" w:hanging="709"/>
        <w:rPr>
          <w:rFonts w:cs="Times New Roman" w:eastAsia="Times New Roman"/>
          <w:szCs w:val="24"/>
        </w:rPr>
      </w:pPr>
    </w:p>
    <w:p>
      <w:pPr>
        <w:pStyle w:val="style0"/>
        <w:spacing w:lineRule="auto" w:line="240"/>
        <w:ind w:left="709" w:hanging="709"/>
        <w:rPr>
          <w:rFonts w:cs="Times New Roman" w:eastAsia="Times New Roman"/>
        </w:rPr>
      </w:pPr>
      <w:r>
        <w:rPr>
          <w:rFonts w:cs="Times New Roman" w:eastAsia="Times New Roman"/>
        </w:rPr>
        <w:t>Fatmasari, S. (2016). Pengaruh Profitabilitas, dan Leverage Terhadap Manajemen Laba Pada Perusahaan Manufaktur Terhadap Di Bursa Efek Indonesia Tahun 2012-2014. Sekolah Tinggi Ilmu Ekonomi Perbanas Surabaya.</w:t>
      </w:r>
    </w:p>
    <w:p>
      <w:pPr>
        <w:pStyle w:val="style0"/>
        <w:spacing w:lineRule="auto" w:line="240"/>
        <w:ind w:left="709" w:hanging="709"/>
        <w:rPr>
          <w:rFonts w:cs="Times New Roman" w:eastAsia="Times New Roman"/>
        </w:rPr>
      </w:pPr>
    </w:p>
    <w:p>
      <w:pPr>
        <w:pStyle w:val="style0"/>
        <w:spacing w:lineRule="auto" w:line="240"/>
        <w:ind w:left="709" w:hanging="709"/>
        <w:rPr>
          <w:rFonts w:cs="Times New Roman" w:eastAsia="Times New Roman"/>
        </w:rPr>
      </w:pPr>
    </w:p>
    <w:p>
      <w:pPr>
        <w:pStyle w:val="style0"/>
        <w:spacing w:lineRule="auto" w:line="240"/>
        <w:ind w:left="709" w:hanging="709"/>
        <w:rPr>
          <w:rFonts w:cs="Times New Roman" w:eastAsia="Times New Roman"/>
        </w:rPr>
      </w:pPr>
      <w:r>
        <w:rPr>
          <w:rFonts w:cs="Times New Roman" w:eastAsia="Times New Roman"/>
        </w:rPr>
        <w:t xml:space="preserve">Jogiynto, Hartono. 2016. </w:t>
      </w:r>
      <w:r>
        <w:rPr>
          <w:rFonts w:cs="Times New Roman" w:eastAsia="Times New Roman"/>
          <w:i/>
        </w:rPr>
        <w:t>Teori Portofolio dan Analisis Investasi</w:t>
      </w:r>
      <w:r>
        <w:rPr>
          <w:rFonts w:cs="Times New Roman" w:eastAsia="Times New Roman"/>
        </w:rPr>
        <w:t>. Edisi Kesepuluh. Yogyakarta: BPFE.</w:t>
      </w:r>
    </w:p>
    <w:p>
      <w:pPr>
        <w:pStyle w:val="style0"/>
        <w:spacing w:lineRule="auto" w:line="360"/>
        <w:rPr>
          <w:rFonts w:cs="Times New Roman" w:eastAsia="Times New Roman"/>
        </w:rPr>
      </w:pPr>
    </w:p>
    <w:p>
      <w:pPr>
        <w:pStyle w:val="style0"/>
        <w:spacing w:lineRule="auto" w:line="240"/>
        <w:ind w:left="709" w:hanging="709"/>
        <w:rPr>
          <w:rFonts w:cs="Times New Roman" w:eastAsia="Times New Roman"/>
          <w:szCs w:val="24"/>
        </w:rPr>
      </w:pPr>
      <w:r>
        <w:rPr>
          <w:rFonts w:cs="Times New Roman" w:eastAsia="Times New Roman"/>
          <w:szCs w:val="24"/>
        </w:rPr>
        <w:t>Nurminda, Aniela., Isynuwardhana, Deannes. dan Nurbaiti, Annisa. 2017. Pengaruh</w:t>
      </w:r>
      <w:r>
        <w:rPr>
          <w:rFonts w:cs="Times New Roman" w:eastAsia="Times New Roman"/>
          <w:spacing w:val="1"/>
          <w:szCs w:val="24"/>
        </w:rPr>
        <w:t xml:space="preserve"> </w:t>
      </w:r>
      <w:r>
        <w:rPr>
          <w:rFonts w:cs="Times New Roman" w:eastAsia="Times New Roman"/>
          <w:szCs w:val="24"/>
        </w:rPr>
        <w:t xml:space="preserve">Profitabilitas, </w:t>
      </w:r>
      <w:r>
        <w:rPr>
          <w:rFonts w:cs="Times New Roman" w:eastAsia="Times New Roman"/>
          <w:i/>
          <w:szCs w:val="24"/>
        </w:rPr>
        <w:t>Leverage</w:t>
      </w:r>
      <w:r>
        <w:rPr>
          <w:rFonts w:cs="Times New Roman" w:eastAsia="Times New Roman"/>
          <w:szCs w:val="24"/>
        </w:rPr>
        <w:t xml:space="preserve">, dan Ukuran Perusahaan terhadap Nilai Perusahaan. </w:t>
      </w:r>
      <w:r>
        <w:rPr>
          <w:rFonts w:cs="Times New Roman" w:eastAsia="Times New Roman"/>
          <w:i/>
          <w:szCs w:val="24"/>
        </w:rPr>
        <w:t>e-</w:t>
      </w:r>
      <w:r>
        <w:rPr>
          <w:rFonts w:cs="Times New Roman" w:eastAsia="Times New Roman"/>
          <w:i/>
          <w:spacing w:val="1"/>
          <w:szCs w:val="24"/>
        </w:rPr>
        <w:t xml:space="preserve"> </w:t>
      </w:r>
      <w:r>
        <w:rPr>
          <w:rFonts w:cs="Times New Roman" w:eastAsia="Times New Roman"/>
          <w:i/>
          <w:szCs w:val="24"/>
        </w:rPr>
        <w:t>Proceeding</w:t>
      </w:r>
      <w:r>
        <w:rPr>
          <w:rFonts w:cs="Times New Roman" w:eastAsia="Times New Roman"/>
          <w:i/>
          <w:spacing w:val="-1"/>
          <w:szCs w:val="24"/>
        </w:rPr>
        <w:t xml:space="preserve"> </w:t>
      </w:r>
      <w:r>
        <w:rPr>
          <w:rFonts w:cs="Times New Roman" w:eastAsia="Times New Roman"/>
          <w:i/>
          <w:szCs w:val="24"/>
        </w:rPr>
        <w:t>of</w:t>
      </w:r>
      <w:r>
        <w:rPr>
          <w:rFonts w:cs="Times New Roman" w:eastAsia="Times New Roman"/>
          <w:i/>
          <w:spacing w:val="-1"/>
          <w:szCs w:val="24"/>
        </w:rPr>
        <w:t xml:space="preserve"> </w:t>
      </w:r>
      <w:r>
        <w:rPr>
          <w:rFonts w:cs="Times New Roman" w:eastAsia="Times New Roman"/>
          <w:i/>
          <w:szCs w:val="24"/>
        </w:rPr>
        <w:t>Management</w:t>
      </w:r>
      <w:r>
        <w:rPr>
          <w:rFonts w:cs="Times New Roman" w:eastAsia="Times New Roman"/>
          <w:i/>
          <w:spacing w:val="1"/>
          <w:szCs w:val="24"/>
        </w:rPr>
        <w:t xml:space="preserve"> </w:t>
      </w:r>
      <w:r>
        <w:rPr>
          <w:rFonts w:cs="Times New Roman" w:eastAsia="Times New Roman"/>
          <w:szCs w:val="24"/>
        </w:rPr>
        <w:t>:</w:t>
      </w:r>
      <w:r>
        <w:rPr>
          <w:rFonts w:cs="Times New Roman" w:eastAsia="Times New Roman"/>
          <w:spacing w:val="-7"/>
          <w:szCs w:val="24"/>
        </w:rPr>
        <w:t xml:space="preserve"> </w:t>
      </w:r>
      <w:r>
        <w:rPr>
          <w:rFonts w:cs="Times New Roman" w:eastAsia="Times New Roman"/>
          <w:szCs w:val="24"/>
        </w:rPr>
        <w:t>Vol.4,</w:t>
      </w:r>
      <w:r>
        <w:rPr>
          <w:rFonts w:cs="Times New Roman" w:eastAsia="Times New Roman"/>
          <w:spacing w:val="-1"/>
          <w:szCs w:val="24"/>
        </w:rPr>
        <w:t xml:space="preserve"> </w:t>
      </w:r>
      <w:r>
        <w:rPr>
          <w:rFonts w:cs="Times New Roman" w:eastAsia="Times New Roman"/>
          <w:szCs w:val="24"/>
        </w:rPr>
        <w:t>No.1</w:t>
      </w:r>
      <w:r>
        <w:rPr>
          <w:rFonts w:cs="Times New Roman" w:eastAsia="Times New Roman"/>
          <w:spacing w:val="3"/>
          <w:szCs w:val="24"/>
        </w:rPr>
        <w:t xml:space="preserve"> </w:t>
      </w:r>
      <w:r>
        <w:rPr>
          <w:rFonts w:cs="Times New Roman" w:eastAsia="Times New Roman"/>
          <w:szCs w:val="24"/>
        </w:rPr>
        <w:t>April</w:t>
      </w:r>
      <w:r>
        <w:rPr>
          <w:rFonts w:cs="Times New Roman" w:eastAsia="Times New Roman"/>
          <w:spacing w:val="-1"/>
          <w:szCs w:val="24"/>
        </w:rPr>
        <w:t xml:space="preserve"> </w:t>
      </w:r>
      <w:r>
        <w:rPr>
          <w:rFonts w:cs="Times New Roman" w:eastAsia="Times New Roman"/>
          <w:szCs w:val="24"/>
        </w:rPr>
        <w:t>2017.</w:t>
      </w:r>
      <w:r>
        <w:rPr>
          <w:rFonts w:cs="Times New Roman" w:eastAsia="Times New Roman"/>
          <w:spacing w:val="2"/>
          <w:szCs w:val="24"/>
        </w:rPr>
        <w:t xml:space="preserve"> </w:t>
      </w:r>
      <w:r>
        <w:rPr>
          <w:rFonts w:cs="Times New Roman" w:eastAsia="Times New Roman"/>
          <w:szCs w:val="24"/>
        </w:rPr>
        <w:t>ISSN</w:t>
      </w:r>
      <w:r>
        <w:rPr>
          <w:rFonts w:cs="Times New Roman" w:eastAsia="Times New Roman"/>
          <w:spacing w:val="1"/>
          <w:szCs w:val="24"/>
        </w:rPr>
        <w:t xml:space="preserve"> </w:t>
      </w:r>
      <w:r>
        <w:rPr>
          <w:rFonts w:cs="Times New Roman" w:eastAsia="Times New Roman"/>
          <w:szCs w:val="24"/>
        </w:rPr>
        <w:t>:</w:t>
      </w:r>
      <w:r>
        <w:rPr>
          <w:rFonts w:cs="Times New Roman" w:eastAsia="Times New Roman"/>
          <w:spacing w:val="-7"/>
          <w:szCs w:val="24"/>
        </w:rPr>
        <w:t xml:space="preserve"> </w:t>
      </w:r>
      <w:r>
        <w:rPr>
          <w:rFonts w:cs="Times New Roman" w:eastAsia="Times New Roman"/>
          <w:szCs w:val="24"/>
        </w:rPr>
        <w:t>2355-9357.</w:t>
      </w:r>
    </w:p>
    <w:p>
      <w:pPr>
        <w:pStyle w:val="style0"/>
        <w:spacing w:lineRule="auto" w:line="360"/>
        <w:rPr>
          <w:rFonts w:cs="Times New Roman" w:eastAsia="Times New Roman"/>
        </w:rPr>
      </w:pPr>
    </w:p>
    <w:p>
      <w:pPr>
        <w:pStyle w:val="style0"/>
        <w:spacing w:lineRule="auto" w:line="240"/>
        <w:ind w:left="709" w:hanging="709"/>
        <w:rPr>
          <w:rFonts w:cs="Times New Roman" w:eastAsia="Times New Roman"/>
          <w:szCs w:val="24"/>
        </w:rPr>
      </w:pPr>
      <w:r>
        <w:rPr>
          <w:rFonts w:cs="Times New Roman" w:eastAsia="Times New Roman"/>
          <w:szCs w:val="24"/>
        </w:rPr>
        <w:t xml:space="preserve">Ogolmagai, Natalia. 2013. </w:t>
      </w:r>
      <w:r>
        <w:rPr>
          <w:rFonts w:cs="Times New Roman" w:eastAsia="Times New Roman"/>
          <w:i/>
          <w:szCs w:val="24"/>
        </w:rPr>
        <w:t xml:space="preserve">Leverage </w:t>
      </w:r>
      <w:r>
        <w:rPr>
          <w:rFonts w:cs="Times New Roman" w:eastAsia="Times New Roman"/>
          <w:szCs w:val="24"/>
        </w:rPr>
        <w:t xml:space="preserve">Pengaruhnya Terhadap Nilai Perusahaan pada Industri Manufaktur Yang Go Public di Indnesia. </w:t>
      </w:r>
      <w:r>
        <w:rPr>
          <w:rFonts w:cs="Times New Roman" w:eastAsia="Times New Roman"/>
          <w:i/>
          <w:szCs w:val="24"/>
        </w:rPr>
        <w:t>Jurnal EMBA</w:t>
      </w:r>
      <w:r>
        <w:rPr>
          <w:rFonts w:cs="Times New Roman" w:eastAsia="Times New Roman"/>
          <w:szCs w:val="24"/>
        </w:rPr>
        <w:t>. 1(3): h: 81-89.</w:t>
      </w:r>
    </w:p>
    <w:p>
      <w:pPr>
        <w:pStyle w:val="style0"/>
        <w:spacing w:lineRule="auto" w:line="360"/>
        <w:ind w:left="709" w:hanging="709"/>
        <w:rPr>
          <w:rFonts w:cs="Times New Roman" w:eastAsia="Times New Roman"/>
          <w:szCs w:val="24"/>
        </w:rPr>
      </w:pPr>
    </w:p>
    <w:p>
      <w:pPr>
        <w:pStyle w:val="style0"/>
        <w:spacing w:lineRule="auto" w:line="240"/>
        <w:ind w:left="709" w:hanging="709"/>
        <w:rPr>
          <w:rFonts w:cs="Times New Roman" w:eastAsia="Times New Roman"/>
        </w:rPr>
      </w:pPr>
      <w:r>
        <w:rPr>
          <w:rFonts w:cs="Times New Roman" w:eastAsia="Times New Roman"/>
        </w:rPr>
        <w:t xml:space="preserve">Purnama, Sari Pt Indah dan Nyoman Abundanti. 2014. Pengaruh Pertumbuhan Perusahaan Dan </w:t>
      </w:r>
      <w:r>
        <w:rPr>
          <w:rFonts w:cs="Times New Roman" w:eastAsia="Times New Roman"/>
          <w:i/>
        </w:rPr>
        <w:t xml:space="preserve">Leverage </w:t>
      </w:r>
      <w:r>
        <w:rPr>
          <w:rFonts w:cs="Times New Roman" w:eastAsia="Times New Roman"/>
        </w:rPr>
        <w:t xml:space="preserve">Terhadap Profitabilitas Dan Nilai Perusahaan. </w:t>
      </w:r>
      <w:r>
        <w:rPr>
          <w:rFonts w:cs="Times New Roman" w:eastAsia="Times New Roman"/>
          <w:i/>
        </w:rPr>
        <w:t>Journal Management of Finance</w:t>
      </w:r>
      <w:r>
        <w:rPr>
          <w:rFonts w:cs="Times New Roman" w:eastAsia="Times New Roman"/>
        </w:rPr>
        <w:t>. h: 1427-1441.</w:t>
      </w:r>
    </w:p>
    <w:p>
      <w:pPr>
        <w:pStyle w:val="style0"/>
        <w:spacing w:lineRule="auto" w:line="360"/>
        <w:rPr>
          <w:rFonts w:cs="Times New Roman" w:eastAsia="Times New Roman"/>
          <w:szCs w:val="24"/>
        </w:rPr>
      </w:pPr>
    </w:p>
    <w:p>
      <w:pPr>
        <w:pStyle w:val="style0"/>
        <w:spacing w:lineRule="auto" w:line="240"/>
        <w:ind w:left="709" w:hanging="709"/>
        <w:rPr>
          <w:rFonts w:cs="Times New Roman" w:eastAsia="Times New Roman"/>
          <w:szCs w:val="24"/>
        </w:rPr>
      </w:pPr>
      <w:r>
        <w:rPr>
          <w:rFonts w:cs="Times New Roman" w:eastAsia="Times New Roman"/>
          <w:szCs w:val="24"/>
        </w:rPr>
        <w:t xml:space="preserve">Rinnaya, I. Y., Andini, R., &amp; Oemar, A. (2016). pengaruh profitabilitas, rasio aktivitas, keputusan pendanaan keputusan investasi terhadap nilai perusahaan (studi empiris pada perusahaan manufaktur yang terdaftar di BEI tahun 2010-2014). </w:t>
      </w:r>
      <w:r>
        <w:rPr>
          <w:rFonts w:cs="Times New Roman" w:eastAsia="Times New Roman"/>
          <w:i/>
          <w:iCs/>
          <w:szCs w:val="24"/>
        </w:rPr>
        <w:t>Journal Of Accounting</w:t>
      </w:r>
      <w:r>
        <w:rPr>
          <w:rFonts w:cs="Times New Roman" w:eastAsia="Times New Roman"/>
          <w:szCs w:val="24"/>
        </w:rPr>
        <w:t xml:space="preserve">, </w:t>
      </w:r>
      <w:r>
        <w:rPr>
          <w:rFonts w:cs="Times New Roman" w:eastAsia="Times New Roman"/>
          <w:i/>
          <w:iCs/>
          <w:szCs w:val="24"/>
        </w:rPr>
        <w:t>2</w:t>
      </w:r>
      <w:r>
        <w:rPr>
          <w:rFonts w:cs="Times New Roman" w:eastAsia="Times New Roman"/>
          <w:szCs w:val="24"/>
        </w:rPr>
        <w:t>(2).</w:t>
      </w:r>
    </w:p>
    <w:p>
      <w:pPr>
        <w:pStyle w:val="style0"/>
        <w:spacing w:lineRule="auto" w:line="360"/>
        <w:ind w:left="709" w:hanging="709"/>
        <w:rPr>
          <w:rFonts w:cs="Times New Roman" w:eastAsia="Times New Roman"/>
          <w:szCs w:val="24"/>
        </w:rPr>
      </w:pPr>
    </w:p>
    <w:p>
      <w:pPr>
        <w:pStyle w:val="style0"/>
        <w:spacing w:lineRule="auto" w:line="240"/>
        <w:ind w:left="709" w:hanging="709"/>
        <w:rPr>
          <w:rFonts w:cs="Times New Roman" w:eastAsia="Times New Roman"/>
          <w:szCs w:val="24"/>
        </w:rPr>
      </w:pPr>
      <w:r>
        <w:rPr>
          <w:rFonts w:cs="Times New Roman" w:eastAsia="Times New Roman"/>
          <w:szCs w:val="24"/>
        </w:rPr>
        <w:t xml:space="preserve">Sandra Laurencia Mandjar, Y. T. (2019). Pengaruh Pertumbuhan Perusahaan, Profitabilitas, Likuiditas, Struktur Modal Dan Struktur Kepemilikan Terhadap Nilai Perusahaan. </w:t>
      </w:r>
      <w:r>
        <w:rPr>
          <w:rFonts w:cs="Times New Roman" w:eastAsia="Times New Roman"/>
          <w:i/>
          <w:iCs/>
          <w:szCs w:val="24"/>
        </w:rPr>
        <w:t>Jurnal Akuntansi</w:t>
      </w:r>
      <w:r>
        <w:rPr>
          <w:rFonts w:cs="Times New Roman" w:eastAsia="Times New Roman"/>
          <w:szCs w:val="24"/>
        </w:rPr>
        <w:t xml:space="preserve">, </w:t>
      </w:r>
      <w:r>
        <w:rPr>
          <w:rFonts w:cs="Times New Roman" w:eastAsia="Times New Roman"/>
          <w:i/>
          <w:iCs/>
          <w:szCs w:val="24"/>
        </w:rPr>
        <w:t>8</w:t>
      </w:r>
      <w:r>
        <w:rPr>
          <w:rFonts w:cs="Times New Roman" w:eastAsia="Times New Roman"/>
          <w:szCs w:val="24"/>
        </w:rPr>
        <w:t>(1).</w:t>
      </w:r>
    </w:p>
    <w:p>
      <w:pPr>
        <w:pStyle w:val="style0"/>
        <w:spacing w:lineRule="auto" w:line="360"/>
        <w:ind w:left="709" w:hanging="709"/>
        <w:rPr>
          <w:rFonts w:cs="Times New Roman" w:eastAsia="Times New Roman"/>
          <w:szCs w:val="24"/>
        </w:rPr>
      </w:pPr>
    </w:p>
    <w:p>
      <w:pPr>
        <w:pStyle w:val="style0"/>
        <w:spacing w:lineRule="auto" w:line="240"/>
        <w:ind w:left="709" w:hanging="709"/>
        <w:rPr>
          <w:rFonts w:cs="Times New Roman" w:eastAsia="Times New Roman"/>
          <w:szCs w:val="24"/>
        </w:rPr>
      </w:pPr>
      <w:r>
        <w:rPr>
          <w:rFonts w:cs="Times New Roman" w:eastAsia="Times New Roman"/>
          <w:szCs w:val="24"/>
        </w:rPr>
        <w:t>Sambora,</w:t>
      </w:r>
      <w:r>
        <w:rPr>
          <w:rFonts w:cs="Times New Roman" w:eastAsia="Times New Roman"/>
          <w:spacing w:val="1"/>
          <w:szCs w:val="24"/>
        </w:rPr>
        <w:t xml:space="preserve"> </w:t>
      </w:r>
      <w:r>
        <w:rPr>
          <w:rFonts w:cs="Times New Roman" w:eastAsia="Times New Roman"/>
          <w:szCs w:val="24"/>
        </w:rPr>
        <w:t>Mareta</w:t>
      </w:r>
      <w:r>
        <w:rPr>
          <w:rFonts w:cs="Times New Roman" w:eastAsia="Times New Roman"/>
          <w:spacing w:val="1"/>
          <w:szCs w:val="24"/>
        </w:rPr>
        <w:t xml:space="preserve"> </w:t>
      </w:r>
      <w:r>
        <w:rPr>
          <w:rFonts w:cs="Times New Roman" w:eastAsia="Times New Roman"/>
          <w:szCs w:val="24"/>
        </w:rPr>
        <w:t>Nurjin.,</w:t>
      </w:r>
      <w:r>
        <w:rPr>
          <w:rFonts w:cs="Times New Roman" w:eastAsia="Times New Roman"/>
          <w:spacing w:val="1"/>
          <w:szCs w:val="24"/>
        </w:rPr>
        <w:t xml:space="preserve"> </w:t>
      </w:r>
      <w:r>
        <w:rPr>
          <w:rFonts w:cs="Times New Roman" w:eastAsia="Times New Roman"/>
          <w:szCs w:val="24"/>
        </w:rPr>
        <w:t>Handayani,</w:t>
      </w:r>
      <w:r>
        <w:rPr>
          <w:rFonts w:cs="Times New Roman" w:eastAsia="Times New Roman"/>
          <w:spacing w:val="1"/>
          <w:szCs w:val="24"/>
        </w:rPr>
        <w:t xml:space="preserve"> </w:t>
      </w:r>
      <w:r>
        <w:rPr>
          <w:rFonts w:cs="Times New Roman" w:eastAsia="Times New Roman"/>
          <w:szCs w:val="24"/>
        </w:rPr>
        <w:t>Siti</w:t>
      </w:r>
      <w:r>
        <w:rPr>
          <w:rFonts w:cs="Times New Roman" w:eastAsia="Times New Roman"/>
          <w:spacing w:val="1"/>
          <w:szCs w:val="24"/>
        </w:rPr>
        <w:t xml:space="preserve"> </w:t>
      </w:r>
      <w:r>
        <w:rPr>
          <w:rFonts w:cs="Times New Roman" w:eastAsia="Times New Roman"/>
          <w:szCs w:val="24"/>
        </w:rPr>
        <w:t>Ragil</w:t>
      </w:r>
      <w:r>
        <w:rPr>
          <w:rFonts w:cs="Times New Roman" w:eastAsia="Times New Roman"/>
          <w:spacing w:val="1"/>
          <w:szCs w:val="24"/>
        </w:rPr>
        <w:t xml:space="preserve"> </w:t>
      </w:r>
      <w:r>
        <w:rPr>
          <w:rFonts w:cs="Times New Roman" w:eastAsia="Times New Roman"/>
          <w:szCs w:val="24"/>
        </w:rPr>
        <w:t>dan</w:t>
      </w:r>
      <w:r>
        <w:rPr>
          <w:rFonts w:cs="Times New Roman" w:eastAsia="Times New Roman"/>
          <w:spacing w:val="1"/>
          <w:szCs w:val="24"/>
        </w:rPr>
        <w:t xml:space="preserve"> </w:t>
      </w:r>
      <w:r>
        <w:rPr>
          <w:rFonts w:cs="Times New Roman" w:eastAsia="Times New Roman"/>
          <w:szCs w:val="24"/>
        </w:rPr>
        <w:t>Rahayu,</w:t>
      </w:r>
      <w:r>
        <w:rPr>
          <w:rFonts w:cs="Times New Roman" w:eastAsia="Times New Roman"/>
          <w:spacing w:val="1"/>
          <w:szCs w:val="24"/>
        </w:rPr>
        <w:t xml:space="preserve"> </w:t>
      </w:r>
      <w:r>
        <w:rPr>
          <w:rFonts w:cs="Times New Roman" w:eastAsia="Times New Roman"/>
          <w:szCs w:val="24"/>
        </w:rPr>
        <w:t>Sri</w:t>
      </w:r>
      <w:r>
        <w:rPr>
          <w:rFonts w:cs="Times New Roman" w:eastAsia="Times New Roman"/>
          <w:spacing w:val="1"/>
          <w:szCs w:val="24"/>
        </w:rPr>
        <w:t xml:space="preserve"> </w:t>
      </w:r>
      <w:r>
        <w:rPr>
          <w:rFonts w:cs="Times New Roman" w:eastAsia="Times New Roman"/>
          <w:szCs w:val="24"/>
        </w:rPr>
        <w:t>Mangesti.</w:t>
      </w:r>
      <w:r>
        <w:rPr>
          <w:rFonts w:cs="Times New Roman" w:eastAsia="Times New Roman"/>
          <w:spacing w:val="1"/>
          <w:szCs w:val="24"/>
        </w:rPr>
        <w:t xml:space="preserve"> </w:t>
      </w:r>
      <w:r>
        <w:rPr>
          <w:rFonts w:cs="Times New Roman" w:eastAsia="Times New Roman"/>
          <w:szCs w:val="24"/>
        </w:rPr>
        <w:t>2014.</w:t>
      </w:r>
      <w:r>
        <w:rPr>
          <w:rFonts w:cs="Times New Roman" w:eastAsia="Times New Roman"/>
          <w:spacing w:val="1"/>
          <w:szCs w:val="24"/>
        </w:rPr>
        <w:t xml:space="preserve"> </w:t>
      </w:r>
      <w:r>
        <w:rPr>
          <w:rFonts w:cs="Times New Roman" w:eastAsia="Times New Roman"/>
          <w:szCs w:val="24"/>
        </w:rPr>
        <w:t>Pengaruh</w:t>
      </w:r>
      <w:r>
        <w:rPr>
          <w:rFonts w:cs="Times New Roman" w:eastAsia="Times New Roman"/>
          <w:spacing w:val="1"/>
          <w:szCs w:val="24"/>
        </w:rPr>
        <w:t xml:space="preserve"> </w:t>
      </w:r>
      <w:r>
        <w:rPr>
          <w:rFonts w:cs="Times New Roman" w:eastAsia="Times New Roman"/>
          <w:i/>
          <w:szCs w:val="24"/>
        </w:rPr>
        <w:t>Leverage</w:t>
      </w:r>
      <w:r>
        <w:rPr>
          <w:rFonts w:cs="Times New Roman" w:eastAsia="Times New Roman"/>
          <w:i/>
          <w:spacing w:val="1"/>
          <w:szCs w:val="24"/>
        </w:rPr>
        <w:t xml:space="preserve"> </w:t>
      </w:r>
      <w:r>
        <w:rPr>
          <w:rFonts w:cs="Times New Roman" w:eastAsia="Times New Roman"/>
          <w:szCs w:val="24"/>
        </w:rPr>
        <w:t>dan</w:t>
      </w:r>
      <w:r>
        <w:rPr>
          <w:rFonts w:cs="Times New Roman" w:eastAsia="Times New Roman"/>
          <w:spacing w:val="1"/>
          <w:szCs w:val="24"/>
        </w:rPr>
        <w:t xml:space="preserve"> </w:t>
      </w:r>
      <w:r>
        <w:rPr>
          <w:rFonts w:cs="Times New Roman" w:eastAsia="Times New Roman"/>
          <w:szCs w:val="24"/>
        </w:rPr>
        <w:t>Profitabilitas</w:t>
      </w:r>
      <w:r>
        <w:rPr>
          <w:rFonts w:cs="Times New Roman" w:eastAsia="Times New Roman"/>
          <w:spacing w:val="1"/>
          <w:szCs w:val="24"/>
        </w:rPr>
        <w:t xml:space="preserve"> </w:t>
      </w:r>
      <w:r>
        <w:rPr>
          <w:rFonts w:cs="Times New Roman" w:eastAsia="Times New Roman"/>
          <w:szCs w:val="24"/>
        </w:rPr>
        <w:t>terhadap</w:t>
      </w:r>
      <w:r>
        <w:rPr>
          <w:rFonts w:cs="Times New Roman" w:eastAsia="Times New Roman"/>
          <w:spacing w:val="1"/>
          <w:szCs w:val="24"/>
        </w:rPr>
        <w:t xml:space="preserve"> </w:t>
      </w:r>
      <w:r>
        <w:rPr>
          <w:rFonts w:cs="Times New Roman" w:eastAsia="Times New Roman"/>
          <w:szCs w:val="24"/>
        </w:rPr>
        <w:t>Nilai</w:t>
      </w:r>
      <w:r>
        <w:rPr>
          <w:rFonts w:cs="Times New Roman" w:eastAsia="Times New Roman"/>
          <w:spacing w:val="1"/>
          <w:szCs w:val="24"/>
        </w:rPr>
        <w:t xml:space="preserve"> </w:t>
      </w:r>
      <w:r>
        <w:rPr>
          <w:rFonts w:cs="Times New Roman" w:eastAsia="Times New Roman"/>
          <w:szCs w:val="24"/>
        </w:rPr>
        <w:t>Perusahaan.</w:t>
      </w:r>
      <w:r>
        <w:rPr>
          <w:rFonts w:cs="Times New Roman" w:eastAsia="Times New Roman"/>
          <w:spacing w:val="1"/>
          <w:szCs w:val="24"/>
        </w:rPr>
        <w:t xml:space="preserve"> </w:t>
      </w:r>
      <w:r>
        <w:rPr>
          <w:rFonts w:cs="Times New Roman" w:eastAsia="Times New Roman"/>
          <w:i/>
          <w:szCs w:val="24"/>
        </w:rPr>
        <w:t>Jurnal</w:t>
      </w:r>
      <w:r>
        <w:rPr>
          <w:rFonts w:cs="Times New Roman" w:eastAsia="Times New Roman"/>
          <w:spacing w:val="1"/>
          <w:szCs w:val="24"/>
        </w:rPr>
        <w:t xml:space="preserve"> </w:t>
      </w:r>
      <w:r>
        <w:rPr>
          <w:rFonts w:cs="Times New Roman" w:eastAsia="Times New Roman"/>
          <w:i/>
          <w:szCs w:val="24"/>
        </w:rPr>
        <w:t>Administrasi</w:t>
      </w:r>
      <w:r>
        <w:rPr>
          <w:rFonts w:cs="Times New Roman" w:eastAsia="Times New Roman"/>
          <w:spacing w:val="-1"/>
          <w:szCs w:val="24"/>
        </w:rPr>
        <w:t xml:space="preserve"> </w:t>
      </w:r>
      <w:r>
        <w:rPr>
          <w:rFonts w:cs="Times New Roman" w:eastAsia="Times New Roman"/>
          <w:i/>
          <w:szCs w:val="24"/>
        </w:rPr>
        <w:t>Bisnis</w:t>
      </w:r>
      <w:r>
        <w:rPr>
          <w:rFonts w:cs="Times New Roman" w:eastAsia="Times New Roman"/>
          <w:szCs w:val="24"/>
        </w:rPr>
        <w:t>. Vol.</w:t>
      </w:r>
      <w:r>
        <w:rPr>
          <w:rFonts w:cs="Times New Roman" w:eastAsia="Times New Roman"/>
          <w:spacing w:val="-1"/>
          <w:szCs w:val="24"/>
        </w:rPr>
        <w:t xml:space="preserve"> </w:t>
      </w:r>
      <w:r>
        <w:rPr>
          <w:rFonts w:cs="Times New Roman" w:eastAsia="Times New Roman"/>
          <w:szCs w:val="24"/>
        </w:rPr>
        <w:t>8 No.</w:t>
      </w:r>
      <w:r>
        <w:rPr>
          <w:rFonts w:cs="Times New Roman" w:eastAsia="Times New Roman"/>
          <w:spacing w:val="-1"/>
          <w:szCs w:val="24"/>
        </w:rPr>
        <w:t xml:space="preserve"> </w:t>
      </w:r>
      <w:r>
        <w:rPr>
          <w:rFonts w:cs="Times New Roman" w:eastAsia="Times New Roman"/>
          <w:szCs w:val="24"/>
        </w:rPr>
        <w:t>1</w:t>
      </w:r>
      <w:r>
        <w:rPr>
          <w:rFonts w:cs="Times New Roman" w:eastAsia="Times New Roman"/>
          <w:spacing w:val="7"/>
          <w:szCs w:val="24"/>
        </w:rPr>
        <w:t xml:space="preserve"> </w:t>
      </w:r>
      <w:r>
        <w:rPr>
          <w:rFonts w:cs="Times New Roman" w:eastAsia="Times New Roman"/>
          <w:szCs w:val="24"/>
        </w:rPr>
        <w:t>Februari</w:t>
      </w:r>
      <w:r>
        <w:rPr>
          <w:rFonts w:cs="Times New Roman" w:eastAsia="Times New Roman"/>
          <w:spacing w:val="5"/>
          <w:szCs w:val="24"/>
        </w:rPr>
        <w:t xml:space="preserve"> </w:t>
      </w:r>
      <w:r>
        <w:rPr>
          <w:rFonts w:cs="Times New Roman" w:eastAsia="Times New Roman"/>
          <w:szCs w:val="24"/>
        </w:rPr>
        <w:t>2014.</w:t>
      </w:r>
    </w:p>
    <w:p>
      <w:pPr>
        <w:pStyle w:val="style0"/>
        <w:spacing w:lineRule="auto" w:line="360"/>
        <w:rPr>
          <w:rFonts w:cs="Times New Roman" w:eastAsia="Times New Roman"/>
          <w:szCs w:val="24"/>
        </w:rPr>
      </w:pPr>
    </w:p>
    <w:p>
      <w:pPr>
        <w:pStyle w:val="style0"/>
        <w:spacing w:lineRule="auto" w:line="360"/>
        <w:ind w:left="709" w:hanging="709"/>
        <w:rPr>
          <w:rFonts w:cs="Times New Roman" w:eastAsia="Times New Roman"/>
          <w:szCs w:val="24"/>
        </w:rPr>
      </w:pPr>
    </w:p>
    <w:p>
      <w:pPr>
        <w:pStyle w:val="style0"/>
        <w:spacing w:lineRule="auto" w:line="360"/>
        <w:ind w:left="709" w:hanging="709"/>
        <w:rPr>
          <w:rFonts w:cs="Times New Roman" w:eastAsia="Times New Roman"/>
          <w:szCs w:val="24"/>
        </w:rPr>
      </w:pPr>
    </w:p>
    <w:p>
      <w:pPr>
        <w:pStyle w:val="style0"/>
        <w:widowControl w:val="false"/>
        <w:autoSpaceDE w:val="false"/>
        <w:autoSpaceDN w:val="false"/>
        <w:spacing w:lineRule="auto" w:line="360"/>
        <w:ind w:hanging="180"/>
        <w:rPr>
          <w:rFonts w:cs="Times New Roman" w:eastAsia="Times New Roman"/>
        </w:rPr>
      </w:pPr>
    </w:p>
    <w:p>
      <w:pPr>
        <w:pStyle w:val="style0"/>
        <w:widowControl w:val="false"/>
        <w:autoSpaceDE w:val="false"/>
        <w:autoSpaceDN w:val="false"/>
        <w:spacing w:before="160" w:lineRule="auto" w:line="240"/>
        <w:ind w:hanging="218"/>
        <w:rPr>
          <w:rFonts w:cs="Times New Roman" w:eastAsia="Times New Roman"/>
          <w:szCs w:val="24"/>
        </w:rPr>
      </w:pPr>
    </w:p>
    <w:p>
      <w:pPr>
        <w:pStyle w:val="style0"/>
        <w:keepNext/>
        <w:keepLines/>
        <w:outlineLvl w:val="0"/>
        <w:rPr>
          <w:rFonts w:cs="Times New Roman" w:eastAsia="Times New Roman"/>
          <w:b/>
          <w:bCs/>
          <w:szCs w:val="28"/>
        </w:rPr>
      </w:pPr>
    </w:p>
    <w:p>
      <w:pPr>
        <w:pStyle w:val="style0"/>
        <w:keepNext/>
        <w:keepLines/>
        <w:outlineLvl w:val="0"/>
        <w:rPr>
          <w:rFonts w:cs="Times New Roman" w:eastAsia="Times New Roman"/>
          <w:b/>
          <w:bCs/>
          <w:szCs w:val="28"/>
        </w:rPr>
      </w:pPr>
    </w:p>
    <w:p>
      <w:pPr>
        <w:pStyle w:val="style0"/>
        <w:keepNext/>
        <w:keepLines/>
        <w:outlineLvl w:val="0"/>
        <w:rPr>
          <w:rFonts w:cs="Times New Roman" w:eastAsia="Times New Roman"/>
          <w:b/>
          <w:bCs/>
          <w:szCs w:val="28"/>
        </w:rPr>
      </w:pPr>
    </w:p>
    <w:p>
      <w:pPr>
        <w:pStyle w:val="style0"/>
        <w:keepNext/>
        <w:keepLines/>
        <w:ind w:left="2160" w:firstLine="720"/>
        <w:outlineLvl w:val="0"/>
        <w:rPr>
          <w:rFonts w:cs="Times New Roman" w:eastAsia="Times New Roman"/>
          <w:b/>
          <w:bCs/>
          <w:szCs w:val="28"/>
        </w:rPr>
      </w:pPr>
    </w:p>
    <w:p>
      <w:pPr>
        <w:pStyle w:val="style0"/>
        <w:keepNext/>
        <w:keepLines/>
        <w:ind w:left="2160" w:firstLine="720"/>
        <w:outlineLvl w:val="0"/>
        <w:rPr>
          <w:rFonts w:cs="Times New Roman" w:eastAsia="Times New Roman"/>
          <w:b/>
          <w:bCs/>
          <w:szCs w:val="28"/>
        </w:rPr>
      </w:pPr>
    </w:p>
    <w:p>
      <w:pPr>
        <w:pStyle w:val="style0"/>
        <w:keepNext/>
        <w:keepLines/>
        <w:ind w:left="2160" w:firstLine="720"/>
        <w:outlineLvl w:val="0"/>
        <w:rPr>
          <w:rFonts w:cs="Times New Roman" w:eastAsia="Times New Roman"/>
          <w:b/>
          <w:bCs/>
          <w:szCs w:val="28"/>
        </w:rPr>
      </w:pPr>
    </w:p>
    <w:p>
      <w:pPr>
        <w:pStyle w:val="style0"/>
        <w:keepNext/>
        <w:keepLines/>
        <w:ind w:left="2160" w:firstLine="720"/>
        <w:outlineLvl w:val="0"/>
        <w:rPr>
          <w:rFonts w:cs="Times New Roman" w:eastAsia="Times New Roman"/>
          <w:b/>
          <w:bCs/>
          <w:szCs w:val="28"/>
        </w:rPr>
      </w:pPr>
    </w:p>
    <w:p>
      <w:pPr>
        <w:pStyle w:val="style0"/>
        <w:keepNext/>
        <w:keepLines/>
        <w:ind w:left="2160" w:firstLine="720"/>
        <w:outlineLvl w:val="0"/>
        <w:rPr>
          <w:rFonts w:cs="Times New Roman" w:eastAsia="Times New Roman"/>
          <w:b/>
          <w:bCs/>
          <w:szCs w:val="28"/>
        </w:rPr>
      </w:pPr>
    </w:p>
    <w:p>
      <w:pPr>
        <w:pStyle w:val="style0"/>
        <w:widowControl w:val="false"/>
        <w:autoSpaceDE w:val="false"/>
        <w:autoSpaceDN w:val="false"/>
        <w:spacing w:before="160" w:lineRule="auto" w:line="240"/>
        <w:rPr>
          <w:rFonts w:cs="Times New Roman" w:eastAsia="Times New Roman"/>
          <w:szCs w:val="24"/>
        </w:rPr>
      </w:pPr>
    </w:p>
    <w:p>
      <w:pPr>
        <w:pStyle w:val="style0"/>
        <w:widowControl w:val="false"/>
        <w:autoSpaceDE w:val="false"/>
        <w:autoSpaceDN w:val="false"/>
        <w:spacing w:before="160" w:lineRule="auto" w:line="240"/>
        <w:rPr>
          <w:rFonts w:cs="Times New Roman" w:eastAsia="Times New Roman"/>
          <w:szCs w:val="24"/>
        </w:rPr>
      </w:pPr>
    </w:p>
    <w:p>
      <w:pPr>
        <w:pStyle w:val="style0"/>
        <w:widowControl w:val="false"/>
        <w:autoSpaceDE w:val="false"/>
        <w:autoSpaceDN w:val="false"/>
        <w:spacing w:before="160" w:lineRule="auto" w:line="240"/>
        <w:rPr>
          <w:rFonts w:cs="Times New Roman" w:eastAsia="Times New Roman"/>
          <w:szCs w:val="24"/>
        </w:rPr>
      </w:pPr>
    </w:p>
    <w:p>
      <w:pPr>
        <w:pStyle w:val="style0"/>
        <w:widowControl w:val="false"/>
        <w:autoSpaceDE w:val="false"/>
        <w:autoSpaceDN w:val="false"/>
        <w:spacing w:before="160" w:lineRule="auto" w:line="240"/>
        <w:jc w:val="center"/>
        <w:rPr>
          <w:rFonts w:cs="Times New Roman" w:eastAsia="Times New Roman"/>
          <w:b/>
          <w:sz w:val="96"/>
          <w:szCs w:val="96"/>
        </w:rPr>
      </w:pPr>
    </w:p>
    <w:p>
      <w:pPr>
        <w:pStyle w:val="style0"/>
        <w:widowControl w:val="false"/>
        <w:autoSpaceDE w:val="false"/>
        <w:autoSpaceDN w:val="false"/>
        <w:spacing w:before="160" w:lineRule="auto" w:line="240"/>
        <w:rPr>
          <w:rFonts w:cs="Times New Roman" w:eastAsia="Times New Roman"/>
          <w:b/>
          <w:sz w:val="96"/>
          <w:szCs w:val="96"/>
        </w:rPr>
      </w:pPr>
    </w:p>
    <w:p>
      <w:pPr>
        <w:pStyle w:val="style0"/>
        <w:widowControl w:val="false"/>
        <w:autoSpaceDE w:val="false"/>
        <w:autoSpaceDN w:val="false"/>
        <w:spacing w:before="160" w:lineRule="auto" w:line="240"/>
        <w:rPr>
          <w:rFonts w:cs="Times New Roman" w:eastAsia="Times New Roman"/>
          <w:b/>
          <w:sz w:val="96"/>
          <w:szCs w:val="96"/>
        </w:rPr>
      </w:pPr>
    </w:p>
    <w:p>
      <w:pPr>
        <w:pStyle w:val="style0"/>
        <w:widowControl w:val="false"/>
        <w:autoSpaceDE w:val="false"/>
        <w:autoSpaceDN w:val="false"/>
        <w:spacing w:before="160" w:lineRule="auto" w:line="240"/>
        <w:jc w:val="center"/>
        <w:rPr>
          <w:rFonts w:cs="Times New Roman" w:eastAsia="Times New Roman"/>
          <w:b/>
          <w:sz w:val="96"/>
          <w:szCs w:val="96"/>
        </w:rPr>
      </w:pPr>
      <w:r>
        <w:rPr>
          <w:rFonts w:cs="Times New Roman" w:eastAsia="Times New Roman"/>
          <w:b/>
          <w:sz w:val="96"/>
          <w:szCs w:val="96"/>
        </w:rPr>
        <w:t>LAMPIRAN</w:t>
      </w:r>
    </w:p>
    <w:p>
      <w:pPr>
        <w:pStyle w:val="style0"/>
        <w:widowControl w:val="false"/>
        <w:autoSpaceDE w:val="false"/>
        <w:autoSpaceDN w:val="false"/>
        <w:spacing w:before="160" w:lineRule="auto" w:line="240"/>
        <w:jc w:val="center"/>
        <w:rPr>
          <w:rFonts w:cs="Times New Roman" w:eastAsia="Times New Roman"/>
          <w:b/>
          <w:sz w:val="96"/>
          <w:szCs w:val="96"/>
        </w:rPr>
      </w:pPr>
    </w:p>
    <w:p>
      <w:pPr>
        <w:pStyle w:val="style0"/>
        <w:widowControl w:val="false"/>
        <w:autoSpaceDE w:val="false"/>
        <w:autoSpaceDN w:val="false"/>
        <w:spacing w:before="160" w:lineRule="auto" w:line="240"/>
        <w:jc w:val="center"/>
        <w:rPr>
          <w:rFonts w:cs="Times New Roman" w:eastAsia="Times New Roman"/>
          <w:b/>
          <w:sz w:val="96"/>
          <w:szCs w:val="96"/>
        </w:rPr>
      </w:pPr>
    </w:p>
    <w:p>
      <w:pPr>
        <w:pStyle w:val="style0"/>
        <w:widowControl w:val="false"/>
        <w:autoSpaceDE w:val="false"/>
        <w:autoSpaceDN w:val="false"/>
        <w:spacing w:before="160" w:lineRule="auto" w:line="240"/>
        <w:jc w:val="center"/>
        <w:rPr>
          <w:rFonts w:cs="Times New Roman" w:eastAsia="Times New Roman"/>
          <w:b/>
          <w:sz w:val="96"/>
          <w:szCs w:val="96"/>
        </w:rPr>
      </w:pPr>
    </w:p>
    <w:p>
      <w:pPr>
        <w:pStyle w:val="style0"/>
        <w:widowControl w:val="false"/>
        <w:autoSpaceDE w:val="false"/>
        <w:autoSpaceDN w:val="false"/>
        <w:spacing w:before="160" w:lineRule="auto" w:line="240"/>
        <w:jc w:val="center"/>
        <w:rPr>
          <w:rFonts w:cs="Times New Roman" w:eastAsia="Times New Roman"/>
          <w:b/>
          <w:sz w:val="96"/>
          <w:szCs w:val="96"/>
        </w:rPr>
      </w:pPr>
    </w:p>
    <w:p>
      <w:pPr>
        <w:pStyle w:val="style0"/>
        <w:widowControl w:val="false"/>
        <w:autoSpaceDE w:val="false"/>
        <w:autoSpaceDN w:val="false"/>
        <w:spacing w:before="160" w:lineRule="auto" w:line="240"/>
        <w:jc w:val="center"/>
        <w:rPr>
          <w:rFonts w:cs="Times New Roman" w:eastAsia="Times New Roman"/>
          <w:b/>
          <w:sz w:val="96"/>
          <w:szCs w:val="96"/>
        </w:rPr>
      </w:pPr>
    </w:p>
    <w:p>
      <w:pPr>
        <w:pStyle w:val="style0"/>
        <w:spacing w:before="240" w:after="200" w:lineRule="auto" w:line="240"/>
        <w:jc w:val="left"/>
        <w:rPr>
          <w:rFonts w:cs="Times New Roman" w:eastAsia="Times New Roman"/>
          <w:b/>
          <w:sz w:val="96"/>
          <w:szCs w:val="96"/>
        </w:rPr>
      </w:pPr>
    </w:p>
    <w:p>
      <w:pPr>
        <w:pStyle w:val="style0"/>
        <w:spacing w:before="240" w:after="200" w:lineRule="auto" w:line="240"/>
        <w:jc w:val="left"/>
        <w:rPr>
          <w:rFonts w:cs="Times New Roman" w:eastAsia="Calibri"/>
          <w:b/>
          <w:szCs w:val="24"/>
        </w:rPr>
      </w:pPr>
      <w:r>
        <w:rPr>
          <w:rFonts w:cs="Times New Roman" w:eastAsia="Calibri"/>
          <w:b/>
          <w:szCs w:val="24"/>
        </w:rPr>
        <w:t>Lampiran 1</w:t>
      </w:r>
    </w:p>
    <w:p>
      <w:pPr>
        <w:pStyle w:val="style0"/>
        <w:spacing w:before="240" w:after="200" w:lineRule="auto" w:line="240"/>
        <w:rPr>
          <w:rFonts w:cs="Times New Roman" w:eastAsia="Calibri"/>
          <w:szCs w:val="24"/>
        </w:rPr>
      </w:pPr>
      <w:r>
        <w:rPr>
          <w:rFonts w:cs="Times New Roman" w:eastAsia="Calibri"/>
          <w:szCs w:val="24"/>
        </w:rPr>
        <w:t>Daftar Sampel</w:t>
      </w:r>
    </w:p>
    <w:tbl>
      <w:tblPr>
        <w:tblW w:w="6111" w:type="dxa"/>
        <w:tblInd w:w="93" w:type="dxa"/>
        <w:tblLook w:val="04A0" w:firstRow="1" w:lastRow="0" w:firstColumn="1" w:lastColumn="0" w:noHBand="0" w:noVBand="1"/>
      </w:tblPr>
      <w:tblGrid>
        <w:gridCol w:w="960"/>
        <w:gridCol w:w="1420"/>
        <w:gridCol w:w="3731"/>
      </w:tblGrid>
      <w:tr>
        <w:trPr>
          <w:trHeight w:val="20" w:hRule="atLeast"/>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No</w:t>
            </w:r>
          </w:p>
        </w:tc>
        <w:tc>
          <w:tcPr>
            <w:tcW w:w="1420"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Kode Perusahaan</w:t>
            </w:r>
          </w:p>
        </w:tc>
        <w:tc>
          <w:tcPr>
            <w:tcW w:w="3731"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Nama Perusahaan</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APLN</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Agung Podomoro Land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ASRI</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Alam Sutera Realty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3</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BAPA</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Bekasi Asri Pemula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4</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BCIP</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Bumi Citra Permai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5</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BEST</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Bekasi Fajar Industrial Estate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6</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BKSL</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Sentul City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7</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BSDE</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Bumi Serpong Damai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8</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CTRA</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Ciputra Development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9</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DILD</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Intiland Development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10</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DMAS</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Puradeta Lestari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11</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DUTI</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Duta Pertiwi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12</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GAMA</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Gading Development</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13</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GPRA</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Perdana Gapura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14</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GWSA</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Greenwood Sejahtera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15</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JRPT</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Jaya Real Property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16</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KIJA</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Kawasan Industri Jababeka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17</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LPCK</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Lippo Cikarang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18</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MDLN</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Modernland Realty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19</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MKPI</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Metropolitan Kentjana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MMLP</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Mega Manunggal Property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21</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MTLA</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Metropolitan Land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22</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PLIN</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Plaza Indonesia Realty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23</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PPRO</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PP Property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24</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PWON</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Pakuwon Jati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25</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RDTX</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Roda Vivatex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26</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SMDM</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Suryamas Dutamakmur Tbk.</w:t>
            </w:r>
          </w:p>
        </w:tc>
      </w:tr>
      <w:tr>
        <w:tblPrEx/>
        <w:trPr>
          <w:trHeight w:val="20" w:hRule="atLeast"/>
        </w:trPr>
        <w:tc>
          <w:tcPr>
            <w:tcW w:w="960"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27</w:t>
            </w:r>
          </w:p>
        </w:tc>
        <w:tc>
          <w:tcPr>
            <w:tcW w:w="142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Calibri"/>
                <w:color w:val="000000"/>
                <w:sz w:val="22"/>
              </w:rPr>
              <w:t>SMRA</w:t>
            </w:r>
          </w:p>
        </w:tc>
        <w:tc>
          <w:tcPr>
            <w:tcW w:w="3731"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Calibri"/>
                <w:color w:val="000000"/>
                <w:sz w:val="22"/>
              </w:rPr>
              <w:t>Summarecon Agung Tbk.</w:t>
            </w:r>
          </w:p>
        </w:tc>
      </w:tr>
    </w:tbl>
    <w:p>
      <w:pPr>
        <w:pStyle w:val="style0"/>
        <w:rPr>
          <w:rFonts w:cs="Times New Roman" w:eastAsia="Calibri"/>
          <w:i/>
          <w:sz w:val="20"/>
          <w:szCs w:val="24"/>
        </w:rPr>
      </w:pPr>
      <w:r>
        <w:rPr>
          <w:rFonts w:cs="Times New Roman" w:eastAsia="Calibri"/>
          <w:i/>
          <w:sz w:val="20"/>
          <w:szCs w:val="24"/>
        </w:rPr>
        <w:t>Sumber: Diolah oleh Penelit</w:t>
      </w:r>
      <w:r>
        <w:rPr>
          <w:rFonts w:cs="Times New Roman" w:eastAsia="Calibri"/>
          <w:i/>
          <w:sz w:val="20"/>
          <w:szCs w:val="24"/>
          <w:lang w:val="id-ID"/>
        </w:rPr>
        <w:t>i, 20</w:t>
      </w:r>
      <w:r>
        <w:rPr>
          <w:rFonts w:cs="Times New Roman" w:eastAsia="Calibri"/>
          <w:i/>
          <w:sz w:val="20"/>
          <w:szCs w:val="24"/>
        </w:rPr>
        <w:t>2</w:t>
      </w:r>
      <w:r>
        <w:rPr>
          <w:rFonts w:cs="Times New Roman" w:eastAsia="Calibri"/>
          <w:i/>
          <w:sz w:val="20"/>
          <w:szCs w:val="24"/>
          <w:lang w:val="id-ID"/>
        </w:rPr>
        <w:t>2</w:t>
      </w: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r>
        <w:rPr>
          <w:rFonts w:cs="Times New Roman" w:eastAsia="Calibri"/>
          <w:b/>
          <w:szCs w:val="24"/>
        </w:rPr>
        <w:t>Lampiran 2</w:t>
      </w:r>
    </w:p>
    <w:p>
      <w:pPr>
        <w:pStyle w:val="style0"/>
        <w:spacing w:lineRule="auto" w:line="360"/>
        <w:jc w:val="left"/>
        <w:rPr>
          <w:rFonts w:cs="Times New Roman" w:eastAsia="Calibri"/>
          <w:b/>
          <w:szCs w:val="24"/>
        </w:rPr>
      </w:pPr>
      <w:r>
        <w:rPr>
          <w:rFonts w:cs="Times New Roman" w:eastAsia="Calibri"/>
          <w:b/>
          <w:szCs w:val="24"/>
        </w:rPr>
        <w:t>Per</w:t>
      </w:r>
      <w:r>
        <w:rPr>
          <w:rFonts w:cs="Times New Roman" w:eastAsia="Calibri"/>
          <w:b/>
          <w:szCs w:val="24"/>
        </w:rPr>
        <w:t>hitungan Pertumbuhan Perusahaan</w:t>
      </w:r>
    </w:p>
    <w:p>
      <w:pPr>
        <w:pStyle w:val="style0"/>
        <w:spacing w:lineRule="auto" w:line="360"/>
        <w:jc w:val="left"/>
        <w:rPr>
          <w:rFonts w:cs="Times New Roman" w:eastAsia="Times New Roman"/>
          <w:szCs w:val="24"/>
        </w:rPr>
      </w:pPr>
      <m:oMathPara>
        <m:oMath>
          <m:r>
            <w:rPr>
              <w:rFonts w:ascii="Cambria Math" w:cs="Times New Roman" w:eastAsia="Calibri" w:hAnsi="Cambria Math"/>
              <w:szCs w:val="24"/>
            </w:rPr>
            <m:t xml:space="preserve">Growth= </m:t>
          </m:r>
          <m:f>
            <m:fPr>
              <m:ctrlPr>
                <w:rPr>
                  <w:rFonts w:ascii="Cambria Math" w:cs="Times New Roman" w:eastAsia="Calibri" w:hAnsi="Cambria Math"/>
                  <w:szCs w:val="24"/>
                </w:rPr>
              </m:ctrlPr>
            </m:fPr>
            <m:num>
              <m:r>
                <m:rPr>
                  <m:sty m:val="p"/>
                </m:rPr>
                <w:rPr>
                  <w:rFonts w:ascii="Cambria Math" w:cs="Times New Roman" w:eastAsia="Calibri" w:hAnsi="Cambria Math"/>
                  <w:szCs w:val="24"/>
                </w:rPr>
                <m:t xml:space="preserve">Total Asset </m:t>
              </m:r>
              <m:d>
                <m:dPr>
                  <m:endChr m:val=")"/>
                  <m:ctrlPr>
                    <w:rPr>
                      <w:rFonts w:ascii="Cambria Math" w:cs="Times New Roman" w:eastAsia="Calibri" w:hAnsi="Cambria Math"/>
                      <w:szCs w:val="24"/>
                    </w:rPr>
                  </m:ctrlPr>
                </m:dPr>
                <m:e>
                  <m:r>
                    <m:rPr>
                      <m:sty m:val="p"/>
                    </m:rPr>
                    <w:rPr>
                      <w:rFonts w:ascii="Cambria Math" w:cs="Times New Roman" w:eastAsia="Calibri" w:hAnsi="Cambria Math"/>
                      <w:szCs w:val="24"/>
                    </w:rPr>
                    <m:t>t</m:t>
                  </m:r>
                </m:e>
              </m:d>
              <m:r>
                <m:rPr>
                  <m:sty m:val="p"/>
                </m:rPr>
                <w:rPr>
                  <w:rFonts w:ascii="Cambria Math" w:cs="Times New Roman" w:eastAsia="Calibri" w:hAnsi="Cambria Math"/>
                  <w:szCs w:val="24"/>
                </w:rPr>
                <m:t>-Total Asset (t-1)</m:t>
              </m:r>
            </m:num>
            <m:den>
              <m:r>
                <m:rPr>
                  <m:sty m:val="p"/>
                </m:rPr>
                <w:rPr>
                  <w:rFonts w:ascii="Cambria Math" w:cs="Times New Roman" w:eastAsia="Calibri" w:hAnsi="Cambria Math"/>
                  <w:szCs w:val="24"/>
                </w:rPr>
                <m:t>Total Asset (t-1)</m:t>
              </m:r>
            </m:den>
          </m:f>
        </m:oMath>
      </m:oMathPara>
    </w:p>
    <w:tbl>
      <w:tblPr>
        <w:tblW w:w="8379" w:type="dxa"/>
        <w:tblInd w:w="93" w:type="dxa"/>
        <w:tblLook w:val="04A0" w:firstRow="1" w:lastRow="0" w:firstColumn="1" w:lastColumn="0" w:noHBand="0" w:noVBand="1"/>
      </w:tblPr>
      <w:tblGrid>
        <w:gridCol w:w="502"/>
        <w:gridCol w:w="1401"/>
        <w:gridCol w:w="841"/>
        <w:gridCol w:w="2117"/>
        <w:gridCol w:w="2117"/>
        <w:gridCol w:w="1401"/>
      </w:tblGrid>
      <w:tr>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No</w:t>
            </w: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Kode Perusahaan</w:t>
            </w:r>
          </w:p>
        </w:tc>
        <w:tc>
          <w:tcPr>
            <w:tcW w:w="840"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Tahun</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Total Asset (t)</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Total Asset (t-1)</w:t>
            </w:r>
          </w:p>
        </w:tc>
        <w:tc>
          <w:tcPr>
            <w:tcW w:w="17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Growth(a-b:b)</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APLN</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24,559,174,988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23,686,158,211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25,711,953,382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24,559,174,988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28,790,116,014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25,711,953,382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29,583,829,904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28,790,116,014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29,460,345,080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29,583,829,904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ASRI</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18,709,870,126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16,924,366,954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20,186,130,682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18,709,870,126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20,728,430,487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20,186,130,682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20,890,925,564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20,728,430,487</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21,894,272,005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20,890,925,564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3</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BAPA</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175,743,601,667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176,171,620,663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179,260,878,116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175,743,601,667</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179,035,974,052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179,260,878,116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172,313,437,729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179,035,974,052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143,136,436,717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172,313,437,729</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4</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BCIP</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672,447,578,314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590,329,940,916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789,137,743,984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672,447,578,314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843,447,229,256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789,137,743,984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849,799,701,091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843,447,229,256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867,065,425,451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849,799,701,091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5</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BEST</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4,631,315,439,422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3,652,993,439,542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5,205,373,116,830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4,631,315,439,422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5,719,000,999,540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5,205,373,116,830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6,290,126,551,391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5,719,000,999,540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6,399,477,523,890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6,290,126,551,391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6</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BKSL</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11,145,896,809,593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9,986,973,579,779</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11,359,506,311,011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11,145,896,809,593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14,977,041,120,833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11,359,506,311,011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16,252,732,184,207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14,977,041,120,833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17,275,272,609,213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16,252,732,184,207</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7</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BSDE</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36,022,148,489,646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28,206,859,159,578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38,292,205,983,731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36,022,148,489,646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45,951,188,475,157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38,292,205,983,731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52,101,492,204,552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45,951,188,475,157</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54,444,849,052,447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52,101,492,204,552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8</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CTRA</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26,258,718,560,250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23,538,715,238,878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29,072,250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26,258,718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31,706,163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29,072,250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34,289,017</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31,706,163</w:t>
            </w:r>
          </w:p>
        </w:tc>
        <w:tc>
          <w:tcPr>
            <w:tcW w:w="17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36,196,024</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34,289,017</w:t>
            </w:r>
          </w:p>
        </w:tc>
        <w:tc>
          <w:tcPr>
            <w:tcW w:w="17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9</w:t>
            </w: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DILD</w:t>
            </w:r>
          </w:p>
        </w:tc>
        <w:tc>
          <w:tcPr>
            <w:tcW w:w="840"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10,288,572,076,882</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9,007,692,918,375</w:t>
            </w:r>
          </w:p>
        </w:tc>
        <w:tc>
          <w:tcPr>
            <w:tcW w:w="17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11,840,059,936,442</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10,288,572,076,882</w:t>
            </w:r>
          </w:p>
        </w:tc>
        <w:tc>
          <w:tcPr>
            <w:tcW w:w="17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13,097,184,984,411</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11,840,059,936,442</w:t>
            </w:r>
          </w:p>
        </w:tc>
        <w:tc>
          <w:tcPr>
            <w:tcW w:w="17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14,215,535,191,206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13,097,184,984,411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14,777,496,292,639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14,215,535,191,206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10</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DMAS</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8,007,121,008,539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7,602,826,934,708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7,803,851,935,273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8,007,121,008,539</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7,470,941,557,319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7,803,851,935,273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7,500,033,435,372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7,470,941,557,319</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7,616,971,029,620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7,500,033,435,372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11</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DUTI</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9,014,911,216,451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8,130,786,587,766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9,692,217,785,825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9,014,911,216,451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10,575,681,686,285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9,692,217,785,825</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12,642,895,738,823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10,575,681,686,285</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13,788,227,459,960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12,642,895,738,823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12</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GAMA</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1,336,562,720,363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1,390,092,733,576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1,344,868,368,117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1,336,562,720,363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1,402,556,223,275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1,344,868,368,117</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1,372,352,219,092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1,402,556,223,275</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1,388,656,626,702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1,372,352,219,092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13</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GPRA</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1,574,174,572,164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1,517,576,344,888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1,569,319,030,878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1,574,174,572,164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1,499,462,028,211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1,569,319,030,878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1,536,453,590,418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1,499,462,028,211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1,705,918,986,765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1,536,453,590,418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14</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GWSA</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6,805,277,762,308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5,340,991,746,366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6,963,273,062,204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6,805,277,762,308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7,200,861,383,403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6,963,273,062,204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7,491,033,825,272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7,200,861,383,403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7,601,642,820,703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7,491,033,825,272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15</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JRPT</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7,578,101,438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6,684,613,561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8,484,436,652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7,578,101,438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9,472,682,688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8,484,436,652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10,541,248,267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9,472,682,688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11,164,935,100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10,541,248,267</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16</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KIJA</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9,740,694,660,705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8,508,937,032,120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10,733,598,205,115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9,740,694,660,705</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11,266,320,312,348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10,733,598,205,115</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11,783,772,244,027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11,266,320,312,348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12,184,611,579,312</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11,783,772,244,027</w:t>
            </w:r>
          </w:p>
        </w:tc>
        <w:tc>
          <w:tcPr>
            <w:tcW w:w="17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17</w:t>
            </w: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LPCK</w:t>
            </w: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5,476,757,336,509</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4,390,498,820,383</w:t>
            </w:r>
          </w:p>
        </w:tc>
        <w:tc>
          <w:tcPr>
            <w:tcW w:w="17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0.25</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5,653,153,184,505</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5,476,757,336,509</w:t>
            </w:r>
          </w:p>
        </w:tc>
        <w:tc>
          <w:tcPr>
            <w:tcW w:w="17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12,455,503</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5,653,153,184,505</w:t>
            </w:r>
          </w:p>
        </w:tc>
        <w:tc>
          <w:tcPr>
            <w:tcW w:w="17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1.20</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8,589,827</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12,455,503,000,000</w:t>
            </w:r>
          </w:p>
        </w:tc>
        <w:tc>
          <w:tcPr>
            <w:tcW w:w="17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12,219,228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8,589,827,000,000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18</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MDLN</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12,843,050,665,229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10,359,146,927,433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14,540,108,285,179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12,843,050,665,229</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14,599,669,337,351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14,540,108,285,179</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15,227,479,982,230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14,599,669,337,351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16,125,557,867,483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15,227,479,982,230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19</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MKPI</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5,709,371,372,467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4,316,214,269,222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6,612,200,867,199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5,709,371,372,467</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6,828,046,514,843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6,612,200,867,199</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7,008,254,843,361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6,828,046,514,843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7,275,234,517,578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7,008,254,843,361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MMLP</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3,204,320,620,509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2,138,502,023,465</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3,965,769,441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3,204,320,620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5,363,669,399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3,965,769,441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6,091,322,807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5,363,669,399</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6,755,553,584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6,091,322,807</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21</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MTLA</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3,620,742,578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3,250,877,510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3,932,529,273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3,620,742,578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4,819,145,802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3,932,529,273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5,193,962,740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4,819,145,802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6,107,364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5,193,963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22</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PLIN</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4,671,089,985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4,544,932,176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4,586,569,370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4,671,089,985</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4,639,438,405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4,586,569,370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5,043,925,604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4,639,438,405</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12,548,031,316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5,043,925,604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23</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PPRO</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5,318,956,732,653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2,730,632,055,931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8,826,283,788,338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5,318,956,732,653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12,559,932,322,129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8,826,283,788,338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16,475,720,486,285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12,559,932,322,129</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19,584,680,576,433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16,475,720,486,285</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24</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PWON</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18,778,122,467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16,770,742,538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20,674,141,654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18,778,122,467</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23,358,717,736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20,674,141,654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25,018,080,224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23,358,717,736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26,095,153,343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25,018,080,224</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25</w:t>
            </w: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RDTX</w:t>
            </w: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1,872,158,609,529</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1,643,386,438,778</w:t>
            </w:r>
          </w:p>
        </w:tc>
        <w:tc>
          <w:tcPr>
            <w:tcW w:w="17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2,101,753,788,854</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1,872,158,609,529</w:t>
            </w:r>
          </w:p>
        </w:tc>
        <w:tc>
          <w:tcPr>
            <w:tcW w:w="17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2,280,461,717,989</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2,101,753,788,854</w:t>
            </w:r>
          </w:p>
        </w:tc>
        <w:tc>
          <w:tcPr>
            <w:tcW w:w="17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2,526,489,781,165</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2,280,461,717,989</w:t>
            </w:r>
          </w:p>
        </w:tc>
        <w:tc>
          <w:tcPr>
            <w:tcW w:w="17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2,795,788,452,762</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2,526,489,781,165</w:t>
            </w:r>
          </w:p>
        </w:tc>
        <w:tc>
          <w:tcPr>
            <w:tcW w:w="17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26</w:t>
            </w: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SMRA</w:t>
            </w:r>
          </w:p>
        </w:tc>
        <w:tc>
          <w:tcPr>
            <w:tcW w:w="840"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18,758,262,022</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15,872,671,877</w:t>
            </w:r>
          </w:p>
        </w:tc>
        <w:tc>
          <w:tcPr>
            <w:tcW w:w="17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20,810,319,657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18,758,262,022</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21,662,950,720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20,810,319,657</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23,299,242,068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21,662,950,720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24,441,657,276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23,299,242,068</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27</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SMDM</w:t>
            </w: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3,154,581,181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3,156,290,546</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3,098,989,165,921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3,154,581,181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981.4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3,141,680,323,403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3,098,989,165,921</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3,158,642,385,060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3,141,680,323,403</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40"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3,213,173,105,916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3,158,642,385,060</w:t>
            </w:r>
          </w:p>
        </w:tc>
        <w:tc>
          <w:tcPr>
            <w:tcW w:w="1773"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bl>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spacing w:lineRule="auto" w:line="360"/>
        <w:jc w:val="left"/>
        <w:rPr>
          <w:rFonts w:cs="Times New Roman" w:eastAsia="Calibri"/>
          <w:sz w:val="20"/>
          <w:szCs w:val="24"/>
        </w:rPr>
      </w:pPr>
    </w:p>
    <w:p>
      <w:pPr>
        <w:pStyle w:val="style0"/>
        <w:spacing w:lineRule="auto" w:line="360"/>
        <w:jc w:val="left"/>
        <w:rPr>
          <w:rFonts w:cs="Times New Roman" w:eastAsia="Calibri"/>
          <w:b/>
          <w:szCs w:val="24"/>
        </w:rPr>
      </w:pPr>
      <w:r>
        <w:rPr>
          <w:rFonts w:cs="Times New Roman" w:eastAsia="Calibri"/>
          <w:b/>
          <w:szCs w:val="24"/>
        </w:rPr>
        <w:t>Lampiran 3</w:t>
      </w:r>
    </w:p>
    <w:p>
      <w:pPr>
        <w:pStyle w:val="style0"/>
        <w:spacing w:lineRule="auto" w:line="360"/>
        <w:jc w:val="left"/>
        <w:rPr>
          <w:rFonts w:cs="Times New Roman" w:eastAsia="Calibri"/>
          <w:b/>
          <w:szCs w:val="24"/>
        </w:rPr>
      </w:pPr>
      <w:r>
        <w:rPr>
          <w:rFonts w:cs="Times New Roman" w:eastAsia="Calibri"/>
          <w:b/>
          <w:szCs w:val="24"/>
        </w:rPr>
        <w:t xml:space="preserve">Perhitungan </w:t>
      </w:r>
      <w:r>
        <w:rPr>
          <w:rFonts w:cs="Times New Roman" w:eastAsia="Calibri"/>
          <w:b/>
          <w:szCs w:val="24"/>
        </w:rPr>
        <w:t>Profitabilitas</w:t>
      </w:r>
      <w:r>
        <w:rPr>
          <w:rFonts w:cs="Times New Roman" w:eastAsia="Calibri"/>
          <w:b/>
          <w:szCs w:val="24"/>
        </w:rPr>
        <w:t xml:space="preserve"> </w:t>
      </w:r>
    </w:p>
    <w:p>
      <w:pPr>
        <w:pStyle w:val="style0"/>
        <w:spacing w:after="160" w:lineRule="auto" w:line="259"/>
        <w:jc w:val="center"/>
        <w:rPr>
          <w:rFonts w:cs="Times New Roman" w:eastAsia="Times New Roman"/>
          <w:color w:val="000000"/>
          <w:szCs w:val="24"/>
        </w:rPr>
      </w:pPr>
      <w:r>
        <w:rPr>
          <w:rFonts w:cs="Times New Roman" w:eastAsia="Times New Roman"/>
          <w:i/>
          <w:color w:val="000000"/>
          <w:szCs w:val="24"/>
          <w:lang w:val="id-ID"/>
        </w:rPr>
        <w:t xml:space="preserve">Return of asset (ROA) </w:t>
      </w:r>
      <w:r>
        <w:rPr>
          <w:rFonts w:cs="Times New Roman" w:eastAsia="Times New Roman"/>
          <w:color w:val="000000"/>
          <w:szCs w:val="24"/>
        </w:rPr>
        <w:t xml:space="preserve">= </w:t>
      </w:r>
      <m:oMath>
        <m:f>
          <m:fPr>
            <m:ctrlPr>
              <w:rPr>
                <w:rFonts w:ascii="Cambria Math" w:cs="Times New Roman" w:eastAsia="Times New Roman" w:hAnsi="Cambria Math"/>
                <w:i/>
                <w:color w:val="000000"/>
                <w:szCs w:val="24"/>
              </w:rPr>
            </m:ctrlPr>
          </m:fPr>
          <m:num>
            <m:r>
              <w:rPr>
                <w:rFonts w:ascii="Cambria Math" w:cs="Times New Roman" w:eastAsia="Times New Roman" w:hAnsi="Cambria Math"/>
                <w:color w:val="000000"/>
                <w:szCs w:val="24"/>
              </w:rPr>
              <m:t>laba bersih setelah bunga &amp; pajak</m:t>
            </m:r>
          </m:num>
          <m:den>
            <m:r>
              <w:rPr>
                <w:rFonts w:ascii="Cambria Math" w:cs="Times New Roman" w:eastAsia="Times New Roman" w:hAnsi="Cambria Math"/>
                <w:color w:val="000000"/>
                <w:szCs w:val="24"/>
              </w:rPr>
              <m:t>total asset</m:t>
            </m:r>
          </m:den>
        </m:f>
      </m:oMath>
    </w:p>
    <w:tbl>
      <w:tblPr>
        <w:tblW w:w="7670" w:type="dxa"/>
        <w:tblInd w:w="93" w:type="dxa"/>
        <w:tblLook w:val="04A0" w:firstRow="1" w:lastRow="0" w:firstColumn="1" w:lastColumn="0" w:noHBand="0" w:noVBand="1"/>
      </w:tblPr>
      <w:tblGrid>
        <w:gridCol w:w="502"/>
        <w:gridCol w:w="1401"/>
        <w:gridCol w:w="858"/>
        <w:gridCol w:w="1994"/>
        <w:gridCol w:w="2117"/>
        <w:gridCol w:w="799"/>
      </w:tblGrid>
      <w:tr>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No</w:t>
            </w: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Kode Perusahaan</w:t>
            </w:r>
          </w:p>
        </w:tc>
        <w:tc>
          <w:tcPr>
            <w:tcW w:w="895"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Tahun</w:t>
            </w:r>
          </w:p>
        </w:tc>
        <w:tc>
          <w:tcPr>
            <w:tcW w:w="186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Laba Bersih</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Total Asset</w:t>
            </w:r>
          </w:p>
        </w:tc>
        <w:tc>
          <w:tcPr>
            <w:tcW w:w="111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ROA</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APLN</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1,116,763,447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24,559,174,988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939,737,108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25,711,953,382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1,882,581,400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28,790,116,014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193,730,292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29,583,829,904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120,811,697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29,460,345,080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ASRI</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684,287,753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18,709,870,126</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510,243,279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20,186,130,682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1,385,189,177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20,728,430,487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970,586,600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20,890,925,564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1,012,947,312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21,894,272,005</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3</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BAPA</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1,204,642,974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175,743,601,667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1,818,062,130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179,260,878,116</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13,212,381,915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179,035,974,052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4,950,263,483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172,313,437,729</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4,956,230,815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143,136,436,717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4</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BCIP</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5,355,544,742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672,447,578,314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49,427,928,492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789,137,743,984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53,529,632,889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843,447,229,256</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50,247,119,273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849,799,701,091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23,201,520,208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867,065,425,451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5</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BEST</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211,935,909,297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4,631,315,439,422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336,287,878,603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5,205,373,116,830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483,387,486,933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5,719,000,999,540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422,536,948,687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6,290,126,551,391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380,152,937,259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6,399,477,523,890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6</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BKSL</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61,673,665,333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11,145,896,809,593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562,426,910,051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11,359,506,311,011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468,559,181,741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14,977,041,120,833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368,591,316,449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16,252,732,184,207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68,928,077,412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17,275,272,609,213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7</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BSDE</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2,351,380,057,145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36,022,148,489,646</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2,037,537,680,130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38,292,205,983,731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5,166,720,070,985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45,951,188,475,157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1,701,817,694,927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52,101,492,204,552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3,130,076,103,452</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54,444,849,052,447</w:t>
            </w:r>
          </w:p>
        </w:tc>
        <w:tc>
          <w:tcPr>
            <w:tcW w:w="111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8</w:t>
            </w: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CTRA</w:t>
            </w:r>
          </w:p>
        </w:tc>
        <w:tc>
          <w:tcPr>
            <w:tcW w:w="895"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1,740,300</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26,258,718</w:t>
            </w:r>
          </w:p>
        </w:tc>
        <w:tc>
          <w:tcPr>
            <w:tcW w:w="111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1,170,706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29,072,250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1,018,529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31,706,163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1,302,702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34,289,017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1,283,281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36,196,024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9</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DILD</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419,044,195,464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10,288,572,076,882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297,350,554,988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11,840,059,936,442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271,536,513,369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13,097,184,984,411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194,106,659,340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14,215,535,191,206</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436,709,213,814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14,777,496,292,639</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10</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DMAS</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1,368,208,235,334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8,007,121,008,539</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757,548,336,781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7,803,851,935,273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857,119,635,819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7,470,941,557,319</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496,364,970,438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7,500,033,435,372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1,335,420,919,293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7,616,971,029,620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11</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DUTI</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670,949,496,747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9,014,911,216,451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840,650,624,016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9,692,217,785,825</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648,646,197,979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10,575,681,686,285</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1,126,657,230,110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12,642,895,738,823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1,289,962,965,315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13,788,227,459,960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12</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GAMA</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4,980,106,484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1,336,562,720,363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1,198,836,967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1,344,868,368,117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430,230,026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1,402,556,223,275</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1,563,776,007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1,372,352,219,092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1,983,736,194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1,388,656,626,702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13</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GPRA</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72,893,324,167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1,574,174,572,164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46,995,769,773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1,569,319,030,878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37,316,086,438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1,499,462,028,211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50,425,199,916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1,536,453,590,418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55,222,657,634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1,705,918,986,765</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14</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GWSA</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1,263,864,476,009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6,805,277,762,308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210,148,843,517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6,963,273,062,204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188,500,432,096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7,200,861,383,403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210,570,439,177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7,491,033,825,272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126,542,082,915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7,601,642,820,703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15</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JRPT</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869,777,178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7,578,101,438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1,017,849,186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8,484,436,652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1,117,126,108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9,472,682,688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1,049,745,761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10,541,248,267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1,037,201,837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11,164,935,100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16</w:t>
            </w: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KIJA</w:t>
            </w:r>
          </w:p>
        </w:tc>
        <w:tc>
          <w:tcPr>
            <w:tcW w:w="89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331,442,663,161</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9,740,694,660,705</w:t>
            </w:r>
          </w:p>
        </w:tc>
        <w:tc>
          <w:tcPr>
            <w:tcW w:w="111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426,542,322,505</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10,733,598,205,115</w:t>
            </w:r>
          </w:p>
        </w:tc>
        <w:tc>
          <w:tcPr>
            <w:tcW w:w="111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149,840,578,536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11,266,320,312,348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67,100,402,943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11,783,772,244,027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141,140,307,068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12,184,611,579,312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17</w:t>
            </w: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LPCK</w:t>
            </w:r>
          </w:p>
        </w:tc>
        <w:tc>
          <w:tcPr>
            <w:tcW w:w="89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914,989,279,214</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5,476,757,336,509</w:t>
            </w:r>
          </w:p>
        </w:tc>
        <w:tc>
          <w:tcPr>
            <w:tcW w:w="111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539,794,979,877</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5,653,153,184,505</w:t>
            </w:r>
          </w:p>
        </w:tc>
        <w:tc>
          <w:tcPr>
            <w:tcW w:w="111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368,440</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12,455,503</w:t>
            </w:r>
          </w:p>
        </w:tc>
        <w:tc>
          <w:tcPr>
            <w:tcW w:w="111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2,220,722</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8,589,827</w:t>
            </w:r>
          </w:p>
        </w:tc>
        <w:tc>
          <w:tcPr>
            <w:tcW w:w="111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0.26</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384,032</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12,219,228</w:t>
            </w:r>
          </w:p>
        </w:tc>
        <w:tc>
          <w:tcPr>
            <w:tcW w:w="111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18</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MDLN</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873,420,195,958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12,843,050,665,229</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501,349,673,188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14,540,108,285,179</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614,773,608,046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14,599,669,337,351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25,265,863,861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15,227,479,982,230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409,602,777,858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16,125,557,867,483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19</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MKPI</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889,628,865,732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5,709,371,372,467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1,199,373,747,588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6,612,200,867,199</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1,193,639,823,893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6,828,046,514,843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1,018,559,536,819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7,008,254,843,361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614,639,392,159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7,275,234,517,578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MMLP</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114,653,502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3,204,320,620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399,206,997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3,965,769,441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293,064,581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5,363,669,399</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281,313,117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6,091,322,807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273,930,434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6,755,553,584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21</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MTLA</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239,982,607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3,620,742,578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316,514,414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3,932,529,273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551,010,785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4,819,145,802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507,227,779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5,193,962,740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487,622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6,107,364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22</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PLIN</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279,689,919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4,671,089,985</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725,619,401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4,586,569,370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286,288,858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4,639,438,405</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214,534,304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5,043,925,604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548,538,232</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12,548,031,316</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23</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PPRO</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300,328,587,759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5,318,956,732,653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365,374,319,145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8,826,283,788,338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459,642,836,413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12,559,932,322,129</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496,783,496,821</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16,475,720,486,285</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360,895,336,040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19,584,680,576,433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24</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PWON</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1,400,554,118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18,778,122,467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1,780,254,981</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20,674,141,654</w:t>
            </w:r>
          </w:p>
        </w:tc>
        <w:tc>
          <w:tcPr>
            <w:tcW w:w="111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2,024,627,040</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23,358,717,736</w:t>
            </w:r>
          </w:p>
        </w:tc>
        <w:tc>
          <w:tcPr>
            <w:tcW w:w="111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2,826,936,213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25,018,080,224</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3,239,796,227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26,095,153,343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25</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RDTX</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258,656,574,637</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1,872,158,609,529</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260,009,476,018</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2,101,753,788,854</w:t>
            </w:r>
          </w:p>
        </w:tc>
        <w:tc>
          <w:tcPr>
            <w:tcW w:w="111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246,909,721,574</w:t>
            </w:r>
          </w:p>
        </w:tc>
        <w:tc>
          <w:tcPr>
            <w:tcW w:w="1976"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2,280,461,717,989</w:t>
            </w:r>
          </w:p>
        </w:tc>
        <w:tc>
          <w:tcPr>
            <w:tcW w:w="1119"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267,384,570,823</w:t>
            </w:r>
          </w:p>
        </w:tc>
        <w:tc>
          <w:tcPr>
            <w:tcW w:w="1976"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2,526,489,781,165</w:t>
            </w:r>
          </w:p>
        </w:tc>
        <w:tc>
          <w:tcPr>
            <w:tcW w:w="1119"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232,773,280,699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2,795,788,452,762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26</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SMRA</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1,064,079,939</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18,758,262,022</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605,050,858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20,810,319,657</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532,437,613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21,662,950,720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690,623,630</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23,299,242,068</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613,020,426</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24,441,657,276</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27</w:t>
            </w: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SMDM</w:t>
            </w: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015</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75,239,795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3,154,581,181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016</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20,429,870,704</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3,098,989,165,921</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017</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19,737,381,645</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3,141,680,323,403</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018</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85,390,121,403</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3,158,642,385,060</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1329"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p>
        </w:tc>
        <w:tc>
          <w:tcPr>
            <w:tcW w:w="895" w:type="dxa"/>
            <w:tcBorders>
              <w:top w:val="nil"/>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w:t>
            </w:r>
            <w:r>
              <w:rPr>
                <w:rFonts w:cs="Times New Roman" w:eastAsia="Times New Roman"/>
                <w:color w:val="000000"/>
                <w:sz w:val="22"/>
              </w:rPr>
              <w:t>019</w:t>
            </w:r>
          </w:p>
        </w:tc>
        <w:tc>
          <w:tcPr>
            <w:tcW w:w="186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73,368,288,038</w:t>
            </w:r>
          </w:p>
        </w:tc>
        <w:tc>
          <w:tcPr>
            <w:tcW w:w="1976"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3,213,173,105,916</w:t>
            </w:r>
          </w:p>
        </w:tc>
        <w:tc>
          <w:tcPr>
            <w:tcW w:w="1119"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r>
    </w:tbl>
    <w:p>
      <w:pPr>
        <w:pStyle w:val="style0"/>
        <w:rPr>
          <w:rFonts w:cs="Times New Roman" w:eastAsia="Calibri"/>
          <w:i/>
          <w:sz w:val="20"/>
          <w:szCs w:val="24"/>
        </w:rPr>
      </w:pPr>
      <w:r>
        <w:rPr>
          <w:rFonts w:cs="Times New Roman" w:eastAsia="Calibri"/>
          <w:i/>
          <w:sz w:val="20"/>
          <w:szCs w:val="24"/>
        </w:rPr>
        <w:t>*Dalam Rupiah</w:t>
      </w: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rPr>
          <w:rFonts w:cs="Times New Roman" w:eastAsia="Calibri"/>
          <w:sz w:val="20"/>
          <w:szCs w:val="24"/>
        </w:rPr>
      </w:pPr>
    </w:p>
    <w:p>
      <w:pPr>
        <w:pStyle w:val="style0"/>
        <w:widowControl w:val="false"/>
        <w:autoSpaceDE w:val="false"/>
        <w:autoSpaceDN w:val="false"/>
        <w:spacing w:before="160" w:lineRule="auto" w:line="240"/>
        <w:rPr>
          <w:rFonts w:cs="Times New Roman" w:eastAsia="Calibri"/>
          <w:sz w:val="20"/>
          <w:szCs w:val="24"/>
        </w:rPr>
      </w:pPr>
    </w:p>
    <w:p>
      <w:pPr>
        <w:pStyle w:val="style0"/>
        <w:widowControl w:val="false"/>
        <w:autoSpaceDE w:val="false"/>
        <w:autoSpaceDN w:val="false"/>
        <w:spacing w:before="160" w:lineRule="auto" w:line="240"/>
        <w:rPr>
          <w:rFonts w:cs="Times New Roman" w:eastAsia="Times New Roman"/>
          <w:b/>
          <w:szCs w:val="24"/>
        </w:rPr>
      </w:pPr>
    </w:p>
    <w:p>
      <w:pPr>
        <w:pStyle w:val="style0"/>
        <w:widowControl w:val="false"/>
        <w:autoSpaceDE w:val="false"/>
        <w:autoSpaceDN w:val="false"/>
        <w:spacing w:before="160" w:lineRule="auto" w:line="240"/>
        <w:rPr>
          <w:rFonts w:cs="Times New Roman" w:eastAsia="Times New Roman"/>
          <w:b/>
          <w:szCs w:val="24"/>
        </w:rPr>
      </w:pPr>
    </w:p>
    <w:p>
      <w:pPr>
        <w:pStyle w:val="style0"/>
        <w:widowControl w:val="false"/>
        <w:autoSpaceDE w:val="false"/>
        <w:autoSpaceDN w:val="false"/>
        <w:spacing w:before="160" w:lineRule="auto" w:line="240"/>
        <w:rPr>
          <w:rFonts w:cs="Times New Roman" w:eastAsia="Times New Roman"/>
          <w:b/>
          <w:szCs w:val="24"/>
        </w:rPr>
      </w:pPr>
    </w:p>
    <w:p>
      <w:pPr>
        <w:pStyle w:val="style0"/>
        <w:widowControl w:val="false"/>
        <w:autoSpaceDE w:val="false"/>
        <w:autoSpaceDN w:val="false"/>
        <w:spacing w:before="160" w:lineRule="auto" w:line="240"/>
        <w:rPr>
          <w:rFonts w:cs="Times New Roman" w:eastAsia="Times New Roman"/>
          <w:b/>
          <w:szCs w:val="24"/>
        </w:rPr>
      </w:pPr>
    </w:p>
    <w:p>
      <w:pPr>
        <w:pStyle w:val="style0"/>
        <w:widowControl w:val="false"/>
        <w:autoSpaceDE w:val="false"/>
        <w:autoSpaceDN w:val="false"/>
        <w:spacing w:before="160" w:lineRule="auto" w:line="240"/>
        <w:rPr>
          <w:rFonts w:cs="Times New Roman" w:eastAsia="Times New Roman"/>
          <w:b/>
          <w:szCs w:val="24"/>
        </w:rPr>
      </w:pPr>
    </w:p>
    <w:p>
      <w:pPr>
        <w:pStyle w:val="style0"/>
        <w:widowControl w:val="false"/>
        <w:autoSpaceDE w:val="false"/>
        <w:autoSpaceDN w:val="false"/>
        <w:spacing w:before="160" w:lineRule="auto" w:line="240"/>
        <w:rPr>
          <w:rFonts w:cs="Times New Roman" w:eastAsia="Times New Roman"/>
          <w:b/>
          <w:szCs w:val="24"/>
        </w:rPr>
      </w:pPr>
    </w:p>
    <w:p>
      <w:pPr>
        <w:pStyle w:val="style0"/>
        <w:widowControl w:val="false"/>
        <w:autoSpaceDE w:val="false"/>
        <w:autoSpaceDN w:val="false"/>
        <w:spacing w:before="160" w:lineRule="auto" w:line="240"/>
        <w:rPr>
          <w:rFonts w:cs="Times New Roman" w:eastAsia="Times New Roman"/>
          <w:b/>
          <w:szCs w:val="24"/>
        </w:rPr>
      </w:pPr>
      <w:r>
        <w:rPr>
          <w:rFonts w:cs="Times New Roman" w:eastAsia="Times New Roman"/>
          <w:b/>
          <w:szCs w:val="24"/>
        </w:rPr>
        <w:t>Lampiran 4</w:t>
      </w:r>
    </w:p>
    <w:p>
      <w:pPr>
        <w:pStyle w:val="style0"/>
        <w:widowControl w:val="false"/>
        <w:autoSpaceDE w:val="false"/>
        <w:autoSpaceDN w:val="false"/>
        <w:spacing w:before="160" w:lineRule="auto" w:line="240"/>
        <w:rPr>
          <w:rFonts w:cs="Times New Roman" w:eastAsia="Times New Roman"/>
          <w:b/>
          <w:szCs w:val="24"/>
        </w:rPr>
      </w:pPr>
      <w:r>
        <w:rPr>
          <w:rFonts w:cs="Times New Roman" w:eastAsia="Times New Roman"/>
          <w:b/>
          <w:szCs w:val="24"/>
        </w:rPr>
        <w:t>Perhitungan Leverage</w:t>
      </w:r>
    </w:p>
    <w:p>
      <w:pPr>
        <w:pStyle w:val="style0"/>
        <w:ind w:firstLine="360"/>
        <w:jc w:val="center"/>
        <w:contextualSpacing/>
        <w:rPr>
          <w:rFonts w:cs="Times New Roman" w:eastAsia="Calibri"/>
          <w:bCs/>
          <w:iCs/>
          <w:szCs w:val="24"/>
        </w:rPr>
      </w:pPr>
      <w:r>
        <w:rPr>
          <w:rFonts w:cs="Times New Roman" w:eastAsia="Calibri"/>
          <w:bCs/>
          <w:i/>
          <w:iCs/>
          <w:szCs w:val="24"/>
          <w:lang w:val="id-ID"/>
        </w:rPr>
        <w:t xml:space="preserve">Debt </w:t>
      </w:r>
      <w:r>
        <w:rPr>
          <w:rFonts w:cs="Times New Roman" w:eastAsia="Calibri"/>
          <w:bCs/>
          <w:i/>
          <w:iCs/>
          <w:szCs w:val="24"/>
        </w:rPr>
        <w:t>to Equity R</w:t>
      </w:r>
      <w:r>
        <w:rPr>
          <w:rFonts w:cs="Times New Roman" w:eastAsia="Calibri"/>
          <w:bCs/>
          <w:i/>
          <w:iCs/>
          <w:szCs w:val="24"/>
          <w:lang w:val="id-ID"/>
        </w:rPr>
        <w:t>atio</w:t>
      </w:r>
      <w:r>
        <w:rPr>
          <w:rFonts w:cs="Times New Roman" w:eastAsia="Calibri"/>
          <w:bCs/>
          <w:i/>
          <w:iCs/>
          <w:szCs w:val="24"/>
        </w:rPr>
        <w:t xml:space="preserve"> </w:t>
      </w:r>
      <w:r>
        <w:rPr>
          <w:rFonts w:cs="Times New Roman" w:eastAsia="Calibri"/>
          <w:bCs/>
          <w:iCs/>
          <w:szCs w:val="24"/>
        </w:rPr>
        <w:t>=</w:t>
      </w:r>
      <w:r>
        <w:rPr>
          <w:rFonts w:cs="Times New Roman" w:eastAsia="Calibri"/>
          <w:bCs/>
          <w:iCs/>
          <w:szCs w:val="24"/>
        </w:rPr>
        <w:t xml:space="preserve"> </w:t>
      </w:r>
      <m:oMath>
        <m:f>
          <m:fPr>
            <m:ctrlPr>
              <w:rPr>
                <w:rFonts w:ascii="Cambria Math" w:cs="Times New Roman" w:eastAsia="Calibri" w:hAnsi="Cambria Math"/>
                <w:bCs/>
                <w:i/>
                <w:iCs/>
                <w:szCs w:val="24"/>
              </w:rPr>
            </m:ctrlPr>
          </m:fPr>
          <m:num>
            <m:r>
              <w:rPr>
                <w:rFonts w:ascii="Cambria Math" w:cs="Times New Roman" w:eastAsia="Calibri" w:hAnsi="Cambria Math"/>
                <w:szCs w:val="24"/>
              </w:rPr>
              <m:t xml:space="preserve">Total Hutang </m:t>
            </m:r>
          </m:num>
          <m:den>
            <m:r>
              <w:rPr>
                <w:rFonts w:ascii="Cambria Math" w:cs="Times New Roman" w:eastAsia="Calibri" w:hAnsi="Cambria Math"/>
                <w:szCs w:val="24"/>
              </w:rPr>
              <m:t>Total Ekuitas</m:t>
            </m:r>
          </m:den>
        </m:f>
      </m:oMath>
    </w:p>
    <w:tbl>
      <w:tblPr>
        <w:tblW w:w="8061" w:type="dxa"/>
        <w:tblInd w:w="93" w:type="dxa"/>
        <w:tblLook w:val="04A0" w:firstRow="1" w:lastRow="0" w:firstColumn="1" w:lastColumn="0" w:noHBand="0" w:noVBand="1"/>
      </w:tblPr>
      <w:tblGrid>
        <w:gridCol w:w="502"/>
        <w:gridCol w:w="1401"/>
        <w:gridCol w:w="846"/>
        <w:gridCol w:w="2125"/>
        <w:gridCol w:w="2117"/>
        <w:gridCol w:w="1072"/>
      </w:tblGrid>
      <w:tr>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b/>
                <w:bCs/>
                <w:color w:val="000000"/>
                <w:sz w:val="22"/>
              </w:rPr>
            </w:pPr>
            <w:r>
              <w:rPr>
                <w:rFonts w:cs="Times New Roman" w:eastAsia="Times New Roman"/>
                <w:b/>
                <w:bCs/>
                <w:color w:val="000000"/>
                <w:sz w:val="22"/>
              </w:rPr>
              <w:t>No</w:t>
            </w:r>
          </w:p>
        </w:tc>
        <w:tc>
          <w:tcPr>
            <w:tcW w:w="1377"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Kode Perusahaan</w:t>
            </w:r>
          </w:p>
        </w:tc>
        <w:tc>
          <w:tcPr>
            <w:tcW w:w="847"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b/>
                <w:bCs/>
                <w:color w:val="000000"/>
                <w:sz w:val="22"/>
              </w:rPr>
            </w:pPr>
            <w:r>
              <w:rPr>
                <w:rFonts w:cs="Times New Roman" w:eastAsia="Times New Roman"/>
                <w:b/>
                <w:bCs/>
                <w:color w:val="000000"/>
                <w:sz w:val="22"/>
              </w:rPr>
              <w:t>Tahun</w:t>
            </w:r>
          </w:p>
        </w:tc>
        <w:tc>
          <w:tcPr>
            <w:tcW w:w="2128"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b/>
                <w:bCs/>
                <w:color w:val="000000"/>
                <w:sz w:val="22"/>
              </w:rPr>
            </w:pPr>
            <w:r>
              <w:rPr>
                <w:rFonts w:cs="Times New Roman" w:eastAsia="Times New Roman"/>
                <w:b/>
                <w:bCs/>
                <w:color w:val="000000"/>
                <w:sz w:val="22"/>
              </w:rPr>
              <w:t>Total Hutang</w:t>
            </w:r>
          </w:p>
        </w:tc>
        <w:tc>
          <w:tcPr>
            <w:tcW w:w="2010" w:type="dxa"/>
            <w:tcBorders>
              <w:top w:val="single" w:sz="4" w:space="0" w:color="auto"/>
              <w:left w:val="nil"/>
              <w:bottom w:val="single" w:sz="4" w:space="0" w:color="auto"/>
              <w:right w:val="nil"/>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Total Ekuitas</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center"/>
              <w:rPr>
                <w:rFonts w:cs="Times New Roman" w:eastAsia="Times New Roman"/>
                <w:b/>
                <w:bCs/>
                <w:i/>
                <w:color w:val="000000"/>
                <w:sz w:val="20"/>
                <w:szCs w:val="20"/>
              </w:rPr>
            </w:pPr>
            <w:r>
              <w:rPr>
                <w:rFonts w:cs="Times New Roman" w:eastAsia="Times New Roman"/>
                <w:b/>
                <w:bCs/>
                <w:i/>
                <w:color w:val="000000"/>
                <w:sz w:val="20"/>
                <w:szCs w:val="20"/>
              </w:rPr>
              <w:t>Debt to Equity Ratio</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APLN</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24,559,174,988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9,072,668,928</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25,711,953,382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9,970,762,709</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28,790,116,014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11,496,977,549</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29,505,108,408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12,128,831,983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29,460,345,080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12,835,945,610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ASRI</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18,709,870,126</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6,602,409,662</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20,186,130,682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7,187,845,081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20,728,430,487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8,572,691,580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20,890,925,564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9,551,357,108</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21,894,272,005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10,562,219,614</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3</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BAPA</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175,743,601,667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100,931,150,917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179,260,878,116</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107,220,274,666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179,035,974,052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120,150,545,325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172,313,437,819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127,890,305,326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150,662,485,493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143,136,436,717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4</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BCIP</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672,447,578,314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254,998,208,106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789,137,743,985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305,364,560,705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843,447,229,259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360,175,968,109</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849,799,701,090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410,369,422,397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867,065,425,451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433,534,933,647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5</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BEST</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4,631,315,439,422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3,042,155,272,739</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5,205,373,116,830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3,390,835,762,307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5,719,000,999,540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3,848,185,561,449</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6,290,126,551,391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4,171,994,244,591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6,399,477,523,890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4,468,749,285,275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6</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BKSL</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11,145,896,809,593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6,549,719,346,013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11,359,506,311,011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7,160,248,908,120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14,977,041,120,833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9,942,554,632,114</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16,252,732,184,207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10,621,125,569,214</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17,275,272,609,213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10,696,922,809,139</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7</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BSDE</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36,022,148,489,646</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22,096,690,483,336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38,292,205,983,731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24,352,907,009,392</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45,951,188,475,157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29,196,851,089,224</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52,101,492,204,552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30,286,897,950,250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54,444,849,052,447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33,547,505,881,845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8</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CTRA</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26,258,718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13,050,221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29,072,250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14,297,927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31,706,163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15,450,765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34,289,017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16,644,276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2.06</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36,196,024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17,761,568</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2.04</w:t>
            </w:r>
          </w:p>
        </w:tc>
      </w:tr>
      <w:tr>
        <w:tblPrEx/>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9</w:t>
            </w: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DILD</w:t>
            </w:r>
          </w:p>
        </w:tc>
        <w:tc>
          <w:tcPr>
            <w:tcW w:w="84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10,288,572,076,882</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4,770,828,683,560</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2.16</w:t>
            </w:r>
          </w:p>
        </w:tc>
      </w:tr>
      <w:tr>
        <w:tblPrEx/>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11,840,059,936,442</w:t>
            </w:r>
          </w:p>
        </w:tc>
        <w:tc>
          <w:tcPr>
            <w:tcW w:w="2010" w:type="dxa"/>
            <w:tcBorders>
              <w:top w:val="single" w:sz="4" w:space="0" w:color="auto"/>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5,057,478,024,211</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13,097,184,984,411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6,310,550,327,246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14,215,535,191,206</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6,515,652,571,077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14,777,496,292,639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7,234,870,912,135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10</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DMAS</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8,007,121,008,539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7,160,597,866,002</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7,803,851,935,273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7,388,384,883,957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1.06</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7,470,941,557,319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7,005,837,802,975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7,500,033,435,372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7,188,503,626,528</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7,616,971,029,620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6,495,739,786,307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11</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DUTI</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9,014,911,216,451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6,831,058,072,602</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9,692,217,785,825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7,792,913,029,035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10,575,681,686,285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8,334,861,687,451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12,642,895,738,823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9,414,918,798,240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13,788,227,459,960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10,590,770,182,820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12</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GAMA</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1,336,562,720,363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1,096,560,457,723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1,344,868,368,117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1,097,670,948,750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1,402,556,223,275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1,098,164,523,621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1,372,352,219,092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1,099,691,968,365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1,388,656,626,702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1,101,797,907,080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1.26</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13</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GPRA</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1,574,174,572,164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947,230,767,514</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1.66</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1,569,319,030,878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1,010,179,715,695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1,499,462,028,211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1,033,311,672,197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1,536,453,590,418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1,082,013,561,820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1,705,918,986,765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1,132,751,463,041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14</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GWSA</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6,805,277,762,308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6,268,945,784,180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6,963,273,062,204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6,484,787,677,416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7,200,861,383,403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6,676,500,397,347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7,491,033,825,272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6,893,543,754,696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7,601,642,820,703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7,021,458,034,787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15</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JRPT</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7,578,101,438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4,140,931,140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8,484,436,652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4,906,398,903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9,472,682,688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5,976,495,533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10,541,248,267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6,693,348,687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11,164,935,100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7,402,497,916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16</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KIJA</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9,740,694,660,705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4,977,754,270,587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1.96</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10,733,598,205,115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5,638,490,580,801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11,266,320,312,348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5,900,240,238,562</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11,783,772,244,027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6,052,508,878,193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12,184,611,579,312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6,307,015,229,316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17</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LPCK</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5,476,757,336,509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3,633,295,768,357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5,653,153,184,505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4,242,691,529,702</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12,455,503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7,721,416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8,589,827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6,894,233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12,219,228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10,882,522</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18</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MDLN</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12,843,050,665,229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6,057,456,838,674</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2.12</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14,540,108,285,179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6,595,334,000,460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14,599,669,337,351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7,077,457,731,242</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2.06</w:t>
            </w:r>
          </w:p>
        </w:tc>
      </w:tr>
      <w:tr>
        <w:tblPrEx/>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15,227,479,982,230</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6,829,799,424,211</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2.23</w:t>
            </w:r>
          </w:p>
        </w:tc>
      </w:tr>
      <w:tr>
        <w:tblPrEx/>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16,125,557,867,483</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7,250,471,675,593</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2.22</w:t>
            </w:r>
          </w:p>
        </w:tc>
      </w:tr>
      <w:tr>
        <w:tblPrEx/>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19</w:t>
            </w: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MKPI</w:t>
            </w:r>
          </w:p>
        </w:tc>
        <w:tc>
          <w:tcPr>
            <w:tcW w:w="84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5,709,371,372,467</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2,829,195,478,600</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2.02</w:t>
            </w:r>
          </w:p>
        </w:tc>
      </w:tr>
      <w:tr>
        <w:tblPrEx/>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6,612,200,867,199</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3,714,904,308,188</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1.78</w:t>
            </w:r>
          </w:p>
        </w:tc>
      </w:tr>
      <w:tr>
        <w:tblPrEx/>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6,828,046,514,843</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4,551,607,678,081</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1.50</w:t>
            </w:r>
          </w:p>
        </w:tc>
      </w:tr>
      <w:tr>
        <w:tblPrEx/>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7,008,254,843,361</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5,231,665,104,900</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1.34</w:t>
            </w:r>
          </w:p>
        </w:tc>
      </w:tr>
      <w:tr>
        <w:tblPrEx/>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7,275,234,517,598</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5,503,602,936,059</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1.32</w:t>
            </w:r>
          </w:p>
        </w:tc>
      </w:tr>
      <w:tr>
        <w:tblPrEx/>
        <w:trPr>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w:t>
            </w:r>
          </w:p>
        </w:tc>
        <w:tc>
          <w:tcPr>
            <w:tcW w:w="1377"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MMLP</w:t>
            </w:r>
          </w:p>
        </w:tc>
        <w:tc>
          <w:tcPr>
            <w:tcW w:w="847"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3,204,320,620</w:t>
            </w:r>
          </w:p>
        </w:tc>
        <w:tc>
          <w:tcPr>
            <w:tcW w:w="2010" w:type="dxa"/>
            <w:tcBorders>
              <w:top w:val="single" w:sz="4" w:space="0" w:color="auto"/>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2,551,027,034</w:t>
            </w:r>
          </w:p>
        </w:tc>
        <w:tc>
          <w:tcPr>
            <w:tcW w:w="1214"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1.26</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3,965,769,441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3,284,259,945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5,363,669,399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4,670,189,629</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6,091,322,807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5,308,226,825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6,755,553,584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5,626,779,471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21</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MTLA</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3,620,742,578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2,213,216,725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3,932,529,273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2,502,402,530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4,819,145,802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2,999,352,246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5,193,962,740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3,438,762,407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6,107,364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3,849,851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22</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PLIN</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3,924,533,325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2,406,569,383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3,655,720,279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2,285,244,690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3,815,284,208</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986,912,868</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3.87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14,008,442,222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11,331,982,414</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12,548,031,316</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11,575,574,237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23</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PPRO</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5,318,956,732,653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2,517,586,854,239</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8,826,283,788,337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2,967,910,705,047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12,559,932,322,129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5,000,108,540,935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16,475,720,486,285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5,818,568,010,883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19,584,680,576,433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6,125,058,340,691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3.20</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24</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PWON</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18,778,122,467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9,455,055,977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20,674,141,654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11,019,693,800</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23,358,717,736</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12,791,490,025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25,018,080,224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15,311,681,466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1.63</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26,095,153,343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18,095,643,057</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25</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RDTX</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1,872,158,609,529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1,589,564,948,731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1.18</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2,101,753,788,854</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1,828,463,127,984</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2,280,461,717,989</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2,054,961,766,461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2,526,489,781,165</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2,313,423,014,628</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2,795,788,452,762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2,524,704,640,419</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26</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SMRA</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18,758,262,022</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7,529,749,914</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20,810,319,657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8,165,555,485</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21,662,950,720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8,353,742,063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23,299,242,067</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9,060,704,564</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2.57</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24,441,657,276</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9,451,359,922</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27</w:t>
            </w: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SMDM</w:t>
            </w: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3,154,581,181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2,452,132,459</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1.29</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3,098,989,165,921</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2,475,866,647,011</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1.25</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3,141,680,323,403</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2,497,872,652,546</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1.26</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3,158,642,385,060</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2,552,513,564,173</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1.24</w:t>
            </w:r>
          </w:p>
        </w:tc>
      </w:tr>
      <w:tr>
        <w:tblPrEx/>
        <w:trPr>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847"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2128" w:type="dxa"/>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3,213,173,105,916</w:t>
            </w:r>
          </w:p>
        </w:tc>
        <w:tc>
          <w:tcPr>
            <w:tcW w:w="2010" w:type="dxa"/>
            <w:tcBorders>
              <w:top w:val="nil"/>
              <w:left w:val="nil"/>
              <w:bottom w:val="single" w:sz="4" w:space="0" w:color="auto"/>
              <w:right w:val="nil"/>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2,623,695,416,052</w:t>
            </w:r>
          </w:p>
        </w:tc>
        <w:tc>
          <w:tcPr>
            <w:tcW w:w="1214"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1.22</w:t>
            </w:r>
          </w:p>
        </w:tc>
      </w:tr>
    </w:tbl>
    <w:p>
      <w:pPr>
        <w:pStyle w:val="style0"/>
        <w:spacing w:lineRule="auto" w:line="360"/>
        <w:jc w:val="left"/>
        <w:rPr>
          <w:rFonts w:cs="Times New Roman" w:eastAsia="Calibri"/>
          <w:i/>
          <w:sz w:val="20"/>
          <w:szCs w:val="24"/>
        </w:rPr>
      </w:pPr>
      <w:r>
        <w:rPr>
          <w:rFonts w:cs="Times New Roman" w:eastAsia="Calibri"/>
          <w:i/>
          <w:sz w:val="20"/>
          <w:szCs w:val="24"/>
        </w:rPr>
        <w:t>*Dalam Rupiah</w:t>
      </w:r>
    </w:p>
    <w:p>
      <w:pPr>
        <w:pStyle w:val="style0"/>
        <w:spacing w:lineRule="auto" w:line="360"/>
        <w:jc w:val="left"/>
        <w:rPr>
          <w:rFonts w:cs="Times New Roman" w:eastAsia="Calibri"/>
          <w:b/>
          <w:szCs w:val="24"/>
        </w:rPr>
      </w:pPr>
      <w:r>
        <w:rPr>
          <w:rFonts w:cs="Times New Roman" w:eastAsia="Calibri"/>
          <w:b/>
          <w:szCs w:val="24"/>
        </w:rPr>
        <w:t>Lampiran 5</w:t>
      </w:r>
    </w:p>
    <w:p>
      <w:pPr>
        <w:pStyle w:val="style0"/>
        <w:spacing w:lineRule="auto" w:line="360"/>
        <w:jc w:val="left"/>
        <w:rPr>
          <w:rFonts w:cs="Times New Roman" w:eastAsia="Calibri"/>
          <w:b/>
          <w:szCs w:val="24"/>
        </w:rPr>
      </w:pPr>
      <w:r>
        <w:rPr>
          <w:rFonts w:cs="Times New Roman" w:eastAsia="Calibri"/>
          <w:b/>
          <w:szCs w:val="24"/>
        </w:rPr>
        <w:t>Perhitungan Nilai Perusahaan</w:t>
      </w:r>
    </w:p>
    <w:p>
      <w:pPr>
        <w:pStyle w:val="style0"/>
        <w:widowControl w:val="false"/>
        <w:autoSpaceDE w:val="false"/>
        <w:autoSpaceDN w:val="false"/>
        <w:spacing w:before="160" w:lineRule="auto" w:line="240"/>
        <w:jc w:val="center"/>
        <w:rPr>
          <w:rFonts w:cs="Times New Roman" w:eastAsia="Times New Roman"/>
          <w:szCs w:val="24"/>
        </w:rPr>
      </w:pPr>
      <m:oMathPara>
        <m:oMath>
          <m:r>
            <w:rPr>
              <w:rFonts w:ascii="Cambria Math" w:cs="Times New Roman" w:eastAsia="Calibri" w:hAnsi="Cambria Math"/>
              <w:szCs w:val="24"/>
            </w:rPr>
            <m:t xml:space="preserve">PBV= </m:t>
          </m:r>
          <m:f>
            <m:fPr>
              <m:ctrlPr>
                <w:rPr>
                  <w:rFonts w:ascii="Cambria Math" w:cs="Times New Roman" w:eastAsia="Calibri" w:hAnsi="Cambria Math"/>
                  <w:szCs w:val="24"/>
                </w:rPr>
              </m:ctrlPr>
            </m:fPr>
            <m:num>
              <m:r>
                <m:rPr>
                  <m:sty m:val="p"/>
                </m:rPr>
                <w:rPr>
                  <w:rFonts w:ascii="Cambria Math" w:cs="Times New Roman" w:eastAsia="Calibri" w:hAnsi="Cambria Math"/>
                  <w:szCs w:val="24"/>
                </w:rPr>
                <m:t xml:space="preserve">Harga Saham per lembar </m:t>
              </m:r>
            </m:num>
            <m:den>
              <m:r>
                <m:rPr>
                  <m:sty m:val="p"/>
                </m:rPr>
                <w:rPr>
                  <w:rFonts w:ascii="Cambria Math" w:cs="Times New Roman" w:eastAsia="Calibri" w:hAnsi="Cambria Math"/>
                  <w:szCs w:val="24"/>
                </w:rPr>
                <m:t xml:space="preserve">Nilai buku </m:t>
              </m:r>
            </m:den>
          </m:f>
        </m:oMath>
      </m:oMathPara>
    </w:p>
    <w:tbl>
      <w:tblPr>
        <w:tblW w:w="8290" w:type="dxa"/>
        <w:tblInd w:w="93" w:type="dxa"/>
        <w:tblLook w:val="04A0" w:firstRow="1" w:lastRow="0" w:firstColumn="1" w:lastColumn="0" w:noHBand="0" w:noVBand="1"/>
      </w:tblPr>
      <w:tblGrid>
        <w:gridCol w:w="502"/>
        <w:gridCol w:w="1401"/>
        <w:gridCol w:w="841"/>
        <w:gridCol w:w="189"/>
        <w:gridCol w:w="1372"/>
        <w:gridCol w:w="145"/>
        <w:gridCol w:w="1348"/>
        <w:gridCol w:w="445"/>
        <w:gridCol w:w="1032"/>
        <w:gridCol w:w="793"/>
        <w:gridCol w:w="608"/>
      </w:tblGrid>
      <w:tr>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b/>
                <w:bCs/>
                <w:color w:val="000000"/>
                <w:sz w:val="22"/>
              </w:rPr>
            </w:pPr>
            <w:r>
              <w:rPr>
                <w:rFonts w:cs="Times New Roman" w:eastAsia="Times New Roman"/>
                <w:b/>
                <w:bCs/>
                <w:color w:val="000000"/>
                <w:sz w:val="22"/>
              </w:rPr>
              <w:t>No</w:t>
            </w:r>
          </w:p>
        </w:tc>
        <w:tc>
          <w:tcPr>
            <w:tcW w:w="1373" w:type="dxa"/>
            <w:tcBorders>
              <w:top w:val="single" w:sz="4" w:space="0" w:color="auto"/>
              <w:left w:val="nil"/>
              <w:bottom w:val="nil"/>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Kode Perusahaan</w:t>
            </w:r>
          </w:p>
        </w:tc>
        <w:tc>
          <w:tcPr>
            <w:tcW w:w="1181" w:type="dxa"/>
            <w:gridSpan w:val="2"/>
            <w:tcBorders>
              <w:top w:val="single" w:sz="4" w:space="0" w:color="auto"/>
              <w:left w:val="nil"/>
              <w:bottom w:val="nil"/>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Tahun</w:t>
            </w:r>
          </w:p>
        </w:tc>
        <w:tc>
          <w:tcPr>
            <w:tcW w:w="1512" w:type="dxa"/>
            <w:gridSpan w:val="2"/>
            <w:tcBorders>
              <w:top w:val="single" w:sz="4" w:space="0" w:color="auto"/>
              <w:left w:val="nil"/>
              <w:bottom w:val="nil"/>
              <w:right w:val="single" w:sz="4" w:space="0" w:color="auto"/>
            </w:tcBorders>
            <w:shd w:val="clear" w:color="auto" w:fill="auto"/>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 xml:space="preserve">Harga </w:t>
            </w:r>
            <w:r>
              <w:rPr>
                <w:rFonts w:cs="Times New Roman" w:eastAsia="Times New Roman"/>
                <w:b/>
                <w:bCs/>
                <w:color w:val="000000"/>
                <w:sz w:val="22"/>
              </w:rPr>
              <w:t>Saham</w:t>
            </w:r>
            <w:r>
              <w:rPr>
                <w:rFonts w:cs="Times New Roman" w:eastAsia="Times New Roman"/>
                <w:b/>
                <w:bCs/>
                <w:color w:val="000000"/>
                <w:sz w:val="22"/>
              </w:rPr>
              <w:t xml:space="preserve"> per Lembar</w:t>
            </w:r>
          </w:p>
        </w:tc>
        <w:tc>
          <w:tcPr>
            <w:tcW w:w="1746" w:type="dxa"/>
            <w:gridSpan w:val="2"/>
            <w:tcBorders>
              <w:top w:val="single" w:sz="4" w:space="0" w:color="auto"/>
              <w:left w:val="nil"/>
              <w:bottom w:val="nil"/>
              <w:right w:val="single" w:sz="4" w:space="0" w:color="auto"/>
            </w:tcBorders>
            <w:shd w:val="clear" w:color="auto" w:fill="auto"/>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Nilai Buku per Lembar</w:t>
            </w:r>
          </w:p>
        </w:tc>
        <w:tc>
          <w:tcPr>
            <w:tcW w:w="1416" w:type="dxa"/>
            <w:gridSpan w:val="2"/>
            <w:tcBorders>
              <w:top w:val="single" w:sz="4" w:space="0" w:color="auto"/>
              <w:left w:val="nil"/>
              <w:bottom w:val="nil"/>
              <w:right w:val="single" w:sz="4" w:space="0" w:color="auto"/>
            </w:tcBorders>
            <w:shd w:val="clear" w:color="auto" w:fill="auto"/>
            <w:noWrap/>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PBV</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w:t>
            </w:r>
          </w:p>
        </w:tc>
        <w:tc>
          <w:tcPr>
            <w:tcW w:w="13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APLN</w:t>
            </w:r>
          </w:p>
        </w:tc>
        <w:tc>
          <w:tcPr>
            <w:tcW w:w="1181"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3c3c3c"/>
                <w:sz w:val="22"/>
              </w:rPr>
            </w:pPr>
            <w:r>
              <w:rPr>
                <w:rFonts w:cs="Times New Roman" w:eastAsia="Times New Roman"/>
                <w:color w:val="3c3c3c"/>
                <w:sz w:val="22"/>
              </w:rPr>
              <w:t>307</w:t>
            </w:r>
          </w:p>
        </w:tc>
        <w:tc>
          <w:tcPr>
            <w:tcW w:w="174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0.44</w:t>
            </w:r>
          </w:p>
        </w:tc>
        <w:tc>
          <w:tcPr>
            <w:tcW w:w="141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694</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202</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415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202</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0.56</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360</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153</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0.66</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264</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ASRI</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3c3c3c"/>
                <w:sz w:val="22"/>
              </w:rPr>
            </w:pPr>
            <w:r>
              <w:rPr>
                <w:rFonts w:cs="Times New Roman" w:eastAsia="Times New Roman"/>
                <w:color w:val="3c3c3c"/>
                <w:sz w:val="22"/>
              </w:rPr>
              <w:t>336</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1000</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356</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0.37</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973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356</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816</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654</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443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3</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BAPA</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3c3c3c"/>
                <w:sz w:val="22"/>
              </w:rPr>
            </w:pPr>
            <w:r>
              <w:rPr>
                <w:rFonts w:cs="Times New Roman" w:eastAsia="Times New Roman"/>
                <w:color w:val="3c3c3c"/>
                <w:sz w:val="22"/>
              </w:rPr>
              <w:t>50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106</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71</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205</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4</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BCIP</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3c3c3c"/>
                <w:sz w:val="22"/>
              </w:rPr>
            </w:pPr>
            <w:r>
              <w:rPr>
                <w:rFonts w:cs="Times New Roman" w:eastAsia="Times New Roman"/>
                <w:color w:val="3c3c3c"/>
                <w:sz w:val="22"/>
              </w:rPr>
              <w:t>840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178</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4.71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113</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127</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0.50</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287</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64</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5</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BEST</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3c3c3c"/>
                <w:sz w:val="22"/>
              </w:rPr>
            </w:pPr>
            <w:r>
              <w:rPr>
                <w:rFonts w:cs="Times New Roman" w:eastAsia="Times New Roman"/>
                <w:color w:val="3c3c3c"/>
                <w:sz w:val="22"/>
              </w:rPr>
              <w:t>306</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315</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244</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351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204</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432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0.45</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6</w:t>
            </w:r>
          </w:p>
        </w:tc>
        <w:tc>
          <w:tcPr>
            <w:tcW w:w="13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BKSL</w:t>
            </w:r>
          </w:p>
        </w:tc>
        <w:tc>
          <w:tcPr>
            <w:tcW w:w="1181"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w:t>
            </w:r>
          </w:p>
        </w:tc>
        <w:tc>
          <w:tcPr>
            <w:tcW w:w="17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209</w:t>
            </w:r>
          </w:p>
        </w:tc>
        <w:tc>
          <w:tcPr>
            <w:tcW w:w="141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0.26</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w:t>
            </w:r>
          </w:p>
        </w:tc>
        <w:tc>
          <w:tcPr>
            <w:tcW w:w="174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207</w:t>
            </w:r>
          </w:p>
        </w:tc>
        <w:tc>
          <w:tcPr>
            <w:tcW w:w="141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171</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114</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82</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7</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BSDE</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1695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1148</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1710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1265</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1685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1517</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1230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1574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1280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1743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8</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CTRA</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1390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1713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1295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1397108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1180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1417480</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995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1109541</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1085</w:t>
            </w:r>
          </w:p>
        </w:tc>
        <w:tc>
          <w:tcPr>
            <w:tcW w:w="17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0.001</w:t>
            </w:r>
          </w:p>
        </w:tc>
        <w:tc>
          <w:tcPr>
            <w:tcW w:w="141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1133792</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9</w:t>
            </w:r>
          </w:p>
        </w:tc>
        <w:tc>
          <w:tcPr>
            <w:tcW w:w="13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DILD</w:t>
            </w:r>
          </w:p>
        </w:tc>
        <w:tc>
          <w:tcPr>
            <w:tcW w:w="1181"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515</w:t>
            </w:r>
          </w:p>
        </w:tc>
        <w:tc>
          <w:tcPr>
            <w:tcW w:w="174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460</w:t>
            </w:r>
          </w:p>
        </w:tc>
        <w:tc>
          <w:tcPr>
            <w:tcW w:w="141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478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488</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356</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629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698</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10</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DMAS</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203</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222</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167</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161</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296</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135</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2.20</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11</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DUTI</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6200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3692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4212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4505</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1.20</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3720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5089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5725</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12</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GAMA</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0.46</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0.46</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0.46</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0.46</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0.46</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13</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GPRA</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181</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236</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104</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99</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77</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265</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14</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GWSA</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114</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804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129</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831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0.16</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856</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131</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884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15</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JRPT</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745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2474</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0.36</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1569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860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1979</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690</w:t>
            </w:r>
          </w:p>
        </w:tc>
        <w:tc>
          <w:tcPr>
            <w:tcW w:w="17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0.49</w:t>
            </w:r>
          </w:p>
        </w:tc>
        <w:tc>
          <w:tcPr>
            <w:tcW w:w="141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1417</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560</w:t>
            </w:r>
          </w:p>
        </w:tc>
        <w:tc>
          <w:tcPr>
            <w:tcW w:w="17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0.54</w:t>
            </w:r>
          </w:p>
        </w:tc>
        <w:tc>
          <w:tcPr>
            <w:tcW w:w="141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1040</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16</w:t>
            </w:r>
          </w:p>
        </w:tc>
        <w:tc>
          <w:tcPr>
            <w:tcW w:w="13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KIJA</w:t>
            </w:r>
          </w:p>
        </w:tc>
        <w:tc>
          <w:tcPr>
            <w:tcW w:w="1181"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220</w:t>
            </w:r>
          </w:p>
        </w:tc>
        <w:tc>
          <w:tcPr>
            <w:tcW w:w="174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241</w:t>
            </w:r>
          </w:p>
        </w:tc>
        <w:tc>
          <w:tcPr>
            <w:tcW w:w="141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294</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17</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LPCK</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7075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5220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1.36</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5150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6096</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0.84</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3130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282135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1480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149412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1025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252385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18</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MDLN</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338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526</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0.64</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300</w:t>
            </w:r>
          </w:p>
        </w:tc>
        <w:tc>
          <w:tcPr>
            <w:tcW w:w="17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565</w:t>
            </w:r>
          </w:p>
        </w:tc>
        <w:tc>
          <w:tcPr>
            <w:tcW w:w="141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0.53</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218</w:t>
            </w:r>
          </w:p>
        </w:tc>
        <w:tc>
          <w:tcPr>
            <w:tcW w:w="174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545</w:t>
            </w:r>
          </w:p>
        </w:tc>
        <w:tc>
          <w:tcPr>
            <w:tcW w:w="141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0.40</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19</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MKPI</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16875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2984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5.66</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25500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3918</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6.51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36200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4800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7.54</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20000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5518</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16200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5804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MMLP</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820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1.46</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0.57</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1192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0.68</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804</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505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0.77</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655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21</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MTLA</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213</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737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771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356</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410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0.45</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913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954442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22</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PLIN</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3960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4458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4850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5354</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3590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7037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2890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0.67</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4334</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3.26</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981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23</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PPRO</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177</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1245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5.89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188</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81</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129</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67</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99</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24</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PWON</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462</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0.20</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2353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2491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635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0.27</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2391</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1903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570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0.38</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25</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RDTX</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5800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5914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0.98</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10000</w:t>
            </w:r>
          </w:p>
        </w:tc>
        <w:tc>
          <w:tcPr>
            <w:tcW w:w="17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6802</w:t>
            </w:r>
          </w:p>
        </w:tc>
        <w:tc>
          <w:tcPr>
            <w:tcW w:w="141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1.47</w:t>
            </w:r>
          </w:p>
        </w:tc>
      </w:tr>
      <w:tr>
        <w:tblPrEx/>
        <w:trPr>
          <w:gridAfter w:val="1"/>
          <w:wAfter w:w="577" w:type="dxa"/>
          <w:trHeight w:val="2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6000</w:t>
            </w:r>
          </w:p>
        </w:tc>
        <w:tc>
          <w:tcPr>
            <w:tcW w:w="174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7645</w:t>
            </w:r>
          </w:p>
        </w:tc>
        <w:tc>
          <w:tcPr>
            <w:tcW w:w="1416" w:type="dxa"/>
            <w:gridSpan w:val="2"/>
            <w:tcBorders>
              <w:top w:val="single" w:sz="4" w:space="0" w:color="auto"/>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0.78</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5300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8606</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0.62</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5175</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9393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26</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SMRA</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1580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3027</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1350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0.57</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2385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860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0.58</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1485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810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1290</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1050</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0.66</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1603</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27</w:t>
            </w: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SMDM</w:t>
            </w: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2015</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97</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513.84</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2016</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79</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518.82</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2017</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102</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523.43</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0.19</w:t>
            </w:r>
          </w:p>
        </w:tc>
      </w:tr>
      <w:tr>
        <w:tblPrEx/>
        <w:trPr>
          <w:gridAfter w:val="1"/>
          <w:wAfter w:w="577" w:type="dxa"/>
          <w:trHeight w:val="20" w:hRule="atLeast"/>
        </w:trPr>
        <w:tc>
          <w:tcPr>
            <w:tcW w:w="485" w:type="dxa"/>
            <w:tcBorders>
              <w:top w:val="nil"/>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2018</w:t>
            </w:r>
          </w:p>
        </w:tc>
        <w:tc>
          <w:tcPr>
            <w:tcW w:w="1512"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w:t>
            </w:r>
          </w:p>
        </w:tc>
        <w:tc>
          <w:tcPr>
            <w:tcW w:w="174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534.88</w:t>
            </w:r>
          </w:p>
        </w:tc>
        <w:tc>
          <w:tcPr>
            <w:tcW w:w="1416" w:type="dxa"/>
            <w:gridSpan w:val="2"/>
            <w:tcBorders>
              <w:top w:val="nil"/>
              <w:left w:val="nil"/>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0.26</w:t>
            </w:r>
          </w:p>
        </w:tc>
      </w:tr>
      <w:tr>
        <w:tblPrEx/>
        <w:trPr>
          <w:gridAfter w:val="1"/>
          <w:wAfter w:w="577" w:type="dxa"/>
          <w:trHeight w:val="358"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373" w:type="dxa"/>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p>
        </w:tc>
        <w:tc>
          <w:tcPr>
            <w:tcW w:w="1181"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2019</w:t>
            </w:r>
          </w:p>
        </w:tc>
        <w:tc>
          <w:tcPr>
            <w:tcW w:w="1512"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129</w:t>
            </w:r>
          </w:p>
        </w:tc>
        <w:tc>
          <w:tcPr>
            <w:tcW w:w="17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549.79</w:t>
            </w:r>
          </w:p>
        </w:tc>
        <w:tc>
          <w:tcPr>
            <w:tcW w:w="1416" w:type="dxa"/>
            <w:gridSpan w:val="2"/>
            <w:tcBorders>
              <w:top w:val="single" w:sz="4" w:space="0" w:color="auto"/>
              <w:left w:val="single" w:sz="4" w:space="0" w:color="auto"/>
              <w:bottom w:val="single" w:sz="4" w:space="0" w:color="auto"/>
              <w:right w:val="single" w:sz="4" w:space="0" w:color="auto"/>
            </w:tcBorders>
            <w:shd w:val="clear" w:color="auto" w:fill="auto"/>
            <w:noWrap/>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0.23</w:t>
            </w:r>
          </w:p>
          <w:p>
            <w:pPr>
              <w:pStyle w:val="style0"/>
              <w:spacing w:lineRule="auto" w:line="240"/>
              <w:jc w:val="right"/>
              <w:rPr>
                <w:rFonts w:cs="Times New Roman" w:eastAsia="Times New Roman"/>
                <w:color w:val="000000"/>
                <w:sz w:val="22"/>
              </w:rPr>
            </w:pP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b/>
                <w:bCs/>
                <w:color w:val="000000"/>
                <w:sz w:val="22"/>
              </w:rPr>
            </w:pPr>
            <w:r>
              <w:rPr>
                <w:rFonts w:cs="Times New Roman" w:eastAsia="Times New Roman"/>
                <w:b/>
                <w:bCs/>
                <w:color w:val="000000"/>
                <w:sz w:val="22"/>
              </w:rPr>
              <w:t>No</w:t>
            </w:r>
          </w:p>
        </w:tc>
        <w:tc>
          <w:tcPr>
            <w:tcW w:w="1373" w:type="dxa"/>
            <w:tcBorders>
              <w:top w:val="single" w:sz="4" w:space="0" w:color="auto"/>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b/>
                <w:bCs/>
                <w:color w:val="000000"/>
                <w:sz w:val="22"/>
              </w:rPr>
            </w:pPr>
            <w:r>
              <w:rPr>
                <w:rFonts w:cs="Times New Roman" w:eastAsia="Times New Roman"/>
                <w:b/>
                <w:bCs/>
                <w:color w:val="000000"/>
                <w:sz w:val="22"/>
              </w:rPr>
              <w:t>Kode Perusahaan</w:t>
            </w:r>
          </w:p>
        </w:tc>
        <w:tc>
          <w:tcPr>
            <w:tcW w:w="992" w:type="dxa"/>
            <w:tcBorders>
              <w:top w:val="single" w:sz="4" w:space="0" w:color="auto"/>
              <w:left w:val="nil"/>
              <w:bottom w:val="nil"/>
              <w:right w:val="single" w:sz="4" w:space="0" w:color="auto"/>
            </w:tcBorders>
            <w:shd w:val="clear" w:color="auto" w:fill="auto"/>
            <w:noWrap/>
            <w:vAlign w:val="center"/>
            <w:hideMark/>
          </w:tcPr>
          <w:p>
            <w:pPr>
              <w:pStyle w:val="style0"/>
              <w:spacing w:lineRule="auto" w:line="240"/>
              <w:jc w:val="left"/>
              <w:rPr>
                <w:rFonts w:cs="Times New Roman" w:eastAsia="Times New Roman"/>
                <w:b/>
                <w:bCs/>
                <w:color w:val="000000"/>
                <w:sz w:val="22"/>
              </w:rPr>
            </w:pPr>
            <w:r>
              <w:rPr>
                <w:rFonts w:cs="Times New Roman" w:eastAsia="Times New Roman"/>
                <w:b/>
                <w:bCs/>
                <w:color w:val="000000"/>
                <w:sz w:val="22"/>
              </w:rPr>
              <w:t>Tahun</w:t>
            </w:r>
          </w:p>
        </w:tc>
        <w:tc>
          <w:tcPr>
            <w:tcW w:w="1560" w:type="dxa"/>
            <w:gridSpan w:val="2"/>
            <w:tcBorders>
              <w:top w:val="single" w:sz="4" w:space="0" w:color="auto"/>
              <w:left w:val="nil"/>
              <w:bottom w:val="nil"/>
              <w:right w:val="single" w:sz="4" w:space="0" w:color="auto"/>
            </w:tcBorders>
            <w:shd w:val="clear" w:color="auto" w:fill="auto"/>
            <w:vAlign w:val="center"/>
            <w:hideMark/>
          </w:tcPr>
          <w:p>
            <w:pPr>
              <w:pStyle w:val="style0"/>
              <w:spacing w:lineRule="auto" w:line="240"/>
              <w:jc w:val="right"/>
              <w:rPr>
                <w:rFonts w:cs="Times New Roman" w:eastAsia="Times New Roman"/>
                <w:b/>
                <w:bCs/>
                <w:color w:val="000000"/>
                <w:sz w:val="22"/>
              </w:rPr>
            </w:pPr>
            <w:r>
              <w:rPr>
                <w:rFonts w:cs="Times New Roman" w:eastAsia="Times New Roman"/>
                <w:b/>
                <w:bCs/>
                <w:color w:val="000000"/>
                <w:sz w:val="22"/>
              </w:rPr>
              <w:t>Pertumbuhan Perusahaan</w:t>
            </w:r>
          </w:p>
        </w:tc>
        <w:tc>
          <w:tcPr>
            <w:tcW w:w="1451" w:type="dxa"/>
            <w:gridSpan w:val="2"/>
            <w:tcBorders>
              <w:top w:val="single" w:sz="4" w:space="0" w:color="auto"/>
              <w:left w:val="nil"/>
              <w:bottom w:val="nil"/>
              <w:right w:val="single" w:sz="4" w:space="0" w:color="auto"/>
            </w:tcBorders>
            <w:shd w:val="clear" w:color="auto" w:fill="auto"/>
            <w:noWrap/>
            <w:vAlign w:val="center"/>
            <w:hideMark/>
          </w:tcPr>
          <w:p>
            <w:pPr>
              <w:pStyle w:val="style0"/>
              <w:spacing w:lineRule="auto" w:line="240"/>
              <w:jc w:val="right"/>
              <w:rPr>
                <w:rFonts w:cs="Times New Roman" w:eastAsia="Times New Roman"/>
                <w:b/>
                <w:bCs/>
                <w:color w:val="000000"/>
                <w:sz w:val="22"/>
              </w:rPr>
            </w:pPr>
            <w:r>
              <w:rPr>
                <w:rFonts w:cs="Times New Roman" w:eastAsia="Times New Roman"/>
                <w:b/>
                <w:bCs/>
                <w:color w:val="000000"/>
                <w:sz w:val="22"/>
              </w:rPr>
              <w:t>Profitabilitas</w:t>
            </w:r>
          </w:p>
        </w:tc>
        <w:tc>
          <w:tcPr>
            <w:tcW w:w="1100" w:type="dxa"/>
            <w:gridSpan w:val="2"/>
            <w:tcBorders>
              <w:top w:val="single" w:sz="4" w:space="0" w:color="auto"/>
              <w:left w:val="nil"/>
              <w:bottom w:val="nil"/>
              <w:right w:val="single" w:sz="4" w:space="0" w:color="auto"/>
            </w:tcBorders>
            <w:shd w:val="clear" w:color="auto" w:fill="auto"/>
            <w:noWrap/>
            <w:vAlign w:val="center"/>
            <w:hideMark/>
          </w:tcPr>
          <w:p>
            <w:pPr>
              <w:pStyle w:val="style0"/>
              <w:spacing w:lineRule="auto" w:line="240"/>
              <w:jc w:val="right"/>
              <w:rPr>
                <w:rFonts w:cs="Times New Roman" w:eastAsia="Times New Roman"/>
                <w:b/>
                <w:bCs/>
                <w:color w:val="000000"/>
                <w:sz w:val="22"/>
              </w:rPr>
            </w:pPr>
            <w:r>
              <w:rPr>
                <w:rFonts w:cs="Times New Roman" w:eastAsia="Times New Roman"/>
                <w:b/>
                <w:bCs/>
                <w:color w:val="000000"/>
                <w:sz w:val="22"/>
              </w:rPr>
              <w:t>Leverage</w:t>
            </w:r>
          </w:p>
        </w:tc>
        <w:tc>
          <w:tcPr>
            <w:tcW w:w="1329" w:type="dxa"/>
            <w:gridSpan w:val="2"/>
            <w:tcBorders>
              <w:top w:val="single" w:sz="4" w:space="0" w:color="auto"/>
              <w:left w:val="nil"/>
              <w:bottom w:val="nil"/>
              <w:right w:val="single" w:sz="4" w:space="0" w:color="auto"/>
            </w:tcBorders>
            <w:shd w:val="clear" w:color="auto" w:fill="auto"/>
            <w:noWrap/>
            <w:vAlign w:val="center"/>
            <w:hideMark/>
          </w:tcPr>
          <w:p>
            <w:pPr>
              <w:pStyle w:val="style0"/>
              <w:spacing w:lineRule="auto" w:line="240"/>
              <w:jc w:val="right"/>
              <w:rPr>
                <w:rFonts w:cs="Times New Roman" w:eastAsia="Times New Roman"/>
                <w:b/>
                <w:bCs/>
                <w:color w:val="000000"/>
                <w:sz w:val="22"/>
              </w:rPr>
            </w:pPr>
            <w:r>
              <w:rPr>
                <w:rFonts w:cs="Times New Roman" w:eastAsia="Times New Roman"/>
                <w:b/>
                <w:bCs/>
                <w:color w:val="000000"/>
                <w:sz w:val="22"/>
              </w:rPr>
              <w:t>Nilai Perusahaan</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APLN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100"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0.63</w:t>
            </w:r>
          </w:p>
        </w:tc>
        <w:tc>
          <w:tcPr>
            <w:tcW w:w="1329"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694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415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1.50</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0.56</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ASRI</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1000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973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816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654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443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BAPA</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BCIP</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4.71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1.58</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1.00</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BEST</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0.27</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BKSL</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0.70</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BSDE</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0.28</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CTRA</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1397108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1417480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1.06</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1109540</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4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1.04</w:t>
            </w:r>
          </w:p>
        </w:tc>
        <w:tc>
          <w:tcPr>
            <w:tcW w:w="13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1133792</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w:t>
            </w:r>
          </w:p>
        </w:tc>
        <w:tc>
          <w:tcPr>
            <w:tcW w:w="1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DILT</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c>
          <w:tcPr>
            <w:tcW w:w="14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1.16</w:t>
            </w:r>
          </w:p>
        </w:tc>
        <w:tc>
          <w:tcPr>
            <w:tcW w:w="13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1.12</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c>
          <w:tcPr>
            <w:tcW w:w="14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1.34</w:t>
            </w:r>
          </w:p>
        </w:tc>
        <w:tc>
          <w:tcPr>
            <w:tcW w:w="13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0.98</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1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1.08</w:t>
            </w:r>
          </w:p>
        </w:tc>
        <w:tc>
          <w:tcPr>
            <w:tcW w:w="13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0.58</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single" w:sz="4" w:space="0" w:color="auto"/>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451"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1.18</w:t>
            </w:r>
          </w:p>
        </w:tc>
        <w:tc>
          <w:tcPr>
            <w:tcW w:w="1329"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DMAS</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0.18</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DUTI</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0.30</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GAMP</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0.28</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0.26</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GPRA</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0.66</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GWSA</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0.27</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0.19</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JPRT</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2473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1569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0.58</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1978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1417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1040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KIJA</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0.96</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0.90</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0.97</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17</w:t>
            </w:r>
          </w:p>
        </w:tc>
        <w:tc>
          <w:tcPr>
            <w:tcW w:w="1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LPCK</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0.25</w:t>
            </w:r>
          </w:p>
        </w:tc>
        <w:tc>
          <w:tcPr>
            <w:tcW w:w="14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c>
          <w:tcPr>
            <w:tcW w:w="11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0.51</w:t>
            </w:r>
          </w:p>
        </w:tc>
        <w:tc>
          <w:tcPr>
            <w:tcW w:w="13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1.36</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single" w:sz="4" w:space="0" w:color="auto"/>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451"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c>
          <w:tcPr>
            <w:tcW w:w="1100"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0.33</w:t>
            </w:r>
          </w:p>
        </w:tc>
        <w:tc>
          <w:tcPr>
            <w:tcW w:w="1329"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282134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-0.45</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149411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252385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MDLN</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0.19</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1.20</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1.06</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MKPI</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1.02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5.66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0.16</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0.18</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0.78</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6.51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0.50</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7.54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3.62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20</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MMLP</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0.26</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1191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0.35</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803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655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0.20</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254</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21</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NTLA</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736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770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908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912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954442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PLIN</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4458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0.60</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5353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2.87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7037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4333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981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PPRO</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0.95</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1.11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0.66</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5.89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0.31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1.83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1.37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0.19</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2.20</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PWON</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2353</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0.88</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2491</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0.13</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0.83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2390</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0.07</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0.63</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1902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0.44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1516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25</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RDTX</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0.14</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0.18</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0.98</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4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0.12</w:t>
            </w:r>
          </w:p>
        </w:tc>
        <w:tc>
          <w:tcPr>
            <w:tcW w:w="11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c>
          <w:tcPr>
            <w:tcW w:w="13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1.47</w:t>
            </w:r>
          </w:p>
        </w:tc>
      </w:tr>
      <w:tr>
        <w:tblPrEx/>
        <w:trPr>
          <w:trHeight w:val="300" w:hRule="atLeast"/>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single" w:sz="4" w:space="0" w:color="auto"/>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451"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100"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329" w:type="dxa"/>
            <w:gridSpan w:val="2"/>
            <w:tcBorders>
              <w:top w:val="single" w:sz="4" w:space="0" w:color="auto"/>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0.78</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0.62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0.55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26</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SMRA</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0.18</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0.06</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3027</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2385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0.04</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1485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0.08</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1.57</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1289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0.05</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1.59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1602</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27</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SMDM</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2015</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0.00</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0.29</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2016</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981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0.25</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0.15</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2017</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0.26</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0.19</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2018</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0.01</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0.03</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0.24</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0.26</w:t>
            </w:r>
          </w:p>
        </w:tc>
      </w:tr>
      <w:tr>
        <w:tblPrEx/>
        <w:trPr>
          <w:trHeight w:val="300" w:hRule="atLeast"/>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1373"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left"/>
              <w:rPr>
                <w:rFonts w:cs="Times New Roman" w:eastAsia="Times New Roman"/>
                <w:color w:val="000000"/>
                <w:sz w:val="22"/>
              </w:rPr>
            </w:pPr>
            <w:r>
              <w:rPr>
                <w:rFonts w:cs="Times New Roman" w:eastAsia="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pPr>
              <w:pStyle w:val="style0"/>
              <w:spacing w:lineRule="auto" w:line="240"/>
              <w:jc w:val="center"/>
              <w:rPr>
                <w:rFonts w:cs="Times New Roman" w:eastAsia="Times New Roman"/>
                <w:color w:val="000000"/>
                <w:sz w:val="22"/>
              </w:rPr>
            </w:pPr>
            <w:r>
              <w:rPr>
                <w:rFonts w:cs="Times New Roman" w:eastAsia="Times New Roman"/>
                <w:color w:val="000000"/>
                <w:sz w:val="22"/>
              </w:rPr>
              <w:t>2019</w:t>
            </w:r>
          </w:p>
        </w:tc>
        <w:tc>
          <w:tcPr>
            <w:tcW w:w="156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451"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0.02</w:t>
            </w:r>
          </w:p>
        </w:tc>
        <w:tc>
          <w:tcPr>
            <w:tcW w:w="1100"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0.22</w:t>
            </w:r>
          </w:p>
        </w:tc>
        <w:tc>
          <w:tcPr>
            <w:tcW w:w="1329" w:type="dxa"/>
            <w:gridSpan w:val="2"/>
            <w:tcBorders>
              <w:top w:val="nil"/>
              <w:left w:val="nil"/>
              <w:bottom w:val="single" w:sz="4" w:space="0" w:color="auto"/>
              <w:right w:val="single" w:sz="4" w:space="0" w:color="auto"/>
            </w:tcBorders>
            <w:shd w:val="clear" w:color="auto" w:fill="auto"/>
            <w:noWrap/>
            <w:vAlign w:val="bottom"/>
            <w:hideMark/>
          </w:tcPr>
          <w:p>
            <w:pPr>
              <w:pStyle w:val="style0"/>
              <w:spacing w:lineRule="auto" w:line="240"/>
              <w:jc w:val="right"/>
              <w:rPr>
                <w:rFonts w:cs="Times New Roman" w:eastAsia="Times New Roman"/>
                <w:color w:val="000000"/>
                <w:sz w:val="22"/>
              </w:rPr>
            </w:pPr>
            <w:r>
              <w:rPr>
                <w:rFonts w:cs="Times New Roman" w:eastAsia="Times New Roman"/>
                <w:color w:val="000000"/>
                <w:sz w:val="22"/>
              </w:rPr>
              <w:t>0.23</w:t>
            </w:r>
          </w:p>
        </w:tc>
      </w:tr>
    </w:tbl>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p>
    <w:p>
      <w:pPr>
        <w:pStyle w:val="style0"/>
        <w:spacing w:lineRule="auto" w:line="360"/>
        <w:jc w:val="left"/>
        <w:rPr>
          <w:rFonts w:cs="Times New Roman" w:eastAsia="Calibri"/>
          <w:b/>
          <w:szCs w:val="24"/>
        </w:rPr>
      </w:pPr>
      <w:r>
        <w:rPr>
          <w:rFonts w:cs="Times New Roman" w:eastAsia="Calibri"/>
          <w:b/>
          <w:szCs w:val="24"/>
        </w:rPr>
        <w:t>Lampiran 6</w:t>
      </w:r>
    </w:p>
    <w:p>
      <w:pPr>
        <w:pStyle w:val="style0"/>
        <w:spacing w:lineRule="auto" w:line="360"/>
        <w:jc w:val="left"/>
        <w:rPr>
          <w:rFonts w:cs="Times New Roman" w:eastAsia="Calibri"/>
          <w:b/>
          <w:szCs w:val="24"/>
        </w:rPr>
      </w:pPr>
      <w:r>
        <w:rPr>
          <w:rFonts w:cs="Times New Roman" w:eastAsia="Calibri"/>
          <w:b/>
          <w:szCs w:val="24"/>
        </w:rPr>
        <w:t>Output SPSS</w:t>
      </w:r>
    </w:p>
    <w:p>
      <w:pPr>
        <w:pStyle w:val="style0"/>
        <w:numPr>
          <w:ilvl w:val="0"/>
          <w:numId w:val="32"/>
        </w:numPr>
        <w:spacing w:after="200" w:lineRule="auto" w:line="360"/>
        <w:jc w:val="left"/>
        <w:contextualSpacing/>
        <w:rPr>
          <w:rFonts w:cs="Times New Roman" w:eastAsia="Calibri"/>
          <w:b/>
          <w:szCs w:val="24"/>
        </w:rPr>
      </w:pPr>
      <w:r>
        <w:rPr>
          <w:rFonts w:cs="Times New Roman" w:eastAsia="Calibri"/>
          <w:b/>
          <w:szCs w:val="24"/>
        </w:rPr>
        <w:t>Statistic Deskriptif</w:t>
      </w:r>
    </w:p>
    <w:tbl>
      <w:tblPr>
        <w:tblW w:w="765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659"/>
      </w:tblGrid>
      <w:tr>
        <w:trPr>
          <w:cantSplit/>
          <w:trHeight w:val="266" w:hRule="atLeast"/>
          <w:jc w:val="center"/>
        </w:trPr>
        <w:tc>
          <w:tcPr>
            <w:tcW w:w="7659" w:type="dxa"/>
            <w:tcBorders>
              <w:top w:val="nil"/>
              <w:left w:val="nil"/>
              <w:bottom w:val="nil"/>
              <w:right w:val="nil"/>
            </w:tcBorders>
            <w:shd w:val="clear" w:color="auto" w:fill="ffffff"/>
            <w:vAlign w:val="center"/>
            <w:hideMark/>
          </w:tcPr>
          <w:p>
            <w:pPr>
              <w:pStyle w:val="style0"/>
              <w:autoSpaceDE w:val="false"/>
              <w:autoSpaceDN w:val="false"/>
              <w:adjustRightInd w:val="false"/>
              <w:ind w:right="60"/>
              <w:rPr>
                <w:rFonts w:cs="Times New Roman" w:eastAsia="Calibri"/>
                <w:b/>
                <w:bCs/>
                <w:color w:val="000000"/>
                <w:szCs w:val="24"/>
              </w:rPr>
            </w:pPr>
          </w:p>
          <w:tbl>
            <w:tblPr>
              <w:tblW w:w="7655" w:type="dxa"/>
              <w:tblInd w:w="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6"/>
              <w:gridCol w:w="567"/>
              <w:gridCol w:w="1134"/>
              <w:gridCol w:w="1134"/>
              <w:gridCol w:w="1134"/>
              <w:gridCol w:w="1560"/>
            </w:tblGrid>
            <w:tr>
              <w:trPr>
                <w:cantSplit/>
                <w:trHeight w:val="314" w:hRule="atLeast"/>
              </w:trPr>
              <w:tc>
                <w:tcPr>
                  <w:tcW w:w="7655" w:type="dxa"/>
                  <w:gridSpan w:val="6"/>
                  <w:tcBorders>
                    <w:top w:val="nil"/>
                    <w:left w:val="nil"/>
                    <w:bottom w:val="nil"/>
                    <w:right w:val="nil"/>
                  </w:tcBorders>
                  <w:shd w:val="clear" w:color="auto" w:fill="ffffff"/>
                  <w:vAlign w:val="center"/>
                </w:tcPr>
                <w:p>
                  <w:pPr>
                    <w:pStyle w:val="style0"/>
                    <w:autoSpaceDE w:val="false"/>
                    <w:autoSpaceDN w:val="false"/>
                    <w:adjustRightInd w:val="false"/>
                    <w:ind w:right="60"/>
                    <w:jc w:val="center"/>
                    <w:rPr>
                      <w:rFonts w:ascii="Arial" w:cs="Arial" w:hAnsi="Arial"/>
                      <w:color w:val="000000"/>
                      <w:sz w:val="18"/>
                      <w:szCs w:val="18"/>
                    </w:rPr>
                  </w:pPr>
                  <w:r>
                    <w:rPr>
                      <w:rFonts w:ascii="Arial" w:cs="Arial" w:hAnsi="Arial"/>
                      <w:b/>
                      <w:bCs/>
                      <w:color w:val="000000"/>
                      <w:sz w:val="18"/>
                      <w:szCs w:val="18"/>
                    </w:rPr>
                    <w:t>Descriptive Statistics</w:t>
                  </w:r>
                </w:p>
              </w:tc>
            </w:tr>
            <w:tr>
              <w:tblPrEx/>
              <w:trPr>
                <w:cantSplit/>
                <w:trHeight w:val="314" w:hRule="atLeast"/>
              </w:trPr>
              <w:tc>
                <w:tcPr>
                  <w:tcW w:w="2126" w:type="dxa"/>
                  <w:tcBorders>
                    <w:top w:val="single" w:sz="16" w:space="0" w:color="000000"/>
                    <w:left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jc w:val="left"/>
                    <w:rPr>
                      <w:rFonts w:cs="Times New Roman"/>
                      <w:szCs w:val="24"/>
                    </w:rPr>
                  </w:pPr>
                </w:p>
              </w:tc>
              <w:tc>
                <w:tcPr>
                  <w:tcW w:w="567" w:type="dxa"/>
                  <w:tcBorders>
                    <w:top w:val="single" w:sz="16" w:space="0" w:color="000000"/>
                    <w:left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ascii="Arial" w:cs="Arial" w:hAnsi="Arial"/>
                      <w:color w:val="000000"/>
                      <w:sz w:val="18"/>
                      <w:szCs w:val="18"/>
                    </w:rPr>
                  </w:pPr>
                  <w:r>
                    <w:rPr>
                      <w:rFonts w:ascii="Arial" w:cs="Arial" w:hAnsi="Arial"/>
                      <w:color w:val="000000"/>
                      <w:sz w:val="18"/>
                      <w:szCs w:val="18"/>
                    </w:rPr>
                    <w:t>N</w:t>
                  </w:r>
                </w:p>
              </w:tc>
              <w:tc>
                <w:tcPr>
                  <w:tcW w:w="1134" w:type="dxa"/>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ascii="Arial" w:cs="Arial" w:hAnsi="Arial"/>
                      <w:color w:val="000000"/>
                      <w:sz w:val="18"/>
                      <w:szCs w:val="18"/>
                    </w:rPr>
                  </w:pPr>
                  <w:r>
                    <w:rPr>
                      <w:rFonts w:ascii="Arial" w:cs="Arial" w:hAnsi="Arial"/>
                      <w:color w:val="000000"/>
                      <w:sz w:val="18"/>
                      <w:szCs w:val="18"/>
                    </w:rPr>
                    <w:t>Minimum</w:t>
                  </w:r>
                </w:p>
              </w:tc>
              <w:tc>
                <w:tcPr>
                  <w:tcW w:w="1134" w:type="dxa"/>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ascii="Arial" w:cs="Arial" w:hAnsi="Arial"/>
                      <w:color w:val="000000"/>
                      <w:sz w:val="18"/>
                      <w:szCs w:val="18"/>
                    </w:rPr>
                  </w:pPr>
                  <w:r>
                    <w:rPr>
                      <w:rFonts w:ascii="Arial" w:cs="Arial" w:hAnsi="Arial"/>
                      <w:color w:val="000000"/>
                      <w:sz w:val="18"/>
                      <w:szCs w:val="18"/>
                    </w:rPr>
                    <w:t>Maximum</w:t>
                  </w:r>
                </w:p>
              </w:tc>
              <w:tc>
                <w:tcPr>
                  <w:tcW w:w="1134" w:type="dxa"/>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ascii="Arial" w:cs="Arial" w:hAnsi="Arial"/>
                      <w:color w:val="000000"/>
                      <w:sz w:val="18"/>
                      <w:szCs w:val="18"/>
                    </w:rPr>
                  </w:pPr>
                  <w:r>
                    <w:rPr>
                      <w:rFonts w:ascii="Arial" w:cs="Arial" w:hAnsi="Arial"/>
                      <w:color w:val="000000"/>
                      <w:sz w:val="18"/>
                      <w:szCs w:val="18"/>
                    </w:rPr>
                    <w:t>Mean</w:t>
                  </w:r>
                </w:p>
              </w:tc>
              <w:tc>
                <w:tcPr>
                  <w:tcW w:w="1560" w:type="dxa"/>
                  <w:tcBorders>
                    <w:top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Std. Deviation</w:t>
                  </w:r>
                </w:p>
              </w:tc>
            </w:tr>
            <w:tr>
              <w:tblPrEx/>
              <w:trPr>
                <w:cantSplit/>
                <w:trHeight w:val="314" w:hRule="atLeast"/>
              </w:trPr>
              <w:tc>
                <w:tcPr>
                  <w:tcW w:w="2126" w:type="dxa"/>
                  <w:tcBorders>
                    <w:top w:val="single" w:sz="16" w:space="0" w:color="000000"/>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Pertumbuhan Perusahaan</w:t>
                  </w:r>
                </w:p>
              </w:tc>
              <w:tc>
                <w:tcPr>
                  <w:tcW w:w="567" w:type="dxa"/>
                  <w:tcBorders>
                    <w:top w:val="single" w:sz="16" w:space="0" w:color="000000"/>
                    <w:left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135</w:t>
                  </w:r>
                </w:p>
              </w:tc>
              <w:tc>
                <w:tcPr>
                  <w:tcW w:w="1134" w:type="dxa"/>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45</w:t>
                  </w:r>
                </w:p>
              </w:tc>
              <w:tc>
                <w:tcPr>
                  <w:tcW w:w="1134" w:type="dxa"/>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981,</w:t>
                  </w:r>
                  <w:r>
                    <w:rPr>
                      <w:rFonts w:ascii="Arial" w:cs="Arial" w:hAnsi="Arial"/>
                      <w:color w:val="000000"/>
                      <w:sz w:val="18"/>
                      <w:szCs w:val="18"/>
                    </w:rPr>
                    <w:t>38</w:t>
                  </w:r>
                </w:p>
              </w:tc>
              <w:tc>
                <w:tcPr>
                  <w:tcW w:w="1134" w:type="dxa"/>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7,</w:t>
                  </w:r>
                  <w:r>
                    <w:rPr>
                      <w:rFonts w:ascii="Arial" w:cs="Arial" w:hAnsi="Arial"/>
                      <w:color w:val="000000"/>
                      <w:sz w:val="18"/>
                      <w:szCs w:val="18"/>
                    </w:rPr>
                    <w:t>3849</w:t>
                  </w:r>
                </w:p>
              </w:tc>
              <w:tc>
                <w:tcPr>
                  <w:tcW w:w="1560" w:type="dxa"/>
                  <w:tcBorders>
                    <w:top w:val="single" w:sz="16" w:space="0" w:color="000000"/>
                    <w:bottom w:val="nil"/>
                    <w:right w:val="single" w:sz="16" w:space="0" w:color="000000"/>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84,</w:t>
                  </w:r>
                  <w:r>
                    <w:rPr>
                      <w:rFonts w:ascii="Arial" w:cs="Arial" w:hAnsi="Arial"/>
                      <w:color w:val="000000"/>
                      <w:sz w:val="18"/>
                      <w:szCs w:val="18"/>
                    </w:rPr>
                    <w:t>45376</w:t>
                  </w:r>
                </w:p>
              </w:tc>
            </w:tr>
            <w:tr>
              <w:tblPrEx/>
              <w:trPr>
                <w:cantSplit/>
                <w:trHeight w:val="371" w:hRule="atLeast"/>
              </w:trPr>
              <w:tc>
                <w:tcPr>
                  <w:tcW w:w="2126"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Profitabilitas</w:t>
                  </w:r>
                </w:p>
              </w:tc>
              <w:tc>
                <w:tcPr>
                  <w:tcW w:w="567" w:type="dxa"/>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135</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00</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26</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0596</w:t>
                  </w:r>
                </w:p>
              </w:tc>
              <w:tc>
                <w:tcPr>
                  <w:tcW w:w="1560" w:type="dxa"/>
                  <w:tcBorders>
                    <w:top w:val="nil"/>
                    <w:bottom w:val="nil"/>
                    <w:right w:val="single" w:sz="16" w:space="0" w:color="000000"/>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04738</w:t>
                  </w:r>
                </w:p>
              </w:tc>
            </w:tr>
            <w:tr>
              <w:tblPrEx/>
              <w:trPr>
                <w:cantSplit/>
                <w:trHeight w:val="314" w:hRule="atLeast"/>
              </w:trPr>
              <w:tc>
                <w:tcPr>
                  <w:tcW w:w="2126"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Leverage</w:t>
                  </w:r>
                </w:p>
              </w:tc>
              <w:tc>
                <w:tcPr>
                  <w:tcW w:w="567" w:type="dxa"/>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135</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04</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2,</w:t>
                  </w:r>
                  <w:r>
                    <w:rPr>
                      <w:rFonts w:ascii="Arial" w:cs="Arial" w:hAnsi="Arial"/>
                      <w:color w:val="000000"/>
                      <w:sz w:val="18"/>
                      <w:szCs w:val="18"/>
                    </w:rPr>
                    <w:t>87</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7078</w:t>
                  </w:r>
                </w:p>
              </w:tc>
              <w:tc>
                <w:tcPr>
                  <w:tcW w:w="1560" w:type="dxa"/>
                  <w:tcBorders>
                    <w:top w:val="nil"/>
                    <w:bottom w:val="nil"/>
                    <w:right w:val="single" w:sz="16" w:space="0" w:color="000000"/>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52655</w:t>
                  </w:r>
                </w:p>
              </w:tc>
            </w:tr>
            <w:tr>
              <w:tblPrEx/>
              <w:trPr>
                <w:cantSplit/>
                <w:trHeight w:val="643" w:hRule="atLeast"/>
              </w:trPr>
              <w:tc>
                <w:tcPr>
                  <w:tcW w:w="2126"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Nilai Perusahaan</w:t>
                  </w:r>
                </w:p>
              </w:tc>
              <w:tc>
                <w:tcPr>
                  <w:tcW w:w="567" w:type="dxa"/>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135</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0,</w:t>
                  </w:r>
                  <w:r>
                    <w:rPr>
                      <w:rFonts w:ascii="Arial" w:cs="Arial" w:hAnsi="Arial"/>
                      <w:color w:val="000000"/>
                      <w:sz w:val="18"/>
                      <w:szCs w:val="18"/>
                    </w:rPr>
                    <w:t>14</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1417480.49</w:t>
                  </w:r>
                </w:p>
              </w:tc>
              <w:tc>
                <w:tcPr>
                  <w:tcW w:w="1134" w:type="dxa"/>
                  <w:tcBorders>
                    <w:top w:val="nil"/>
                    <w:bottom w:val="nil"/>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50070.9509</w:t>
                  </w:r>
                </w:p>
              </w:tc>
              <w:tc>
                <w:tcPr>
                  <w:tcW w:w="1560" w:type="dxa"/>
                  <w:tcBorders>
                    <w:top w:val="nil"/>
                    <w:bottom w:val="nil"/>
                    <w:right w:val="single" w:sz="16" w:space="0" w:color="000000"/>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232058.27188</w:t>
                  </w:r>
                </w:p>
              </w:tc>
            </w:tr>
            <w:tr>
              <w:tblPrEx/>
              <w:trPr>
                <w:cantSplit/>
                <w:trHeight w:val="329" w:hRule="atLeast"/>
              </w:trPr>
              <w:tc>
                <w:tcPr>
                  <w:tcW w:w="2126" w:type="dxa"/>
                  <w:tcBorders>
                    <w:top w:val="nil"/>
                    <w:left w:val="single" w:sz="16" w:space="0" w:color="000000"/>
                    <w:bottom w:val="single" w:sz="16" w:space="0" w:color="000000"/>
                    <w:right w:val="single" w:sz="16" w:space="0" w:color="000000"/>
                  </w:tcBorders>
                  <w:shd w:val="clear" w:color="auto" w:fill="ffffff"/>
                </w:tcPr>
                <w:p>
                  <w:pPr>
                    <w:pStyle w:val="style0"/>
                    <w:autoSpaceDE w:val="false"/>
                    <w:autoSpaceDN w:val="false"/>
                    <w:adjustRightInd w:val="false"/>
                    <w:ind w:right="60"/>
                    <w:jc w:val="left"/>
                    <w:rPr>
                      <w:rFonts w:ascii="Arial" w:cs="Arial" w:hAnsi="Arial"/>
                      <w:color w:val="000000"/>
                      <w:sz w:val="18"/>
                      <w:szCs w:val="18"/>
                    </w:rPr>
                  </w:pPr>
                  <w:r>
                    <w:rPr>
                      <w:rFonts w:ascii="Arial" w:cs="Arial" w:hAnsi="Arial"/>
                      <w:color w:val="000000"/>
                      <w:sz w:val="18"/>
                      <w:szCs w:val="18"/>
                    </w:rPr>
                    <w:t>Valid N (listwise)</w:t>
                  </w:r>
                </w:p>
              </w:tc>
              <w:tc>
                <w:tcPr>
                  <w:tcW w:w="567" w:type="dxa"/>
                  <w:tcBorders>
                    <w:top w:val="nil"/>
                    <w:left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ascii="Arial" w:cs="Arial" w:hAnsi="Arial"/>
                      <w:color w:val="000000"/>
                      <w:sz w:val="18"/>
                      <w:szCs w:val="18"/>
                    </w:rPr>
                  </w:pPr>
                  <w:r>
                    <w:rPr>
                      <w:rFonts w:ascii="Arial" w:cs="Arial" w:hAnsi="Arial"/>
                      <w:color w:val="000000"/>
                      <w:sz w:val="18"/>
                      <w:szCs w:val="18"/>
                    </w:rPr>
                    <w:t>135</w:t>
                  </w:r>
                </w:p>
              </w:tc>
              <w:tc>
                <w:tcPr>
                  <w:tcW w:w="1134" w:type="dxa"/>
                  <w:tcBorders>
                    <w:top w:val="nil"/>
                    <w:bottom w:val="single" w:sz="16" w:space="0" w:color="000000"/>
                  </w:tcBorders>
                  <w:shd w:val="clear" w:color="auto" w:fill="ffffff"/>
                  <w:vAlign w:val="center"/>
                </w:tcPr>
                <w:p>
                  <w:pPr>
                    <w:pStyle w:val="style0"/>
                    <w:autoSpaceDE w:val="false"/>
                    <w:autoSpaceDN w:val="false"/>
                    <w:adjustRightInd w:val="false"/>
                    <w:jc w:val="left"/>
                    <w:rPr>
                      <w:rFonts w:cs="Times New Roman"/>
                      <w:szCs w:val="24"/>
                    </w:rPr>
                  </w:pPr>
                </w:p>
              </w:tc>
              <w:tc>
                <w:tcPr>
                  <w:tcW w:w="1134" w:type="dxa"/>
                  <w:tcBorders>
                    <w:top w:val="nil"/>
                    <w:bottom w:val="single" w:sz="16" w:space="0" w:color="000000"/>
                  </w:tcBorders>
                  <w:shd w:val="clear" w:color="auto" w:fill="ffffff"/>
                  <w:vAlign w:val="center"/>
                </w:tcPr>
                <w:p>
                  <w:pPr>
                    <w:pStyle w:val="style0"/>
                    <w:autoSpaceDE w:val="false"/>
                    <w:autoSpaceDN w:val="false"/>
                    <w:adjustRightInd w:val="false"/>
                    <w:jc w:val="left"/>
                    <w:rPr>
                      <w:rFonts w:cs="Times New Roman"/>
                      <w:szCs w:val="24"/>
                    </w:rPr>
                  </w:pPr>
                </w:p>
              </w:tc>
              <w:tc>
                <w:tcPr>
                  <w:tcW w:w="1134" w:type="dxa"/>
                  <w:tcBorders>
                    <w:top w:val="nil"/>
                    <w:bottom w:val="single" w:sz="16" w:space="0" w:color="000000"/>
                  </w:tcBorders>
                  <w:shd w:val="clear" w:color="auto" w:fill="ffffff"/>
                  <w:vAlign w:val="center"/>
                </w:tcPr>
                <w:p>
                  <w:pPr>
                    <w:pStyle w:val="style0"/>
                    <w:autoSpaceDE w:val="false"/>
                    <w:autoSpaceDN w:val="false"/>
                    <w:adjustRightInd w:val="false"/>
                    <w:jc w:val="left"/>
                    <w:rPr>
                      <w:rFonts w:cs="Times New Roman"/>
                      <w:szCs w:val="24"/>
                    </w:rPr>
                  </w:pPr>
                </w:p>
              </w:tc>
              <w:tc>
                <w:tcPr>
                  <w:tcW w:w="1560" w:type="dxa"/>
                  <w:tcBorders>
                    <w:top w:val="nil"/>
                    <w:bottom w:val="single" w:sz="16" w:space="0" w:color="000000"/>
                    <w:right w:val="single" w:sz="16" w:space="0" w:color="000000"/>
                  </w:tcBorders>
                  <w:shd w:val="clear" w:color="auto" w:fill="ffffff"/>
                  <w:vAlign w:val="center"/>
                </w:tcPr>
                <w:p>
                  <w:pPr>
                    <w:pStyle w:val="style0"/>
                    <w:autoSpaceDE w:val="false"/>
                    <w:autoSpaceDN w:val="false"/>
                    <w:adjustRightInd w:val="false"/>
                    <w:jc w:val="left"/>
                    <w:rPr>
                      <w:rFonts w:cs="Times New Roman"/>
                      <w:szCs w:val="24"/>
                    </w:rPr>
                  </w:pPr>
                </w:p>
              </w:tc>
            </w:tr>
          </w:tbl>
          <w:p>
            <w:pPr>
              <w:pStyle w:val="style0"/>
              <w:autoSpaceDE w:val="false"/>
              <w:autoSpaceDN w:val="false"/>
              <w:adjustRightInd w:val="false"/>
              <w:ind w:right="60"/>
              <w:jc w:val="left"/>
              <w:rPr>
                <w:rFonts w:cs="Times New Roman" w:eastAsia="Calibri"/>
                <w:color w:val="000000"/>
                <w:szCs w:val="24"/>
              </w:rPr>
            </w:pPr>
          </w:p>
        </w:tc>
      </w:tr>
    </w:tbl>
    <w:p>
      <w:pPr>
        <w:pStyle w:val="style0"/>
        <w:widowControl w:val="false"/>
        <w:autoSpaceDE w:val="false"/>
        <w:autoSpaceDN w:val="false"/>
        <w:spacing w:before="160" w:lineRule="auto" w:line="240"/>
        <w:rPr>
          <w:rFonts w:cs="Times New Roman" w:eastAsia="Calibri"/>
          <w:i/>
          <w:szCs w:val="24"/>
        </w:rPr>
      </w:pPr>
    </w:p>
    <w:p>
      <w:pPr>
        <w:pStyle w:val="style0"/>
        <w:widowControl w:val="false"/>
        <w:autoSpaceDE w:val="false"/>
        <w:autoSpaceDN w:val="false"/>
        <w:spacing w:before="160" w:lineRule="auto" w:line="240"/>
        <w:rPr>
          <w:rFonts w:cs="Times New Roman"/>
          <w:b/>
          <w:szCs w:val="24"/>
        </w:rPr>
      </w:pPr>
      <w:r>
        <w:rPr>
          <w:rFonts w:cs="Times New Roman" w:eastAsia="Calibri"/>
          <w:i/>
          <w:szCs w:val="24"/>
        </w:rPr>
        <w:tab/>
      </w:r>
      <w:r>
        <w:rPr>
          <w:rFonts w:cs="Times New Roman" w:eastAsia="Calibri"/>
          <w:b/>
          <w:szCs w:val="24"/>
        </w:rPr>
        <w:t>2</w:t>
      </w:r>
      <w:r>
        <w:rPr>
          <w:rFonts w:cs="Times New Roman" w:eastAsia="Calibri"/>
          <w:szCs w:val="24"/>
        </w:rPr>
        <w:t>.</w:t>
      </w:r>
      <w:r>
        <w:rPr>
          <w:rFonts w:cs="Times New Roman"/>
          <w:b/>
          <w:szCs w:val="24"/>
        </w:rPr>
        <w:t xml:space="preserve"> Uji Normalitas</w:t>
      </w:r>
    </w:p>
    <w:p>
      <w:pPr>
        <w:pStyle w:val="style0"/>
        <w:widowControl w:val="false"/>
        <w:autoSpaceDE w:val="false"/>
        <w:autoSpaceDN w:val="false"/>
        <w:spacing w:before="160" w:lineRule="auto" w:line="240"/>
        <w:rPr>
          <w:rFonts w:cs="Times New Roman"/>
          <w:b/>
          <w:szCs w:val="24"/>
        </w:rPr>
      </w:pPr>
    </w:p>
    <w:tbl>
      <w:tblPr>
        <w:tblW w:w="52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96"/>
        <w:gridCol w:w="1409"/>
        <w:gridCol w:w="1455"/>
      </w:tblGrid>
      <w:tr>
        <w:trPr>
          <w:cantSplit/>
          <w:jc w:val="center"/>
        </w:trPr>
        <w:tc>
          <w:tcPr>
            <w:tcW w:w="5260" w:type="dxa"/>
            <w:gridSpan w:val="3"/>
            <w:tcBorders>
              <w:top w:val="nil"/>
              <w:left w:val="nil"/>
              <w:bottom w:val="nil"/>
              <w:right w:val="nil"/>
            </w:tcBorders>
            <w:shd w:val="clear" w:color="auto" w:fill="ffffff"/>
          </w:tcPr>
          <w:p>
            <w:pPr>
              <w:pStyle w:val="style0"/>
              <w:autoSpaceDE w:val="false"/>
              <w:autoSpaceDN w:val="false"/>
              <w:adjustRightInd w:val="false"/>
              <w:ind w:right="60"/>
              <w:jc w:val="center"/>
              <w:rPr>
                <w:rFonts w:ascii="Arial" w:cs="Arial" w:eastAsia="Calibri" w:hAnsi="Arial"/>
                <w:color w:val="000000"/>
                <w:sz w:val="18"/>
                <w:szCs w:val="18"/>
              </w:rPr>
            </w:pPr>
            <w:r>
              <w:rPr>
                <w:rFonts w:ascii="Arial" w:cs="Arial" w:eastAsia="Calibri" w:hAnsi="Arial"/>
                <w:b/>
                <w:bCs/>
                <w:color w:val="000000"/>
                <w:sz w:val="18"/>
                <w:szCs w:val="18"/>
              </w:rPr>
              <w:t>One-Sample Kolmogorov-Smirnov Test</w:t>
            </w:r>
          </w:p>
        </w:tc>
      </w:tr>
      <w:tr>
        <w:tblPrEx/>
        <w:trPr>
          <w:cantSplit/>
          <w:jc w:val="center"/>
        </w:trPr>
        <w:tc>
          <w:tcPr>
            <w:tcW w:w="3805" w:type="dxa"/>
            <w:gridSpan w:val="2"/>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szCs w:val="24"/>
              </w:rPr>
            </w:pPr>
          </w:p>
        </w:tc>
        <w:tc>
          <w:tcPr>
            <w:tcW w:w="1455" w:type="dxa"/>
            <w:tcBorders>
              <w:top w:val="single" w:sz="16" w:space="0" w:color="000000"/>
              <w:left w:val="single" w:sz="16" w:space="0" w:color="000000"/>
              <w:bottom w:val="single" w:sz="16" w:space="0" w:color="000000"/>
              <w:right w:val="single" w:sz="16" w:space="0" w:color="000000"/>
            </w:tcBorders>
            <w:shd w:val="clear" w:color="auto" w:fill="ffffff"/>
          </w:tcPr>
          <w:p>
            <w:pPr>
              <w:pStyle w:val="style0"/>
              <w:autoSpaceDE w:val="false"/>
              <w:autoSpaceDN w:val="false"/>
              <w:adjustRightInd w:val="false"/>
              <w:ind w:right="60"/>
              <w:jc w:val="center"/>
              <w:rPr>
                <w:rFonts w:ascii="Arial" w:cs="Arial" w:eastAsia="Calibri" w:hAnsi="Arial"/>
                <w:color w:val="000000"/>
                <w:sz w:val="18"/>
                <w:szCs w:val="18"/>
              </w:rPr>
            </w:pPr>
            <w:r>
              <w:rPr>
                <w:rFonts w:ascii="Arial" w:cs="Arial" w:eastAsia="Calibri" w:hAnsi="Arial"/>
                <w:color w:val="000000"/>
                <w:sz w:val="18"/>
                <w:szCs w:val="18"/>
              </w:rPr>
              <w:t>Unstandardized Residual</w:t>
            </w:r>
          </w:p>
        </w:tc>
      </w:tr>
      <w:tr>
        <w:tblPrEx/>
        <w:trPr>
          <w:cantSplit/>
          <w:jc w:val="center"/>
        </w:trPr>
        <w:tc>
          <w:tcPr>
            <w:tcW w:w="3805" w:type="dxa"/>
            <w:gridSpan w:val="2"/>
            <w:tcBorders>
              <w:top w:val="single" w:sz="16" w:space="0" w:color="000000"/>
              <w:left w:val="single" w:sz="16" w:space="0" w:color="000000"/>
              <w:bottom w:val="nil"/>
              <w:right w:val="nil"/>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N</w:t>
            </w:r>
          </w:p>
        </w:tc>
        <w:tc>
          <w:tcPr>
            <w:tcW w:w="1455" w:type="dxa"/>
            <w:tcBorders>
              <w:top w:val="single" w:sz="16" w:space="0" w:color="000000"/>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135</w:t>
            </w:r>
          </w:p>
        </w:tc>
      </w:tr>
      <w:tr>
        <w:tblPrEx/>
        <w:trPr>
          <w:cantSplit/>
          <w:jc w:val="center"/>
        </w:trPr>
        <w:tc>
          <w:tcPr>
            <w:tcW w:w="2396" w:type="dxa"/>
            <w:vMerge w:val="restart"/>
            <w:tcBorders>
              <w:top w:val="nil"/>
              <w:left w:val="single" w:sz="16" w:space="0" w:color="000000"/>
              <w:bottom w:val="nil"/>
              <w:right w:val="nil"/>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Normal Parameters</w:t>
            </w:r>
            <w:r>
              <w:rPr>
                <w:rFonts w:ascii="Arial" w:cs="Arial" w:eastAsia="Calibri" w:hAnsi="Arial"/>
                <w:color w:val="000000"/>
                <w:sz w:val="18"/>
                <w:szCs w:val="18"/>
                <w:vertAlign w:val="superscript"/>
              </w:rPr>
              <w:t>a,b</w:t>
            </w:r>
          </w:p>
        </w:tc>
        <w:tc>
          <w:tcPr>
            <w:tcW w:w="1409" w:type="dxa"/>
            <w:tcBorders>
              <w:top w:val="nil"/>
              <w:left w:val="nil"/>
              <w:bottom w:val="nil"/>
              <w:right w:val="single" w:sz="16" w:space="0" w:color="000000"/>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Mean</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0,0000000</w:t>
            </w:r>
          </w:p>
        </w:tc>
      </w:tr>
      <w:tr>
        <w:tblPrEx/>
        <w:trPr>
          <w:cantSplit/>
          <w:jc w:val="center"/>
        </w:trPr>
        <w:tc>
          <w:tcPr>
            <w:tcW w:w="2396" w:type="dxa"/>
            <w:vMerge w:val="continue"/>
            <w:tcBorders>
              <w:top w:val="nil"/>
              <w:left w:val="single" w:sz="16" w:space="0" w:color="000000"/>
              <w:bottom w:val="nil"/>
              <w:right w:val="nil"/>
            </w:tcBorders>
            <w:shd w:val="clear" w:color="auto" w:fill="ffffff"/>
            <w:vAlign w:val="center"/>
          </w:tcPr>
          <w:p>
            <w:pPr>
              <w:pStyle w:val="style0"/>
              <w:autoSpaceDE w:val="false"/>
              <w:autoSpaceDN w:val="false"/>
              <w:adjustRightInd w:val="false"/>
              <w:jc w:val="left"/>
              <w:rPr>
                <w:rFonts w:ascii="Arial" w:cs="Arial" w:eastAsia="Calibri" w:hAnsi="Arial"/>
                <w:color w:val="000000"/>
                <w:sz w:val="18"/>
                <w:szCs w:val="18"/>
              </w:rPr>
            </w:pPr>
          </w:p>
        </w:tc>
        <w:tc>
          <w:tcPr>
            <w:tcW w:w="1409" w:type="dxa"/>
            <w:tcBorders>
              <w:top w:val="nil"/>
              <w:left w:val="nil"/>
              <w:bottom w:val="nil"/>
              <w:right w:val="single" w:sz="16" w:space="0" w:color="000000"/>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Std. Deviation</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0,87171677</w:t>
            </w:r>
          </w:p>
        </w:tc>
      </w:tr>
      <w:tr>
        <w:tblPrEx/>
        <w:trPr>
          <w:cantSplit/>
          <w:jc w:val="center"/>
        </w:trPr>
        <w:tc>
          <w:tcPr>
            <w:tcW w:w="2396" w:type="dxa"/>
            <w:vMerge w:val="restart"/>
            <w:tcBorders>
              <w:top w:val="nil"/>
              <w:left w:val="single" w:sz="16" w:space="0" w:color="000000"/>
              <w:bottom w:val="nil"/>
              <w:right w:val="nil"/>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Most Extreme Differences</w:t>
            </w:r>
          </w:p>
        </w:tc>
        <w:tc>
          <w:tcPr>
            <w:tcW w:w="1409" w:type="dxa"/>
            <w:tcBorders>
              <w:top w:val="nil"/>
              <w:left w:val="nil"/>
              <w:bottom w:val="nil"/>
              <w:right w:val="single" w:sz="16" w:space="0" w:color="000000"/>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Absolute</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0,130</w:t>
            </w:r>
          </w:p>
        </w:tc>
      </w:tr>
      <w:tr>
        <w:tblPrEx/>
        <w:trPr>
          <w:cantSplit/>
          <w:jc w:val="center"/>
        </w:trPr>
        <w:tc>
          <w:tcPr>
            <w:tcW w:w="2396" w:type="dxa"/>
            <w:vMerge w:val="continue"/>
            <w:tcBorders>
              <w:top w:val="nil"/>
              <w:left w:val="single" w:sz="16" w:space="0" w:color="000000"/>
              <w:bottom w:val="nil"/>
              <w:right w:val="nil"/>
            </w:tcBorders>
            <w:shd w:val="clear" w:color="auto" w:fill="ffffff"/>
            <w:vAlign w:val="center"/>
          </w:tcPr>
          <w:p>
            <w:pPr>
              <w:pStyle w:val="style0"/>
              <w:autoSpaceDE w:val="false"/>
              <w:autoSpaceDN w:val="false"/>
              <w:adjustRightInd w:val="false"/>
              <w:jc w:val="left"/>
              <w:rPr>
                <w:rFonts w:ascii="Arial" w:cs="Arial" w:eastAsia="Calibri" w:hAnsi="Arial"/>
                <w:color w:val="000000"/>
                <w:sz w:val="18"/>
                <w:szCs w:val="18"/>
              </w:rPr>
            </w:pPr>
          </w:p>
        </w:tc>
        <w:tc>
          <w:tcPr>
            <w:tcW w:w="1409" w:type="dxa"/>
            <w:tcBorders>
              <w:top w:val="nil"/>
              <w:left w:val="nil"/>
              <w:bottom w:val="nil"/>
              <w:right w:val="single" w:sz="16" w:space="0" w:color="000000"/>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Positive</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0,130</w:t>
            </w:r>
          </w:p>
        </w:tc>
      </w:tr>
      <w:tr>
        <w:tblPrEx/>
        <w:trPr>
          <w:cantSplit/>
          <w:jc w:val="center"/>
        </w:trPr>
        <w:tc>
          <w:tcPr>
            <w:tcW w:w="2396" w:type="dxa"/>
            <w:vMerge w:val="continue"/>
            <w:tcBorders>
              <w:top w:val="nil"/>
              <w:left w:val="single" w:sz="16" w:space="0" w:color="000000"/>
              <w:bottom w:val="nil"/>
              <w:right w:val="nil"/>
            </w:tcBorders>
            <w:shd w:val="clear" w:color="auto" w:fill="ffffff"/>
            <w:vAlign w:val="center"/>
          </w:tcPr>
          <w:p>
            <w:pPr>
              <w:pStyle w:val="style0"/>
              <w:autoSpaceDE w:val="false"/>
              <w:autoSpaceDN w:val="false"/>
              <w:adjustRightInd w:val="false"/>
              <w:jc w:val="left"/>
              <w:rPr>
                <w:rFonts w:ascii="Arial" w:cs="Arial" w:eastAsia="Calibri" w:hAnsi="Arial"/>
                <w:color w:val="000000"/>
                <w:sz w:val="18"/>
                <w:szCs w:val="18"/>
              </w:rPr>
            </w:pPr>
          </w:p>
        </w:tc>
        <w:tc>
          <w:tcPr>
            <w:tcW w:w="1409" w:type="dxa"/>
            <w:tcBorders>
              <w:top w:val="nil"/>
              <w:left w:val="nil"/>
              <w:bottom w:val="nil"/>
              <w:right w:val="single" w:sz="16" w:space="0" w:color="000000"/>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Negative</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-0,054</w:t>
            </w:r>
          </w:p>
        </w:tc>
      </w:tr>
      <w:tr>
        <w:tblPrEx/>
        <w:trPr>
          <w:cantSplit/>
          <w:jc w:val="center"/>
        </w:trPr>
        <w:tc>
          <w:tcPr>
            <w:tcW w:w="3805" w:type="dxa"/>
            <w:gridSpan w:val="2"/>
            <w:tcBorders>
              <w:top w:val="nil"/>
              <w:left w:val="single" w:sz="16" w:space="0" w:color="000000"/>
              <w:bottom w:val="nil"/>
              <w:right w:val="nil"/>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Kolmogorov-Smirnov Z</w:t>
            </w:r>
          </w:p>
        </w:tc>
        <w:tc>
          <w:tcPr>
            <w:tcW w:w="1455" w:type="dxa"/>
            <w:tcBorders>
              <w:top w:val="nil"/>
              <w:left w:val="single" w:sz="16" w:space="0" w:color="000000"/>
              <w:bottom w:val="nil"/>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0,821</w:t>
            </w:r>
          </w:p>
        </w:tc>
      </w:tr>
      <w:tr>
        <w:tblPrEx/>
        <w:trPr>
          <w:cantSplit/>
          <w:jc w:val="center"/>
        </w:trPr>
        <w:tc>
          <w:tcPr>
            <w:tcW w:w="3805" w:type="dxa"/>
            <w:gridSpan w:val="2"/>
            <w:tcBorders>
              <w:top w:val="nil"/>
              <w:left w:val="single" w:sz="16" w:space="0" w:color="000000"/>
              <w:bottom w:val="single" w:sz="16" w:space="0" w:color="000000"/>
              <w:right w:val="nil"/>
            </w:tcBorders>
            <w:shd w:val="clear" w:color="auto" w:fill="ffffff"/>
            <w:vAlign w:val="center"/>
          </w:tcPr>
          <w:p>
            <w:pPr>
              <w:pStyle w:val="style0"/>
              <w:autoSpaceDE w:val="false"/>
              <w:autoSpaceDN w:val="false"/>
              <w:adjustRightInd w:val="false"/>
              <w:ind w:right="60"/>
              <w:jc w:val="left"/>
              <w:rPr>
                <w:rFonts w:ascii="Arial" w:cs="Arial" w:eastAsia="Calibri" w:hAnsi="Arial"/>
                <w:color w:val="000000"/>
                <w:sz w:val="18"/>
                <w:szCs w:val="18"/>
              </w:rPr>
            </w:pPr>
            <w:r>
              <w:rPr>
                <w:rFonts w:ascii="Arial" w:cs="Arial" w:eastAsia="Calibri" w:hAnsi="Arial"/>
                <w:color w:val="000000"/>
                <w:sz w:val="18"/>
                <w:szCs w:val="18"/>
              </w:rPr>
              <w:t>Asymp. Sig. (2-tailed)</w:t>
            </w:r>
          </w:p>
        </w:tc>
        <w:tc>
          <w:tcPr>
            <w:tcW w:w="1455" w:type="dxa"/>
            <w:tcBorders>
              <w:top w:val="nil"/>
              <w:left w:val="single" w:sz="16" w:space="0" w:color="000000"/>
              <w:bottom w:val="single" w:sz="16" w:space="0" w:color="000000"/>
              <w:right w:val="single" w:sz="16" w:space="0" w:color="000000"/>
            </w:tcBorders>
            <w:shd w:val="clear" w:color="auto" w:fill="ffffff"/>
          </w:tcPr>
          <w:p>
            <w:pPr>
              <w:pStyle w:val="style0"/>
              <w:autoSpaceDE w:val="false"/>
              <w:autoSpaceDN w:val="false"/>
              <w:adjustRightInd w:val="false"/>
              <w:ind w:right="60"/>
              <w:jc w:val="right"/>
              <w:rPr>
                <w:rFonts w:ascii="Arial" w:cs="Arial" w:eastAsia="Calibri" w:hAnsi="Arial"/>
                <w:color w:val="000000"/>
                <w:sz w:val="18"/>
                <w:szCs w:val="18"/>
              </w:rPr>
            </w:pPr>
            <w:r>
              <w:rPr>
                <w:rFonts w:ascii="Arial" w:cs="Arial" w:eastAsia="Calibri" w:hAnsi="Arial"/>
                <w:color w:val="000000"/>
                <w:sz w:val="18"/>
                <w:szCs w:val="18"/>
              </w:rPr>
              <w:t>0,510</w:t>
            </w:r>
          </w:p>
        </w:tc>
      </w:tr>
    </w:tbl>
    <w:p>
      <w:pPr>
        <w:pStyle w:val="style0"/>
        <w:widowControl w:val="false"/>
        <w:autoSpaceDE w:val="false"/>
        <w:autoSpaceDN w:val="false"/>
        <w:spacing w:before="160" w:lineRule="auto" w:line="240"/>
        <w:rPr>
          <w:rFonts w:cs="Times New Roman" w:eastAsia="Times New Roman"/>
          <w:b/>
          <w:sz w:val="20"/>
          <w:szCs w:val="20"/>
        </w:rPr>
      </w:pPr>
    </w:p>
    <w:p>
      <w:pPr>
        <w:pStyle w:val="style0"/>
        <w:widowControl w:val="false"/>
        <w:autoSpaceDE w:val="false"/>
        <w:autoSpaceDN w:val="false"/>
        <w:spacing w:before="160" w:lineRule="auto" w:line="240"/>
        <w:rPr>
          <w:rFonts w:cs="Times New Roman" w:eastAsia="Times New Roman"/>
          <w:b/>
          <w:sz w:val="20"/>
          <w:szCs w:val="20"/>
        </w:rPr>
      </w:pPr>
    </w:p>
    <w:p>
      <w:pPr>
        <w:pStyle w:val="style0"/>
        <w:widowControl w:val="false"/>
        <w:autoSpaceDE w:val="false"/>
        <w:autoSpaceDN w:val="false"/>
        <w:spacing w:before="160" w:lineRule="auto" w:line="240"/>
        <w:rPr>
          <w:rFonts w:cs="Times New Roman" w:eastAsia="Times New Roman"/>
          <w:b/>
          <w:sz w:val="20"/>
          <w:szCs w:val="20"/>
        </w:rPr>
      </w:pPr>
    </w:p>
    <w:p>
      <w:pPr>
        <w:pStyle w:val="style0"/>
        <w:spacing w:lineRule="auto" w:line="360"/>
        <w:ind w:firstLine="720"/>
        <w:jc w:val="left"/>
        <w:rPr>
          <w:rFonts w:cs="Times New Roman"/>
          <w:b/>
          <w:szCs w:val="24"/>
        </w:rPr>
      </w:pPr>
      <w:r>
        <w:rPr>
          <w:rFonts w:cs="Times New Roman"/>
          <w:b/>
          <w:szCs w:val="24"/>
        </w:rPr>
        <w:t>3. Uji Multikolinearitas</w:t>
      </w:r>
    </w:p>
    <w:tbl>
      <w:tblPr>
        <w:tblW w:w="5140" w:type="dxa"/>
        <w:jc w:val="center"/>
        <w:tblLook w:val="04A0" w:firstRow="1" w:lastRow="0" w:firstColumn="1" w:lastColumn="0" w:noHBand="0" w:noVBand="1"/>
      </w:tblPr>
      <w:tblGrid>
        <w:gridCol w:w="317"/>
        <w:gridCol w:w="2642"/>
        <w:gridCol w:w="1110"/>
        <w:gridCol w:w="1071"/>
      </w:tblGrid>
      <w:tr>
        <w:trPr>
          <w:trHeight w:val="315" w:hRule="atLeast"/>
          <w:jc w:val="center"/>
        </w:trPr>
        <w:tc>
          <w:tcPr>
            <w:tcW w:w="5140" w:type="dxa"/>
            <w:gridSpan w:val="4"/>
            <w:tcBorders>
              <w:top w:val="nil"/>
              <w:left w:val="nil"/>
              <w:bottom w:val="nil"/>
              <w:right w:val="nil"/>
            </w:tcBorders>
            <w:shd w:val="clear" w:color="auto" w:fill="auto"/>
            <w:vAlign w:val="center"/>
            <w:hideMark/>
          </w:tcPr>
          <w:p>
            <w:pPr>
              <w:pStyle w:val="style0"/>
              <w:spacing w:lineRule="auto" w:line="240"/>
              <w:jc w:val="center"/>
              <w:rPr>
                <w:rFonts w:ascii="Arial Bold" w:cs="Calibri" w:eastAsia="Times New Roman" w:hAnsi="Arial Bold"/>
                <w:b/>
                <w:bCs/>
                <w:color w:val="000000"/>
                <w:sz w:val="18"/>
                <w:szCs w:val="18"/>
              </w:rPr>
            </w:pPr>
            <w:r>
              <w:rPr>
                <w:rFonts w:ascii="Arial Bold" w:cs="Calibri" w:eastAsia="Times New Roman" w:hAnsi="Arial Bold"/>
                <w:b/>
                <w:bCs/>
                <w:color w:val="000000"/>
                <w:sz w:val="18"/>
                <w:szCs w:val="18"/>
              </w:rPr>
              <w:t>Coefficients</w:t>
            </w:r>
            <w:r>
              <w:rPr>
                <w:rFonts w:ascii="Arial Bold" w:cs="Calibri" w:eastAsia="Times New Roman" w:hAnsi="Arial Bold"/>
                <w:b/>
                <w:bCs/>
                <w:color w:val="000000"/>
                <w:sz w:val="18"/>
                <w:szCs w:val="18"/>
                <w:vertAlign w:val="superscript"/>
              </w:rPr>
              <w:t>a</w:t>
            </w:r>
          </w:p>
        </w:tc>
      </w:tr>
      <w:tr>
        <w:tblPrEx/>
        <w:trPr>
          <w:trHeight w:val="765" w:hRule="atLeast"/>
          <w:jc w:val="center"/>
        </w:trPr>
        <w:tc>
          <w:tcPr>
            <w:tcW w:w="2959" w:type="dxa"/>
            <w:gridSpan w:val="2"/>
            <w:vMerge w:val="restart"/>
            <w:tcBorders>
              <w:top w:val="single" w:sz="12" w:space="0" w:color="000000"/>
              <w:left w:val="single" w:sz="12" w:space="0" w:color="000000"/>
              <w:bottom w:val="single" w:sz="12" w:space="0" w:color="000000"/>
              <w:right w:val="single" w:sz="12" w:space="0" w:color="000000"/>
            </w:tcBorders>
            <w:shd w:val="clear" w:color="auto" w:fill="auto"/>
            <w:vAlign w:val="bottom"/>
            <w:hideMark/>
          </w:tcPr>
          <w:p>
            <w:pPr>
              <w:pStyle w:val="style0"/>
              <w:spacing w:lineRule="auto" w:line="240"/>
              <w:jc w:val="left"/>
              <w:rPr>
                <w:rFonts w:ascii="Arial" w:cs="Arial" w:eastAsia="Times New Roman" w:hAnsi="Arial"/>
                <w:color w:val="000000"/>
                <w:sz w:val="18"/>
                <w:szCs w:val="18"/>
              </w:rPr>
            </w:pPr>
            <w:r>
              <w:rPr>
                <w:rFonts w:ascii="Arial" w:cs="Arial" w:eastAsia="Times New Roman" w:hAnsi="Arial"/>
                <w:color w:val="000000"/>
                <w:sz w:val="18"/>
                <w:szCs w:val="18"/>
              </w:rPr>
              <w:t>Model</w:t>
            </w:r>
          </w:p>
        </w:tc>
        <w:tc>
          <w:tcPr>
            <w:tcW w:w="2181" w:type="dxa"/>
            <w:gridSpan w:val="2"/>
            <w:tcBorders>
              <w:top w:val="single" w:sz="12" w:space="0" w:color="000000"/>
              <w:left w:val="single" w:sz="4" w:space="0" w:color="000000"/>
              <w:bottom w:val="single" w:sz="4" w:space="0" w:color="000000"/>
              <w:right w:val="single" w:sz="12" w:space="0" w:color="000000"/>
            </w:tcBorders>
            <w:shd w:val="clear" w:color="auto" w:fill="auto"/>
            <w:vAlign w:val="bottom"/>
            <w:hideMark/>
          </w:tcPr>
          <w:p>
            <w:pPr>
              <w:pStyle w:val="style0"/>
              <w:spacing w:lineRule="auto" w:line="240"/>
              <w:jc w:val="center"/>
              <w:rPr>
                <w:rFonts w:ascii="Arial" w:cs="Arial" w:eastAsia="Times New Roman" w:hAnsi="Arial"/>
                <w:color w:val="000000"/>
                <w:sz w:val="18"/>
                <w:szCs w:val="18"/>
              </w:rPr>
            </w:pPr>
            <w:r>
              <w:rPr>
                <w:rFonts w:ascii="Arial" w:cs="Arial" w:eastAsia="Times New Roman" w:hAnsi="Arial"/>
                <w:color w:val="000000"/>
                <w:sz w:val="18"/>
                <w:szCs w:val="18"/>
              </w:rPr>
              <w:t>Collinearity Statistics</w:t>
            </w:r>
          </w:p>
        </w:tc>
      </w:tr>
      <w:tr>
        <w:tblPrEx/>
        <w:trPr>
          <w:trHeight w:val="330" w:hRule="atLeast"/>
          <w:jc w:val="center"/>
        </w:trPr>
        <w:tc>
          <w:tcPr>
            <w:tcW w:w="2959" w:type="dxa"/>
            <w:gridSpan w:val="2"/>
            <w:vMerge w:val="continue"/>
            <w:tcBorders>
              <w:top w:val="single" w:sz="12" w:space="0" w:color="000000"/>
              <w:left w:val="single" w:sz="12" w:space="0" w:color="000000"/>
              <w:bottom w:val="single" w:sz="12" w:space="0" w:color="000000"/>
              <w:right w:val="single" w:sz="12" w:space="0" w:color="000000"/>
            </w:tcBorders>
            <w:vAlign w:val="center"/>
            <w:hideMark/>
          </w:tcPr>
          <w:p>
            <w:pPr>
              <w:pStyle w:val="style0"/>
              <w:spacing w:lineRule="auto" w:line="240"/>
              <w:jc w:val="left"/>
              <w:rPr>
                <w:rFonts w:ascii="Arial" w:cs="Arial" w:eastAsia="Times New Roman" w:hAnsi="Arial"/>
                <w:color w:val="000000"/>
                <w:sz w:val="18"/>
                <w:szCs w:val="18"/>
              </w:rPr>
            </w:pPr>
          </w:p>
        </w:tc>
        <w:tc>
          <w:tcPr>
            <w:tcW w:w="1110" w:type="dxa"/>
            <w:tcBorders>
              <w:top w:val="nil"/>
              <w:left w:val="single" w:sz="4" w:space="0" w:color="000000"/>
              <w:bottom w:val="single" w:sz="12" w:space="0" w:color="000000"/>
              <w:right w:val="single" w:sz="4" w:space="0" w:color="000000"/>
            </w:tcBorders>
            <w:shd w:val="clear" w:color="auto" w:fill="auto"/>
            <w:vAlign w:val="bottom"/>
            <w:hideMark/>
          </w:tcPr>
          <w:p>
            <w:pPr>
              <w:pStyle w:val="style0"/>
              <w:spacing w:lineRule="auto" w:line="240"/>
              <w:jc w:val="center"/>
              <w:rPr>
                <w:rFonts w:ascii="Arial" w:cs="Arial" w:eastAsia="Times New Roman" w:hAnsi="Arial"/>
                <w:color w:val="000000"/>
                <w:sz w:val="18"/>
                <w:szCs w:val="18"/>
              </w:rPr>
            </w:pPr>
            <w:r>
              <w:rPr>
                <w:rFonts w:ascii="Arial" w:cs="Arial" w:eastAsia="Times New Roman" w:hAnsi="Arial"/>
                <w:color w:val="000000"/>
                <w:sz w:val="18"/>
                <w:szCs w:val="18"/>
              </w:rPr>
              <w:t>Tolerance</w:t>
            </w:r>
          </w:p>
        </w:tc>
        <w:tc>
          <w:tcPr>
            <w:tcW w:w="1071" w:type="dxa"/>
            <w:tcBorders>
              <w:top w:val="nil"/>
              <w:left w:val="nil"/>
              <w:bottom w:val="single" w:sz="12" w:space="0" w:color="000000"/>
              <w:right w:val="single" w:sz="12" w:space="0" w:color="000000"/>
            </w:tcBorders>
            <w:shd w:val="clear" w:color="auto" w:fill="auto"/>
            <w:vAlign w:val="bottom"/>
            <w:hideMark/>
          </w:tcPr>
          <w:p>
            <w:pPr>
              <w:pStyle w:val="style0"/>
              <w:spacing w:lineRule="auto" w:line="240"/>
              <w:jc w:val="center"/>
              <w:rPr>
                <w:rFonts w:ascii="Arial" w:cs="Arial" w:eastAsia="Times New Roman" w:hAnsi="Arial"/>
                <w:color w:val="000000"/>
                <w:sz w:val="18"/>
                <w:szCs w:val="18"/>
              </w:rPr>
            </w:pPr>
            <w:r>
              <w:rPr>
                <w:rFonts w:ascii="Arial" w:cs="Arial" w:eastAsia="Times New Roman" w:hAnsi="Arial"/>
                <w:color w:val="000000"/>
                <w:sz w:val="18"/>
                <w:szCs w:val="18"/>
              </w:rPr>
              <w:t>VIF</w:t>
            </w:r>
          </w:p>
        </w:tc>
      </w:tr>
      <w:tr>
        <w:tblPrEx/>
        <w:trPr>
          <w:trHeight w:val="315" w:hRule="atLeast"/>
          <w:jc w:val="center"/>
        </w:trPr>
        <w:tc>
          <w:tcPr>
            <w:tcW w:w="317" w:type="dxa"/>
            <w:vMerge w:val="restart"/>
            <w:tcBorders>
              <w:top w:val="nil"/>
              <w:left w:val="single" w:sz="12" w:space="0" w:color="000000"/>
              <w:bottom w:val="single" w:sz="12" w:space="0" w:color="000000"/>
              <w:right w:val="nil"/>
            </w:tcBorders>
            <w:shd w:val="clear" w:color="auto" w:fill="auto"/>
            <w:noWrap/>
            <w:hideMark/>
          </w:tcPr>
          <w:p>
            <w:pPr>
              <w:pStyle w:val="style0"/>
              <w:spacing w:lineRule="auto" w:line="240"/>
              <w:jc w:val="left"/>
              <w:rPr>
                <w:rFonts w:ascii="Arial" w:cs="Arial" w:eastAsia="Times New Roman" w:hAnsi="Arial"/>
                <w:color w:val="000000"/>
                <w:sz w:val="18"/>
                <w:szCs w:val="18"/>
              </w:rPr>
            </w:pPr>
            <w:r>
              <w:rPr>
                <w:rFonts w:ascii="Arial" w:cs="Arial" w:eastAsia="Times New Roman" w:hAnsi="Arial"/>
                <w:color w:val="000000"/>
                <w:sz w:val="18"/>
                <w:szCs w:val="18"/>
              </w:rPr>
              <w:t>1</w:t>
            </w:r>
          </w:p>
        </w:tc>
        <w:tc>
          <w:tcPr>
            <w:tcW w:w="2642" w:type="dxa"/>
            <w:tcBorders>
              <w:top w:val="nil"/>
              <w:left w:val="nil"/>
              <w:bottom w:val="nil"/>
              <w:right w:val="single" w:sz="12" w:space="0" w:color="000000"/>
            </w:tcBorders>
            <w:shd w:val="clear" w:color="auto" w:fill="auto"/>
            <w:hideMark/>
          </w:tcPr>
          <w:p>
            <w:pPr>
              <w:pStyle w:val="style0"/>
              <w:spacing w:lineRule="auto" w:line="240"/>
              <w:jc w:val="left"/>
              <w:rPr>
                <w:rFonts w:ascii="Arial" w:cs="Arial" w:eastAsia="Times New Roman" w:hAnsi="Arial"/>
                <w:color w:val="000000"/>
                <w:sz w:val="18"/>
                <w:szCs w:val="18"/>
              </w:rPr>
            </w:pPr>
            <w:r>
              <w:rPr>
                <w:rFonts w:ascii="Arial" w:cs="Arial" w:eastAsia="Times New Roman" w:hAnsi="Arial"/>
                <w:color w:val="000000"/>
                <w:sz w:val="18"/>
                <w:szCs w:val="18"/>
              </w:rPr>
              <w:t>(Constant)</w:t>
            </w:r>
          </w:p>
        </w:tc>
        <w:tc>
          <w:tcPr>
            <w:tcW w:w="1110" w:type="dxa"/>
            <w:tcBorders>
              <w:top w:val="nil"/>
              <w:left w:val="single" w:sz="4" w:space="0" w:color="000000"/>
              <w:bottom w:val="nil"/>
              <w:right w:val="single" w:sz="4" w:space="0" w:color="000000"/>
            </w:tcBorders>
            <w:shd w:val="clear" w:color="auto" w:fill="auto"/>
            <w:vAlign w:val="center"/>
            <w:hideMark/>
          </w:tcPr>
          <w:p>
            <w:pPr>
              <w:pStyle w:val="style0"/>
              <w:spacing w:lineRule="auto" w:line="240"/>
              <w:jc w:val="left"/>
              <w:rPr>
                <w:rFonts w:ascii="Arial" w:cs="Arial" w:eastAsia="Times New Roman" w:hAnsi="Arial"/>
                <w:color w:val="000000"/>
                <w:sz w:val="18"/>
                <w:szCs w:val="18"/>
              </w:rPr>
            </w:pPr>
            <w:r>
              <w:rPr>
                <w:rFonts w:ascii="Arial" w:cs="Arial" w:eastAsia="Times New Roman" w:hAnsi="Arial"/>
                <w:color w:val="000000"/>
                <w:sz w:val="18"/>
                <w:szCs w:val="18"/>
              </w:rPr>
              <w:t> </w:t>
            </w:r>
          </w:p>
        </w:tc>
        <w:tc>
          <w:tcPr>
            <w:tcW w:w="1071" w:type="dxa"/>
            <w:tcBorders>
              <w:top w:val="nil"/>
              <w:left w:val="nil"/>
              <w:bottom w:val="nil"/>
              <w:right w:val="single" w:sz="12" w:space="0" w:color="000000"/>
            </w:tcBorders>
            <w:shd w:val="clear" w:color="auto" w:fill="auto"/>
            <w:vAlign w:val="center"/>
            <w:hideMark/>
          </w:tcPr>
          <w:p>
            <w:pPr>
              <w:pStyle w:val="style0"/>
              <w:spacing w:lineRule="auto" w:line="240"/>
              <w:jc w:val="left"/>
              <w:rPr>
                <w:rFonts w:ascii="Arial" w:cs="Arial" w:eastAsia="Times New Roman" w:hAnsi="Arial"/>
                <w:color w:val="000000"/>
                <w:sz w:val="18"/>
                <w:szCs w:val="18"/>
              </w:rPr>
            </w:pPr>
            <w:r>
              <w:rPr>
                <w:rFonts w:ascii="Arial" w:cs="Arial" w:eastAsia="Times New Roman" w:hAnsi="Arial"/>
                <w:color w:val="000000"/>
                <w:sz w:val="18"/>
                <w:szCs w:val="18"/>
              </w:rPr>
              <w:t> </w:t>
            </w:r>
          </w:p>
        </w:tc>
      </w:tr>
      <w:tr>
        <w:tblPrEx/>
        <w:trPr>
          <w:trHeight w:val="480" w:hRule="atLeast"/>
          <w:jc w:val="center"/>
        </w:trPr>
        <w:tc>
          <w:tcPr>
            <w:tcW w:w="317" w:type="dxa"/>
            <w:vMerge w:val="continue"/>
            <w:tcBorders>
              <w:top w:val="nil"/>
              <w:left w:val="single" w:sz="12" w:space="0" w:color="000000"/>
              <w:bottom w:val="single" w:sz="12" w:space="0" w:color="000000"/>
              <w:right w:val="nil"/>
            </w:tcBorders>
            <w:vAlign w:val="center"/>
            <w:hideMark/>
          </w:tcPr>
          <w:p>
            <w:pPr>
              <w:pStyle w:val="style0"/>
              <w:spacing w:lineRule="auto" w:line="240"/>
              <w:jc w:val="left"/>
              <w:rPr>
                <w:rFonts w:ascii="Arial" w:cs="Arial" w:eastAsia="Times New Roman" w:hAnsi="Arial"/>
                <w:color w:val="000000"/>
                <w:sz w:val="18"/>
                <w:szCs w:val="18"/>
              </w:rPr>
            </w:pPr>
          </w:p>
        </w:tc>
        <w:tc>
          <w:tcPr>
            <w:tcW w:w="2642" w:type="dxa"/>
            <w:tcBorders>
              <w:top w:val="nil"/>
              <w:left w:val="nil"/>
              <w:bottom w:val="nil"/>
              <w:right w:val="single" w:sz="12" w:space="0" w:color="000000"/>
            </w:tcBorders>
            <w:shd w:val="clear" w:color="auto" w:fill="auto"/>
            <w:hideMark/>
          </w:tcPr>
          <w:p>
            <w:pPr>
              <w:pStyle w:val="style0"/>
              <w:spacing w:lineRule="auto" w:line="240"/>
              <w:jc w:val="left"/>
              <w:rPr>
                <w:rFonts w:ascii="Arial" w:cs="Arial" w:eastAsia="Times New Roman" w:hAnsi="Arial"/>
                <w:color w:val="000000"/>
                <w:sz w:val="18"/>
                <w:szCs w:val="18"/>
              </w:rPr>
            </w:pPr>
            <w:r>
              <w:rPr>
                <w:rFonts w:ascii="Arial" w:cs="Arial" w:eastAsia="Times New Roman" w:hAnsi="Arial"/>
                <w:color w:val="000000"/>
                <w:sz w:val="18"/>
                <w:szCs w:val="18"/>
              </w:rPr>
              <w:t xml:space="preserve">Pertumbuhan Perusahaan </w:t>
            </w:r>
          </w:p>
        </w:tc>
        <w:tc>
          <w:tcPr>
            <w:tcW w:w="1110" w:type="dxa"/>
            <w:tcBorders>
              <w:top w:val="nil"/>
              <w:left w:val="single" w:sz="4" w:space="0" w:color="000000"/>
              <w:bottom w:val="nil"/>
              <w:right w:val="single" w:sz="4" w:space="0" w:color="000000"/>
            </w:tcBorders>
            <w:shd w:val="clear" w:color="auto" w:fill="auto"/>
            <w:noWrap/>
            <w:vAlign w:val="center"/>
            <w:hideMark/>
          </w:tcPr>
          <w:p>
            <w:pPr>
              <w:pStyle w:val="style0"/>
              <w:spacing w:lineRule="auto" w:line="240"/>
              <w:jc w:val="right"/>
              <w:rPr>
                <w:rFonts w:ascii="Arial" w:cs="Arial" w:eastAsia="Times New Roman" w:hAnsi="Arial"/>
                <w:color w:val="000000"/>
                <w:sz w:val="18"/>
                <w:szCs w:val="18"/>
              </w:rPr>
            </w:pPr>
            <w:r>
              <w:rPr>
                <w:rFonts w:ascii="Arial" w:cs="Arial" w:eastAsia="Times New Roman" w:hAnsi="Arial"/>
                <w:color w:val="000000"/>
                <w:sz w:val="18"/>
                <w:szCs w:val="18"/>
              </w:rPr>
              <w:t>0,</w:t>
            </w:r>
            <w:r>
              <w:rPr>
                <w:rFonts w:ascii="Cambria" w:cs="Cambria" w:eastAsia="Cambria" w:hAnsi="Cambria"/>
                <w:sz w:val="18"/>
              </w:rPr>
              <w:t xml:space="preserve"> </w:t>
            </w:r>
            <w:r>
              <w:rPr>
                <w:rFonts w:ascii="Arial" w:cs="Arial" w:eastAsia="Cambria" w:hAnsi="Arial"/>
                <w:sz w:val="18"/>
              </w:rPr>
              <w:t>826</w:t>
            </w:r>
          </w:p>
        </w:tc>
        <w:tc>
          <w:tcPr>
            <w:tcW w:w="1071" w:type="dxa"/>
            <w:tcBorders>
              <w:top w:val="nil"/>
              <w:left w:val="nil"/>
              <w:bottom w:val="nil"/>
              <w:right w:val="single" w:sz="12" w:space="0" w:color="000000"/>
            </w:tcBorders>
            <w:shd w:val="clear" w:color="auto" w:fill="auto"/>
            <w:noWrap/>
            <w:vAlign w:val="center"/>
            <w:hideMark/>
          </w:tcPr>
          <w:p>
            <w:pPr>
              <w:pStyle w:val="style0"/>
              <w:spacing w:lineRule="auto" w:line="240"/>
              <w:jc w:val="right"/>
              <w:rPr>
                <w:rFonts w:ascii="Arial" w:cs="Arial" w:eastAsia="Times New Roman" w:hAnsi="Arial"/>
                <w:color w:val="000000"/>
                <w:sz w:val="18"/>
                <w:szCs w:val="18"/>
              </w:rPr>
            </w:pPr>
            <w:r>
              <w:rPr>
                <w:rFonts w:ascii="Arial" w:cs="Arial" w:eastAsia="Times New Roman" w:hAnsi="Arial"/>
                <w:color w:val="000000"/>
                <w:sz w:val="18"/>
                <w:szCs w:val="18"/>
              </w:rPr>
              <w:t>1,211</w:t>
            </w:r>
          </w:p>
        </w:tc>
      </w:tr>
      <w:tr>
        <w:tblPrEx/>
        <w:trPr>
          <w:trHeight w:val="300" w:hRule="atLeast"/>
          <w:jc w:val="center"/>
        </w:trPr>
        <w:tc>
          <w:tcPr>
            <w:tcW w:w="317" w:type="dxa"/>
            <w:vMerge w:val="continue"/>
            <w:tcBorders>
              <w:top w:val="nil"/>
              <w:left w:val="single" w:sz="12" w:space="0" w:color="000000"/>
              <w:bottom w:val="single" w:sz="12" w:space="0" w:color="000000"/>
              <w:right w:val="nil"/>
            </w:tcBorders>
            <w:vAlign w:val="center"/>
            <w:hideMark/>
          </w:tcPr>
          <w:p>
            <w:pPr>
              <w:pStyle w:val="style0"/>
              <w:spacing w:lineRule="auto" w:line="240"/>
              <w:jc w:val="left"/>
              <w:rPr>
                <w:rFonts w:ascii="Arial" w:cs="Arial" w:eastAsia="Times New Roman" w:hAnsi="Arial"/>
                <w:color w:val="000000"/>
                <w:sz w:val="18"/>
                <w:szCs w:val="18"/>
              </w:rPr>
            </w:pPr>
          </w:p>
        </w:tc>
        <w:tc>
          <w:tcPr>
            <w:tcW w:w="2642" w:type="dxa"/>
            <w:tcBorders>
              <w:top w:val="nil"/>
              <w:left w:val="nil"/>
              <w:bottom w:val="nil"/>
              <w:right w:val="single" w:sz="12" w:space="0" w:color="000000"/>
            </w:tcBorders>
            <w:shd w:val="clear" w:color="auto" w:fill="auto"/>
            <w:hideMark/>
          </w:tcPr>
          <w:p>
            <w:pPr>
              <w:pStyle w:val="style0"/>
              <w:spacing w:lineRule="auto" w:line="240"/>
              <w:jc w:val="left"/>
              <w:rPr>
                <w:rFonts w:ascii="Arial" w:cs="Arial" w:eastAsia="Times New Roman" w:hAnsi="Arial"/>
                <w:color w:val="000000"/>
                <w:sz w:val="18"/>
                <w:szCs w:val="18"/>
              </w:rPr>
            </w:pPr>
            <w:r>
              <w:rPr>
                <w:rFonts w:ascii="Arial" w:cs="Arial" w:eastAsia="Times New Roman" w:hAnsi="Arial"/>
                <w:color w:val="000000"/>
                <w:sz w:val="18"/>
                <w:szCs w:val="18"/>
              </w:rPr>
              <w:t xml:space="preserve">Profitabilitas </w:t>
            </w:r>
          </w:p>
        </w:tc>
        <w:tc>
          <w:tcPr>
            <w:tcW w:w="1110" w:type="dxa"/>
            <w:tcBorders>
              <w:top w:val="nil"/>
              <w:left w:val="single" w:sz="4" w:space="0" w:color="000000"/>
              <w:bottom w:val="nil"/>
              <w:right w:val="single" w:sz="4" w:space="0" w:color="000000"/>
            </w:tcBorders>
            <w:shd w:val="clear" w:color="auto" w:fill="auto"/>
            <w:noWrap/>
            <w:vAlign w:val="center"/>
            <w:hideMark/>
          </w:tcPr>
          <w:p>
            <w:pPr>
              <w:pStyle w:val="style0"/>
              <w:spacing w:lineRule="auto" w:line="240"/>
              <w:jc w:val="right"/>
              <w:rPr>
                <w:rFonts w:ascii="Arial" w:cs="Arial" w:eastAsia="Times New Roman" w:hAnsi="Arial"/>
                <w:color w:val="000000"/>
                <w:sz w:val="18"/>
                <w:szCs w:val="18"/>
              </w:rPr>
            </w:pPr>
            <w:r>
              <w:rPr>
                <w:rFonts w:ascii="Arial" w:cs="Arial" w:eastAsia="Times New Roman" w:hAnsi="Arial"/>
                <w:color w:val="000000"/>
                <w:sz w:val="18"/>
                <w:szCs w:val="18"/>
              </w:rPr>
              <w:t>0,923</w:t>
            </w:r>
          </w:p>
        </w:tc>
        <w:tc>
          <w:tcPr>
            <w:tcW w:w="1071" w:type="dxa"/>
            <w:tcBorders>
              <w:top w:val="nil"/>
              <w:left w:val="nil"/>
              <w:bottom w:val="nil"/>
              <w:right w:val="single" w:sz="12" w:space="0" w:color="000000"/>
            </w:tcBorders>
            <w:shd w:val="clear" w:color="auto" w:fill="auto"/>
            <w:noWrap/>
            <w:vAlign w:val="center"/>
            <w:hideMark/>
          </w:tcPr>
          <w:p>
            <w:pPr>
              <w:pStyle w:val="style0"/>
              <w:spacing w:lineRule="auto" w:line="240"/>
              <w:jc w:val="right"/>
              <w:rPr>
                <w:rFonts w:ascii="Arial" w:cs="Arial" w:eastAsia="Times New Roman" w:hAnsi="Arial"/>
                <w:color w:val="000000"/>
                <w:sz w:val="18"/>
                <w:szCs w:val="18"/>
              </w:rPr>
            </w:pPr>
            <w:r>
              <w:rPr>
                <w:rFonts w:ascii="Arial" w:cs="Arial" w:eastAsia="Times New Roman" w:hAnsi="Arial"/>
                <w:color w:val="000000"/>
                <w:sz w:val="18"/>
                <w:szCs w:val="18"/>
              </w:rPr>
              <w:t>1,084</w:t>
            </w:r>
          </w:p>
        </w:tc>
      </w:tr>
      <w:tr>
        <w:tblPrEx/>
        <w:trPr>
          <w:trHeight w:val="495" w:hRule="atLeast"/>
          <w:jc w:val="center"/>
        </w:trPr>
        <w:tc>
          <w:tcPr>
            <w:tcW w:w="317" w:type="dxa"/>
            <w:vMerge w:val="continue"/>
            <w:tcBorders>
              <w:top w:val="nil"/>
              <w:left w:val="single" w:sz="12" w:space="0" w:color="000000"/>
              <w:bottom w:val="single" w:sz="12" w:space="0" w:color="000000"/>
              <w:right w:val="nil"/>
            </w:tcBorders>
            <w:vAlign w:val="center"/>
            <w:hideMark/>
          </w:tcPr>
          <w:p>
            <w:pPr>
              <w:pStyle w:val="style0"/>
              <w:spacing w:lineRule="auto" w:line="240"/>
              <w:jc w:val="left"/>
              <w:rPr>
                <w:rFonts w:ascii="Arial" w:cs="Arial" w:eastAsia="Times New Roman" w:hAnsi="Arial"/>
                <w:color w:val="000000"/>
                <w:sz w:val="18"/>
                <w:szCs w:val="18"/>
              </w:rPr>
            </w:pPr>
          </w:p>
        </w:tc>
        <w:tc>
          <w:tcPr>
            <w:tcW w:w="2642" w:type="dxa"/>
            <w:tcBorders>
              <w:top w:val="nil"/>
              <w:left w:val="nil"/>
              <w:bottom w:val="single" w:sz="12" w:space="0" w:color="000000"/>
              <w:right w:val="single" w:sz="12" w:space="0" w:color="000000"/>
            </w:tcBorders>
            <w:shd w:val="clear" w:color="auto" w:fill="auto"/>
            <w:hideMark/>
          </w:tcPr>
          <w:p>
            <w:pPr>
              <w:pStyle w:val="style0"/>
              <w:spacing w:lineRule="auto" w:line="240"/>
              <w:jc w:val="left"/>
              <w:rPr>
                <w:rFonts w:ascii="Arial" w:cs="Arial" w:eastAsia="Times New Roman" w:hAnsi="Arial"/>
                <w:color w:val="000000"/>
                <w:sz w:val="18"/>
                <w:szCs w:val="18"/>
              </w:rPr>
            </w:pPr>
            <w:r>
              <w:rPr>
                <w:rFonts w:ascii="Arial" w:cs="Arial" w:eastAsia="Times New Roman" w:hAnsi="Arial"/>
                <w:color w:val="000000"/>
                <w:sz w:val="18"/>
                <w:szCs w:val="18"/>
              </w:rPr>
              <w:t xml:space="preserve">Leverage </w:t>
            </w:r>
          </w:p>
        </w:tc>
        <w:tc>
          <w:tcPr>
            <w:tcW w:w="1110" w:type="dxa"/>
            <w:tcBorders>
              <w:top w:val="nil"/>
              <w:left w:val="single" w:sz="4" w:space="0" w:color="000000"/>
              <w:bottom w:val="single" w:sz="12" w:space="0" w:color="000000"/>
              <w:right w:val="single" w:sz="4" w:space="0" w:color="000000"/>
            </w:tcBorders>
            <w:shd w:val="clear" w:color="auto" w:fill="auto"/>
            <w:noWrap/>
            <w:vAlign w:val="center"/>
            <w:hideMark/>
          </w:tcPr>
          <w:p>
            <w:pPr>
              <w:pStyle w:val="style0"/>
              <w:spacing w:lineRule="auto" w:line="240"/>
              <w:jc w:val="right"/>
              <w:rPr>
                <w:rFonts w:ascii="Arial" w:cs="Arial" w:eastAsia="Times New Roman" w:hAnsi="Arial"/>
                <w:color w:val="000000"/>
                <w:sz w:val="18"/>
                <w:szCs w:val="18"/>
              </w:rPr>
            </w:pPr>
            <w:r>
              <w:rPr>
                <w:rFonts w:ascii="Arial" w:cs="Arial" w:eastAsia="Times New Roman" w:hAnsi="Arial"/>
                <w:color w:val="000000"/>
                <w:sz w:val="18"/>
                <w:szCs w:val="18"/>
              </w:rPr>
              <w:t>0,890</w:t>
            </w:r>
          </w:p>
        </w:tc>
        <w:tc>
          <w:tcPr>
            <w:tcW w:w="1071" w:type="dxa"/>
            <w:tcBorders>
              <w:top w:val="nil"/>
              <w:left w:val="nil"/>
              <w:bottom w:val="single" w:sz="12" w:space="0" w:color="000000"/>
              <w:right w:val="single" w:sz="12" w:space="0" w:color="000000"/>
            </w:tcBorders>
            <w:shd w:val="clear" w:color="auto" w:fill="auto"/>
            <w:noWrap/>
            <w:vAlign w:val="center"/>
            <w:hideMark/>
          </w:tcPr>
          <w:p>
            <w:pPr>
              <w:pStyle w:val="style0"/>
              <w:spacing w:lineRule="auto" w:line="240"/>
              <w:jc w:val="right"/>
              <w:rPr>
                <w:rFonts w:ascii="Arial" w:cs="Arial" w:eastAsia="Times New Roman" w:hAnsi="Arial"/>
                <w:color w:val="000000"/>
                <w:sz w:val="18"/>
                <w:szCs w:val="18"/>
              </w:rPr>
            </w:pPr>
            <w:r>
              <w:rPr>
                <w:rFonts w:ascii="Arial" w:cs="Arial" w:eastAsia="Times New Roman" w:hAnsi="Arial"/>
                <w:color w:val="000000"/>
                <w:sz w:val="18"/>
                <w:szCs w:val="18"/>
              </w:rPr>
              <w:t>1,123</w:t>
            </w:r>
          </w:p>
        </w:tc>
      </w:tr>
      <w:tr>
        <w:tblPrEx/>
        <w:trPr>
          <w:trHeight w:val="315" w:hRule="atLeast"/>
          <w:jc w:val="center"/>
        </w:trPr>
        <w:tc>
          <w:tcPr>
            <w:tcW w:w="5140" w:type="dxa"/>
            <w:gridSpan w:val="4"/>
            <w:tcBorders>
              <w:top w:val="nil"/>
              <w:left w:val="nil"/>
              <w:bottom w:val="nil"/>
              <w:right w:val="nil"/>
            </w:tcBorders>
            <w:shd w:val="clear" w:color="auto" w:fill="auto"/>
            <w:hideMark/>
          </w:tcPr>
          <w:p>
            <w:pPr>
              <w:pStyle w:val="style0"/>
              <w:spacing w:lineRule="auto" w:line="240"/>
              <w:jc w:val="left"/>
              <w:rPr>
                <w:rFonts w:ascii="Arial" w:cs="Arial" w:eastAsia="Times New Roman" w:hAnsi="Arial"/>
                <w:color w:val="000000"/>
                <w:sz w:val="18"/>
                <w:szCs w:val="18"/>
              </w:rPr>
            </w:pPr>
            <w:r>
              <w:rPr>
                <w:rFonts w:ascii="Arial" w:cs="Arial" w:eastAsia="Times New Roman" w:hAnsi="Arial"/>
                <w:color w:val="000000"/>
                <w:sz w:val="18"/>
                <w:szCs w:val="18"/>
              </w:rPr>
              <w:t>a. Dependent Variable: Nilai Perusahaan</w:t>
            </w:r>
          </w:p>
          <w:p>
            <w:pPr>
              <w:pStyle w:val="style0"/>
              <w:spacing w:lineRule="auto" w:line="240"/>
              <w:jc w:val="left"/>
              <w:rPr>
                <w:rFonts w:ascii="Arial" w:cs="Arial" w:eastAsia="Times New Roman" w:hAnsi="Arial"/>
                <w:color w:val="000000"/>
                <w:sz w:val="18"/>
                <w:szCs w:val="18"/>
              </w:rPr>
            </w:pPr>
          </w:p>
          <w:p>
            <w:pPr>
              <w:pStyle w:val="style0"/>
              <w:spacing w:lineRule="auto" w:line="240"/>
              <w:jc w:val="left"/>
              <w:rPr>
                <w:rFonts w:ascii="Arial" w:cs="Arial" w:eastAsia="Times New Roman" w:hAnsi="Arial"/>
                <w:color w:val="000000"/>
                <w:sz w:val="18"/>
                <w:szCs w:val="18"/>
              </w:rPr>
            </w:pPr>
          </w:p>
        </w:tc>
      </w:tr>
    </w:tbl>
    <w:p>
      <w:pPr>
        <w:pStyle w:val="style0"/>
        <w:spacing w:after="200" w:lineRule="auto" w:line="360"/>
        <w:ind w:firstLine="720"/>
        <w:jc w:val="left"/>
        <w:contextualSpacing/>
        <w:rPr>
          <w:rFonts w:cs="Times New Roman" w:eastAsia="Calibri"/>
          <w:b/>
          <w:szCs w:val="24"/>
        </w:rPr>
      </w:pPr>
      <w:r>
        <w:rPr>
          <w:rFonts w:cs="Times New Roman" w:eastAsia="Calibri"/>
          <w:b/>
          <w:szCs w:val="24"/>
        </w:rPr>
        <w:t>4. Uji Heteroskedastisitas</w:t>
      </w:r>
    </w:p>
    <w:p>
      <w:pPr>
        <w:pStyle w:val="style0"/>
        <w:spacing w:after="200" w:lineRule="auto" w:line="360"/>
        <w:ind w:firstLine="720"/>
        <w:jc w:val="left"/>
        <w:contextualSpacing/>
        <w:rPr>
          <w:rFonts w:cs="Times New Roman" w:eastAsia="Calibri"/>
          <w:b/>
          <w:szCs w:val="24"/>
        </w:rPr>
      </w:pPr>
      <w:r>
        <w:rPr>
          <w:rFonts w:cs="Times New Roman" w:eastAsia="Calibri"/>
          <w:noProof/>
          <w:szCs w:val="24"/>
        </w:rPr>
        <w:drawing>
          <wp:inline distL="0" distT="0" distB="0" distR="0">
            <wp:extent cx="4097020" cy="3274060"/>
            <wp:effectExtent l="0" t="0" r="0" b="2540"/>
            <wp:docPr id="1075" name="Picture 2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5"/>
                    <pic:cNvPicPr/>
                  </pic:nvPicPr>
                  <pic:blipFill>
                    <a:blip r:embed="rId38" cstate="print"/>
                    <a:srcRect l="0" t="0" r="0" b="0"/>
                    <a:stretch/>
                  </pic:blipFill>
                  <pic:spPr>
                    <a:xfrm rot="0">
                      <a:off x="0" y="0"/>
                      <a:ext cx="4097020" cy="3274060"/>
                    </a:xfrm>
                    <a:prstGeom prst="rect"/>
                  </pic:spPr>
                </pic:pic>
              </a:graphicData>
            </a:graphic>
          </wp:inline>
        </w:drawing>
      </w:r>
    </w:p>
    <w:p>
      <w:pPr>
        <w:pStyle w:val="style0"/>
        <w:spacing w:after="200" w:lineRule="auto" w:line="276"/>
        <w:ind w:firstLine="720"/>
        <w:jc w:val="left"/>
        <w:contextualSpacing/>
        <w:rPr>
          <w:rFonts w:cs="Times New Roman" w:eastAsia="Calibri"/>
          <w:b/>
          <w:szCs w:val="24"/>
        </w:rPr>
      </w:pPr>
    </w:p>
    <w:p>
      <w:pPr>
        <w:pStyle w:val="style0"/>
        <w:spacing w:after="200" w:lineRule="auto" w:line="276"/>
        <w:ind w:firstLine="720"/>
        <w:jc w:val="left"/>
        <w:contextualSpacing/>
        <w:rPr>
          <w:rFonts w:cs="Times New Roman" w:eastAsia="Calibri"/>
          <w:b/>
          <w:szCs w:val="24"/>
        </w:rPr>
      </w:pPr>
    </w:p>
    <w:p>
      <w:pPr>
        <w:pStyle w:val="style0"/>
        <w:spacing w:after="200" w:lineRule="auto" w:line="276"/>
        <w:ind w:firstLine="720"/>
        <w:jc w:val="left"/>
        <w:contextualSpacing/>
        <w:rPr>
          <w:rFonts w:cs="Times New Roman" w:eastAsia="Calibri"/>
          <w:b/>
          <w:szCs w:val="24"/>
        </w:rPr>
      </w:pPr>
    </w:p>
    <w:p>
      <w:pPr>
        <w:pStyle w:val="style0"/>
        <w:spacing w:after="200" w:lineRule="auto" w:line="276"/>
        <w:ind w:firstLine="720"/>
        <w:jc w:val="left"/>
        <w:contextualSpacing/>
        <w:rPr>
          <w:rFonts w:cs="Times New Roman" w:eastAsia="Calibri"/>
          <w:b/>
          <w:szCs w:val="24"/>
        </w:rPr>
      </w:pPr>
    </w:p>
    <w:p>
      <w:pPr>
        <w:pStyle w:val="style0"/>
        <w:spacing w:after="200" w:lineRule="auto" w:line="276"/>
        <w:ind w:firstLine="720"/>
        <w:jc w:val="left"/>
        <w:contextualSpacing/>
        <w:rPr>
          <w:rFonts w:cs="Times New Roman" w:eastAsia="Calibri"/>
          <w:b/>
          <w:szCs w:val="24"/>
        </w:rPr>
      </w:pPr>
    </w:p>
    <w:p>
      <w:pPr>
        <w:pStyle w:val="style0"/>
        <w:spacing w:after="200" w:lineRule="auto" w:line="276"/>
        <w:ind w:firstLine="720"/>
        <w:jc w:val="left"/>
        <w:contextualSpacing/>
        <w:rPr>
          <w:rFonts w:cs="Times New Roman" w:eastAsia="Calibri"/>
          <w:b/>
          <w:szCs w:val="24"/>
        </w:rPr>
      </w:pPr>
    </w:p>
    <w:p>
      <w:pPr>
        <w:pStyle w:val="style0"/>
        <w:spacing w:after="200" w:lineRule="auto" w:line="276"/>
        <w:ind w:firstLine="720"/>
        <w:jc w:val="left"/>
        <w:contextualSpacing/>
        <w:rPr>
          <w:rFonts w:cs="Times New Roman" w:eastAsia="Calibri"/>
          <w:b/>
          <w:szCs w:val="24"/>
        </w:rPr>
      </w:pPr>
    </w:p>
    <w:p>
      <w:pPr>
        <w:pStyle w:val="style0"/>
        <w:spacing w:after="200" w:lineRule="auto" w:line="276"/>
        <w:ind w:firstLine="720"/>
        <w:jc w:val="left"/>
        <w:contextualSpacing/>
        <w:rPr>
          <w:rFonts w:cs="Times New Roman" w:eastAsia="Calibri"/>
          <w:b/>
          <w:szCs w:val="24"/>
        </w:rPr>
      </w:pPr>
    </w:p>
    <w:p>
      <w:pPr>
        <w:pStyle w:val="style0"/>
        <w:spacing w:after="200" w:lineRule="auto" w:line="276"/>
        <w:ind w:firstLine="720"/>
        <w:jc w:val="left"/>
        <w:contextualSpacing/>
        <w:rPr>
          <w:rFonts w:cs="Times New Roman" w:eastAsia="Calibri"/>
          <w:b/>
          <w:szCs w:val="24"/>
        </w:rPr>
      </w:pPr>
      <w:r>
        <w:rPr>
          <w:rFonts w:cs="Times New Roman" w:eastAsia="Calibri"/>
          <w:b/>
          <w:szCs w:val="24"/>
        </w:rPr>
        <w:t>5. Uji Autokorelasi</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25"/>
        <w:gridCol w:w="729"/>
        <w:gridCol w:w="965"/>
        <w:gridCol w:w="1767"/>
        <w:gridCol w:w="2304"/>
        <w:gridCol w:w="1447"/>
      </w:tblGrid>
      <w:tr>
        <w:trPr>
          <w:cantSplit/>
          <w:trHeight w:val="306" w:hRule="atLeast"/>
          <w:jc w:val="center"/>
        </w:trPr>
        <w:tc>
          <w:tcPr>
            <w:tcW w:w="0" w:type="auto"/>
            <w:gridSpan w:val="6"/>
            <w:tcBorders>
              <w:top w:val="nil"/>
              <w:left w:val="nil"/>
              <w:bottom w:val="nil"/>
              <w:right w:val="nil"/>
            </w:tcBorders>
            <w:shd w:val="clear" w:color="auto" w:fill="ffffff"/>
            <w:vAlign w:val="center"/>
          </w:tcPr>
          <w:p>
            <w:pPr>
              <w:pStyle w:val="style0"/>
              <w:autoSpaceDE w:val="false"/>
              <w:autoSpaceDN w:val="false"/>
              <w:adjustRightInd w:val="false"/>
              <w:ind w:right="60"/>
              <w:jc w:val="center"/>
              <w:rPr>
                <w:rFonts w:cs="Times New Roman" w:eastAsia="Calibri"/>
                <w:color w:val="000000"/>
                <w:szCs w:val="24"/>
              </w:rPr>
            </w:pPr>
            <w:r>
              <w:rPr>
                <w:rFonts w:cs="Times New Roman" w:eastAsia="Calibri"/>
                <w:b/>
                <w:bCs/>
                <w:color w:val="000000"/>
                <w:szCs w:val="24"/>
              </w:rPr>
              <w:t>Model Summary</w:t>
            </w:r>
            <w:r>
              <w:rPr>
                <w:rFonts w:cs="Times New Roman" w:eastAsia="Calibri"/>
                <w:b/>
                <w:bCs/>
                <w:color w:val="000000"/>
                <w:szCs w:val="24"/>
                <w:vertAlign w:val="superscript"/>
              </w:rPr>
              <w:t>b</w:t>
            </w:r>
          </w:p>
        </w:tc>
      </w:tr>
      <w:tr>
        <w:tblPrEx/>
        <w:trPr>
          <w:cantSplit/>
          <w:trHeight w:val="612" w:hRule="atLeast"/>
          <w:jc w:val="center"/>
        </w:trPr>
        <w:tc>
          <w:tcPr>
            <w:tcW w:w="0" w:type="auto"/>
            <w:tcBorders>
              <w:top w:val="single" w:sz="16" w:space="0" w:color="000000"/>
              <w:left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Model</w:t>
            </w:r>
          </w:p>
        </w:tc>
        <w:tc>
          <w:tcPr>
            <w:tcW w:w="0" w:type="auto"/>
            <w:tcBorders>
              <w:top w:val="single" w:sz="16" w:space="0" w:color="000000"/>
              <w:left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R</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R Square</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Adjusted R Square</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Std. Error of the Estimate</w:t>
            </w:r>
          </w:p>
        </w:tc>
        <w:tc>
          <w:tcPr>
            <w:tcW w:w="0" w:type="auto"/>
            <w:tcBorders>
              <w:top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Durbin-Watson</w:t>
            </w:r>
          </w:p>
        </w:tc>
      </w:tr>
      <w:tr>
        <w:tblPrEx/>
        <w:trPr>
          <w:cantSplit/>
          <w:trHeight w:val="306" w:hRule="atLeast"/>
          <w:jc w:val="center"/>
        </w:trPr>
        <w:tc>
          <w:tcPr>
            <w:tcW w:w="0" w:type="auto"/>
            <w:tcBorders>
              <w:top w:val="single" w:sz="16" w:space="0" w:color="000000"/>
              <w:left w:val="single" w:sz="16" w:space="0" w:color="000000"/>
              <w:bottom w:val="single" w:sz="16" w:space="0" w:color="000000"/>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1</w:t>
            </w:r>
          </w:p>
        </w:tc>
        <w:tc>
          <w:tcPr>
            <w:tcW w:w="0" w:type="auto"/>
            <w:tcBorders>
              <w:top w:val="single" w:sz="16" w:space="0" w:color="000000"/>
              <w:left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0,556</w:t>
            </w:r>
            <w:r>
              <w:rPr>
                <w:rFonts w:cs="Times New Roman" w:eastAsia="Calibri"/>
                <w:color w:val="000000"/>
                <w:szCs w:val="24"/>
                <w:vertAlign w:val="superscript"/>
              </w:rPr>
              <w:t>a</w:t>
            </w:r>
          </w:p>
        </w:tc>
        <w:tc>
          <w:tcPr>
            <w:tcW w:w="0" w:type="auto"/>
            <w:tcBorders>
              <w:top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0,309</w:t>
            </w:r>
          </w:p>
        </w:tc>
        <w:tc>
          <w:tcPr>
            <w:tcW w:w="0" w:type="auto"/>
            <w:tcBorders>
              <w:top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0,263</w:t>
            </w:r>
          </w:p>
        </w:tc>
        <w:tc>
          <w:tcPr>
            <w:tcW w:w="0" w:type="auto"/>
            <w:tcBorders>
              <w:top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0,11731</w:t>
            </w:r>
          </w:p>
        </w:tc>
        <w:tc>
          <w:tcPr>
            <w:tcW w:w="0" w:type="auto"/>
            <w:tcBorders>
              <w:top w:val="single" w:sz="16" w:space="0" w:color="000000"/>
              <w:bottom w:val="single" w:sz="16" w:space="0" w:color="000000"/>
              <w:right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1,717</w:t>
            </w:r>
          </w:p>
        </w:tc>
      </w:tr>
      <w:tr>
        <w:tblPrEx/>
        <w:trPr>
          <w:cantSplit/>
          <w:trHeight w:val="204" w:hRule="atLeast"/>
          <w:jc w:val="center"/>
        </w:trPr>
        <w:tc>
          <w:tcPr>
            <w:tcW w:w="0" w:type="auto"/>
            <w:gridSpan w:val="6"/>
            <w:tcBorders>
              <w:top w:val="nil"/>
              <w:left w:val="nil"/>
              <w:bottom w:val="nil"/>
              <w:right w:val="nil"/>
            </w:tcBorders>
            <w:shd w:val="clear" w:color="auto" w:fill="ffffff"/>
          </w:tcPr>
          <w:p>
            <w:pPr>
              <w:pStyle w:val="style0"/>
              <w:autoSpaceDE w:val="false"/>
              <w:autoSpaceDN w:val="false"/>
              <w:adjustRightInd w:val="false"/>
              <w:ind w:right="60"/>
              <w:jc w:val="left"/>
              <w:rPr>
                <w:rFonts w:cs="Times New Roman" w:eastAsia="Calibri"/>
                <w:color w:val="000000"/>
                <w:szCs w:val="24"/>
                <w:lang w:val="id-ID"/>
              </w:rPr>
            </w:pPr>
          </w:p>
        </w:tc>
      </w:tr>
    </w:tbl>
    <w:p>
      <w:pPr>
        <w:pStyle w:val="style0"/>
        <w:spacing w:after="200" w:lineRule="auto" w:line="276"/>
        <w:ind w:left="720"/>
        <w:jc w:val="left"/>
        <w:contextualSpacing/>
        <w:rPr>
          <w:rFonts w:cs="Times New Roman" w:eastAsia="Calibri"/>
          <w:b/>
          <w:szCs w:val="24"/>
        </w:rPr>
      </w:pPr>
      <w:r>
        <w:rPr>
          <w:rFonts w:cs="Times New Roman" w:eastAsia="Calibri"/>
          <w:b/>
          <w:szCs w:val="24"/>
        </w:rPr>
        <w:t>6. Uji Kelayakan Model</w:t>
      </w:r>
    </w:p>
    <w:p>
      <w:pPr>
        <w:pStyle w:val="style0"/>
        <w:spacing w:after="200" w:lineRule="auto" w:line="276"/>
        <w:ind w:left="720"/>
        <w:jc w:val="left"/>
        <w:contextualSpacing/>
        <w:rPr>
          <w:rFonts w:cs="Times New Roman" w:eastAsia="Calibri"/>
          <w:b/>
          <w:szCs w:val="24"/>
        </w:rPr>
      </w:pPr>
      <w:r>
        <w:rPr>
          <w:rFonts w:cs="Times New Roman" w:eastAsia="Calibri"/>
          <w:b/>
          <w:szCs w:val="24"/>
        </w:rPr>
        <w:tab/>
      </w:r>
      <w:r>
        <w:rPr>
          <w:rFonts w:cs="Times New Roman" w:eastAsia="Calibri"/>
          <w:b/>
          <w:szCs w:val="24"/>
        </w:rPr>
        <w:t>a. Uji F</w:t>
      </w:r>
    </w:p>
    <w:p>
      <w:pPr>
        <w:pStyle w:val="style0"/>
        <w:spacing w:after="200" w:lineRule="auto" w:line="276"/>
        <w:ind w:left="720"/>
        <w:jc w:val="left"/>
        <w:contextualSpacing/>
        <w:rPr>
          <w:rFonts w:cs="Times New Roman" w:eastAsia="Calibri"/>
          <w:b/>
          <w:szCs w:val="24"/>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94"/>
        <w:gridCol w:w="1255"/>
        <w:gridCol w:w="1759"/>
        <w:gridCol w:w="329"/>
        <w:gridCol w:w="1466"/>
        <w:gridCol w:w="780"/>
        <w:gridCol w:w="732"/>
      </w:tblGrid>
      <w:tr>
        <w:trPr>
          <w:cantSplit/>
          <w:jc w:val="center"/>
        </w:trPr>
        <w:tc>
          <w:tcPr>
            <w:tcW w:w="0" w:type="auto"/>
            <w:gridSpan w:val="7"/>
            <w:tcBorders>
              <w:top w:val="nil"/>
              <w:left w:val="nil"/>
              <w:bottom w:val="nil"/>
              <w:right w:val="nil"/>
            </w:tcBorders>
            <w:shd w:val="clear" w:color="auto" w:fill="ffffff"/>
            <w:vAlign w:val="center"/>
          </w:tcPr>
          <w:p>
            <w:pPr>
              <w:pStyle w:val="style0"/>
              <w:autoSpaceDE w:val="false"/>
              <w:autoSpaceDN w:val="false"/>
              <w:adjustRightInd w:val="false"/>
              <w:ind w:right="60"/>
              <w:jc w:val="center"/>
              <w:rPr>
                <w:rFonts w:cs="Times New Roman" w:eastAsia="Calibri"/>
                <w:color w:val="000000"/>
                <w:szCs w:val="24"/>
              </w:rPr>
            </w:pPr>
            <w:r>
              <w:rPr>
                <w:rFonts w:cs="Times New Roman" w:eastAsia="Calibri"/>
                <w:b/>
                <w:bCs/>
                <w:color w:val="000000"/>
                <w:szCs w:val="24"/>
              </w:rPr>
              <w:t>ANOVA</w:t>
            </w:r>
            <w:r>
              <w:rPr>
                <w:rFonts w:cs="Times New Roman" w:eastAsia="Calibri"/>
                <w:b/>
                <w:bCs/>
                <w:color w:val="000000"/>
                <w:szCs w:val="24"/>
                <w:vertAlign w:val="superscript"/>
              </w:rPr>
              <w:t>a</w:t>
            </w:r>
          </w:p>
        </w:tc>
      </w:tr>
      <w:tr>
        <w:tblPrEx/>
        <w:trPr>
          <w:cantSplit/>
          <w:jc w:val="center"/>
        </w:trPr>
        <w:tc>
          <w:tcPr>
            <w:tcW w:w="0" w:type="auto"/>
            <w:gridSpan w:val="2"/>
            <w:tcBorders>
              <w:top w:val="single" w:sz="16" w:space="0" w:color="000000"/>
              <w:left w:val="single" w:sz="16" w:space="0" w:color="000000"/>
              <w:bottom w:val="single" w:sz="16" w:space="0" w:color="000000"/>
              <w:right w:val="nil"/>
            </w:tcBorders>
            <w:shd w:val="clear" w:color="auto" w:fill="ffffff"/>
            <w:vAlign w:val="bottom"/>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Model</w:t>
            </w:r>
          </w:p>
        </w:tc>
        <w:tc>
          <w:tcPr>
            <w:tcW w:w="0" w:type="auto"/>
            <w:tcBorders>
              <w:top w:val="single" w:sz="16" w:space="0" w:color="000000"/>
              <w:left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Sum of Squares</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Df</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Mean Square</w:t>
            </w:r>
          </w:p>
        </w:tc>
        <w:tc>
          <w:tcPr>
            <w:tcW w:w="0" w:type="auto"/>
            <w:tcBorders>
              <w:top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F</w:t>
            </w:r>
          </w:p>
        </w:tc>
        <w:tc>
          <w:tcPr>
            <w:tcW w:w="0" w:type="auto"/>
            <w:tcBorders>
              <w:top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Sig.</w:t>
            </w:r>
          </w:p>
        </w:tc>
      </w:tr>
      <w:tr>
        <w:tblPrEx/>
        <w:trPr>
          <w:cantSplit/>
          <w:jc w:val="center"/>
        </w:trPr>
        <w:tc>
          <w:tcPr>
            <w:tcW w:w="0" w:type="auto"/>
            <w:vMerge w:val="restart"/>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1</w:t>
            </w:r>
          </w:p>
        </w:tc>
        <w:tc>
          <w:tcPr>
            <w:tcW w:w="0" w:type="auto"/>
            <w:tcBorders>
              <w:top w:val="single" w:sz="16" w:space="0" w:color="000000"/>
              <w:left w:val="nil"/>
              <w:bottom w:val="nil"/>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Regression</w:t>
            </w:r>
          </w:p>
        </w:tc>
        <w:tc>
          <w:tcPr>
            <w:tcW w:w="0" w:type="auto"/>
            <w:tcBorders>
              <w:top w:val="single" w:sz="16" w:space="0" w:color="000000"/>
              <w:left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4,013</w:t>
            </w: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3</w:t>
            </w: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1,338</w:t>
            </w: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19,099</w:t>
            </w:r>
          </w:p>
        </w:tc>
        <w:tc>
          <w:tcPr>
            <w:tcW w:w="0" w:type="auto"/>
            <w:tcBorders>
              <w:top w:val="single" w:sz="16" w:space="0" w:color="000000"/>
              <w:bottom w:val="nil"/>
              <w:right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0,000</w:t>
            </w:r>
            <w:r>
              <w:rPr>
                <w:rFonts w:cs="Times New Roman" w:eastAsia="Calibri"/>
                <w:color w:val="000000"/>
                <w:szCs w:val="24"/>
                <w:vertAlign w:val="superscript"/>
              </w:rPr>
              <w:t>b</w:t>
            </w:r>
          </w:p>
        </w:tc>
      </w:tr>
      <w:tr>
        <w:tblPrEx/>
        <w:trPr>
          <w:cantSplit/>
          <w:jc w:val="center"/>
        </w:trPr>
        <w:tc>
          <w:tcPr>
            <w:tcW w:w="0" w:type="auto"/>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color w:val="000000"/>
                <w:szCs w:val="24"/>
              </w:rPr>
            </w:pPr>
          </w:p>
        </w:tc>
        <w:tc>
          <w:tcPr>
            <w:tcW w:w="0" w:type="auto"/>
            <w:tcBorders>
              <w:top w:val="nil"/>
              <w:left w:val="nil"/>
              <w:bottom w:val="nil"/>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Residual</w:t>
            </w:r>
          </w:p>
        </w:tc>
        <w:tc>
          <w:tcPr>
            <w:tcW w:w="0" w:type="auto"/>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6,164</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88</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0,070</w:t>
            </w:r>
          </w:p>
        </w:tc>
        <w:tc>
          <w:tcPr>
            <w:tcW w:w="0" w:type="auto"/>
            <w:tcBorders>
              <w:top w:val="nil"/>
              <w:bottom w:val="nil"/>
            </w:tcBorders>
            <w:shd w:val="clear" w:color="auto" w:fill="ffffff"/>
            <w:vAlign w:val="center"/>
          </w:tcPr>
          <w:p>
            <w:pPr>
              <w:pStyle w:val="style0"/>
              <w:autoSpaceDE w:val="false"/>
              <w:autoSpaceDN w:val="false"/>
              <w:adjustRightInd w:val="false"/>
              <w:jc w:val="left"/>
              <w:rPr>
                <w:rFonts w:cs="Times New Roman" w:eastAsia="Calibri"/>
                <w:szCs w:val="24"/>
              </w:rPr>
            </w:pPr>
          </w:p>
        </w:tc>
        <w:tc>
          <w:tcPr>
            <w:tcW w:w="0" w:type="auto"/>
            <w:tcBorders>
              <w:top w:val="nil"/>
              <w:bottom w:val="nil"/>
              <w:right w:val="single" w:sz="16" w:space="0" w:color="000000"/>
            </w:tcBorders>
            <w:shd w:val="clear" w:color="auto" w:fill="ffffff"/>
            <w:vAlign w:val="center"/>
          </w:tcPr>
          <w:p>
            <w:pPr>
              <w:pStyle w:val="style0"/>
              <w:autoSpaceDE w:val="false"/>
              <w:autoSpaceDN w:val="false"/>
              <w:adjustRightInd w:val="false"/>
              <w:jc w:val="left"/>
              <w:rPr>
                <w:rFonts w:cs="Times New Roman" w:eastAsia="Calibri"/>
                <w:szCs w:val="24"/>
              </w:rPr>
            </w:pPr>
          </w:p>
        </w:tc>
      </w:tr>
      <w:tr>
        <w:tblPrEx/>
        <w:trPr>
          <w:cantSplit/>
          <w:jc w:val="center"/>
        </w:trPr>
        <w:tc>
          <w:tcPr>
            <w:tcW w:w="0" w:type="auto"/>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szCs w:val="24"/>
              </w:rPr>
            </w:pPr>
          </w:p>
        </w:tc>
        <w:tc>
          <w:tcPr>
            <w:tcW w:w="0" w:type="auto"/>
            <w:tcBorders>
              <w:top w:val="nil"/>
              <w:left w:val="nil"/>
              <w:bottom w:val="single" w:sz="16" w:space="0" w:color="000000"/>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Total</w:t>
            </w:r>
          </w:p>
        </w:tc>
        <w:tc>
          <w:tcPr>
            <w:tcW w:w="0" w:type="auto"/>
            <w:tcBorders>
              <w:top w:val="nil"/>
              <w:left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10,178</w:t>
            </w: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91</w:t>
            </w: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jc w:val="left"/>
              <w:rPr>
                <w:rFonts w:cs="Times New Roman" w:eastAsia="Calibri"/>
                <w:szCs w:val="24"/>
              </w:rPr>
            </w:pP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jc w:val="left"/>
              <w:rPr>
                <w:rFonts w:cs="Times New Roman" w:eastAsia="Calibri"/>
                <w:szCs w:val="24"/>
              </w:rPr>
            </w:pPr>
          </w:p>
        </w:tc>
        <w:tc>
          <w:tcPr>
            <w:tcW w:w="0" w:type="auto"/>
            <w:tcBorders>
              <w:top w:val="nil"/>
              <w:bottom w:val="single" w:sz="16" w:space="0" w:color="000000"/>
              <w:right w:val="single" w:sz="16" w:space="0" w:color="000000"/>
            </w:tcBorders>
            <w:shd w:val="clear" w:color="auto" w:fill="ffffff"/>
            <w:vAlign w:val="center"/>
          </w:tcPr>
          <w:p>
            <w:pPr>
              <w:pStyle w:val="style0"/>
              <w:autoSpaceDE w:val="false"/>
              <w:autoSpaceDN w:val="false"/>
              <w:adjustRightInd w:val="false"/>
              <w:jc w:val="left"/>
              <w:rPr>
                <w:rFonts w:cs="Times New Roman" w:eastAsia="Calibri"/>
                <w:szCs w:val="24"/>
              </w:rPr>
            </w:pPr>
          </w:p>
        </w:tc>
      </w:tr>
    </w:tbl>
    <w:p>
      <w:pPr>
        <w:pStyle w:val="style0"/>
        <w:spacing w:after="200" w:lineRule="auto" w:line="276"/>
        <w:ind w:left="720"/>
        <w:jc w:val="left"/>
        <w:contextualSpacing/>
        <w:rPr>
          <w:rFonts w:cs="Times New Roman" w:eastAsia="Calibri"/>
          <w:b/>
          <w:szCs w:val="24"/>
        </w:rPr>
      </w:pPr>
    </w:p>
    <w:p>
      <w:pPr>
        <w:pStyle w:val="style0"/>
        <w:autoSpaceDE w:val="false"/>
        <w:autoSpaceDN w:val="false"/>
        <w:adjustRightInd w:val="false"/>
        <w:spacing w:lineRule="atLeast" w:line="400"/>
        <w:ind w:left="1080" w:firstLine="360"/>
        <w:jc w:val="left"/>
        <w:contextualSpacing/>
        <w:rPr>
          <w:rFonts w:cs="Times New Roman"/>
          <w:b/>
          <w:szCs w:val="24"/>
        </w:rPr>
      </w:pPr>
      <w:r>
        <w:rPr>
          <w:rFonts w:cs="Times New Roman" w:eastAsia="Times New Roman"/>
          <w:b/>
          <w:sz w:val="20"/>
          <w:szCs w:val="20"/>
        </w:rPr>
        <w:t xml:space="preserve">b. </w:t>
      </w:r>
      <w:r>
        <w:rPr>
          <w:rFonts w:cs="Times New Roman"/>
          <w:b/>
          <w:szCs w:val="24"/>
        </w:rPr>
        <w:t>Uji Koefisien Determinasi (R</w:t>
      </w:r>
      <w:r>
        <w:rPr>
          <w:rFonts w:cs="Times New Roman"/>
          <w:b/>
          <w:szCs w:val="24"/>
          <w:vertAlign w:val="superscript"/>
        </w:rPr>
        <w:t>2</w:t>
      </w:r>
      <w:r>
        <w:rPr>
          <w:rFonts w:cs="Times New Roman"/>
          <w:b/>
          <w:szCs w:val="24"/>
        </w:rPr>
        <w:t>)</w:t>
      </w:r>
    </w:p>
    <w:tbl>
      <w:tblPr>
        <w:tblpPr w:leftFromText="180" w:rightFromText="180" w:topFromText="0" w:bottomFromText="0" w:vertAnchor="text" w:horzAnchor="margin" w:tblpXSpec="right" w:tblpY="206"/>
        <w:tblW w:w="6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6900"/>
      </w:tblGrid>
      <w:tr>
        <w:trPr>
          <w:cantSplit/>
        </w:trPr>
        <w:tc>
          <w:tcPr>
            <w:tcW w:w="6900" w:type="dxa"/>
            <w:tcBorders>
              <w:top w:val="nil"/>
              <w:left w:val="nil"/>
              <w:bottom w:val="nil"/>
              <w:right w:val="nil"/>
            </w:tcBorders>
            <w:shd w:val="clear" w:color="auto" w:fill="ffffff"/>
          </w:tcPr>
          <w:p>
            <w:pPr>
              <w:pStyle w:val="style0"/>
              <w:autoSpaceDE w:val="false"/>
              <w:autoSpaceDN w:val="false"/>
              <w:adjustRightInd w:val="false"/>
              <w:ind w:right="60"/>
              <w:jc w:val="left"/>
              <w:rPr>
                <w:rFonts w:cs="Times New Roman" w:eastAsia="Calibri"/>
                <w:color w:val="000000"/>
                <w:szCs w:val="24"/>
              </w:rPr>
            </w:pPr>
          </w:p>
          <w:tbl>
            <w:tblPr>
              <w:tblW w:w="69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76"/>
              <w:gridCol w:w="751"/>
              <w:gridCol w:w="1002"/>
              <w:gridCol w:w="1885"/>
              <w:gridCol w:w="2486"/>
            </w:tblGrid>
            <w:tr>
              <w:trPr>
                <w:cantSplit/>
                <w:trHeight w:val="178" w:hRule="atLeast"/>
                <w:jc w:val="center"/>
              </w:trPr>
              <w:tc>
                <w:tcPr>
                  <w:tcW w:w="0" w:type="auto"/>
                  <w:gridSpan w:val="5"/>
                  <w:tcBorders>
                    <w:top w:val="nil"/>
                    <w:left w:val="nil"/>
                    <w:bottom w:val="nil"/>
                    <w:right w:val="nil"/>
                  </w:tcBorders>
                  <w:shd w:val="clear" w:color="auto" w:fill="ffffff"/>
                  <w:vAlign w:val="center"/>
                </w:tcPr>
                <w:p>
                  <w:pPr>
                    <w:pStyle w:val="style0"/>
                    <w:framePr w:hSpace="180" w:wrap="around" w:hAnchor="margin" w:vAnchor="text" w:xAlign="right" w:y="206"/>
                    <w:autoSpaceDE w:val="false"/>
                    <w:autoSpaceDN w:val="false"/>
                    <w:adjustRightInd w:val="false"/>
                    <w:ind w:right="60"/>
                    <w:jc w:val="center"/>
                    <w:rPr>
                      <w:rFonts w:cs="Times New Roman" w:eastAsia="Calibri"/>
                      <w:color w:val="000000"/>
                      <w:szCs w:val="24"/>
                    </w:rPr>
                  </w:pPr>
                  <w:r>
                    <w:rPr>
                      <w:rFonts w:cs="Times New Roman" w:eastAsia="Calibri"/>
                      <w:b/>
                      <w:bCs/>
                      <w:color w:val="000000"/>
                      <w:szCs w:val="24"/>
                    </w:rPr>
                    <w:t>Model Summary</w:t>
                  </w:r>
                  <w:r>
                    <w:rPr>
                      <w:rFonts w:cs="Times New Roman" w:eastAsia="Calibri"/>
                      <w:b/>
                      <w:bCs/>
                      <w:color w:val="000000"/>
                      <w:szCs w:val="24"/>
                      <w:vertAlign w:val="superscript"/>
                    </w:rPr>
                    <w:t>b</w:t>
                  </w:r>
                </w:p>
              </w:tc>
            </w:tr>
            <w:tr>
              <w:tblPrEx/>
              <w:trPr>
                <w:cantSplit/>
                <w:trHeight w:val="343" w:hRule="atLeast"/>
                <w:jc w:val="center"/>
              </w:trPr>
              <w:tc>
                <w:tcPr>
                  <w:tcW w:w="0" w:type="auto"/>
                  <w:tcBorders>
                    <w:top w:val="single" w:sz="16" w:space="0" w:color="000000"/>
                    <w:left w:val="single" w:sz="16" w:space="0" w:color="000000"/>
                    <w:bottom w:val="single" w:sz="16" w:space="0" w:color="000000"/>
                    <w:right w:val="single" w:sz="16" w:space="0" w:color="000000"/>
                  </w:tcBorders>
                  <w:shd w:val="clear" w:color="auto" w:fill="ffffff"/>
                  <w:vAlign w:val="bottom"/>
                </w:tcPr>
                <w:p>
                  <w:pPr>
                    <w:pStyle w:val="style0"/>
                    <w:framePr w:hSpace="180" w:wrap="around" w:hAnchor="margin" w:vAnchor="text" w:xAlign="right" w:y="206"/>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Model</w:t>
                  </w:r>
                </w:p>
              </w:tc>
              <w:tc>
                <w:tcPr>
                  <w:tcW w:w="0" w:type="auto"/>
                  <w:tcBorders>
                    <w:top w:val="single" w:sz="16" w:space="0" w:color="000000"/>
                    <w:left w:val="single" w:sz="16" w:space="0" w:color="000000"/>
                    <w:bottom w:val="single" w:sz="16" w:space="0" w:color="000000"/>
                  </w:tcBorders>
                  <w:shd w:val="clear" w:color="auto" w:fill="ffffff"/>
                  <w:vAlign w:val="bottom"/>
                </w:tcPr>
                <w:p>
                  <w:pPr>
                    <w:pStyle w:val="style0"/>
                    <w:framePr w:hSpace="180" w:wrap="around" w:hAnchor="margin" w:vAnchor="text" w:xAlign="right" w:y="206"/>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R</w:t>
                  </w:r>
                </w:p>
              </w:tc>
              <w:tc>
                <w:tcPr>
                  <w:tcW w:w="0" w:type="auto"/>
                  <w:tcBorders>
                    <w:top w:val="single" w:sz="16" w:space="0" w:color="000000"/>
                    <w:bottom w:val="single" w:sz="16" w:space="0" w:color="000000"/>
                  </w:tcBorders>
                  <w:shd w:val="clear" w:color="auto" w:fill="ffffff"/>
                  <w:vAlign w:val="bottom"/>
                </w:tcPr>
                <w:p>
                  <w:pPr>
                    <w:pStyle w:val="style0"/>
                    <w:framePr w:hSpace="180" w:wrap="around" w:hAnchor="margin" w:vAnchor="text" w:xAlign="right" w:y="206"/>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R Square</w:t>
                  </w:r>
                </w:p>
              </w:tc>
              <w:tc>
                <w:tcPr>
                  <w:tcW w:w="0" w:type="auto"/>
                  <w:tcBorders>
                    <w:top w:val="single" w:sz="16" w:space="0" w:color="000000"/>
                    <w:bottom w:val="single" w:sz="16" w:space="0" w:color="000000"/>
                  </w:tcBorders>
                  <w:shd w:val="clear" w:color="auto" w:fill="ffffff"/>
                  <w:vAlign w:val="bottom"/>
                </w:tcPr>
                <w:p>
                  <w:pPr>
                    <w:pStyle w:val="style0"/>
                    <w:framePr w:hSpace="180" w:wrap="around" w:hAnchor="margin" w:vAnchor="text" w:xAlign="right" w:y="206"/>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Adjusted R Square</w:t>
                  </w:r>
                </w:p>
              </w:tc>
              <w:tc>
                <w:tcPr>
                  <w:tcW w:w="0" w:type="auto"/>
                  <w:tcBorders>
                    <w:top w:val="single" w:sz="16" w:space="0" w:color="000000"/>
                    <w:bottom w:val="single" w:sz="16" w:space="0" w:color="000000"/>
                    <w:right w:val="single" w:sz="16" w:space="0" w:color="000000"/>
                  </w:tcBorders>
                  <w:shd w:val="clear" w:color="auto" w:fill="ffffff"/>
                  <w:vAlign w:val="bottom"/>
                </w:tcPr>
                <w:p>
                  <w:pPr>
                    <w:pStyle w:val="style0"/>
                    <w:framePr w:hSpace="180" w:wrap="around" w:hAnchor="margin" w:vAnchor="text" w:xAlign="right" w:y="206"/>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Std. Error of the Estimate</w:t>
                  </w:r>
                </w:p>
              </w:tc>
            </w:tr>
            <w:tr>
              <w:tblPrEx/>
              <w:trPr>
                <w:cantSplit/>
                <w:trHeight w:val="178" w:hRule="atLeast"/>
                <w:jc w:val="center"/>
              </w:trPr>
              <w:tc>
                <w:tcPr>
                  <w:tcW w:w="0" w:type="auto"/>
                  <w:tcBorders>
                    <w:top w:val="single" w:sz="16" w:space="0" w:color="000000"/>
                    <w:left w:val="single" w:sz="16" w:space="0" w:color="000000"/>
                    <w:bottom w:val="single" w:sz="16" w:space="0" w:color="000000"/>
                    <w:right w:val="single" w:sz="16" w:space="0" w:color="000000"/>
                  </w:tcBorders>
                  <w:shd w:val="clear" w:color="auto" w:fill="ffffff"/>
                </w:tcPr>
                <w:p>
                  <w:pPr>
                    <w:pStyle w:val="style0"/>
                    <w:framePr w:hSpace="180" w:wrap="around" w:hAnchor="margin" w:vAnchor="text" w:xAlign="right" w:y="206"/>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1</w:t>
                  </w:r>
                </w:p>
              </w:tc>
              <w:tc>
                <w:tcPr>
                  <w:tcW w:w="0" w:type="auto"/>
                  <w:tcBorders>
                    <w:top w:val="single" w:sz="16" w:space="0" w:color="000000"/>
                    <w:left w:val="single" w:sz="16" w:space="0" w:color="000000"/>
                    <w:bottom w:val="single" w:sz="16" w:space="0" w:color="000000"/>
                  </w:tcBorders>
                  <w:shd w:val="clear" w:color="auto" w:fill="ffffff"/>
                  <w:vAlign w:val="center"/>
                </w:tcPr>
                <w:p>
                  <w:pPr>
                    <w:pStyle w:val="style0"/>
                    <w:framePr w:hSpace="180" w:wrap="around" w:hAnchor="margin" w:vAnchor="text" w:xAlign="right" w:y="206"/>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0,628</w:t>
                  </w:r>
                  <w:r>
                    <w:rPr>
                      <w:rFonts w:cs="Times New Roman" w:eastAsia="Calibri"/>
                      <w:color w:val="000000"/>
                      <w:szCs w:val="24"/>
                      <w:vertAlign w:val="superscript"/>
                    </w:rPr>
                    <w:t>a</w:t>
                  </w:r>
                </w:p>
              </w:tc>
              <w:tc>
                <w:tcPr>
                  <w:tcW w:w="0" w:type="auto"/>
                  <w:tcBorders>
                    <w:top w:val="single" w:sz="16" w:space="0" w:color="000000"/>
                    <w:bottom w:val="single" w:sz="16" w:space="0" w:color="000000"/>
                  </w:tcBorders>
                  <w:shd w:val="clear" w:color="auto" w:fill="ffffff"/>
                  <w:vAlign w:val="center"/>
                </w:tcPr>
                <w:p>
                  <w:pPr>
                    <w:pStyle w:val="style0"/>
                    <w:framePr w:hSpace="180" w:wrap="around" w:hAnchor="margin" w:vAnchor="text" w:xAlign="right" w:y="206"/>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0,394</w:t>
                  </w:r>
                </w:p>
              </w:tc>
              <w:tc>
                <w:tcPr>
                  <w:tcW w:w="0" w:type="auto"/>
                  <w:tcBorders>
                    <w:top w:val="single" w:sz="16" w:space="0" w:color="000000"/>
                    <w:bottom w:val="single" w:sz="16" w:space="0" w:color="000000"/>
                  </w:tcBorders>
                  <w:shd w:val="clear" w:color="auto" w:fill="ffffff"/>
                  <w:vAlign w:val="center"/>
                </w:tcPr>
                <w:p>
                  <w:pPr>
                    <w:pStyle w:val="style0"/>
                    <w:framePr w:hSpace="180" w:wrap="around" w:hAnchor="margin" w:vAnchor="text" w:xAlign="right" w:y="206"/>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0,374</w:t>
                  </w:r>
                </w:p>
              </w:tc>
              <w:tc>
                <w:tcPr>
                  <w:tcW w:w="0" w:type="auto"/>
                  <w:tcBorders>
                    <w:top w:val="single" w:sz="16" w:space="0" w:color="000000"/>
                    <w:bottom w:val="single" w:sz="16" w:space="0" w:color="000000"/>
                    <w:right w:val="single" w:sz="16" w:space="0" w:color="000000"/>
                  </w:tcBorders>
                  <w:shd w:val="clear" w:color="auto" w:fill="ffffff"/>
                  <w:vAlign w:val="center"/>
                </w:tcPr>
                <w:p>
                  <w:pPr>
                    <w:pStyle w:val="style0"/>
                    <w:framePr w:hSpace="180" w:wrap="around" w:hAnchor="margin" w:vAnchor="text" w:xAlign="right" w:y="206"/>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w:t>
                  </w:r>
                  <w:r>
                    <w:rPr>
                      <w:rFonts w:ascii="Calibri" w:hAnsi="Calibri"/>
                      <w:sz w:val="22"/>
                    </w:rPr>
                    <w:t xml:space="preserve"> </w:t>
                  </w:r>
                  <w:r>
                    <w:rPr>
                      <w:rFonts w:cs="Times New Roman" w:eastAsia="Calibri"/>
                      <w:color w:val="000000"/>
                      <w:szCs w:val="24"/>
                    </w:rPr>
                    <w:t>26467</w:t>
                  </w:r>
                </w:p>
              </w:tc>
            </w:tr>
            <w:tr>
              <w:tblPrEx/>
              <w:trPr>
                <w:cantSplit/>
                <w:trHeight w:val="178" w:hRule="atLeast"/>
                <w:jc w:val="center"/>
              </w:trPr>
              <w:tc>
                <w:tcPr>
                  <w:tcW w:w="0" w:type="auto"/>
                  <w:gridSpan w:val="5"/>
                  <w:tcBorders>
                    <w:top w:val="nil"/>
                    <w:left w:val="nil"/>
                    <w:bottom w:val="nil"/>
                    <w:right w:val="nil"/>
                  </w:tcBorders>
                  <w:shd w:val="clear" w:color="auto" w:fill="ffffff"/>
                </w:tcPr>
                <w:p>
                  <w:pPr>
                    <w:pStyle w:val="style0"/>
                    <w:framePr w:hSpace="180" w:wrap="around" w:hAnchor="margin" w:vAnchor="text" w:xAlign="right" w:y="206"/>
                    <w:numPr>
                      <w:ilvl w:val="1"/>
                      <w:numId w:val="24"/>
                    </w:numPr>
                    <w:autoSpaceDE w:val="false"/>
                    <w:autoSpaceDN w:val="false"/>
                    <w:adjustRightInd w:val="false"/>
                    <w:spacing w:lineRule="atLeast" w:line="0"/>
                    <w:ind w:left="357" w:hanging="357"/>
                    <w:jc w:val="left"/>
                    <w:contextualSpacing/>
                    <w:rPr>
                      <w:rFonts w:cs="Times New Roman"/>
                      <w:color w:val="000000"/>
                      <w:szCs w:val="18"/>
                    </w:rPr>
                  </w:pPr>
                  <w:r>
                    <w:rPr>
                      <w:rFonts w:cs="Times New Roman"/>
                      <w:color w:val="000000"/>
                      <w:szCs w:val="18"/>
                    </w:rPr>
                    <w:t xml:space="preserve">Predictors: (Constant), Leverage, Profitabilitas, Pertumbuhan Perusahaan </w:t>
                  </w:r>
                </w:p>
                <w:p>
                  <w:pPr>
                    <w:pStyle w:val="style0"/>
                    <w:framePr w:hSpace="180" w:wrap="around" w:hAnchor="margin" w:vAnchor="text" w:xAlign="right" w:y="206"/>
                    <w:numPr>
                      <w:ilvl w:val="1"/>
                      <w:numId w:val="24"/>
                    </w:numPr>
                    <w:autoSpaceDE w:val="false"/>
                    <w:autoSpaceDN w:val="false"/>
                    <w:adjustRightInd w:val="false"/>
                    <w:spacing w:lineRule="atLeast" w:line="0"/>
                    <w:ind w:left="357" w:hanging="357"/>
                    <w:jc w:val="left"/>
                    <w:contextualSpacing/>
                    <w:rPr>
                      <w:rFonts w:cs="Times New Roman"/>
                      <w:color w:val="000000"/>
                      <w:szCs w:val="18"/>
                    </w:rPr>
                  </w:pPr>
                  <w:r>
                    <w:rPr>
                      <w:rFonts w:cs="Times New Roman"/>
                      <w:color w:val="000000"/>
                      <w:szCs w:val="18"/>
                    </w:rPr>
                    <w:t>Dependent variable: Nilai Perusahaan</w:t>
                  </w:r>
                </w:p>
              </w:tc>
            </w:tr>
          </w:tbl>
          <w:p>
            <w:pPr>
              <w:pStyle w:val="style0"/>
              <w:autoSpaceDE w:val="false"/>
              <w:autoSpaceDN w:val="false"/>
              <w:adjustRightInd w:val="false"/>
              <w:ind w:right="60"/>
              <w:jc w:val="left"/>
              <w:rPr>
                <w:rFonts w:cs="Times New Roman" w:eastAsia="Calibri"/>
                <w:color w:val="000000"/>
                <w:szCs w:val="24"/>
              </w:rPr>
            </w:pPr>
          </w:p>
        </w:tc>
      </w:tr>
    </w:tbl>
    <w:p>
      <w:pPr>
        <w:pStyle w:val="style0"/>
        <w:autoSpaceDE w:val="false"/>
        <w:autoSpaceDN w:val="false"/>
        <w:adjustRightInd w:val="false"/>
        <w:spacing w:lineRule="atLeast" w:line="400"/>
        <w:ind w:left="1080" w:firstLine="360"/>
        <w:jc w:val="left"/>
        <w:contextualSpacing/>
        <w:rPr>
          <w:rFonts w:cs="Times New Roman"/>
          <w:b/>
          <w:szCs w:val="24"/>
        </w:rPr>
      </w:pPr>
    </w:p>
    <w:p>
      <w:pPr>
        <w:pStyle w:val="style0"/>
        <w:autoSpaceDE w:val="false"/>
        <w:autoSpaceDN w:val="false"/>
        <w:adjustRightInd w:val="false"/>
        <w:spacing w:lineRule="atLeast" w:line="400"/>
        <w:ind w:left="1080" w:firstLine="360"/>
        <w:jc w:val="left"/>
        <w:contextualSpacing/>
        <w:rPr>
          <w:rFonts w:cs="Times New Roman"/>
          <w:b/>
          <w:szCs w:val="24"/>
        </w:rPr>
      </w:pPr>
    </w:p>
    <w:p>
      <w:pPr>
        <w:pStyle w:val="style0"/>
        <w:autoSpaceDE w:val="false"/>
        <w:autoSpaceDN w:val="false"/>
        <w:adjustRightInd w:val="false"/>
        <w:spacing w:lineRule="atLeast" w:line="400"/>
        <w:ind w:left="1440"/>
        <w:jc w:val="left"/>
        <w:contextualSpacing/>
        <w:rPr>
          <w:rFonts w:cs="Times New Roman"/>
          <w:b/>
          <w:szCs w:val="24"/>
        </w:rPr>
      </w:pPr>
      <w:r>
        <w:rPr>
          <w:rFonts w:cs="Times New Roman"/>
          <w:b/>
          <w:szCs w:val="24"/>
        </w:rPr>
        <w:t xml:space="preserve">c. Uji </w:t>
      </w:r>
    </w:p>
    <w:p>
      <w:pPr>
        <w:pStyle w:val="style0"/>
        <w:autoSpaceDE w:val="false"/>
        <w:autoSpaceDN w:val="false"/>
        <w:adjustRightInd w:val="false"/>
        <w:spacing w:lineRule="atLeast" w:line="400"/>
        <w:ind w:left="1440"/>
        <w:jc w:val="left"/>
        <w:contextualSpacing/>
        <w:rPr>
          <w:rFonts w:cs="Times New Roman"/>
          <w:b/>
          <w:szCs w:val="24"/>
        </w:rPr>
      </w:pPr>
    </w:p>
    <w:p>
      <w:pPr>
        <w:pStyle w:val="style0"/>
        <w:autoSpaceDE w:val="false"/>
        <w:autoSpaceDN w:val="false"/>
        <w:adjustRightInd w:val="false"/>
        <w:spacing w:lineRule="atLeast" w:line="400"/>
        <w:ind w:left="1440"/>
        <w:jc w:val="left"/>
        <w:contextualSpacing/>
        <w:rPr>
          <w:rFonts w:cs="Times New Roman"/>
          <w:b/>
          <w:szCs w:val="24"/>
        </w:rPr>
      </w:pPr>
    </w:p>
    <w:p>
      <w:pPr>
        <w:pStyle w:val="style0"/>
        <w:autoSpaceDE w:val="false"/>
        <w:autoSpaceDN w:val="false"/>
        <w:adjustRightInd w:val="false"/>
        <w:spacing w:lineRule="atLeast" w:line="400"/>
        <w:ind w:left="1440"/>
        <w:jc w:val="left"/>
        <w:contextualSpacing/>
        <w:rPr>
          <w:rFonts w:cs="Times New Roman"/>
          <w:b/>
          <w:szCs w:val="24"/>
        </w:rPr>
      </w:pPr>
    </w:p>
    <w:p>
      <w:pPr>
        <w:pStyle w:val="style0"/>
        <w:autoSpaceDE w:val="false"/>
        <w:autoSpaceDN w:val="false"/>
        <w:adjustRightInd w:val="false"/>
        <w:spacing w:lineRule="atLeast" w:line="400"/>
        <w:jc w:val="center"/>
        <w:contextualSpacing/>
        <w:rPr>
          <w:rFonts w:cs="Times New Roman"/>
          <w:b/>
          <w:szCs w:val="24"/>
        </w:rPr>
      </w:pPr>
      <w:r>
        <w:rPr>
          <w:rFonts w:cs="Times New Roman"/>
          <w:b/>
          <w:szCs w:val="24"/>
        </w:rPr>
        <w:t>c. Uji Hipotesis (Uji t)</w:t>
      </w:r>
    </w:p>
    <w:tbl>
      <w:tblPr>
        <w:tblpPr w:leftFromText="180" w:rightFromText="180" w:topFromText="0" w:bottomFromText="0" w:vertAnchor="text" w:horzAnchor="margin" w:tblpXSpec="center" w:tblpY="184"/>
        <w:tblW w:w="79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03"/>
        <w:gridCol w:w="2066"/>
        <w:gridCol w:w="882"/>
        <w:gridCol w:w="1384"/>
        <w:gridCol w:w="2113"/>
        <w:gridCol w:w="646"/>
        <w:gridCol w:w="646"/>
      </w:tblGrid>
      <w:tr>
        <w:trPr>
          <w:cantSplit/>
          <w:trHeight w:val="176" w:hRule="atLeast"/>
        </w:trPr>
        <w:tc>
          <w:tcPr>
            <w:tcW w:w="7961" w:type="dxa"/>
            <w:gridSpan w:val="7"/>
            <w:tcBorders>
              <w:top w:val="nil"/>
              <w:left w:val="nil"/>
              <w:bottom w:val="nil"/>
              <w:right w:val="nil"/>
            </w:tcBorders>
            <w:shd w:val="clear" w:color="auto" w:fill="ffffff"/>
            <w:vAlign w:val="center"/>
          </w:tcPr>
          <w:p>
            <w:pPr>
              <w:pStyle w:val="style0"/>
              <w:autoSpaceDE w:val="false"/>
              <w:autoSpaceDN w:val="false"/>
              <w:adjustRightInd w:val="false"/>
              <w:ind w:right="60"/>
              <w:jc w:val="center"/>
              <w:rPr>
                <w:rFonts w:cs="Times New Roman" w:eastAsia="Calibri"/>
                <w:color w:val="000000"/>
                <w:szCs w:val="24"/>
              </w:rPr>
            </w:pPr>
            <w:r>
              <w:rPr>
                <w:rFonts w:cs="Times New Roman" w:eastAsia="Calibri"/>
                <w:b/>
                <w:bCs/>
                <w:color w:val="000000"/>
                <w:szCs w:val="24"/>
              </w:rPr>
              <w:t>Coefficients</w:t>
            </w:r>
            <w:r>
              <w:rPr>
                <w:rFonts w:cs="Times New Roman" w:eastAsia="Calibri"/>
                <w:b/>
                <w:bCs/>
                <w:color w:val="000000"/>
                <w:szCs w:val="24"/>
                <w:vertAlign w:val="superscript"/>
              </w:rPr>
              <w:t>a</w:t>
            </w:r>
          </w:p>
        </w:tc>
      </w:tr>
      <w:tr>
        <w:tblPrEx/>
        <w:trPr>
          <w:cantSplit/>
          <w:trHeight w:val="354" w:hRule="atLeast"/>
        </w:trPr>
        <w:tc>
          <w:tcPr>
            <w:tcW w:w="0" w:type="auto"/>
            <w:gridSpan w:val="2"/>
            <w:vMerge w:val="restart"/>
            <w:tcBorders>
              <w:top w:val="single" w:sz="16" w:space="0" w:color="000000"/>
              <w:left w:val="single" w:sz="16" w:space="0" w:color="000000"/>
              <w:bottom w:val="nil"/>
              <w:right w:val="nil"/>
            </w:tcBorders>
            <w:shd w:val="clear" w:color="auto" w:fill="ffffff"/>
            <w:vAlign w:val="bottom"/>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Model</w:t>
            </w:r>
          </w:p>
        </w:tc>
        <w:tc>
          <w:tcPr>
            <w:tcW w:w="0" w:type="auto"/>
            <w:gridSpan w:val="2"/>
            <w:tcBorders>
              <w:top w:val="single" w:sz="16" w:space="0" w:color="000000"/>
              <w:left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Unstandardized Coefficients</w:t>
            </w:r>
          </w:p>
        </w:tc>
        <w:tc>
          <w:tcPr>
            <w:tcW w:w="2126" w:type="dxa"/>
            <w:tcBorders>
              <w:top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Standardized Coefficients</w:t>
            </w:r>
          </w:p>
        </w:tc>
        <w:tc>
          <w:tcPr>
            <w:tcW w:w="0" w:type="auto"/>
            <w:vMerge w:val="restart"/>
            <w:tcBorders>
              <w:top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T</w:t>
            </w:r>
          </w:p>
        </w:tc>
        <w:tc>
          <w:tcPr>
            <w:tcW w:w="0" w:type="auto"/>
            <w:vMerge w:val="restart"/>
            <w:tcBorders>
              <w:top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Sig.</w:t>
            </w:r>
          </w:p>
        </w:tc>
      </w:tr>
      <w:tr>
        <w:tblPrEx/>
        <w:trPr>
          <w:cantSplit/>
          <w:trHeight w:val="34" w:hRule="atLeast"/>
        </w:trPr>
        <w:tc>
          <w:tcPr>
            <w:tcW w:w="0" w:type="auto"/>
            <w:gridSpan w:val="2"/>
            <w:vMerge w:val="continue"/>
            <w:tcBorders>
              <w:top w:val="single" w:sz="16" w:space="0" w:color="000000"/>
              <w:left w:val="single" w:sz="16" w:space="0" w:color="000000"/>
              <w:bottom w:val="nil"/>
              <w:right w:val="nil"/>
            </w:tcBorders>
            <w:shd w:val="clear" w:color="auto" w:fill="ffffff"/>
            <w:vAlign w:val="bottom"/>
          </w:tcPr>
          <w:p>
            <w:pPr>
              <w:pStyle w:val="style0"/>
              <w:autoSpaceDE w:val="false"/>
              <w:autoSpaceDN w:val="false"/>
              <w:adjustRightInd w:val="false"/>
              <w:jc w:val="left"/>
              <w:rPr>
                <w:rFonts w:cs="Times New Roman" w:eastAsia="Calibri"/>
                <w:color w:val="000000"/>
                <w:szCs w:val="24"/>
              </w:rPr>
            </w:pPr>
          </w:p>
        </w:tc>
        <w:tc>
          <w:tcPr>
            <w:tcW w:w="0" w:type="auto"/>
            <w:tcBorders>
              <w:left w:val="single" w:sz="16" w:space="0" w:color="000000"/>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B</w:t>
            </w:r>
          </w:p>
        </w:tc>
        <w:tc>
          <w:tcPr>
            <w:tcW w:w="0" w:type="auto"/>
            <w:tcBorders>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Std. Error</w:t>
            </w:r>
          </w:p>
        </w:tc>
        <w:tc>
          <w:tcPr>
            <w:tcW w:w="2126" w:type="dxa"/>
            <w:tcBorders>
              <w:bottom w:val="single" w:sz="16" w:space="0" w:color="000000"/>
            </w:tcBorders>
            <w:shd w:val="clear" w:color="auto" w:fill="ffffff"/>
            <w:vAlign w:val="bottom"/>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Beta</w:t>
            </w:r>
          </w:p>
        </w:tc>
        <w:tc>
          <w:tcPr>
            <w:tcW w:w="0" w:type="auto"/>
            <w:vMerge w:val="continue"/>
            <w:tcBorders>
              <w:top w:val="single" w:sz="16" w:space="0" w:color="000000"/>
            </w:tcBorders>
            <w:shd w:val="clear" w:color="auto" w:fill="ffffff"/>
            <w:vAlign w:val="bottom"/>
          </w:tcPr>
          <w:p>
            <w:pPr>
              <w:pStyle w:val="style0"/>
              <w:autoSpaceDE w:val="false"/>
              <w:autoSpaceDN w:val="false"/>
              <w:adjustRightInd w:val="false"/>
              <w:jc w:val="left"/>
              <w:rPr>
                <w:rFonts w:cs="Times New Roman" w:eastAsia="Calibri"/>
                <w:color w:val="000000"/>
                <w:szCs w:val="24"/>
              </w:rPr>
            </w:pPr>
          </w:p>
        </w:tc>
        <w:tc>
          <w:tcPr>
            <w:tcW w:w="0" w:type="auto"/>
            <w:vMerge w:val="continue"/>
            <w:tcBorders>
              <w:top w:val="single" w:sz="16" w:space="0" w:color="000000"/>
            </w:tcBorders>
            <w:shd w:val="clear" w:color="auto" w:fill="ffffff"/>
            <w:vAlign w:val="bottom"/>
          </w:tcPr>
          <w:p>
            <w:pPr>
              <w:pStyle w:val="style0"/>
              <w:autoSpaceDE w:val="false"/>
              <w:autoSpaceDN w:val="false"/>
              <w:adjustRightInd w:val="false"/>
              <w:jc w:val="left"/>
              <w:rPr>
                <w:rFonts w:cs="Times New Roman" w:eastAsia="Calibri"/>
                <w:color w:val="000000"/>
                <w:szCs w:val="24"/>
              </w:rPr>
            </w:pPr>
          </w:p>
        </w:tc>
      </w:tr>
      <w:tr>
        <w:tblPrEx/>
        <w:trPr>
          <w:cantSplit/>
          <w:trHeight w:val="300" w:hRule="atLeast"/>
        </w:trPr>
        <w:tc>
          <w:tcPr>
            <w:tcW w:w="0" w:type="auto"/>
            <w:vMerge w:val="restart"/>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1</w:t>
            </w:r>
          </w:p>
        </w:tc>
        <w:tc>
          <w:tcPr>
            <w:tcW w:w="0" w:type="auto"/>
            <w:tcBorders>
              <w:top w:val="single" w:sz="16" w:space="0" w:color="000000"/>
              <w:left w:val="nil"/>
              <w:bottom w:val="nil"/>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(Constant)</w:t>
            </w:r>
          </w:p>
        </w:tc>
        <w:tc>
          <w:tcPr>
            <w:tcW w:w="0" w:type="auto"/>
            <w:tcBorders>
              <w:top w:val="single" w:sz="16" w:space="0" w:color="000000"/>
              <w:left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0,396</w:t>
            </w: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w:t>
            </w:r>
            <w:r>
              <w:rPr>
                <w:rFonts w:cs="Times New Roman" w:eastAsia="Calibri"/>
                <w:color w:val="000000"/>
                <w:szCs w:val="24"/>
              </w:rPr>
              <w:t>095</w:t>
            </w:r>
          </w:p>
        </w:tc>
        <w:tc>
          <w:tcPr>
            <w:tcW w:w="2126" w:type="dxa"/>
            <w:tcBorders>
              <w:top w:val="single" w:sz="16" w:space="0" w:color="000000"/>
              <w:bottom w:val="nil"/>
            </w:tcBorders>
            <w:shd w:val="clear" w:color="auto" w:fill="ffffff"/>
            <w:vAlign w:val="center"/>
          </w:tcPr>
          <w:p>
            <w:pPr>
              <w:pStyle w:val="style0"/>
              <w:autoSpaceDE w:val="false"/>
              <w:autoSpaceDN w:val="false"/>
              <w:adjustRightInd w:val="false"/>
              <w:jc w:val="left"/>
              <w:rPr>
                <w:rFonts w:cs="Times New Roman" w:eastAsia="Calibri"/>
                <w:szCs w:val="24"/>
              </w:rPr>
            </w:pP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4,160</w:t>
            </w:r>
          </w:p>
        </w:tc>
        <w:tc>
          <w:tcPr>
            <w:tcW w:w="0" w:type="auto"/>
            <w:tcBorders>
              <w:top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0,000</w:t>
            </w:r>
          </w:p>
        </w:tc>
      </w:tr>
      <w:tr>
        <w:tblPrEx/>
        <w:trPr>
          <w:cantSplit/>
          <w:trHeight w:val="80" w:hRule="atLeast"/>
        </w:trPr>
        <w:tc>
          <w:tcPr>
            <w:tcW w:w="0" w:type="auto"/>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szCs w:val="24"/>
              </w:rPr>
            </w:pPr>
          </w:p>
        </w:tc>
        <w:tc>
          <w:tcPr>
            <w:tcW w:w="0" w:type="auto"/>
            <w:tcBorders>
              <w:top w:val="nil"/>
              <w:left w:val="nil"/>
              <w:bottom w:val="nil"/>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 xml:space="preserve">Pertumbuhan Perusahaaan </w:t>
            </w:r>
          </w:p>
        </w:tc>
        <w:tc>
          <w:tcPr>
            <w:tcW w:w="0" w:type="auto"/>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0,180</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0,327</w:t>
            </w:r>
          </w:p>
        </w:tc>
        <w:tc>
          <w:tcPr>
            <w:tcW w:w="2126" w:type="dxa"/>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0,050</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w:t>
            </w:r>
            <w:r>
              <w:rPr>
                <w:rFonts w:cs="Times New Roman" w:eastAsia="Calibri"/>
                <w:color w:val="000000"/>
                <w:szCs w:val="24"/>
              </w:rPr>
              <w:t>,</w:t>
            </w:r>
            <w:r>
              <w:rPr>
                <w:rFonts w:cs="Times New Roman" w:eastAsia="Calibri"/>
                <w:color w:val="000000"/>
                <w:szCs w:val="24"/>
              </w:rPr>
              <w:t>551</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0,583</w:t>
            </w:r>
          </w:p>
        </w:tc>
      </w:tr>
      <w:tr>
        <w:tblPrEx/>
        <w:trPr>
          <w:cantSplit/>
          <w:trHeight w:val="80" w:hRule="atLeast"/>
        </w:trPr>
        <w:tc>
          <w:tcPr>
            <w:tcW w:w="0" w:type="auto"/>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color w:val="000000"/>
                <w:szCs w:val="24"/>
              </w:rPr>
            </w:pPr>
          </w:p>
        </w:tc>
        <w:tc>
          <w:tcPr>
            <w:tcW w:w="0" w:type="auto"/>
            <w:tcBorders>
              <w:top w:val="nil"/>
              <w:left w:val="nil"/>
              <w:bottom w:val="nil"/>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Profitabilitas</w:t>
            </w:r>
          </w:p>
        </w:tc>
        <w:tc>
          <w:tcPr>
            <w:tcW w:w="0" w:type="auto"/>
            <w:tcBorders>
              <w:top w:val="nil"/>
              <w:left w:val="single" w:sz="16" w:space="0" w:color="000000"/>
              <w:bottom w:val="nil"/>
            </w:tcBorders>
            <w:shd w:val="clear" w:color="auto" w:fill="ffffff"/>
            <w:vAlign w:val="center"/>
          </w:tcPr>
          <w:p>
            <w:pPr>
              <w:pStyle w:val="style0"/>
              <w:autoSpaceDE w:val="false"/>
              <w:autoSpaceDN w:val="false"/>
              <w:adjustRightInd w:val="false"/>
              <w:ind w:right="60"/>
              <w:jc w:val="center"/>
              <w:rPr>
                <w:rFonts w:cs="Times New Roman" w:eastAsia="Calibri"/>
                <w:color w:val="000000"/>
                <w:szCs w:val="24"/>
              </w:rPr>
            </w:pPr>
            <w:r>
              <w:rPr>
                <w:rFonts w:cs="Times New Roman" w:eastAsia="Calibri"/>
                <w:color w:val="000000"/>
                <w:szCs w:val="24"/>
              </w:rPr>
              <w:t>6,763</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1,071</w:t>
            </w:r>
          </w:p>
        </w:tc>
        <w:tc>
          <w:tcPr>
            <w:tcW w:w="2126" w:type="dxa"/>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0,545</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6,315</w:t>
            </w:r>
          </w:p>
        </w:tc>
        <w:tc>
          <w:tcPr>
            <w:tcW w:w="0" w:type="auto"/>
            <w:tcBorders>
              <w:top w:val="nil"/>
              <w:bottom w:val="nil"/>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0,000</w:t>
            </w:r>
          </w:p>
        </w:tc>
      </w:tr>
      <w:tr>
        <w:tblPrEx/>
        <w:trPr>
          <w:cantSplit/>
          <w:trHeight w:val="80" w:hRule="atLeast"/>
        </w:trPr>
        <w:tc>
          <w:tcPr>
            <w:tcW w:w="0" w:type="auto"/>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jc w:val="left"/>
              <w:rPr>
                <w:rFonts w:cs="Times New Roman" w:eastAsia="Calibri"/>
                <w:color w:val="000000"/>
                <w:szCs w:val="24"/>
              </w:rPr>
            </w:pPr>
          </w:p>
        </w:tc>
        <w:tc>
          <w:tcPr>
            <w:tcW w:w="0" w:type="auto"/>
            <w:tcBorders>
              <w:top w:val="nil"/>
              <w:left w:val="nil"/>
              <w:bottom w:val="single" w:sz="16" w:space="0" w:color="000000"/>
              <w:right w:val="single" w:sz="16" w:space="0" w:color="000000"/>
            </w:tcBorders>
            <w:shd w:val="clear" w:color="auto" w:fill="ffffff"/>
          </w:tcPr>
          <w:p>
            <w:pPr>
              <w:pStyle w:val="style0"/>
              <w:autoSpaceDE w:val="false"/>
              <w:autoSpaceDN w:val="false"/>
              <w:adjustRightInd w:val="false"/>
              <w:ind w:right="60"/>
              <w:jc w:val="left"/>
              <w:rPr>
                <w:rFonts w:cs="Times New Roman" w:eastAsia="Calibri"/>
                <w:color w:val="000000"/>
                <w:szCs w:val="24"/>
              </w:rPr>
            </w:pPr>
            <w:r>
              <w:rPr>
                <w:rFonts w:cs="Times New Roman" w:eastAsia="Calibri"/>
                <w:color w:val="000000"/>
                <w:szCs w:val="24"/>
              </w:rPr>
              <w:t>Leverage</w:t>
            </w:r>
          </w:p>
        </w:tc>
        <w:tc>
          <w:tcPr>
            <w:tcW w:w="0" w:type="auto"/>
            <w:tcBorders>
              <w:top w:val="nil"/>
              <w:left w:val="single" w:sz="16" w:space="0" w:color="000000"/>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0,583</w:t>
            </w: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0,204</w:t>
            </w:r>
          </w:p>
        </w:tc>
        <w:tc>
          <w:tcPr>
            <w:tcW w:w="2126" w:type="dxa"/>
            <w:tcBorders>
              <w:top w:val="nil"/>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0,251</w:t>
            </w: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2,855</w:t>
            </w:r>
          </w:p>
        </w:tc>
        <w:tc>
          <w:tcPr>
            <w:tcW w:w="0" w:type="auto"/>
            <w:tcBorders>
              <w:top w:val="nil"/>
              <w:bottom w:val="single" w:sz="16" w:space="0" w:color="000000"/>
            </w:tcBorders>
            <w:shd w:val="clear" w:color="auto" w:fill="ffffff"/>
            <w:vAlign w:val="center"/>
          </w:tcPr>
          <w:p>
            <w:pPr>
              <w:pStyle w:val="style0"/>
              <w:autoSpaceDE w:val="false"/>
              <w:autoSpaceDN w:val="false"/>
              <w:adjustRightInd w:val="false"/>
              <w:ind w:right="60"/>
              <w:jc w:val="right"/>
              <w:rPr>
                <w:rFonts w:cs="Times New Roman" w:eastAsia="Calibri"/>
                <w:color w:val="000000"/>
                <w:szCs w:val="24"/>
              </w:rPr>
            </w:pPr>
            <w:r>
              <w:rPr>
                <w:rFonts w:cs="Times New Roman" w:eastAsia="Calibri"/>
                <w:color w:val="000000"/>
                <w:szCs w:val="24"/>
              </w:rPr>
              <w:t>0,005</w:t>
            </w:r>
          </w:p>
        </w:tc>
      </w:tr>
    </w:tbl>
    <w:p>
      <w:pPr>
        <w:pStyle w:val="style0"/>
        <w:autoSpaceDE w:val="false"/>
        <w:autoSpaceDN w:val="false"/>
        <w:adjustRightInd w:val="false"/>
        <w:spacing w:lineRule="atLeast" w:line="320"/>
        <w:ind w:left="60" w:right="60"/>
        <w:jc w:val="left"/>
        <w:rPr>
          <w:rFonts w:cs="Times New Roman"/>
          <w:color w:val="000000"/>
        </w:rPr>
      </w:pPr>
      <w:r>
        <w:rPr>
          <w:rFonts w:cs="Times New Roman"/>
          <w:color w:val="000000"/>
        </w:rPr>
        <w:t xml:space="preserve">a. Dependent Variable: Nilai Perusahaan </w:t>
      </w:r>
    </w:p>
    <w:p>
      <w:pPr>
        <w:pStyle w:val="style0"/>
        <w:autoSpaceDE w:val="false"/>
        <w:autoSpaceDN w:val="false"/>
        <w:adjustRightInd w:val="false"/>
        <w:spacing w:lineRule="atLeast" w:line="400"/>
        <w:jc w:val="left"/>
        <w:rPr>
          <w:rFonts w:cs="Times New Roman"/>
          <w:b/>
          <w:szCs w:val="24"/>
        </w:rPr>
      </w:pPr>
    </w:p>
    <w:p>
      <w:pPr>
        <w:pStyle w:val="style0"/>
        <w:autoSpaceDE w:val="false"/>
        <w:autoSpaceDN w:val="false"/>
        <w:adjustRightInd w:val="false"/>
        <w:spacing w:lineRule="atLeast" w:line="400"/>
        <w:ind w:left="1080" w:firstLine="360"/>
        <w:jc w:val="left"/>
        <w:contextualSpacing/>
        <w:rPr>
          <w:rFonts w:cs="Times New Roman"/>
          <w:b/>
          <w:szCs w:val="24"/>
        </w:rPr>
      </w:pPr>
    </w:p>
    <w:p>
      <w:pPr>
        <w:pStyle w:val="style0"/>
        <w:widowControl w:val="false"/>
        <w:autoSpaceDE w:val="false"/>
        <w:autoSpaceDN w:val="false"/>
        <w:spacing w:before="160" w:lineRule="auto" w:line="240"/>
        <w:rPr>
          <w:rFonts w:cs="Times New Roman" w:eastAsia="Times New Roman"/>
          <w:b/>
          <w:sz w:val="20"/>
          <w:szCs w:val="20"/>
        </w:rPr>
      </w:pPr>
    </w:p>
    <w:p>
      <w:pPr>
        <w:pStyle w:val="style0"/>
        <w:rPr>
          <w:rFonts w:cs="Times New Roman" w:eastAsia="Calibri"/>
          <w:sz w:val="20"/>
          <w:szCs w:val="24"/>
        </w:rPr>
      </w:pPr>
    </w:p>
    <w:sectPr>
      <w:footerReference w:type="first" r:id="rId39"/>
      <w:pgSz w:w="11907" w:h="16839" w:orient="portrait" w:code="9"/>
      <w:pgMar w:top="2268" w:right="1701" w:bottom="1701" w:left="2268" w:header="720" w:footer="720" w:gutter="0"/>
      <w:pgNumType w:start="32"/>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imSun">
    <w:altName w:val="宋体"/>
    <w:panose1 w:val="02010600030001010101"/>
    <w:charset w:val="86"/>
    <w:family w:val="auto"/>
    <w:pitch w:val="variable"/>
    <w:sig w:usb0="00000003" w:usb1="288F0000" w:usb2="00000016" w:usb3="00000000" w:csb0="00040001"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 w:name="Cambria Math">
    <w:altName w:val="Cambria Math"/>
    <w:panose1 w:val="02040503050004030204"/>
    <w:charset w:val="00"/>
    <w:family w:val="roman"/>
    <w:pitch w:val="variable"/>
    <w:sig w:usb0="E00006FF" w:usb1="420024FF" w:usb2="02000000" w:usb3="00000000" w:csb0="0000019F" w:csb1="00000000"/>
  </w:font>
  <w:font w:name="Arial">
    <w:altName w:val="Arial"/>
    <w:panose1 w:val="020b0604020002020204"/>
    <w:charset w:val="00"/>
    <w:family w:val="swiss"/>
    <w:pitch w:val="variable"/>
    <w:sig w:usb0="E0002EFF" w:usb1="C000785B" w:usb2="00000009" w:usb3="00000000" w:csb0="000001FF" w:csb1="00000000"/>
  </w:font>
  <w:font w:name="宋体">
    <w:altName w:val=""/>
    <w:panose1 w:val="00000000000000000000"/>
    <w:charset w:val="00"/>
    <w:family w:val="auto"/>
    <w:pitch w:val="default"/>
    <w:sig w:usb0="E0002AFF" w:usb1="C0007841" w:usb2="00000009"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right"/>
      <w:rPr/>
    </w:pPr>
    <w:r>
      <w:rPr/>
      <w:fldChar w:fldCharType="begin"/>
    </w:r>
    <w:r>
      <w:instrText xml:space="preserve"> PAGE   \* MERGEFORMAT </w:instrText>
    </w:r>
    <w:r>
      <w:rPr/>
      <w:fldChar w:fldCharType="separate"/>
    </w:r>
    <w:r>
      <w:rPr>
        <w:noProof/>
      </w:rPr>
      <w:t>1</w:t>
    </w:r>
    <w:r>
      <w:rPr>
        <w:noProof/>
      </w:rPr>
      <w:fldChar w:fldCharType="end"/>
    </w:r>
  </w:p>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x</w:t>
    </w:r>
    <w:r>
      <w:rPr>
        <w:noProof/>
      </w:rPr>
      <w:fldChar w:fldCharType="end"/>
    </w:r>
  </w:p>
  <w:p>
    <w:pPr>
      <w:pStyle w:val="style32"/>
      <w:tabs>
        <w:tab w:val="left" w:leader="none" w:pos="4047"/>
      </w:tabs>
      <w:rPr/>
    </w:pPr>
  </w:p>
</w:ftr>
</file>

<file path=word/footer6.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p>
  <w:p>
    <w:pPr>
      <w:pStyle w:val="style32"/>
      <w:rPr/>
    </w:pPr>
  </w:p>
</w:ftr>
</file>

<file path=word/footer8.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iv</w:t>
    </w:r>
    <w:r>
      <w:rPr>
        <w:noProof/>
      </w:rPr>
      <w:fldChar w:fldCharType="end"/>
    </w:r>
  </w:p>
  <w:p>
    <w:pPr>
      <w:pStyle w:val="style32"/>
      <w:rPr/>
    </w:pPr>
  </w:p>
</w:ftr>
</file>

<file path=word/footer9.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12</w:t>
    </w:r>
    <w:r>
      <w:rPr>
        <w:noProof/>
      </w:rPr>
      <w:fldChar w:fldCharType="end"/>
    </w:r>
  </w:p>
  <w:p>
    <w:pPr>
      <w:pStyle w:val="style32"/>
      <w:rPr/>
    </w:pPr>
  </w:p>
</w:ftr>
</file>

<file path=word/footer10.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vi</w:t>
    </w:r>
    <w:r>
      <w:rPr>
        <w:noProof/>
      </w:rPr>
      <w:fldChar w:fldCharType="end"/>
    </w:r>
  </w:p>
  <w:p>
    <w:pPr>
      <w:pStyle w:val="style32"/>
      <w:rPr/>
    </w:pPr>
  </w:p>
</w:ftr>
</file>

<file path=word/footer1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rFonts w:cs="Times New Roman"/>
        <w:szCs w:val="24"/>
      </w:rPr>
    </w:pPr>
    <w:r>
      <w:rPr>
        <w:rFonts w:cs="Times New Roman"/>
        <w:szCs w:val="24"/>
      </w:rPr>
      <w:t>ii</w:t>
    </w:r>
  </w:p>
</w:ftr>
</file>

<file path=word/footer1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1</w:t>
    </w:r>
    <w:r>
      <w:rPr>
        <w:noProof/>
      </w:rPr>
      <w:fldChar w:fldCharType="end"/>
    </w:r>
  </w:p>
  <w:p>
    <w:pPr>
      <w:pStyle w:val="style32"/>
      <w:jc w:val="right"/>
      <w:rPr/>
    </w:pPr>
  </w:p>
</w:ftr>
</file>

<file path=word/footer15.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t>xv</w:t>
    </w:r>
  </w:p>
  <w:p>
    <w:pPr>
      <w:pStyle w:val="style32"/>
      <w:jc w:val="center"/>
      <w:rPr>
        <w:rFonts w:cs="Times New Roman"/>
        <w:szCs w:val="24"/>
      </w:rPr>
    </w:pPr>
  </w:p>
</w:ftr>
</file>

<file path=word/footer17.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1</w:t>
    </w:r>
    <w:r>
      <w:rPr>
        <w:noProof/>
      </w:rPr>
      <w:fldChar w:fldCharType="end"/>
    </w:r>
  </w:p>
  <w:p>
    <w:pPr>
      <w:pStyle w:val="style32"/>
      <w:jc w:val="right"/>
      <w:rPr/>
    </w:pPr>
  </w:p>
</w:ftr>
</file>

<file path=word/footer18.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1</w:t>
    </w:r>
    <w:r>
      <w:rPr>
        <w:noProof/>
      </w:rPr>
      <w:fldChar w:fldCharType="end"/>
    </w:r>
  </w:p>
  <w:p>
    <w:pPr>
      <w:pStyle w:val="style32"/>
      <w:jc w:val="center"/>
      <w:rPr>
        <w:rFonts w:cs="Times New Roman"/>
        <w:szCs w:val="24"/>
      </w:rPr>
    </w:pPr>
  </w:p>
</w:ftr>
</file>

<file path=word/footer19.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p>
  <w:p>
    <w:pPr>
      <w:pStyle w:val="style32"/>
      <w:jc w:val="right"/>
      <w:rPr/>
    </w:pPr>
  </w:p>
</w:ftr>
</file>

<file path=word/footer2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tabs>
        <w:tab w:val="left" w:leader="none" w:pos="3810"/>
        <w:tab w:val="center" w:leader="none" w:pos="3969"/>
      </w:tabs>
      <w:jc w:val="left"/>
      <w:rPr/>
    </w:pPr>
    <w:r>
      <w:tab/>
    </w:r>
    <w:r>
      <w:tab/>
    </w:r>
  </w:p>
</w:ftr>
</file>

<file path=word/footer2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9</w:t>
    </w:r>
    <w:r>
      <w:rPr>
        <w:noProof/>
      </w:rPr>
      <w:fldChar w:fldCharType="end"/>
    </w:r>
  </w:p>
  <w:p>
    <w:pPr>
      <w:pStyle w:val="style32"/>
      <w:rPr/>
    </w:pPr>
  </w:p>
</w:ftr>
</file>

<file path=word/footer2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t>21</w:t>
    </w:r>
  </w:p>
  <w:p>
    <w:pPr>
      <w:pStyle w:val="style32"/>
      <w:jc w:val="right"/>
      <w:rPr/>
    </w:pPr>
  </w:p>
</w:ftr>
</file>

<file path=word/footer26.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t>21</w:t>
    </w:r>
  </w:p>
  <w:p>
    <w:pPr>
      <w:pStyle w:val="style32"/>
      <w:rPr/>
    </w:pPr>
  </w:p>
</w:ftr>
</file>

<file path=word/footer27.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p>
  <w:p>
    <w:pPr>
      <w:pStyle w:val="style32"/>
      <w:rPr/>
    </w:pPr>
  </w:p>
</w:ftr>
</file>

<file path=word/footer28.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p>
  <w:p>
    <w:pPr>
      <w:pStyle w:val="style32"/>
      <w:rPr/>
    </w:pPr>
  </w:p>
</w:ftr>
</file>

<file path=word/footer29.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32</w:t>
    </w:r>
    <w:r>
      <w:rPr>
        <w:noProof/>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 xml:space="preserve"> PAGE   \* MERGEFORMAT </w:instrText>
    </w:r>
    <w:r>
      <w:rPr/>
      <w:fldChar w:fldCharType="separate"/>
    </w:r>
    <w:r>
      <w:rPr>
        <w:noProof/>
      </w:rPr>
      <w:t>iv</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p>
  <w:p>
    <w:pPr>
      <w:pStyle w:val="style31"/>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p>
  <w:p>
    <w:pPr>
      <w:pStyle w:val="style31"/>
      <w:rPr/>
    </w:pPr>
  </w:p>
</w:hdr>
</file>

<file path=word/header7.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 xml:space="preserve"> PAGE   \* MERGEFORMAT </w:instrText>
    </w:r>
    <w:r>
      <w:rPr/>
      <w:fldChar w:fldCharType="separate"/>
    </w:r>
    <w:r>
      <w:rPr>
        <w:noProof/>
      </w:rPr>
      <w:t>iv</w:t>
    </w:r>
    <w:r>
      <w:rPr>
        <w:noProof/>
      </w:rPr>
      <w:fldChar w:fldCharType="end"/>
    </w:r>
  </w:p>
  <w:p>
    <w:pPr>
      <w:pStyle w:val="style31"/>
      <w:rPr/>
    </w:pPr>
  </w:p>
</w:hdr>
</file>

<file path=word/header1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p>
  <w:p>
    <w:pPr>
      <w:pStyle w:val="style31"/>
      <w:jc w:val="center"/>
      <w:rPr/>
    </w:pPr>
  </w:p>
</w:hdr>
</file>

<file path=word/header14.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p>
  <w:p>
    <w:pPr>
      <w:pStyle w:val="style31"/>
      <w:jc w:val="right"/>
      <w:rPr/>
    </w:pPr>
  </w:p>
</w:hdr>
</file>

<file path=word/header16.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 xml:space="preserve"> PAGE   \* MERGEFORMAT </w:instrText>
    </w:r>
    <w:r>
      <w:rPr/>
      <w:fldChar w:fldCharType="separate"/>
    </w:r>
    <w:r>
      <w:rPr>
        <w:noProof/>
      </w:rPr>
      <w:t>3</w:t>
    </w:r>
    <w:r>
      <w:rPr>
        <w:noProof/>
      </w:rPr>
      <w:fldChar w:fldCharType="end"/>
    </w:r>
  </w:p>
  <w:p>
    <w:pPr>
      <w:pStyle w:val="style31"/>
      <w:jc w:val="center"/>
      <w:rPr/>
    </w:pPr>
  </w:p>
</w:hdr>
</file>

<file path=word/header20.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 xml:space="preserve"> PAGE   \* MERGEFORMAT </w:instrText>
    </w:r>
    <w:r>
      <w:rPr/>
      <w:fldChar w:fldCharType="separate"/>
    </w:r>
    <w:r>
      <w:rPr>
        <w:noProof/>
      </w:rPr>
      <w:t>33</w:t>
    </w:r>
    <w:r>
      <w:rPr>
        <w:noProof/>
      </w:rPr>
      <w:fldChar w:fldCharType="end"/>
    </w:r>
  </w:p>
  <w:p>
    <w:pPr>
      <w:pStyle w:val="style31"/>
      <w:tabs>
        <w:tab w:val="left" w:leader="none" w:pos="1756"/>
      </w:tabs>
      <w:rPr/>
    </w:pPr>
    <w:r>
      <w:tab/>
    </w:r>
  </w:p>
</w:hdr>
</file>

<file path=word/header2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center"/>
      <w:rPr/>
    </w:pPr>
  </w:p>
  <w:p>
    <w:pPr>
      <w:pStyle w:val="style31"/>
      <w:jc w:val="right"/>
      <w:rPr/>
    </w:pPr>
  </w:p>
</w:hdr>
</file>

<file path=word/header2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0000018"/>
    <w:name w:val="WWNum24"/>
    <w:lvl w:ilvl="0">
      <w:start w:val="1"/>
      <w:numFmt w:val="decimal"/>
      <w:lvlText w:val="%1."/>
      <w:lvlJc w:val="left"/>
      <w:pPr>
        <w:tabs>
          <w:tab w:val="left" w:leader="none" w:pos="0"/>
        </w:tabs>
        <w:ind w:left="720" w:hanging="360"/>
      </w:pPr>
      <w:rPr>
        <w:rFonts w:ascii="Times New Roman" w:cs="Times New Roman" w:hAnsi="Times New Roman"/>
        <w:i w:val="false"/>
        <w:iCs/>
        <w:sz w:val="24"/>
        <w:szCs w:val="24"/>
      </w:rPr>
    </w:lvl>
    <w:lvl w:ilvl="1">
      <w:start w:val="1"/>
      <w:numFmt w:val="decimal"/>
      <w:lvlText w:val="%2."/>
      <w:lvlJc w:val="left"/>
      <w:pPr>
        <w:tabs>
          <w:tab w:val="left" w:leader="none" w:pos="1080"/>
        </w:tabs>
        <w:ind w:left="1080" w:hanging="360"/>
      </w:pPr>
    </w:lvl>
    <w:lvl w:ilvl="2">
      <w:start w:val="1"/>
      <w:numFmt w:val="decimal"/>
      <w:lvlText w:val="%3."/>
      <w:lvlJc w:val="left"/>
      <w:pPr>
        <w:tabs>
          <w:tab w:val="left" w:leader="none" w:pos="1440"/>
        </w:tabs>
        <w:ind w:left="1440" w:hanging="360"/>
      </w:pPr>
    </w:lvl>
    <w:lvl w:ilvl="3">
      <w:start w:val="1"/>
      <w:numFmt w:val="decimal"/>
      <w:lvlText w:val="%4."/>
      <w:lvlJc w:val="left"/>
      <w:pPr>
        <w:tabs>
          <w:tab w:val="left" w:leader="none" w:pos="1800"/>
        </w:tabs>
        <w:ind w:left="1800" w:hanging="360"/>
      </w:pPr>
    </w:lvl>
    <w:lvl w:ilvl="4">
      <w:start w:val="1"/>
      <w:numFmt w:val="decimal"/>
      <w:lvlText w:val="%5."/>
      <w:lvlJc w:val="left"/>
      <w:pPr>
        <w:tabs>
          <w:tab w:val="left" w:leader="none" w:pos="2160"/>
        </w:tabs>
        <w:ind w:left="2160" w:hanging="360"/>
      </w:pPr>
    </w:lvl>
    <w:lvl w:ilvl="5">
      <w:start w:val="1"/>
      <w:numFmt w:val="decimal"/>
      <w:lvlText w:val="%6."/>
      <w:lvlJc w:val="left"/>
      <w:pPr>
        <w:tabs>
          <w:tab w:val="left" w:leader="none" w:pos="2520"/>
        </w:tabs>
        <w:ind w:left="2520" w:hanging="360"/>
      </w:pPr>
    </w:lvl>
    <w:lvl w:ilvl="6">
      <w:start w:val="1"/>
      <w:numFmt w:val="decimal"/>
      <w:lvlText w:val="%7."/>
      <w:lvlJc w:val="left"/>
      <w:pPr>
        <w:tabs>
          <w:tab w:val="left" w:leader="none" w:pos="2880"/>
        </w:tabs>
        <w:ind w:left="2880" w:hanging="360"/>
      </w:pPr>
    </w:lvl>
    <w:lvl w:ilvl="7">
      <w:start w:val="1"/>
      <w:numFmt w:val="decimal"/>
      <w:lvlText w:val="%8."/>
      <w:lvlJc w:val="left"/>
      <w:pPr>
        <w:tabs>
          <w:tab w:val="left" w:leader="none" w:pos="3240"/>
        </w:tabs>
        <w:ind w:left="3240" w:hanging="360"/>
      </w:pPr>
    </w:lvl>
    <w:lvl w:ilvl="8">
      <w:start w:val="1"/>
      <w:numFmt w:val="decimal"/>
      <w:lvlText w:val="%9."/>
      <w:lvlJc w:val="left"/>
      <w:pPr>
        <w:tabs>
          <w:tab w:val="left" w:leader="none" w:pos="3600"/>
        </w:tabs>
        <w:ind w:left="3600" w:hanging="360"/>
      </w:pPr>
    </w:lvl>
  </w:abstractNum>
  <w:abstractNum w:abstractNumId="1">
    <w:nsid w:val="00000001"/>
    <w:multiLevelType w:val="multilevel"/>
    <w:tmpl w:val="E618D63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0000002"/>
    <w:multiLevelType w:val="multilevel"/>
    <w:tmpl w:val="16341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0000003"/>
    <w:multiLevelType w:val="hybridMultilevel"/>
    <w:tmpl w:val="EE281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multilevel"/>
    <w:tmpl w:val="843A4974"/>
    <w:lvl w:ilvl="0">
      <w:start w:val="1"/>
      <w:numFmt w:val="lowerLetter"/>
      <w:lvlText w:val="%1."/>
      <w:lvlJc w:val="left"/>
      <w:pPr>
        <w:ind w:left="1211" w:hanging="360"/>
      </w:pPr>
      <w:rPr>
        <w:rFonts w:ascii="Times New Roman" w:cs="Times New Roman" w:eastAsia="Calibri" w:hAnsi="Times New Roman"/>
      </w:rPr>
    </w:lvl>
    <w:lvl w:ilvl="1">
      <w:start w:val="5"/>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00000005"/>
    <w:multiLevelType w:val="hybridMultilevel"/>
    <w:tmpl w:val="7A44FF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0000006"/>
    <w:multiLevelType w:val="multilevel"/>
    <w:tmpl w:val="466C3022"/>
    <w:lvl w:ilvl="0">
      <w:start w:val="1"/>
      <w:numFmt w:val="decimal"/>
      <w:lvlText w:val="%1."/>
      <w:lvlJc w:val="left"/>
      <w:pPr>
        <w:ind w:left="1932" w:hanging="360"/>
      </w:pPr>
      <w:rPr>
        <w:rFonts w:hint="default"/>
      </w:rPr>
    </w:lvl>
    <w:lvl w:ilvl="1">
      <w:start w:val="4"/>
      <w:numFmt w:val="decimal"/>
      <w:isLgl/>
      <w:lvlText w:val="%1.%2"/>
      <w:lvlJc w:val="left"/>
      <w:pPr>
        <w:ind w:left="1932" w:hanging="360"/>
      </w:pPr>
      <w:rPr>
        <w:rFonts w:cs="Times New Roman" w:hint="default"/>
        <w:b/>
        <w:i w:val="false"/>
        <w:sz w:val="24"/>
      </w:rPr>
    </w:lvl>
    <w:lvl w:ilvl="2">
      <w:start w:val="1"/>
      <w:numFmt w:val="decimal"/>
      <w:isLgl/>
      <w:lvlText w:val="%1.%2.%3"/>
      <w:lvlJc w:val="left"/>
      <w:pPr>
        <w:ind w:left="2292" w:hanging="720"/>
      </w:pPr>
      <w:rPr>
        <w:rFonts w:cs="Times New Roman" w:hint="default"/>
        <w:b/>
        <w:i w:val="false"/>
        <w:sz w:val="24"/>
      </w:rPr>
    </w:lvl>
    <w:lvl w:ilvl="3">
      <w:start w:val="1"/>
      <w:numFmt w:val="decimal"/>
      <w:isLgl/>
      <w:lvlText w:val="%1.%2.%3.%4"/>
      <w:lvlJc w:val="left"/>
      <w:pPr>
        <w:ind w:left="2292" w:hanging="720"/>
      </w:pPr>
      <w:rPr>
        <w:rFonts w:cs="Times New Roman" w:hint="default"/>
        <w:b/>
        <w:i w:val="false"/>
        <w:sz w:val="24"/>
      </w:rPr>
    </w:lvl>
    <w:lvl w:ilvl="4">
      <w:start w:val="1"/>
      <w:numFmt w:val="decimal"/>
      <w:isLgl/>
      <w:lvlText w:val="%1.%2.%3.%4.%5"/>
      <w:lvlJc w:val="left"/>
      <w:pPr>
        <w:ind w:left="2652" w:hanging="1080"/>
      </w:pPr>
      <w:rPr>
        <w:rFonts w:cs="Times New Roman" w:hint="default"/>
        <w:b/>
        <w:i w:val="false"/>
        <w:sz w:val="24"/>
      </w:rPr>
    </w:lvl>
    <w:lvl w:ilvl="5">
      <w:start w:val="1"/>
      <w:numFmt w:val="decimal"/>
      <w:isLgl/>
      <w:lvlText w:val="%1.%2.%3.%4.%5.%6"/>
      <w:lvlJc w:val="left"/>
      <w:pPr>
        <w:ind w:left="2652" w:hanging="1080"/>
      </w:pPr>
      <w:rPr>
        <w:rFonts w:cs="Times New Roman" w:hint="default"/>
        <w:b/>
        <w:i w:val="false"/>
        <w:sz w:val="24"/>
      </w:rPr>
    </w:lvl>
    <w:lvl w:ilvl="6">
      <w:start w:val="1"/>
      <w:numFmt w:val="decimal"/>
      <w:isLgl/>
      <w:lvlText w:val="%1.%2.%3.%4.%5.%6.%7"/>
      <w:lvlJc w:val="left"/>
      <w:pPr>
        <w:ind w:left="3012" w:hanging="1440"/>
      </w:pPr>
      <w:rPr>
        <w:rFonts w:cs="Times New Roman" w:hint="default"/>
        <w:b/>
        <w:i w:val="false"/>
        <w:sz w:val="24"/>
      </w:rPr>
    </w:lvl>
    <w:lvl w:ilvl="7">
      <w:start w:val="1"/>
      <w:numFmt w:val="decimal"/>
      <w:isLgl/>
      <w:lvlText w:val="%1.%2.%3.%4.%5.%6.%7.%8"/>
      <w:lvlJc w:val="left"/>
      <w:pPr>
        <w:ind w:left="3012" w:hanging="1440"/>
      </w:pPr>
      <w:rPr>
        <w:rFonts w:cs="Times New Roman" w:hint="default"/>
        <w:b/>
        <w:i w:val="false"/>
        <w:sz w:val="24"/>
      </w:rPr>
    </w:lvl>
    <w:lvl w:ilvl="8">
      <w:start w:val="1"/>
      <w:numFmt w:val="decimal"/>
      <w:isLgl/>
      <w:lvlText w:val="%1.%2.%3.%4.%5.%6.%7.%8.%9"/>
      <w:lvlJc w:val="left"/>
      <w:pPr>
        <w:ind w:left="3012" w:hanging="1440"/>
      </w:pPr>
      <w:rPr>
        <w:rFonts w:cs="Times New Roman" w:hint="default"/>
        <w:b/>
        <w:i w:val="false"/>
        <w:sz w:val="24"/>
      </w:rPr>
    </w:lvl>
  </w:abstractNum>
  <w:abstractNum w:abstractNumId="7">
    <w:nsid w:val="00000007"/>
    <w:multiLevelType w:val="hybridMultilevel"/>
    <w:tmpl w:val="336E831C"/>
    <w:lvl w:ilvl="0" w:tplc="07BAB64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0BC01316"/>
    <w:lvl w:ilvl="0" w:tplc="24A29F14">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3326C19E"/>
    <w:lvl w:ilvl="0" w:tplc="DDAA6312">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0">
    <w:nsid w:val="0000000A"/>
    <w:multiLevelType w:val="hybridMultilevel"/>
    <w:tmpl w:val="4FA49A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multilevel"/>
    <w:tmpl w:val="82B49E64"/>
    <w:lvl w:ilvl="0">
      <w:start w:val="1"/>
      <w:numFmt w:val="decimal"/>
      <w:lvlText w:val="%1."/>
      <w:lvlJc w:val="left"/>
      <w:pPr>
        <w:ind w:left="1500" w:hanging="360"/>
      </w:pPr>
    </w:lvl>
    <w:lvl w:ilvl="1">
      <w:start w:val="1"/>
      <w:numFmt w:val="decimal"/>
      <w:isLgl/>
      <w:lvlText w:val="%1.%2"/>
      <w:lvlJc w:val="left"/>
      <w:pPr>
        <w:ind w:left="1620" w:hanging="480"/>
      </w:pPr>
      <w:rPr>
        <w:rFonts w:hint="default"/>
      </w:rPr>
    </w:lvl>
    <w:lvl w:ilvl="2">
      <w:start w:val="3"/>
      <w:numFmt w:val="decimal"/>
      <w:isLgl/>
      <w:lvlText w:val="%1.%2.%3"/>
      <w:lvlJc w:val="left"/>
      <w:pPr>
        <w:ind w:left="18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220"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940" w:hanging="1800"/>
      </w:pPr>
      <w:rPr>
        <w:rFonts w:hint="default"/>
      </w:rPr>
    </w:lvl>
  </w:abstractNum>
  <w:abstractNum w:abstractNumId="12">
    <w:nsid w:val="0000000C"/>
    <w:multiLevelType w:val="hybridMultilevel"/>
    <w:tmpl w:val="FD4C09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0000000D"/>
    <w:multiLevelType w:val="hybridMultilevel"/>
    <w:tmpl w:val="3AFAF0E8"/>
    <w:lvl w:ilvl="0" w:tplc="C80E786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multilevel"/>
    <w:tmpl w:val="61D816CE"/>
    <w:lvl w:ilvl="0">
      <w:start w:val="1"/>
      <w:numFmt w:val="decimal"/>
      <w:lvlText w:val="%1."/>
      <w:lvlJc w:val="left"/>
      <w:pPr>
        <w:ind w:left="720" w:hanging="360"/>
      </w:pPr>
      <w:rPr>
        <w:b w:val="false"/>
      </w:rPr>
    </w:lvl>
    <w:lvl w:ilvl="1">
      <w:start w:val="4"/>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5">
    <w:nsid w:val="0000000F"/>
    <w:multiLevelType w:val="hybridMultilevel"/>
    <w:tmpl w:val="58A674EA"/>
    <w:lvl w:ilvl="0" w:tplc="123E49C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B2982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80166E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16482786"/>
    <w:lvl w:ilvl="0" w:tplc="58E016A8">
      <w:start w:val="1"/>
      <w:numFmt w:val="decimal"/>
      <w:lvlText w:val="2.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C6843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04A8E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5"/>
    <w:multiLevelType w:val="hybridMultilevel"/>
    <w:tmpl w:val="5DBEDF0C"/>
    <w:lvl w:ilvl="0" w:tplc="83BEA6C4">
      <w:start w:val="1"/>
      <w:numFmt w:val="decimal"/>
      <w:lvlText w:val="%1."/>
      <w:lvlJc w:val="left"/>
      <w:pPr>
        <w:ind w:left="720" w:hanging="360"/>
      </w:pPr>
      <w:rPr>
        <w:rFonts w:ascii="Times New Roman" w:cs="Times New Roman" w:eastAsia="Calibri" w:hAnsi="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04FEEB06"/>
    <w:lvl w:ilvl="0" w:tplc="233AC39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nsid w:val="00000017"/>
    <w:multiLevelType w:val="hybridMultilevel"/>
    <w:tmpl w:val="C5026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36EEBC7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00000019"/>
    <w:multiLevelType w:val="hybridMultilevel"/>
    <w:tmpl w:val="3B5CA216"/>
    <w:lvl w:ilvl="0" w:tplc="B2D4DB74">
      <w:start w:val="1"/>
      <w:numFmt w:val="decimal"/>
      <w:lvlText w:val="3.5.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A"/>
    <w:multiLevelType w:val="multilevel"/>
    <w:tmpl w:val="FA08CA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0000001B"/>
    <w:multiLevelType w:val="hybridMultilevel"/>
    <w:tmpl w:val="1C9CDA7E"/>
    <w:lvl w:ilvl="0" w:tplc="5F002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C"/>
    <w:multiLevelType w:val="hybridMultilevel"/>
    <w:tmpl w:val="10BA09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0000001D"/>
    <w:multiLevelType w:val="hybridMultilevel"/>
    <w:tmpl w:val="085AAFC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nsid w:val="0000001E"/>
    <w:multiLevelType w:val="hybridMultilevel"/>
    <w:tmpl w:val="B2982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1F"/>
    <w:multiLevelType w:val="multilevel"/>
    <w:tmpl w:val="940626D4"/>
    <w:lvl w:ilvl="0">
      <w:start w:val="1"/>
      <w:numFmt w:val="decimal"/>
      <w:lvlText w:val="%1."/>
      <w:lvlJc w:val="left"/>
      <w:pPr>
        <w:ind w:left="360" w:hanging="360"/>
      </w:pPr>
      <w:rPr>
        <w:rFonts w:hint="default"/>
      </w:rPr>
    </w:lvl>
    <w:lvl w:ilvl="1">
      <w:start w:val="1"/>
      <w:numFmt w:val="decimal"/>
      <w:lvlText w:val="%1.%2."/>
      <w:lvlJc w:val="left"/>
      <w:pPr>
        <w:ind w:left="475" w:hanging="360"/>
      </w:pPr>
      <w:rPr>
        <w:rFonts w:hint="default"/>
      </w:rPr>
    </w:lvl>
    <w:lvl w:ilvl="2">
      <w:start w:val="1"/>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540" w:hanging="108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2130" w:hanging="144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720" w:hanging="1800"/>
      </w:pPr>
      <w:rPr>
        <w:rFonts w:hint="default"/>
      </w:rPr>
    </w:lvl>
  </w:abstractNum>
  <w:abstractNum w:abstractNumId="32">
    <w:nsid w:val="00000020"/>
    <w:multiLevelType w:val="multilevel"/>
    <w:tmpl w:val="84809362"/>
    <w:lvl w:ilvl="0">
      <w:start w:val="1"/>
      <w:numFmt w:val="decimal"/>
      <w:lvlText w:val="%1."/>
      <w:lvlJc w:val="left"/>
      <w:pPr>
        <w:ind w:left="724" w:hanging="360"/>
      </w:pPr>
      <w:rPr>
        <w:rFonts w:hint="default"/>
      </w:rPr>
    </w:lvl>
    <w:lvl w:ilvl="1">
      <w:start w:val="5"/>
      <w:numFmt w:val="decimal"/>
      <w:isLgl/>
      <w:lvlText w:val="%1.%2"/>
      <w:lvlJc w:val="left"/>
      <w:pPr>
        <w:ind w:left="1216" w:hanging="360"/>
      </w:pPr>
      <w:rPr>
        <w:rFonts w:hint="default"/>
        <w:b/>
      </w:rPr>
    </w:lvl>
    <w:lvl w:ilvl="2">
      <w:start w:val="1"/>
      <w:numFmt w:val="decimal"/>
      <w:isLgl/>
      <w:lvlText w:val="%1.%2.%3"/>
      <w:lvlJc w:val="left"/>
      <w:pPr>
        <w:ind w:left="2068" w:hanging="720"/>
      </w:pPr>
      <w:rPr>
        <w:rFonts w:hint="default"/>
        <w:b/>
      </w:rPr>
    </w:lvl>
    <w:lvl w:ilvl="3">
      <w:start w:val="1"/>
      <w:numFmt w:val="decimal"/>
      <w:isLgl/>
      <w:lvlText w:val="%1.%2.%3.%4"/>
      <w:lvlJc w:val="left"/>
      <w:pPr>
        <w:ind w:left="2560" w:hanging="720"/>
      </w:pPr>
      <w:rPr>
        <w:rFonts w:hint="default"/>
        <w:b/>
      </w:rPr>
    </w:lvl>
    <w:lvl w:ilvl="4">
      <w:start w:val="1"/>
      <w:numFmt w:val="decimal"/>
      <w:isLgl/>
      <w:lvlText w:val="%1.%2.%3.%4.%5"/>
      <w:lvlJc w:val="left"/>
      <w:pPr>
        <w:ind w:left="3412" w:hanging="1080"/>
      </w:pPr>
      <w:rPr>
        <w:rFonts w:hint="default"/>
        <w:b/>
      </w:rPr>
    </w:lvl>
    <w:lvl w:ilvl="5">
      <w:start w:val="1"/>
      <w:numFmt w:val="decimal"/>
      <w:isLgl/>
      <w:lvlText w:val="%1.%2.%3.%4.%5.%6"/>
      <w:lvlJc w:val="left"/>
      <w:pPr>
        <w:ind w:left="3904" w:hanging="1080"/>
      </w:pPr>
      <w:rPr>
        <w:rFonts w:hint="default"/>
        <w:b/>
      </w:rPr>
    </w:lvl>
    <w:lvl w:ilvl="6">
      <w:start w:val="1"/>
      <w:numFmt w:val="decimal"/>
      <w:isLgl/>
      <w:lvlText w:val="%1.%2.%3.%4.%5.%6.%7"/>
      <w:lvlJc w:val="left"/>
      <w:pPr>
        <w:ind w:left="4756" w:hanging="1440"/>
      </w:pPr>
      <w:rPr>
        <w:rFonts w:hint="default"/>
        <w:b/>
      </w:rPr>
    </w:lvl>
    <w:lvl w:ilvl="7">
      <w:start w:val="1"/>
      <w:numFmt w:val="decimal"/>
      <w:isLgl/>
      <w:lvlText w:val="%1.%2.%3.%4.%5.%6.%7.%8"/>
      <w:lvlJc w:val="left"/>
      <w:pPr>
        <w:ind w:left="5248" w:hanging="1440"/>
      </w:pPr>
      <w:rPr>
        <w:rFonts w:hint="default"/>
        <w:b/>
      </w:rPr>
    </w:lvl>
    <w:lvl w:ilvl="8">
      <w:start w:val="1"/>
      <w:numFmt w:val="decimal"/>
      <w:isLgl/>
      <w:lvlText w:val="%1.%2.%3.%4.%5.%6.%7.%8.%9"/>
      <w:lvlJc w:val="left"/>
      <w:pPr>
        <w:ind w:left="6100" w:hanging="1800"/>
      </w:pPr>
      <w:rPr>
        <w:rFonts w:hint="default"/>
        <w:b/>
      </w:rPr>
    </w:lvl>
  </w:abstractNum>
  <w:abstractNum w:abstractNumId="33">
    <w:nsid w:val="00000021"/>
    <w:multiLevelType w:val="multilevel"/>
    <w:tmpl w:val="D22C93BC"/>
    <w:lvl w:ilvl="0">
      <w:start w:val="1"/>
      <w:numFmt w:val="decimal"/>
      <w:lvlText w:val="%1."/>
      <w:lvlJc w:val="left"/>
      <w:pPr>
        <w:ind w:left="360" w:hanging="360"/>
      </w:pPr>
      <w:rPr>
        <w:rFonts w:ascii="Times New Roman" w:cs="Times New Roman" w:eastAsia="Calibri" w:hAnsi="Times New Roman"/>
      </w:rPr>
    </w:lvl>
    <w:lvl w:ilvl="1">
      <w:start w:val="2"/>
      <w:numFmt w:val="decimal"/>
      <w:isLgl/>
      <w:lvlText w:val="%1.%2"/>
      <w:lvlJc w:val="left"/>
      <w:pPr>
        <w:ind w:left="845" w:hanging="480"/>
      </w:pPr>
      <w:rPr>
        <w:rFonts w:hint="default"/>
      </w:rPr>
    </w:lvl>
    <w:lvl w:ilvl="2">
      <w:start w:val="1"/>
      <w:numFmt w:val="decimal"/>
      <w:isLgl/>
      <w:lvlText w:val="%1.%2.%3"/>
      <w:lvlJc w:val="left"/>
      <w:pPr>
        <w:ind w:left="145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540"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720" w:hanging="1800"/>
      </w:pPr>
      <w:rPr>
        <w:rFonts w:hint="default"/>
      </w:rPr>
    </w:lvl>
  </w:abstractNum>
  <w:abstractNum w:abstractNumId="34">
    <w:nsid w:val="00000022"/>
    <w:multiLevelType w:val="multilevel"/>
    <w:tmpl w:val="F23A554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00000023"/>
    <w:multiLevelType w:val="hybridMultilevel"/>
    <w:tmpl w:val="C420725A"/>
    <w:lvl w:ilvl="0" w:tplc="88A47138">
      <w:start w:val="1"/>
      <w:numFmt w:val="decimal"/>
      <w:lvlText w:val="3.5.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0000024"/>
    <w:multiLevelType w:val="multilevel"/>
    <w:tmpl w:val="8FDA12C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00000025"/>
    <w:multiLevelType w:val="hybridMultilevel"/>
    <w:tmpl w:val="5350BA94"/>
    <w:lvl w:ilvl="0" w:tplc="5B76539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00000026"/>
    <w:multiLevelType w:val="hybridMultilevel"/>
    <w:tmpl w:val="7190FA36"/>
    <w:lvl w:ilvl="0" w:tplc="E2183DB0">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00000027"/>
    <w:multiLevelType w:val="hybridMultilevel"/>
    <w:tmpl w:val="7E1C81A6"/>
    <w:lvl w:ilvl="0" w:tplc="398072B4">
      <w:start w:val="1"/>
      <w:numFmt w:val="decimal"/>
      <w:lvlText w:val="3.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00000028"/>
    <w:multiLevelType w:val="multilevel"/>
    <w:tmpl w:val="D130DB84"/>
    <w:lvl w:ilvl="0">
      <w:start w:val="1"/>
      <w:numFmt w:val="decimal"/>
      <w:lvlText w:val="%1."/>
      <w:lvlJc w:val="left"/>
      <w:pPr>
        <w:ind w:left="720" w:hanging="360"/>
      </w:pPr>
      <w:rPr>
        <w:rFonts w:ascii="Times New Roman" w:cs="宋体" w:eastAsia="Calibri"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2"/>
  </w:num>
  <w:num w:numId="4">
    <w:abstractNumId w:val="32"/>
  </w:num>
  <w:num w:numId="5">
    <w:abstractNumId w:val="11"/>
  </w:num>
  <w:num w:numId="6">
    <w:abstractNumId w:val="6"/>
  </w:num>
  <w:num w:numId="7">
    <w:abstractNumId w:val="9"/>
  </w:num>
  <w:num w:numId="8">
    <w:abstractNumId w:val="16"/>
  </w:num>
  <w:num w:numId="9">
    <w:abstractNumId w:val="23"/>
  </w:num>
  <w:num w:numId="10">
    <w:abstractNumId w:val="28"/>
  </w:num>
  <w:num w:numId="11">
    <w:abstractNumId w:val="19"/>
  </w:num>
  <w:num w:numId="12">
    <w:abstractNumId w:val="7"/>
  </w:num>
  <w:num w:numId="13">
    <w:abstractNumId w:val="38"/>
  </w:num>
  <w:num w:numId="14">
    <w:abstractNumId w:val="18"/>
  </w:num>
  <w:num w:numId="15">
    <w:abstractNumId w:val="40"/>
  </w:num>
  <w:num w:numId="16">
    <w:abstractNumId w:val="33"/>
  </w:num>
  <w:num w:numId="17">
    <w:abstractNumId w:val="22"/>
  </w:num>
  <w:num w:numId="18">
    <w:abstractNumId w:val="13"/>
  </w:num>
  <w:num w:numId="19">
    <w:abstractNumId w:val="8"/>
  </w:num>
  <w:num w:numId="20">
    <w:abstractNumId w:val="39"/>
  </w:num>
  <w:num w:numId="21">
    <w:abstractNumId w:val="25"/>
  </w:num>
  <w:num w:numId="22">
    <w:abstractNumId w:val="35"/>
  </w:num>
  <w:num w:numId="23">
    <w:abstractNumId w:val="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36"/>
  </w:num>
  <w:num w:numId="28">
    <w:abstractNumId w:val="1"/>
  </w:num>
  <w:num w:numId="29">
    <w:abstractNumId w:val="34"/>
  </w:num>
  <w:num w:numId="30">
    <w:abstractNumId w:val="26"/>
  </w:num>
  <w:num w:numId="31">
    <w:abstractNumId w:val="14"/>
  </w:num>
  <w:num w:numId="32">
    <w:abstractNumId w:val="15"/>
  </w:num>
  <w:num w:numId="33">
    <w:abstractNumId w:val="5"/>
  </w:num>
  <w:num w:numId="34">
    <w:abstractNumId w:val="3"/>
  </w:num>
  <w:num w:numId="35">
    <w:abstractNumId w:val="30"/>
  </w:num>
  <w:num w:numId="36">
    <w:abstractNumId w:val="29"/>
  </w:num>
  <w:num w:numId="37">
    <w:abstractNumId w:val="20"/>
  </w:num>
  <w:num w:numId="38">
    <w:abstractNumId w:val="17"/>
  </w:num>
  <w:num w:numId="39">
    <w:abstractNumId w:val="12"/>
  </w:num>
  <w:num w:numId="40">
    <w:abstractNumId w:val="10"/>
  </w:num>
  <w:num w:numId="41">
    <w:abstractNumId w:val="2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62"/>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480"/>
      <w:jc w:val="both"/>
    </w:pPr>
    <w:rPr>
      <w:rFonts w:ascii="Times New Roman" w:hAnsi="Times New Roman"/>
      <w:sz w:val="24"/>
    </w:rPr>
  </w:style>
  <w:style w:type="paragraph" w:styleId="style1">
    <w:name w:val="heading 1"/>
    <w:basedOn w:val="style0"/>
    <w:next w:val="style0"/>
    <w:link w:val="style4100"/>
    <w:qFormat/>
    <w:uiPriority w:val="9"/>
    <w:pPr>
      <w:keepNext/>
      <w:keepLines/>
      <w:outlineLvl w:val="0"/>
    </w:pPr>
    <w:rPr>
      <w:rFonts w:cs="Times New Roman" w:eastAsia="Times New Roman"/>
      <w:b/>
      <w:bCs/>
      <w:szCs w:val="28"/>
    </w:rPr>
  </w:style>
  <w:style w:type="paragraph" w:styleId="style2">
    <w:name w:val="heading 2"/>
    <w:basedOn w:val="style0"/>
    <w:next w:val="style0"/>
    <w:link w:val="style4101"/>
    <w:qFormat/>
    <w:uiPriority w:val="9"/>
    <w:pPr>
      <w:keepNext/>
      <w:keepLines/>
      <w:outlineLvl w:val="1"/>
    </w:pPr>
    <w:rPr>
      <w:rFonts w:cs="宋体" w:eastAsia="宋体"/>
      <w:b/>
      <w:bCs/>
      <w:szCs w:val="26"/>
    </w:rPr>
  </w:style>
  <w:style w:type="paragraph" w:styleId="style3">
    <w:name w:val="heading 3"/>
    <w:basedOn w:val="style0"/>
    <w:next w:val="style0"/>
    <w:link w:val="style4102"/>
    <w:qFormat/>
    <w:uiPriority w:val="9"/>
    <w:pPr>
      <w:keepNext/>
      <w:keepLines/>
      <w:outlineLvl w:val="2"/>
    </w:pPr>
    <w:rPr>
      <w:rFonts w:cs="宋体" w:eastAsia="宋体"/>
      <w:b/>
      <w:bC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link w:val="style4105"/>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ff9e6a11-fa24-4664-a58d-f56b82fd497f"/>
    <w:basedOn w:val="style65"/>
    <w:next w:val="style4097"/>
    <w:link w:val="style31"/>
    <w:uiPriority w:val="99"/>
    <w:rPr>
      <w:rFonts w:ascii="Times New Roman" w:hAnsi="Times New Roman"/>
      <w:sz w:val="24"/>
    </w:rPr>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6f0bf1fa-11e8-40d1-8a3c-fe9b3ac3040f"/>
    <w:basedOn w:val="style65"/>
    <w:next w:val="style4098"/>
    <w:link w:val="style32"/>
    <w:uiPriority w:val="99"/>
    <w:rPr>
      <w:rFonts w:ascii="Times New Roman" w:hAnsi="Times New Roman"/>
      <w:sz w:val="24"/>
    </w:rPr>
  </w:style>
  <w:style w:type="paragraph" w:styleId="style153">
    <w:name w:val="Balloon Text"/>
    <w:basedOn w:val="style0"/>
    <w:next w:val="style153"/>
    <w:link w:val="style4099"/>
    <w:uiPriority w:val="99"/>
    <w:pPr>
      <w:spacing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customStyle="1" w:styleId="style4100">
    <w:name w:val="Heading 1 Char_c9988547-8918-482f-a111-0a9591b6eb53"/>
    <w:basedOn w:val="style65"/>
    <w:next w:val="style4100"/>
    <w:link w:val="style1"/>
    <w:uiPriority w:val="9"/>
    <w:rPr>
      <w:rFonts w:ascii="Times New Roman" w:cs="Times New Roman" w:eastAsia="Times New Roman" w:hAnsi="Times New Roman"/>
      <w:b/>
      <w:bCs/>
      <w:sz w:val="24"/>
      <w:szCs w:val="28"/>
    </w:rPr>
  </w:style>
  <w:style w:type="character" w:customStyle="1" w:styleId="style4101">
    <w:name w:val="Heading 2 Char_467f4ba6-6cf8-4617-9f82-e3c065992f32"/>
    <w:basedOn w:val="style65"/>
    <w:next w:val="style4101"/>
    <w:link w:val="style2"/>
    <w:uiPriority w:val="9"/>
    <w:rPr>
      <w:rFonts w:ascii="Times New Roman" w:cs="宋体" w:eastAsia="宋体" w:hAnsi="Times New Roman"/>
      <w:b/>
      <w:bCs/>
      <w:sz w:val="24"/>
      <w:szCs w:val="26"/>
    </w:rPr>
  </w:style>
  <w:style w:type="character" w:customStyle="1" w:styleId="style4102">
    <w:name w:val="Heading 3 Char_76a425ef-2549-439b-b74f-4b9d02fce642"/>
    <w:basedOn w:val="style65"/>
    <w:next w:val="style4102"/>
    <w:link w:val="style3"/>
    <w:uiPriority w:val="9"/>
    <w:rPr>
      <w:rFonts w:ascii="Times New Roman" w:cs="宋体" w:eastAsia="宋体" w:hAnsi="Times New Roman"/>
      <w:b/>
      <w:bCs/>
      <w:sz w:val="24"/>
    </w:rPr>
  </w:style>
  <w:style w:type="character" w:styleId="style41">
    <w:name w:val="page number"/>
    <w:basedOn w:val="style65"/>
    <w:next w:val="style41"/>
    <w:uiPriority w:val="99"/>
  </w:style>
  <w:style w:type="paragraph" w:customStyle="1" w:styleId="style4103">
    <w:name w:val="Heading 11"/>
    <w:basedOn w:val="style0"/>
    <w:next w:val="style0"/>
    <w:qFormat/>
    <w:uiPriority w:val="9"/>
    <w:pPr>
      <w:keepNext/>
      <w:keepLines/>
      <w:spacing w:before="480" w:lineRule="auto" w:line="259"/>
      <w:outlineLvl w:val="0"/>
    </w:pPr>
    <w:rPr>
      <w:rFonts w:ascii="Cambria" w:cs="Times New Roman" w:eastAsia="Times New Roman" w:hAnsi="Cambria"/>
      <w:b/>
      <w:bCs/>
      <w:color w:val="365f91"/>
      <w:sz w:val="28"/>
      <w:szCs w:val="28"/>
    </w:rPr>
  </w:style>
  <w:style w:type="numbering" w:customStyle="1" w:styleId="style4104">
    <w:name w:val="No List1"/>
    <w:next w:val="style107"/>
    <w:uiPriority w:val="99"/>
    <w:pPr/>
  </w:style>
  <w:style w:type="character" w:customStyle="1" w:styleId="style4105">
    <w:name w:val="List Paragraph Char"/>
    <w:basedOn w:val="style65"/>
    <w:next w:val="style4105"/>
    <w:link w:val="style179"/>
    <w:uiPriority w:val="34"/>
    <w:rPr>
      <w:rFonts w:ascii="Times New Roman" w:hAnsi="Times New Roman"/>
      <w:sz w:val="24"/>
    </w:rPr>
  </w:style>
  <w:style w:type="paragraph" w:customStyle="1" w:styleId="style4106">
    <w:name w:val="Default"/>
    <w:next w:val="style4106"/>
    <w:pPr>
      <w:autoSpaceDE w:val="false"/>
      <w:autoSpaceDN w:val="false"/>
      <w:adjustRightInd w:val="false"/>
      <w:spacing w:after="0" w:lineRule="auto" w:line="240"/>
    </w:pPr>
    <w:rPr>
      <w:rFonts w:ascii="Times New Roman" w:cs="Times New Roman" w:eastAsia="Times New Roman" w:hAnsi="Times New Roman"/>
      <w:color w:val="000000"/>
      <w:sz w:val="24"/>
      <w:szCs w:val="24"/>
      <w:lang w:val="en-GB" w:eastAsia="en-GB"/>
    </w:rPr>
  </w:style>
  <w:style w:type="paragraph" w:styleId="style94">
    <w:name w:val="Normal (Web)"/>
    <w:next w:val="style94"/>
    <w:qFormat/>
    <w:uiPriority w:val="99"/>
    <w:pPr>
      <w:spacing w:beforeAutospacing="true" w:after="0" w:afterAutospacing="true" w:lineRule="auto" w:line="259"/>
    </w:pPr>
    <w:rPr>
      <w:rFonts w:ascii="Times New Roman" w:cs="Times New Roman" w:eastAsia="SimSun" w:hAnsi="Times New Roman"/>
      <w:sz w:val="24"/>
      <w:szCs w:val="24"/>
      <w:lang w:eastAsia="zh-CN"/>
    </w:rPr>
  </w:style>
  <w:style w:type="character" w:customStyle="1" w:styleId="style4107">
    <w:name w:val="Hyperlink1"/>
    <w:basedOn w:val="style65"/>
    <w:next w:val="style4107"/>
    <w:uiPriority w:val="99"/>
    <w:rPr>
      <w:color w:val="0000ff"/>
      <w:u w:val="single"/>
    </w:rPr>
  </w:style>
  <w:style w:type="paragraph" w:customStyle="1" w:styleId="style4108">
    <w:name w:val="Style BAB"/>
    <w:basedOn w:val="style1"/>
    <w:next w:val="style4108"/>
    <w:link w:val="style4109"/>
    <w:qFormat/>
    <w:pPr>
      <w:jc w:val="center"/>
    </w:pPr>
    <w:rPr/>
  </w:style>
  <w:style w:type="character" w:customStyle="1" w:styleId="style4109">
    <w:name w:val="Style BAB Char"/>
    <w:basedOn w:val="style4100"/>
    <w:next w:val="style4109"/>
    <w:link w:val="style4108"/>
    <w:rPr>
      <w:rFonts w:ascii="Times New Roman" w:cs="Times New Roman" w:eastAsia="Times New Roman" w:hAnsi="Times New Roman"/>
      <w:b/>
      <w:bCs/>
      <w:sz w:val="24"/>
      <w:szCs w:val="28"/>
    </w:rPr>
  </w:style>
  <w:style w:type="character" w:customStyle="1" w:styleId="style4110">
    <w:name w:val="Heading 1 Char1"/>
    <w:basedOn w:val="style65"/>
    <w:next w:val="style4110"/>
    <w:uiPriority w:val="9"/>
    <w:rPr>
      <w:rFonts w:ascii="Cambria" w:cs="宋体" w:eastAsia="宋体" w:hAnsi="Cambria"/>
      <w:b/>
      <w:bCs/>
      <w:color w:val="5a5c5e"/>
      <w:sz w:val="28"/>
      <w:szCs w:val="28"/>
    </w:rPr>
  </w:style>
  <w:style w:type="character" w:styleId="style85">
    <w:name w:val="Hyperlink"/>
    <w:basedOn w:val="style65"/>
    <w:next w:val="style85"/>
    <w:uiPriority w:val="99"/>
    <w:rPr>
      <w:color w:val="5f5f5f"/>
      <w:u w:val="single"/>
    </w:rPr>
  </w:style>
  <w:style w:type="paragraph" w:styleId="style66">
    <w:name w:val="Body Text"/>
    <w:basedOn w:val="style0"/>
    <w:next w:val="style66"/>
    <w:link w:val="style4111"/>
    <w:qFormat/>
    <w:uiPriority w:val="1"/>
    <w:pPr>
      <w:spacing w:after="120"/>
    </w:pPr>
    <w:rPr/>
  </w:style>
  <w:style w:type="character" w:customStyle="1" w:styleId="style4111">
    <w:name w:val="Body Text Char"/>
    <w:basedOn w:val="style65"/>
    <w:next w:val="style4111"/>
    <w:link w:val="style66"/>
    <w:uiPriority w:val="1"/>
    <w:rPr>
      <w:rFonts w:ascii="Times New Roman" w:hAnsi="Times New Roman"/>
      <w:sz w:val="24"/>
    </w:rPr>
  </w:style>
  <w:style w:type="paragraph" w:styleId="style266">
    <w:name w:val="TOC Heading"/>
    <w:basedOn w:val="style1"/>
    <w:next w:val="style0"/>
    <w:qFormat/>
    <w:uiPriority w:val="39"/>
    <w:pPr>
      <w:keepNext w:val="false"/>
      <w:keepLines w:val="false"/>
      <w:spacing w:after="200"/>
      <w:jc w:val="center"/>
      <w:outlineLvl w:val="9"/>
    </w:pPr>
    <w:rPr>
      <w:rFonts w:eastAsia="Calibri"/>
      <w:bCs w:val="false"/>
      <w:szCs w:val="24"/>
    </w:rPr>
  </w:style>
  <w:style w:type="paragraph" w:styleId="style20">
    <w:name w:val="toc 2"/>
    <w:basedOn w:val="style0"/>
    <w:next w:val="style0"/>
    <w:qFormat/>
    <w:uiPriority w:val="39"/>
    <w:pPr>
      <w:tabs>
        <w:tab w:val="left" w:leader="none" w:pos="993"/>
        <w:tab w:val="left" w:leader="none" w:pos="1843"/>
        <w:tab w:val="right" w:leader="dot" w:pos="7928"/>
      </w:tabs>
      <w:spacing w:after="100" w:lineRule="auto" w:line="240"/>
      <w:ind w:left="709"/>
    </w:pPr>
    <w:rPr>
      <w:rFonts w:eastAsia="Calibri"/>
      <w:lang w:eastAsia="ja-JP"/>
    </w:rPr>
  </w:style>
  <w:style w:type="paragraph" w:styleId="style19">
    <w:name w:val="toc 1"/>
    <w:basedOn w:val="style0"/>
    <w:next w:val="style0"/>
    <w:qFormat/>
    <w:uiPriority w:val="39"/>
    <w:pPr>
      <w:tabs>
        <w:tab w:val="left" w:leader="none" w:pos="709"/>
        <w:tab w:val="right" w:leader="dot" w:pos="7928"/>
      </w:tabs>
      <w:spacing w:before="240" w:after="100" w:lineRule="auto" w:line="240"/>
    </w:pPr>
    <w:rPr>
      <w:rFonts w:cs="Times New Roman" w:eastAsia="Calibri"/>
      <w:b/>
      <w:noProof/>
      <w:szCs w:val="24"/>
      <w:lang w:val="id-ID"/>
    </w:rPr>
  </w:style>
  <w:style w:type="paragraph" w:styleId="style21">
    <w:name w:val="toc 3"/>
    <w:basedOn w:val="style0"/>
    <w:next w:val="style0"/>
    <w:qFormat/>
    <w:uiPriority w:val="39"/>
    <w:pPr>
      <w:tabs>
        <w:tab w:val="left" w:leader="none" w:pos="1320"/>
        <w:tab w:val="right" w:leader="dot" w:pos="7928"/>
      </w:tabs>
      <w:spacing w:after="100"/>
      <w:ind w:left="1843" w:hanging="709"/>
    </w:pPr>
    <w:rPr>
      <w:rFonts w:eastAsia="宋体"/>
      <w:lang w:eastAsia="ja-JP"/>
    </w:rPr>
  </w:style>
  <w:style w:type="numbering" w:customStyle="1" w:styleId="style4112">
    <w:name w:val="No List2"/>
    <w:next w:val="style107"/>
    <w:uiPriority w:val="99"/>
    <w:pPr/>
  </w:style>
  <w:style w:type="character" w:styleId="style86">
    <w:name w:val="FollowedHyperlink"/>
    <w:basedOn w:val="style65"/>
    <w:next w:val="style86"/>
    <w:uiPriority w:val="99"/>
    <w:rPr>
      <w:color w:val="800080"/>
      <w:u w:val="single"/>
    </w:rPr>
  </w:style>
  <w:style w:type="paragraph" w:customStyle="1" w:styleId="style4113">
    <w:name w:val="xl65"/>
    <w:basedOn w:val="style0"/>
    <w:next w:val="style4113"/>
    <w:pPr>
      <w:pBdr>
        <w:left w:val="single" w:sz="4" w:space="0" w:color="auto"/>
        <w:right w:val="single" w:sz="4" w:space="0" w:color="auto"/>
        <w:top w:val="single" w:sz="4" w:space="0" w:color="auto"/>
        <w:bottom w:val="single" w:sz="4" w:space="0" w:color="auto"/>
      </w:pBdr>
      <w:spacing w:before="100" w:beforeAutospacing="true" w:after="100" w:afterAutospacing="true" w:lineRule="auto" w:line="240"/>
      <w:jc w:val="left"/>
    </w:pPr>
    <w:rPr>
      <w:rFonts w:cs="Times New Roman" w:eastAsia="Times New Roman"/>
      <w:szCs w:val="24"/>
    </w:rPr>
  </w:style>
  <w:style w:type="paragraph" w:customStyle="1" w:styleId="style4114">
    <w:name w:val="xl66"/>
    <w:basedOn w:val="style0"/>
    <w:next w:val="style4114"/>
    <w:pPr>
      <w:pBdr>
        <w:left w:val="single" w:sz="4" w:space="0" w:color="auto"/>
        <w:top w:val="single" w:sz="4" w:space="0" w:color="auto"/>
        <w:bottom w:val="single" w:sz="4" w:space="0" w:color="auto"/>
      </w:pBdr>
      <w:spacing w:before="100" w:beforeAutospacing="true" w:after="100" w:afterAutospacing="true" w:lineRule="auto" w:line="240"/>
      <w:jc w:val="center"/>
      <w:textAlignment w:val="center"/>
    </w:pPr>
    <w:rPr>
      <w:rFonts w:cs="Times New Roman" w:eastAsia="Times New Roman"/>
      <w:szCs w:val="24"/>
    </w:rPr>
  </w:style>
  <w:style w:type="paragraph" w:customStyle="1" w:styleId="style4115">
    <w:name w:val="xl67"/>
    <w:basedOn w:val="style0"/>
    <w:next w:val="style4115"/>
    <w:pPr>
      <w:pBdr>
        <w:right w:val="single" w:sz="4" w:space="0" w:color="auto"/>
        <w:top w:val="single" w:sz="4" w:space="0" w:color="auto"/>
        <w:bottom w:val="single" w:sz="4" w:space="0" w:color="auto"/>
      </w:pBdr>
      <w:spacing w:before="100" w:beforeAutospacing="true" w:after="100" w:afterAutospacing="true" w:lineRule="auto" w:line="240"/>
      <w:jc w:val="left"/>
    </w:pPr>
    <w:rPr>
      <w:rFonts w:cs="Times New Roman" w:eastAsia="Times New Roman"/>
      <w:szCs w:val="24"/>
    </w:rPr>
  </w:style>
  <w:style w:type="paragraph" w:customStyle="1" w:styleId="style4116">
    <w:name w:val="xl69"/>
    <w:basedOn w:val="style0"/>
    <w:next w:val="style4116"/>
    <w:pPr>
      <w:pBdr>
        <w:left w:val="single" w:sz="4" w:space="0" w:color="auto"/>
        <w:right w:val="single" w:sz="4" w:space="0" w:color="auto"/>
        <w:top w:val="single" w:sz="4" w:space="0" w:color="auto"/>
        <w:bottom w:val="single" w:sz="4" w:space="0" w:color="auto"/>
      </w:pBdr>
      <w:spacing w:before="100" w:beforeAutospacing="true" w:after="100" w:afterAutospacing="true" w:lineRule="auto" w:line="240"/>
      <w:jc w:val="left"/>
    </w:pPr>
    <w:rPr>
      <w:rFonts w:cs="Times New Roman" w:eastAsia="Times New Roman"/>
      <w:szCs w:val="24"/>
    </w:rPr>
  </w:style>
  <w:style w:type="paragraph" w:customStyle="1" w:styleId="style4117">
    <w:name w:val="xl70"/>
    <w:basedOn w:val="style0"/>
    <w:next w:val="style4117"/>
    <w:pPr>
      <w:pBdr>
        <w:right w:val="single" w:sz="4" w:space="0" w:color="auto"/>
        <w:top w:val="single" w:sz="4" w:space="0" w:color="auto"/>
        <w:bottom w:val="single" w:sz="4" w:space="0" w:color="auto"/>
      </w:pBdr>
      <w:spacing w:before="100" w:beforeAutospacing="true" w:after="100" w:afterAutospacing="true" w:lineRule="auto" w:line="240"/>
      <w:jc w:val="left"/>
    </w:pPr>
    <w:rPr>
      <w:rFonts w:cs="Times New Roman" w:eastAsia="Times New Roman"/>
      <w:szCs w:val="24"/>
    </w:rPr>
  </w:style>
  <w:style w:type="paragraph" w:customStyle="1" w:styleId="style4118">
    <w:name w:val="xl71"/>
    <w:basedOn w:val="style0"/>
    <w:next w:val="style4118"/>
    <w:pPr>
      <w:pBdr>
        <w:left w:val="single" w:sz="4" w:space="0" w:color="auto"/>
        <w:top w:val="single" w:sz="4" w:space="0" w:color="auto"/>
        <w:bottom w:val="single" w:sz="4" w:space="0" w:color="auto"/>
      </w:pBdr>
      <w:spacing w:before="100" w:beforeAutospacing="true" w:after="100" w:afterAutospacing="true" w:lineRule="auto" w:line="240"/>
      <w:jc w:val="center"/>
      <w:textAlignment w:val="center"/>
    </w:pPr>
    <w:rPr>
      <w:rFonts w:cs="Times New Roman" w:eastAsia="Times New Roman"/>
      <w:b/>
      <w:bCs/>
      <w:szCs w:val="24"/>
    </w:rPr>
  </w:style>
  <w:style w:type="paragraph" w:customStyle="1" w:styleId="style4119">
    <w:name w:val="xl72"/>
    <w:basedOn w:val="style0"/>
    <w:next w:val="style4119"/>
    <w:pPr>
      <w:pBdr>
        <w:left w:val="single" w:sz="4" w:space="0" w:color="auto"/>
        <w:right w:val="single" w:sz="4" w:space="0" w:color="auto"/>
        <w:top w:val="single" w:sz="4" w:space="0" w:color="auto"/>
        <w:bottom w:val="single" w:sz="4" w:space="0" w:color="auto"/>
      </w:pBdr>
      <w:spacing w:before="100" w:beforeAutospacing="true" w:after="100" w:afterAutospacing="true" w:lineRule="auto" w:line="240"/>
      <w:jc w:val="center"/>
      <w:textAlignment w:val="center"/>
    </w:pPr>
    <w:rPr>
      <w:rFonts w:cs="Times New Roman" w:eastAsia="Times New Roman"/>
      <w:b/>
      <w:bCs/>
      <w:szCs w:val="24"/>
    </w:rPr>
  </w:style>
  <w:style w:type="paragraph" w:customStyle="1" w:styleId="style4120">
    <w:name w:val="xl73"/>
    <w:basedOn w:val="style0"/>
    <w:next w:val="style4120"/>
    <w:pPr>
      <w:pBdr>
        <w:right w:val="single" w:sz="4" w:space="0" w:color="auto"/>
        <w:top w:val="single" w:sz="4" w:space="0" w:color="auto"/>
      </w:pBdr>
      <w:spacing w:before="100" w:beforeAutospacing="true" w:after="100" w:afterAutospacing="true" w:lineRule="auto" w:line="240"/>
      <w:jc w:val="center"/>
      <w:textAlignment w:val="center"/>
    </w:pPr>
    <w:rPr>
      <w:rFonts w:cs="Times New Roman" w:eastAsia="Times New Roman"/>
      <w:b/>
      <w:bCs/>
      <w:szCs w:val="24"/>
    </w:rPr>
  </w:style>
  <w:style w:type="paragraph" w:customStyle="1" w:styleId="style4121">
    <w:name w:val="xl74"/>
    <w:basedOn w:val="style0"/>
    <w:next w:val="style4121"/>
    <w:pPr>
      <w:pBdr>
        <w:right w:val="single" w:sz="4" w:space="0" w:color="auto"/>
        <w:bottom w:val="single" w:sz="4" w:space="0" w:color="auto"/>
      </w:pBdr>
      <w:spacing w:before="100" w:beforeAutospacing="true" w:after="100" w:afterAutospacing="true" w:lineRule="auto" w:line="240"/>
      <w:jc w:val="center"/>
      <w:textAlignment w:val="center"/>
    </w:pPr>
    <w:rPr>
      <w:rFonts w:cs="Times New Roman" w:eastAsia="Times New Roman"/>
      <w:b/>
      <w:bCs/>
      <w:szCs w:val="24"/>
    </w:rPr>
  </w:style>
  <w:style w:type="paragraph" w:customStyle="1" w:styleId="style4122">
    <w:name w:val="xl75"/>
    <w:basedOn w:val="style0"/>
    <w:next w:val="style4122"/>
    <w:pPr>
      <w:pBdr>
        <w:left w:val="single" w:sz="4" w:space="0" w:color="auto"/>
        <w:right w:val="single" w:sz="4" w:space="0" w:color="auto"/>
        <w:top w:val="single" w:sz="4" w:space="0" w:color="auto"/>
      </w:pBdr>
      <w:spacing w:before="100" w:beforeAutospacing="true" w:after="100" w:afterAutospacing="true" w:lineRule="auto" w:line="240"/>
      <w:jc w:val="center"/>
      <w:textAlignment w:val="center"/>
    </w:pPr>
    <w:rPr>
      <w:rFonts w:cs="Times New Roman" w:eastAsia="Times New Roman"/>
      <w:szCs w:val="24"/>
    </w:rPr>
  </w:style>
  <w:style w:type="paragraph" w:customStyle="1" w:styleId="style4123">
    <w:name w:val="xl76"/>
    <w:basedOn w:val="style0"/>
    <w:next w:val="style4123"/>
    <w:pPr>
      <w:pBdr>
        <w:left w:val="single" w:sz="4" w:space="0" w:color="auto"/>
        <w:right w:val="single" w:sz="4" w:space="0" w:color="auto"/>
      </w:pBdr>
      <w:spacing w:before="100" w:beforeAutospacing="true" w:after="100" w:afterAutospacing="true" w:lineRule="auto" w:line="240"/>
      <w:jc w:val="center"/>
      <w:textAlignment w:val="center"/>
    </w:pPr>
    <w:rPr>
      <w:rFonts w:cs="Times New Roman" w:eastAsia="Times New Roman"/>
      <w:szCs w:val="24"/>
    </w:rPr>
  </w:style>
  <w:style w:type="paragraph" w:customStyle="1" w:styleId="style4124">
    <w:name w:val="xl77"/>
    <w:basedOn w:val="style0"/>
    <w:next w:val="style4124"/>
    <w:pPr>
      <w:pBdr>
        <w:left w:val="single" w:sz="4" w:space="0" w:color="auto"/>
        <w:right w:val="single" w:sz="4" w:space="0" w:color="auto"/>
        <w:bottom w:val="single" w:sz="4" w:space="0" w:color="auto"/>
      </w:pBdr>
      <w:spacing w:before="100" w:beforeAutospacing="true" w:after="100" w:afterAutospacing="true" w:lineRule="auto" w:line="240"/>
      <w:jc w:val="center"/>
      <w:textAlignment w:val="center"/>
    </w:pPr>
    <w:rPr>
      <w:rFonts w:cs="Times New Roman" w:eastAsia="Times New Roman"/>
      <w:szCs w:val="24"/>
    </w:rPr>
  </w:style>
  <w:style w:type="paragraph" w:customStyle="1" w:styleId="style4125">
    <w:name w:val="xl78"/>
    <w:basedOn w:val="style0"/>
    <w:next w:val="style4125"/>
    <w:pPr>
      <w:pBdr>
        <w:left w:val="single" w:sz="4" w:space="0" w:color="auto"/>
        <w:right w:val="single" w:sz="4" w:space="0" w:color="auto"/>
        <w:top w:val="single" w:sz="4" w:space="0" w:color="auto"/>
        <w:bottom w:val="single" w:sz="4" w:space="0" w:color="auto"/>
      </w:pBdr>
      <w:spacing w:before="100" w:beforeAutospacing="true" w:after="100" w:afterAutospacing="true" w:lineRule="auto" w:line="240"/>
      <w:jc w:val="center"/>
      <w:textAlignment w:val="center"/>
    </w:pPr>
    <w:rPr>
      <w:rFonts w:cs="Times New Roman" w:eastAsia="Times New Roman"/>
      <w:szCs w:val="24"/>
    </w:rPr>
  </w:style>
  <w:style w:type="paragraph" w:customStyle="1" w:styleId="style4126">
    <w:name w:val="xl79"/>
    <w:basedOn w:val="style0"/>
    <w:next w:val="style4126"/>
    <w:pPr>
      <w:pBdr>
        <w:left w:val="single" w:sz="4" w:space="0" w:color="auto"/>
        <w:right w:val="single" w:sz="4" w:space="0" w:color="auto"/>
        <w:top w:val="single" w:sz="4" w:space="0" w:color="auto"/>
        <w:bottom w:val="single" w:sz="4" w:space="0" w:color="auto"/>
      </w:pBdr>
      <w:spacing w:before="100" w:beforeAutospacing="true" w:after="100" w:afterAutospacing="true" w:lineRule="auto" w:line="240"/>
      <w:jc w:val="center"/>
      <w:textAlignment w:val="center"/>
    </w:pPr>
    <w:rPr>
      <w:rFonts w:cs="Times New Roman" w:eastAsia="Times New Roman"/>
      <w:szCs w:val="24"/>
    </w:rPr>
  </w:style>
  <w:style w:type="paragraph" w:customStyle="1" w:styleId="style4127">
    <w:name w:val="xl80"/>
    <w:basedOn w:val="style0"/>
    <w:next w:val="style4127"/>
    <w:pPr>
      <w:pBdr>
        <w:left w:val="single" w:sz="4" w:space="0" w:color="auto"/>
        <w:right w:val="single" w:sz="4" w:space="0" w:color="auto"/>
        <w:top w:val="single" w:sz="4" w:space="0" w:color="auto"/>
        <w:bottom w:val="single" w:sz="4" w:space="0" w:color="auto"/>
      </w:pBdr>
      <w:spacing w:before="100" w:beforeAutospacing="true" w:after="100" w:afterAutospacing="true" w:lineRule="auto" w:line="240"/>
      <w:jc w:val="center"/>
      <w:textAlignment w:val="center"/>
    </w:pPr>
    <w:rPr>
      <w:rFonts w:cs="Times New Roman" w:eastAsia="Times New Roman"/>
      <w:b/>
      <w:bCs/>
      <w:szCs w:val="24"/>
    </w:rPr>
  </w:style>
  <w:style w:type="paragraph" w:customStyle="1" w:styleId="style4128">
    <w:name w:val="xl68"/>
    <w:basedOn w:val="style0"/>
    <w:next w:val="style4128"/>
    <w:pPr>
      <w:pBdr>
        <w:right w:val="single" w:sz="4" w:space="0" w:color="auto"/>
        <w:top w:val="single" w:sz="4" w:space="0" w:color="auto"/>
        <w:bottom w:val="single" w:sz="4" w:space="0" w:color="auto"/>
      </w:pBdr>
      <w:spacing w:before="100" w:beforeAutospacing="true" w:after="100" w:afterAutospacing="true" w:lineRule="auto" w:line="240"/>
      <w:jc w:val="left"/>
    </w:pPr>
    <w:rPr>
      <w:rFonts w:cs="Times New Roman" w:eastAsia="Times New Roman"/>
      <w:szCs w:val="24"/>
    </w:rPr>
  </w:style>
  <w:style w:type="paragraph" w:customStyle="1" w:styleId="style4129">
    <w:name w:val="xl81"/>
    <w:basedOn w:val="style0"/>
    <w:next w:val="style4129"/>
    <w:pPr>
      <w:pBdr>
        <w:left w:val="single" w:sz="4" w:space="0" w:color="auto"/>
        <w:right w:val="single" w:sz="4" w:space="0" w:color="auto"/>
        <w:top w:val="single" w:sz="4" w:space="0" w:color="auto"/>
        <w:bottom w:val="single" w:sz="4" w:space="0" w:color="auto"/>
      </w:pBdr>
      <w:spacing w:before="100" w:beforeAutospacing="true" w:after="100" w:afterAutospacing="true" w:lineRule="auto" w:line="240"/>
      <w:jc w:val="center"/>
      <w:textAlignment w:val="center"/>
    </w:pPr>
    <w:rPr>
      <w:rFonts w:cs="Times New Roman" w:eastAsia="Times New Roman"/>
      <w:szCs w:val="24"/>
    </w:rPr>
  </w:style>
</w:styles>
</file>

<file path=word/_rels/document.xml.rels><?xml version="1.0" encoding="UTF-8"?>
<Relationships xmlns="http://schemas.openxmlformats.org/package/2006/relationships"><Relationship Id="rId40" Type="http://schemas.openxmlformats.org/officeDocument/2006/relationships/styles" Target="styles.xml"/><Relationship Id="rId20" Type="http://schemas.openxmlformats.org/officeDocument/2006/relationships/header" Target="header12.xml"/><Relationship Id="rId42" Type="http://schemas.openxmlformats.org/officeDocument/2006/relationships/settings" Target="settings.xml"/><Relationship Id="rId41" Type="http://schemas.openxmlformats.org/officeDocument/2006/relationships/fontTable" Target="fontTable.xml"/><Relationship Id="rId22" Type="http://schemas.openxmlformats.org/officeDocument/2006/relationships/header" Target="header14.xml"/><Relationship Id="rId44" Type="http://schemas.openxmlformats.org/officeDocument/2006/relationships/customXml" Target="../customXml/item1.xml"/><Relationship Id="rId21" Type="http://schemas.openxmlformats.org/officeDocument/2006/relationships/footer" Target="footer13.xml"/><Relationship Id="rId43" Type="http://schemas.openxmlformats.org/officeDocument/2006/relationships/theme" Target="theme/theme1.xml"/><Relationship Id="rId24" Type="http://schemas.openxmlformats.org/officeDocument/2006/relationships/header" Target="header16.xml"/><Relationship Id="rId23" Type="http://schemas.openxmlformats.org/officeDocument/2006/relationships/footer" Target="footer15.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9" Type="http://schemas.openxmlformats.org/officeDocument/2006/relationships/image" Target="media/image2.jpeg"/><Relationship Id="rId26" Type="http://schemas.openxmlformats.org/officeDocument/2006/relationships/footer" Target="footer18.xml"/><Relationship Id="rId25" Type="http://schemas.openxmlformats.org/officeDocument/2006/relationships/footer" Target="footer17.xml"/><Relationship Id="rId28" Type="http://schemas.openxmlformats.org/officeDocument/2006/relationships/footer" Target="footer19.xml"/><Relationship Id="rId27" Type="http://schemas.openxmlformats.org/officeDocument/2006/relationships/image" Target="media/image2.emf"/><Relationship Id="rId5" Type="http://schemas.openxmlformats.org/officeDocument/2006/relationships/footer" Target="footer3.xml"/><Relationship Id="rId6" Type="http://schemas.openxmlformats.org/officeDocument/2006/relationships/footer" Target="footer4.xml"/><Relationship Id="rId29" Type="http://schemas.openxmlformats.org/officeDocument/2006/relationships/header" Target="header20.xml"/><Relationship Id="rId7" Type="http://schemas.openxmlformats.org/officeDocument/2006/relationships/header" Target="header5.xml"/><Relationship Id="rId8" Type="http://schemas.openxmlformats.org/officeDocument/2006/relationships/footer" Target="footer6.xml"/><Relationship Id="rId31" Type="http://schemas.openxmlformats.org/officeDocument/2006/relationships/header" Target="header22.xml"/><Relationship Id="rId30" Type="http://schemas.openxmlformats.org/officeDocument/2006/relationships/footer" Target="footer21.xml"/><Relationship Id="rId11" Type="http://schemas.openxmlformats.org/officeDocument/2006/relationships/image" Target="media/image4.jpeg"/><Relationship Id="rId33" Type="http://schemas.openxmlformats.org/officeDocument/2006/relationships/footer" Target="footer24.xml"/><Relationship Id="rId10" Type="http://schemas.openxmlformats.org/officeDocument/2006/relationships/image" Target="media/image3.jpeg"/><Relationship Id="rId32" Type="http://schemas.openxmlformats.org/officeDocument/2006/relationships/footer" Target="footer23.xml"/><Relationship Id="rId13" Type="http://schemas.openxmlformats.org/officeDocument/2006/relationships/customXml" Target="ink/ink2.xml"/><Relationship Id="rId35" Type="http://schemas.openxmlformats.org/officeDocument/2006/relationships/footer" Target="footer26.xml"/><Relationship Id="rId12" Type="http://schemas.openxmlformats.org/officeDocument/2006/relationships/customXml" Target="ink/ink1.xml"/><Relationship Id="rId34" Type="http://schemas.openxmlformats.org/officeDocument/2006/relationships/header" Target="header25.xml"/><Relationship Id="rId15" Type="http://schemas.openxmlformats.org/officeDocument/2006/relationships/header" Target="header7.xml"/><Relationship Id="rId37" Type="http://schemas.openxmlformats.org/officeDocument/2006/relationships/footer" Target="footer28.xml"/><Relationship Id="rId14" Type="http://schemas.openxmlformats.org/officeDocument/2006/relationships/customXml" Target="ink/ink3.xml"/><Relationship Id="rId36" Type="http://schemas.openxmlformats.org/officeDocument/2006/relationships/footer" Target="footer27.xml"/><Relationship Id="rId17" Type="http://schemas.openxmlformats.org/officeDocument/2006/relationships/footer" Target="footer9.xml"/><Relationship Id="rId39" Type="http://schemas.openxmlformats.org/officeDocument/2006/relationships/footer" Target="footer29.xml"/><Relationship Id="rId16" Type="http://schemas.openxmlformats.org/officeDocument/2006/relationships/footer" Target="footer8.xml"/><Relationship Id="rId38" Type="http://schemas.openxmlformats.org/officeDocument/2006/relationships/image" Target="media/image2.png"/><Relationship Id="rId19" Type="http://schemas.openxmlformats.org/officeDocument/2006/relationships/footer" Target="footer11.xml"/><Relationship Id="rId18" Type="http://schemas.openxmlformats.org/officeDocument/2006/relationships/footer" Target="footer10.xml"/></Relationships>
</file>

<file path=word/ink/ink1.xml><?xml version="1.0" encoding="utf-8"?>
<ink xmlns="http://www.w3.org/2003/InkML">
  <definitions>
    <brush xml:id="br1">
      <brushProperty name="color" value="#000000"/>
      <brushProperty name="width" value="0.01984375" units="cm"/>
      <brushProperty name="tip" value="ellipse"/>
      <brushProperty name="fitToCurve" value="1"/>
      <brushProperty name="height" value="0.0198437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10902.233 129561.969 533.15, 10913.008 129532.766 850.414, 10949.306 129503.984 865.275, 10983.318 129487.969 862.808, 11006.192 129483.898 862.841, 11042.249 129492.141 864.594, 11062.923 129524.367 865.472, 11064.022 129543.93 865.324, 11049.722 129583.914 863.486, 11037.985 129609.094 861.377, 11025.157 129628.703 859.474, 11012.136 129647.023 858.402, 11002.356 129664.852 858.884, 10988.206 129697.742 864.316, 11019.162 129718.633 867.202, 11044.044 129717.703 865.094, 11075.833 129717.367 860.928, 11094.591 129718.93 858.082, 11126.438 129719.297 850.174, 11157.646 129726.055 846.079, 11185.079 129734 846.984, 11208.671 129749.258 849.134, 11227.585 129765.703 852.627, 11250.764 129808.719 860.637, 11250.442 129831.383 861.389, 11245.54 129858.188 860.713, 11233.193 129890.922 857.326, 11213.477 129925.609 849.988, 11189.37 129963.477 840.22, 11175.271 129984.172 835.154, 11141.913 130017.57 825.125, 11124.734 130035.117 821.388, 11091.804 130065.258 819.214, 11062.253 130087.492 825.412, 11036.914 130104.609 835.282, 11015.156 130116.016 845.799, 10984.029 130112.039 864.372, 10984.755 130093.25 865.137, 10994.989 130069.453 863.185, 11004.019 130050.641 858.966, 11013.395 130031.461 854.68, 11028.467 130004.211 844.331, 11043.146 129978 834.688, 11064.886 129940.055 808.847, 11087.547 129900.625 783.553, 11112.349 129855.672 739.144, 11137.775 129809.406 698.58, 11165.12 129760.789 652.045, 11192.513 129712.18 611.813, 11217.675 129663.641 576.376, 11241.857 129616.422 547.949, 11263.557 129570.648 536.056, 11284.175 129526.375 529.063, 11301.702 129483.008 550.362, 11318.067 129441.195 571.216, 11329.692 129404.805 606.325, 11340.176 129369.922 638.43, 11348.447 129341.875 675.413, 11356.006 129315.414 708.709, 11360.062 129294.492 744.364, 11363.31 129275.344 775.479, 11362.069 129248.25 822.525, 11335.366 129233.547 862.486, 11318.517 129254.195 861.996, 11302.102 129287.836 859.046, 11292.039 129313.969 850.368, 11281.8 129341.375 841.838, 11271.101 129376.68 824.3, 11260.837 129411.586 808.496, 11251.285 129451.781 779.039, 11241.98 129492.617 752.303, 11232.901 129533.852 724.835, 11224.306 129573.609 702.753, 11216.838 129617.375 683.005, 11209.696 129661.25 665.999, 11204.341 129703.547 656.654, 11199.441 129744.852 650.42, 11194.675 129790.117 650.375, 11190.146 129834.859 651.239, 11187.163 129879.281 660.821, 11184.517 129922.938 669.775, 11182.034 129965.633 679.409, 11179.732 130007.016 688.262, 11177.435 130050.93 699.275, 11175.206 130094.609 708.551, 11171.429 130133.859 716.581, 11167.556 130171.398 724.883, 11166.498 130208.164 735.651, 11165.831 130244.07 745.258, 11165.398 130278.289 756.126, 11165.127 130310.125 766.181, 11166.515 130339.461 777.777, 11168.202 130367.656 787.796, 11168.533 130391.938 791.699, 11168.76 130415.133 792.596, 11170.491 130433.336 787.594, 11175.912 130464.844 748.502, 11184.703 130496.273 625.318</trace>
</ink>
</file>

<file path=word/ink/ink2.xml><?xml version="1.0" encoding="utf-8"?>
<ink xmlns="http://www.w3.org/2003/InkML">
  <definitions>
    <brush xml:id="br1">
      <brushProperty name="color" value="#000000"/>
      <brushProperty name="width" value="0.01984375" units="cm"/>
      <brushProperty name="tip" value="ellipse"/>
      <brushProperty name="fitToCurve" value="1"/>
      <brushProperty name="height" value="0.0198437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11086.054 130130.922 533.15, 11110.974 130091.75 843.101, 11135.893 130052.023 852.996, 11150.031 130026.547 843.093, 11169.55 129994.781 820.221, 11189.539 129962.43 799.64, 11207.635 129926.711 771.481, 11225.52 129890.508 747.24, 11243.391 129856.805 725.057, 11260.856 129823.914 707.883, 11275.55 129796.586 705.722, 11289.341 129771.039 707.965, 11301.683 129748.516 720.033, 11313.356 129727.32 731.943, 11323.294 129709.57 752.62, 11347.389 129671.148 811.858, 11366.561 129679.273 865.836, 11365.461 129714.305 862.626, 11364.174 129735.07 856.033, 11362.542 129757.867 849.557, 11360.702 129782.016 840.224, 11359.496 129807.25 832.513, 11358.702 129832.688 823.684, 11358.178 129858.539 815.701, 11357.866 129883.016 809.742, 11357.674 129907.062 805.047, 11355.985 129928.375 804.195, 11354.182 129948.555 804.433, 11353.458 129982.195 817.317, 11353.175 130010.688 832.014, 11356.231 130030.648 847.621, 11374.84 130032.492 867.132, 11385.835 130005.555 862.81, 11395.195 129986.359 858.985, 11405.239 129961.266 848.599, 11415.39 129935.508 838.992, 11426.108 129906.477 823.897, 11436.947 129876.742 810.88, 11447.843 129849.688 795.491, 11458.643 129823.148 784.434, 11468.136 129800.984 780.786, 11477.158 129780.18 778.88, 11484.723 129760.844 785.07, 11491.756 129742.602 791.598, 11502.083 129719.977 812.308, 11518.929 129739.336 863.465, 11519.252 129772.82 860.073, 11519.305 129794.586 853.874, 11519.317 129817.273 848.039, 11519.348 129838.977 840.495, 11519.366 129860.484 834.149, 11520.91 129881 833.577, 11523.457 129906.734 832.974, 11525.898 129929.594 832.901, 11526.71 129947.508 835.098, 11529.132 129977.031 840.44, 11533.223 129998.453 849.042, 11539.628 130017.492 861.594, 11565.775 129978.945 863.603, 11578.272 129941.414 853.434, 11584.555 129919.531 846.418, 11591.106 129897.758 837.735, 11597.575 129876.227 830.457, 11604.187 129854.133 824.32, 11610.578 129832.75 819.581, 11615.702 129815.141 818.87, 11626.418 129769.695 827.063, 11634.676 129745.883 838.875, 11649.077 129764.008 862.896, 11653.349 129798.078 858.957, 11657.103 129820.242 852.666, 11661.093 129843.18 846.551, 11663.679 129865.086 838.972, 11666.101 129886.828 832.726, 11671.58 129907.336 828.092, 11677.241 129926.93 824.772, 11681.905 129947.25 823.545, 11686.48 129967.383 822.861, 11695.427 130000.359 828.941, 11704.206 130028.359 838.697, 11713.053 130048.734 848.897, 11743.046 130063.602 868.681, 11752.139 130044.781 868.947, 11769.112 130012.352 866.77, 11797.127 129985.352 866.481, 11835.114 129966.281 864.071, 11858.586 129953.867 861.747, 11879.244 129942.508 859.8, 11906.207 129912.102 861.504, 11898.25 129892.812 862.48, 11866.865 129865.008 858.829, 11838.15 129844.117 846.199, 11807.718 129822.492 833.842, 11770.162 129801.023 797.829, 11731.507 129779.617 764.912, 11691.103 129760.789 723.298, 11650.616 129742.602 688.276, 11612.188 129725.977 660.739, 11574.695 129710.031 639.568, 11539.736 129697.18 636.778, 11506.895 129682.758 637.773, 11480.476 129670.367 655.437, 11456.012 129657.945 672.564, 11426.141 129635.773 732.766, 11414.562 129617.094 791.14, 11420.882 129595.945 831.827, 11445.005 129571.008 844.311, 11466.763 129548.789 837.653, 11489.938 129525.484 830.699, 11520.917 129496.016 802.612, 11553.057 129465.703 776.13, 11586.809 129435.5 737.699, 11620.469 129405.656 704.639, 11649.195 129374.844 675.455, 11676.585 129344.641 652.778, 11699.5 129321.336 649.635, 11721.146 129299.422 651.773, 11752.584 129267.711 690.18, 11776.811 129242.641 774.473, 11783.174 129267.148 860.774, 11775.864 129309.742 852.585, 11771.853 129336.93 844.476, 11767.6 129378.422 821.08, 11763.329 129421.719 797.626, 11757.401 129470.773 754.881, 11751.32 129520.469 716.607, 11744.938 129576.82 670.274, 11738.551 129633.547 629.745, 11733.572 129687.406 595.617, 11729.003 129738.57 568.213, 11722.75 129792.648 553.58, 11716.453 129845.68 542.349, 11711.529 129899.062 543.755, 11706.796 129952.188 545.214, 11700.656 130000.398 559.221, 11694.515 130046.766 572.836, 11691.184 130093.938 595.226, 11688.339 130139.227 616.571, 11684.105 130181.461 640.021, 11679.819 130222.672 660.955, 11675.525 130260.047 687.12, 11671.48 130294.391 710.634, 11670.147 130327.898 731.952, 11669.302 130360.305 751.23, 11668.794 130387.391 762.073, 11668.492 130412.938 767.07, 11668.288 130435.133 760.16, 11668.165 130455.836 743.46, 11668.107 130486.531 680.54, 11666.978 130504.508 520.265</trace>
</ink>
</file>

<file path=word/ink/ink3.xml><?xml version="1.0" encoding="utf-8"?>
<ink xmlns="http://www.w3.org/2003/InkML">
  <definitions>
    <brush xml:id="br1">
      <brushProperty name="color" value="#000000"/>
      <brushProperty name="width" value="0.01984375" units="cm"/>
      <brushProperty name="tip" value="ellipse"/>
      <brushProperty name="fitToCurve" value="1"/>
      <brushProperty name="height" value="0.0198437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11851.968 130192.195 533.15, 11828.562 130192.195 799.193, 11801.926 130192.195 820.969, 11767.534 130195.57 824.402, 11747.655 130199.055 823.601, 11726.3 130202.25 818.678, 11706.621 130204.938 826.995, 11687.066 130207.453 809.071, 11668.96 130210.094 751.416</trace>
</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D9061-B4F4-4C1D-BB08-EE5DECAB6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13277</Words>
  <Pages>91</Pages>
  <Characters>90081</Characters>
  <Application>WPS Office</Application>
  <DocSecurity>0</DocSecurity>
  <Paragraphs>6793</Paragraphs>
  <ScaleCrop>false</ScaleCrop>
  <LinksUpToDate>false</LinksUpToDate>
  <CharactersWithSpaces>99645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2023-01-30T04:07:00Z</dcterms:created>
  <dc:creator>asus</dc:creator>
  <lastModifiedBy>SM-A207F</lastModifiedBy>
  <lastPrinted>2022-12-26T00:58:00Z</lastPrinted>
  <dcterms:modified xsi:type="dcterms:W3CDTF">2023-01-30T04:10:53Z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6608da7ed3134d329e66d07b8be0f30e</vt:lpwstr>
  </property>
</Properties>
</file>