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214"/>
        <w:ind w:left="681" w:right="104" w:firstLine="0"/>
        <w:jc w:val="center"/>
        <w:rPr>
          <w:b/>
          <w:sz w:val="36"/>
        </w:rPr>
      </w:pPr>
      <w:bookmarkStart w:name="_bookmark0" w:id="1"/>
      <w:bookmarkEnd w:id="1"/>
      <w:r>
        <w:rPr/>
      </w:r>
      <w:r>
        <w:rPr>
          <w:b/>
          <w:sz w:val="36"/>
        </w:rPr>
        <w:t>PENGARUH KEPEMILIKAN INSTITUSIONAL</w:t>
      </w:r>
      <w:r>
        <w:rPr>
          <w:b/>
          <w:spacing w:val="-87"/>
          <w:sz w:val="36"/>
        </w:rPr>
        <w:t> </w:t>
      </w:r>
      <w:r>
        <w:rPr>
          <w:b/>
          <w:sz w:val="36"/>
        </w:rPr>
        <w:t>DAN UKURAN</w:t>
      </w:r>
      <w:r>
        <w:rPr>
          <w:b/>
          <w:spacing w:val="2"/>
          <w:sz w:val="36"/>
        </w:rPr>
        <w:t> </w:t>
      </w:r>
      <w:r>
        <w:rPr>
          <w:b/>
          <w:sz w:val="36"/>
        </w:rPr>
        <w:t>PERUSAHAAN SERTA</w:t>
      </w:r>
      <w:r>
        <w:rPr>
          <w:b/>
          <w:spacing w:val="1"/>
          <w:sz w:val="36"/>
        </w:rPr>
        <w:t> </w:t>
      </w:r>
      <w:r>
        <w:rPr>
          <w:b/>
          <w:sz w:val="36"/>
        </w:rPr>
        <w:t>PROFITABILITAS TERHADAP NILAI</w:t>
      </w:r>
      <w:r>
        <w:rPr>
          <w:b/>
          <w:spacing w:val="1"/>
          <w:sz w:val="36"/>
        </w:rPr>
        <w:t> </w:t>
      </w:r>
      <w:r>
        <w:rPr>
          <w:b/>
          <w:sz w:val="36"/>
        </w:rPr>
        <w:t>PERUSAHAAN</w:t>
      </w:r>
    </w:p>
    <w:p>
      <w:pPr>
        <w:spacing w:before="1"/>
        <w:ind w:left="681" w:right="106" w:firstLine="0"/>
        <w:jc w:val="center"/>
        <w:rPr>
          <w:b/>
          <w:sz w:val="28"/>
        </w:rPr>
      </w:pPr>
      <w:r>
        <w:rPr>
          <w:b/>
          <w:sz w:val="28"/>
        </w:rPr>
        <w:t>Studi Pada Perusahaan Makanan dan Minuman Yang Terdaftar</w:t>
      </w:r>
      <w:r>
        <w:rPr>
          <w:b/>
          <w:spacing w:val="-67"/>
          <w:sz w:val="28"/>
        </w:rPr>
        <w:t> </w:t>
      </w:r>
      <w:r>
        <w:rPr>
          <w:b/>
          <w:sz w:val="28"/>
        </w:rPr>
        <w:t>Di Bursa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Efek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Indonesia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Periode 2016-2020</w:t>
      </w:r>
    </w:p>
    <w:p>
      <w:pPr>
        <w:pStyle w:val="BodyText"/>
        <w:rPr>
          <w:b/>
          <w:sz w:val="30"/>
        </w:rPr>
      </w:pPr>
    </w:p>
    <w:p>
      <w:pPr>
        <w:pStyle w:val="BodyText"/>
        <w:spacing w:before="1"/>
        <w:rPr>
          <w:b/>
          <w:sz w:val="34"/>
        </w:rPr>
      </w:pPr>
    </w:p>
    <w:p>
      <w:pPr>
        <w:spacing w:before="1"/>
        <w:ind w:left="678" w:right="106" w:firstLine="0"/>
        <w:jc w:val="center"/>
        <w:rPr>
          <w:b/>
          <w:sz w:val="32"/>
        </w:rPr>
      </w:pPr>
      <w:r>
        <w:rPr>
          <w:b/>
          <w:sz w:val="32"/>
        </w:rPr>
        <w:t>SKRIPSI</w:t>
      </w:r>
    </w:p>
    <w:p>
      <w:pPr>
        <w:pStyle w:val="BodyText"/>
        <w:spacing w:before="3"/>
        <w:rPr>
          <w:b/>
          <w:sz w:val="31"/>
        </w:rPr>
      </w:pPr>
    </w:p>
    <w:p>
      <w:pPr>
        <w:pStyle w:val="BodyText"/>
        <w:ind w:left="677" w:right="106"/>
        <w:jc w:val="center"/>
      </w:pPr>
      <w:r>
        <w:rPr/>
        <w:t>Sebagai</w:t>
      </w:r>
      <w:r>
        <w:rPr>
          <w:spacing w:val="-2"/>
        </w:rPr>
        <w:t> </w:t>
      </w:r>
      <w:r>
        <w:rPr/>
        <w:t>salah</w:t>
      </w:r>
      <w:r>
        <w:rPr>
          <w:spacing w:val="-1"/>
        </w:rPr>
        <w:t> </w:t>
      </w:r>
      <w:r>
        <w:rPr/>
        <w:t>satu</w:t>
      </w:r>
      <w:r>
        <w:rPr>
          <w:spacing w:val="-1"/>
        </w:rPr>
        <w:t> </w:t>
      </w:r>
      <w:r>
        <w:rPr/>
        <w:t>persyaratan</w:t>
      </w:r>
      <w:r>
        <w:rPr>
          <w:spacing w:val="-2"/>
        </w:rPr>
        <w:t> </w:t>
      </w:r>
      <w:r>
        <w:rPr/>
        <w:t>untuk</w:t>
      </w:r>
      <w:r>
        <w:rPr>
          <w:spacing w:val="-1"/>
        </w:rPr>
        <w:t> </w:t>
      </w:r>
      <w:r>
        <w:rPr/>
        <w:t>memperoleh</w:t>
      </w:r>
      <w:r>
        <w:rPr>
          <w:spacing w:val="1"/>
        </w:rPr>
        <w:t> </w:t>
      </w:r>
      <w:r>
        <w:rPr/>
        <w:t>gelar</w:t>
      </w:r>
      <w:r>
        <w:rPr>
          <w:spacing w:val="-2"/>
        </w:rPr>
        <w:t> </w:t>
      </w:r>
      <w:r>
        <w:rPr/>
        <w:t>Sarjana</w:t>
      </w:r>
      <w:r>
        <w:rPr>
          <w:spacing w:val="-2"/>
        </w:rPr>
        <w:t> </w:t>
      </w:r>
      <w:r>
        <w:rPr/>
        <w:t>Akuntansi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8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3187319</wp:posOffset>
            </wp:positionH>
            <wp:positionV relativeFrom="paragraph">
              <wp:posOffset>229983</wp:posOffset>
            </wp:positionV>
            <wp:extent cx="1548010" cy="1600962"/>
            <wp:effectExtent l="0" t="0" r="0" b="0"/>
            <wp:wrapTopAndBottom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8010" cy="1600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6"/>
        </w:rPr>
      </w:pPr>
    </w:p>
    <w:p>
      <w:pPr>
        <w:pStyle w:val="BodyText"/>
        <w:spacing w:before="151"/>
        <w:ind w:left="681" w:right="106"/>
        <w:jc w:val="center"/>
      </w:pPr>
      <w:r>
        <w:rPr/>
        <w:t>Oleh:</w:t>
      </w:r>
    </w:p>
    <w:p>
      <w:pPr>
        <w:pStyle w:val="BodyText"/>
        <w:rPr>
          <w:sz w:val="26"/>
        </w:rPr>
      </w:pPr>
    </w:p>
    <w:p>
      <w:pPr>
        <w:spacing w:before="180"/>
        <w:ind w:left="3492" w:right="2911" w:firstLine="0"/>
        <w:jc w:val="center"/>
        <w:rPr>
          <w:b/>
          <w:sz w:val="28"/>
        </w:rPr>
      </w:pPr>
      <w:r>
        <w:rPr>
          <w:b/>
          <w:sz w:val="28"/>
        </w:rPr>
        <w:t>SANDI IRAWAN</w:t>
      </w:r>
      <w:r>
        <w:rPr>
          <w:b/>
          <w:spacing w:val="-67"/>
          <w:sz w:val="28"/>
        </w:rPr>
        <w:t> </w:t>
      </w:r>
      <w:r>
        <w:rPr>
          <w:b/>
          <w:sz w:val="28"/>
        </w:rPr>
        <w:t>1501035188</w:t>
      </w:r>
    </w:p>
    <w:p>
      <w:pPr>
        <w:spacing w:line="321" w:lineRule="exact" w:before="0"/>
        <w:ind w:left="681" w:right="104" w:firstLine="0"/>
        <w:jc w:val="center"/>
        <w:rPr>
          <w:b/>
          <w:sz w:val="28"/>
        </w:rPr>
      </w:pPr>
      <w:r>
        <w:rPr>
          <w:b/>
          <w:sz w:val="28"/>
        </w:rPr>
        <w:t>S1-AKUNTANSI</w:t>
      </w:r>
    </w:p>
    <w:p>
      <w:pPr>
        <w:pStyle w:val="BodyText"/>
        <w:rPr>
          <w:b/>
          <w:sz w:val="30"/>
        </w:rPr>
      </w:pPr>
    </w:p>
    <w:p>
      <w:pPr>
        <w:pStyle w:val="BodyText"/>
        <w:spacing w:before="5"/>
        <w:rPr>
          <w:b/>
          <w:sz w:val="27"/>
        </w:rPr>
      </w:pPr>
    </w:p>
    <w:p>
      <w:pPr>
        <w:spacing w:before="0"/>
        <w:ind w:left="1889" w:right="1316" w:firstLine="0"/>
        <w:jc w:val="center"/>
        <w:rPr>
          <w:b/>
          <w:sz w:val="32"/>
        </w:rPr>
      </w:pPr>
      <w:r>
        <w:rPr>
          <w:b/>
          <w:sz w:val="32"/>
        </w:rPr>
        <w:t>FAKULTAS</w:t>
      </w:r>
      <w:r>
        <w:rPr>
          <w:b/>
          <w:spacing w:val="-5"/>
          <w:sz w:val="32"/>
        </w:rPr>
        <w:t> </w:t>
      </w:r>
      <w:r>
        <w:rPr>
          <w:b/>
          <w:sz w:val="32"/>
        </w:rPr>
        <w:t>EKONOMI</w:t>
      </w:r>
      <w:r>
        <w:rPr>
          <w:b/>
          <w:spacing w:val="-5"/>
          <w:sz w:val="32"/>
        </w:rPr>
        <w:t> </w:t>
      </w:r>
      <w:r>
        <w:rPr>
          <w:b/>
          <w:sz w:val="32"/>
        </w:rPr>
        <w:t>DAN</w:t>
      </w:r>
      <w:r>
        <w:rPr>
          <w:b/>
          <w:spacing w:val="-4"/>
          <w:sz w:val="32"/>
        </w:rPr>
        <w:t> </w:t>
      </w:r>
      <w:r>
        <w:rPr>
          <w:b/>
          <w:sz w:val="32"/>
        </w:rPr>
        <w:t>BISNIS</w:t>
      </w:r>
      <w:r>
        <w:rPr>
          <w:b/>
          <w:spacing w:val="-77"/>
          <w:sz w:val="32"/>
        </w:rPr>
        <w:t> </w:t>
      </w:r>
      <w:r>
        <w:rPr>
          <w:b/>
          <w:sz w:val="32"/>
        </w:rPr>
        <w:t>UNIVERSITAS</w:t>
      </w:r>
      <w:r>
        <w:rPr>
          <w:b/>
          <w:spacing w:val="1"/>
          <w:sz w:val="32"/>
        </w:rPr>
        <w:t> </w:t>
      </w:r>
      <w:r>
        <w:rPr>
          <w:b/>
          <w:sz w:val="32"/>
        </w:rPr>
        <w:t>MULAWARMAN</w:t>
      </w:r>
      <w:r>
        <w:rPr>
          <w:b/>
          <w:spacing w:val="1"/>
          <w:sz w:val="32"/>
        </w:rPr>
        <w:t> </w:t>
      </w:r>
      <w:r>
        <w:rPr>
          <w:b/>
          <w:sz w:val="32"/>
        </w:rPr>
        <w:t>SAMARINDA</w:t>
      </w:r>
    </w:p>
    <w:p>
      <w:pPr>
        <w:spacing w:before="1"/>
        <w:ind w:left="681" w:right="101" w:firstLine="0"/>
        <w:jc w:val="center"/>
        <w:rPr>
          <w:b/>
          <w:sz w:val="32"/>
        </w:rPr>
      </w:pPr>
      <w:r>
        <w:rPr>
          <w:b/>
          <w:sz w:val="32"/>
        </w:rPr>
        <w:t>2022</w:t>
      </w:r>
    </w:p>
    <w:p>
      <w:pPr>
        <w:spacing w:after="0"/>
        <w:jc w:val="center"/>
        <w:rPr>
          <w:sz w:val="32"/>
        </w:rPr>
        <w:sectPr>
          <w:type w:val="continuous"/>
          <w:pgSz w:w="11910" w:h="16840"/>
          <w:pgMar w:top="1580" w:bottom="280" w:left="1680" w:right="1680"/>
        </w:sectPr>
      </w:pPr>
    </w:p>
    <w:p>
      <w:pPr>
        <w:pStyle w:val="BodyText"/>
        <w:rPr>
          <w:b/>
          <w:sz w:val="20"/>
        </w:rPr>
      </w:pPr>
      <w:r>
        <w:rPr/>
        <w:pict>
          <v:group style="position:absolute;margin-left:54.549999pt;margin-top:62.204979pt;width:484.35pt;height:701.45pt;mso-position-horizontal-relative:page;mso-position-vertical-relative:page;z-index:15729152" coordorigin="1091,1244" coordsize="9687,14029">
            <v:shape style="position:absolute;left:1091;top:1244;width:9687;height:14029" type="#_x0000_t75" stroked="false">
              <v:imagedata r:id="rId6" o:title=""/>
            </v:shape>
            <v:shape style="position:absolute;left:5083;top:11169;width:1112;height:1047" type="#_x0000_t75" stroked="false">
              <v:imagedata r:id="rId7" o:title=""/>
            </v:shape>
            <w10:wrap type="none"/>
          </v:group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21"/>
        </w:rPr>
      </w:pPr>
    </w:p>
    <w:p>
      <w:pPr>
        <w:pStyle w:val="Heading2"/>
        <w:ind w:left="3821"/>
      </w:pPr>
      <w:bookmarkStart w:name="_bookmark1" w:id="2"/>
      <w:bookmarkEnd w:id="2"/>
      <w:r>
        <w:rPr>
          <w:b w:val="0"/>
        </w:rPr>
      </w:r>
      <w:r>
        <w:rPr>
          <w:color w:val="1D1B11"/>
        </w:rPr>
        <w:t>HALAMAN</w:t>
      </w:r>
      <w:r>
        <w:rPr>
          <w:color w:val="1D1B11"/>
          <w:spacing w:val="-6"/>
        </w:rPr>
        <w:t> </w:t>
      </w:r>
      <w:r>
        <w:rPr>
          <w:color w:val="1D1B11"/>
        </w:rPr>
        <w:t>PENGESAHAN</w:t>
      </w:r>
    </w:p>
    <w:p>
      <w:pPr>
        <w:pStyle w:val="BodyText"/>
        <w:rPr>
          <w:b/>
          <w:sz w:val="26"/>
        </w:rPr>
      </w:pPr>
    </w:p>
    <w:p>
      <w:pPr>
        <w:pStyle w:val="BodyText"/>
        <w:tabs>
          <w:tab w:pos="3465" w:val="left" w:leader="none"/>
        </w:tabs>
        <w:spacing w:before="214"/>
        <w:ind w:left="1055"/>
        <w:jc w:val="both"/>
      </w:pPr>
      <w:r>
        <w:rPr>
          <w:color w:val="1D1B11"/>
        </w:rPr>
        <w:t>Judul</w:t>
      </w:r>
      <w:r>
        <w:rPr>
          <w:color w:val="1D1B11"/>
          <w:spacing w:val="-3"/>
        </w:rPr>
        <w:t> </w:t>
      </w:r>
      <w:r>
        <w:rPr>
          <w:color w:val="1D1B11"/>
        </w:rPr>
        <w:t>Penelitian</w:t>
        <w:tab/>
        <w:t>:</w:t>
      </w:r>
      <w:r>
        <w:rPr>
          <w:color w:val="1D1B11"/>
          <w:spacing w:val="117"/>
        </w:rPr>
        <w:t> </w:t>
      </w:r>
      <w:r>
        <w:rPr>
          <w:color w:val="1D1B11"/>
        </w:rPr>
        <w:t>Pengaruh</w:t>
      </w:r>
      <w:r>
        <w:rPr>
          <w:color w:val="1D1B11"/>
          <w:spacing w:val="96"/>
        </w:rPr>
        <w:t> </w:t>
      </w:r>
      <w:r>
        <w:rPr>
          <w:color w:val="1D1B11"/>
        </w:rPr>
        <w:t>Kepemilikan  </w:t>
      </w:r>
      <w:r>
        <w:rPr>
          <w:color w:val="1D1B11"/>
          <w:spacing w:val="42"/>
        </w:rPr>
        <w:t> </w:t>
      </w:r>
      <w:r>
        <w:rPr>
          <w:color w:val="1D1B11"/>
        </w:rPr>
        <w:t>Institusional  </w:t>
      </w:r>
      <w:r>
        <w:rPr>
          <w:color w:val="1D1B11"/>
          <w:spacing w:val="37"/>
        </w:rPr>
        <w:t> </w:t>
      </w:r>
      <w:r>
        <w:rPr>
          <w:color w:val="1D1B11"/>
        </w:rPr>
        <w:t>dan  </w:t>
      </w:r>
      <w:r>
        <w:rPr>
          <w:color w:val="1D1B11"/>
          <w:spacing w:val="37"/>
        </w:rPr>
        <w:t> </w:t>
      </w:r>
      <w:r>
        <w:rPr>
          <w:color w:val="1D1B11"/>
        </w:rPr>
        <w:t>Ukuran</w:t>
      </w:r>
    </w:p>
    <w:p>
      <w:pPr>
        <w:pStyle w:val="BodyText"/>
        <w:spacing w:line="360" w:lineRule="auto" w:before="140"/>
        <w:ind w:left="3713" w:right="856"/>
        <w:jc w:val="both"/>
      </w:pPr>
      <w:r>
        <w:rPr>
          <w:color w:val="1D1B11"/>
        </w:rPr>
        <w:t>Perusahaan</w:t>
      </w:r>
      <w:r>
        <w:rPr>
          <w:color w:val="1D1B11"/>
          <w:spacing w:val="1"/>
        </w:rPr>
        <w:t> </w:t>
      </w:r>
      <w:r>
        <w:rPr>
          <w:color w:val="1D1B11"/>
        </w:rPr>
        <w:t>serta</w:t>
      </w:r>
      <w:r>
        <w:rPr>
          <w:color w:val="1D1B11"/>
          <w:spacing w:val="1"/>
        </w:rPr>
        <w:t> </w:t>
      </w:r>
      <w:r>
        <w:rPr>
          <w:color w:val="1D1B11"/>
        </w:rPr>
        <w:t>Profitabilitas</w:t>
      </w:r>
      <w:r>
        <w:rPr>
          <w:color w:val="1D1B11"/>
          <w:spacing w:val="1"/>
        </w:rPr>
        <w:t> </w:t>
      </w:r>
      <w:r>
        <w:rPr>
          <w:color w:val="1D1B11"/>
        </w:rPr>
        <w:t>terhadap</w:t>
      </w:r>
      <w:r>
        <w:rPr>
          <w:color w:val="1D1B11"/>
          <w:spacing w:val="1"/>
        </w:rPr>
        <w:t> </w:t>
      </w:r>
      <w:r>
        <w:rPr>
          <w:color w:val="1D1B11"/>
        </w:rPr>
        <w:t>Nilai</w:t>
      </w:r>
      <w:r>
        <w:rPr>
          <w:color w:val="1D1B11"/>
          <w:spacing w:val="1"/>
        </w:rPr>
        <w:t> </w:t>
      </w:r>
      <w:r>
        <w:rPr>
          <w:color w:val="1D1B11"/>
        </w:rPr>
        <w:t>Perusahaan (pada perusahaan makanan dan minuman</w:t>
      </w:r>
      <w:r>
        <w:rPr>
          <w:color w:val="1D1B11"/>
          <w:spacing w:val="1"/>
        </w:rPr>
        <w:t> </w:t>
      </w:r>
      <w:r>
        <w:rPr>
          <w:color w:val="1D1B11"/>
        </w:rPr>
        <w:t>yang terdaftar di Bursa Efek Indonesia tahun 2016-</w:t>
      </w:r>
      <w:r>
        <w:rPr>
          <w:color w:val="1D1B11"/>
          <w:spacing w:val="1"/>
        </w:rPr>
        <w:t> </w:t>
      </w:r>
      <w:r>
        <w:rPr>
          <w:color w:val="1D1B11"/>
        </w:rPr>
        <w:t>2020).</w:t>
      </w:r>
    </w:p>
    <w:p>
      <w:pPr>
        <w:pStyle w:val="BodyText"/>
        <w:tabs>
          <w:tab w:pos="3456" w:val="left" w:leader="none"/>
          <w:tab w:pos="3748" w:val="left" w:leader="none"/>
        </w:tabs>
        <w:spacing w:line="360" w:lineRule="auto"/>
        <w:ind w:left="1055" w:right="4831"/>
      </w:pPr>
      <w:r>
        <w:rPr>
          <w:color w:val="1D1B11"/>
        </w:rPr>
        <w:t>Nama</w:t>
      </w:r>
      <w:r>
        <w:rPr>
          <w:color w:val="1D1B11"/>
          <w:spacing w:val="-2"/>
        </w:rPr>
        <w:t> </w:t>
      </w:r>
      <w:r>
        <w:rPr>
          <w:color w:val="1D1B11"/>
        </w:rPr>
        <w:t>Mahasiswa</w:t>
        <w:tab/>
        <w:t>:</w:t>
        <w:tab/>
        <w:t>Sandi Irawan</w:t>
      </w:r>
      <w:r>
        <w:rPr>
          <w:color w:val="1D1B11"/>
          <w:spacing w:val="-57"/>
        </w:rPr>
        <w:t> </w:t>
      </w:r>
      <w:r>
        <w:rPr>
          <w:color w:val="1D1B11"/>
        </w:rPr>
        <w:t>NIM</w:t>
        <w:tab/>
        <w:t>:</w:t>
        <w:tab/>
        <w:t>1501035188</w:t>
      </w:r>
    </w:p>
    <w:p>
      <w:pPr>
        <w:pStyle w:val="BodyText"/>
        <w:tabs>
          <w:tab w:pos="3456" w:val="left" w:leader="none"/>
          <w:tab w:pos="3748" w:val="left" w:leader="none"/>
        </w:tabs>
        <w:ind w:left="1055"/>
      </w:pPr>
      <w:r>
        <w:rPr>
          <w:color w:val="1D1B11"/>
        </w:rPr>
        <w:t>Fakultas</w:t>
        <w:tab/>
        <w:t>:</w:t>
        <w:tab/>
        <w:t>Ekonomi</w:t>
      </w:r>
      <w:r>
        <w:rPr>
          <w:color w:val="1D1B11"/>
          <w:spacing w:val="-1"/>
        </w:rPr>
        <w:t> </w:t>
      </w:r>
      <w:r>
        <w:rPr>
          <w:color w:val="1D1B11"/>
        </w:rPr>
        <w:t>dan</w:t>
      </w:r>
      <w:r>
        <w:rPr>
          <w:color w:val="1D1B11"/>
          <w:spacing w:val="-1"/>
        </w:rPr>
        <w:t> </w:t>
      </w:r>
      <w:r>
        <w:rPr>
          <w:color w:val="1D1B11"/>
        </w:rPr>
        <w:t>Bisnis</w:t>
      </w:r>
    </w:p>
    <w:p>
      <w:pPr>
        <w:pStyle w:val="BodyText"/>
        <w:tabs>
          <w:tab w:pos="3456" w:val="left" w:leader="none"/>
          <w:tab w:pos="3748" w:val="left" w:leader="none"/>
        </w:tabs>
        <w:spacing w:before="137"/>
        <w:ind w:left="1055"/>
      </w:pPr>
      <w:r>
        <w:rPr>
          <w:color w:val="1D1B11"/>
        </w:rPr>
        <w:t>Program</w:t>
      </w:r>
      <w:r>
        <w:rPr>
          <w:color w:val="1D1B11"/>
          <w:spacing w:val="-1"/>
        </w:rPr>
        <w:t> </w:t>
      </w:r>
      <w:r>
        <w:rPr>
          <w:color w:val="1D1B11"/>
        </w:rPr>
        <w:t>Studi</w:t>
        <w:tab/>
        <w:t>:</w:t>
        <w:tab/>
        <w:t>S1</w:t>
      </w:r>
      <w:r>
        <w:rPr>
          <w:color w:val="1D1B11"/>
          <w:spacing w:val="-1"/>
        </w:rPr>
        <w:t> </w:t>
      </w:r>
      <w:r>
        <w:rPr>
          <w:color w:val="1D1B11"/>
        </w:rPr>
        <w:t>Akuntansi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2"/>
        </w:rPr>
      </w:pPr>
    </w:p>
    <w:p>
      <w:pPr>
        <w:pStyle w:val="BodyText"/>
        <w:ind w:left="1786" w:right="1598"/>
        <w:jc w:val="center"/>
      </w:pPr>
      <w:r>
        <w:rPr>
          <w:color w:val="1D1B11"/>
        </w:rPr>
        <w:t>Sebagai</w:t>
      </w:r>
      <w:r>
        <w:rPr>
          <w:color w:val="1D1B11"/>
          <w:spacing w:val="-2"/>
        </w:rPr>
        <w:t> </w:t>
      </w:r>
      <w:r>
        <w:rPr>
          <w:color w:val="1D1B11"/>
        </w:rPr>
        <w:t>salah</w:t>
      </w:r>
      <w:r>
        <w:rPr>
          <w:color w:val="1D1B11"/>
          <w:spacing w:val="-2"/>
        </w:rPr>
        <w:t> </w:t>
      </w:r>
      <w:r>
        <w:rPr>
          <w:color w:val="1D1B11"/>
        </w:rPr>
        <w:t>satu</w:t>
      </w:r>
      <w:r>
        <w:rPr>
          <w:color w:val="1D1B11"/>
          <w:spacing w:val="-2"/>
        </w:rPr>
        <w:t> </w:t>
      </w:r>
      <w:r>
        <w:rPr>
          <w:color w:val="1D1B11"/>
        </w:rPr>
        <w:t>persyaratan</w:t>
      </w:r>
      <w:r>
        <w:rPr>
          <w:color w:val="1D1B11"/>
          <w:spacing w:val="-1"/>
        </w:rPr>
        <w:t> </w:t>
      </w:r>
      <w:r>
        <w:rPr>
          <w:color w:val="1D1B11"/>
        </w:rPr>
        <w:t>memperoleh gelar</w:t>
      </w:r>
      <w:r>
        <w:rPr>
          <w:color w:val="1D1B11"/>
          <w:spacing w:val="-2"/>
        </w:rPr>
        <w:t> </w:t>
      </w:r>
      <w:r>
        <w:rPr>
          <w:color w:val="1D1B11"/>
        </w:rPr>
        <w:t>serjana akuntansi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after="1"/>
        <w:rPr>
          <w:sz w:val="25"/>
        </w:rPr>
      </w:pPr>
    </w:p>
    <w:tbl>
      <w:tblPr>
        <w:tblW w:w="0" w:type="auto"/>
        <w:jc w:val="left"/>
        <w:tblInd w:w="1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63"/>
        <w:gridCol w:w="4358"/>
      </w:tblGrid>
      <w:tr>
        <w:trPr>
          <w:trHeight w:val="1597" w:hRule="atLeast"/>
        </w:trPr>
        <w:tc>
          <w:tcPr>
            <w:tcW w:w="5263" w:type="dxa"/>
          </w:tcPr>
          <w:p>
            <w:pPr>
              <w:pStyle w:val="TableParagraph"/>
              <w:spacing w:line="225" w:lineRule="exact"/>
              <w:ind w:left="1584" w:right="1899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Menyetujui</w:t>
            </w:r>
          </w:p>
          <w:p>
            <w:pPr>
              <w:pStyle w:val="TableParagraph"/>
              <w:spacing w:before="135"/>
              <w:ind w:left="1587" w:right="1899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Dosen</w:t>
            </w:r>
            <w:r>
              <w:rPr>
                <w:rFonts w:ascii="Calibri"/>
                <w:spacing w:val="-3"/>
                <w:sz w:val="22"/>
              </w:rPr>
              <w:t> </w:t>
            </w:r>
            <w:r>
              <w:rPr>
                <w:rFonts w:ascii="Calibri"/>
                <w:sz w:val="22"/>
              </w:rPr>
              <w:t>Pembimbing</w:t>
            </w:r>
          </w:p>
        </w:tc>
        <w:tc>
          <w:tcPr>
            <w:tcW w:w="4358" w:type="dxa"/>
          </w:tcPr>
          <w:p>
            <w:pPr>
              <w:pStyle w:val="TableParagraph"/>
              <w:spacing w:line="225" w:lineRule="exact"/>
              <w:ind w:left="157" w:right="187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Mengetahui</w:t>
            </w:r>
          </w:p>
          <w:p>
            <w:pPr>
              <w:pStyle w:val="TableParagraph"/>
              <w:spacing w:before="135"/>
              <w:ind w:left="149" w:right="187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Dekan Fakultas Ekonomi dan Bisnis</w:t>
            </w:r>
            <w:r>
              <w:rPr>
                <w:rFonts w:ascii="Calibri"/>
                <w:spacing w:val="-47"/>
                <w:sz w:val="22"/>
              </w:rPr>
              <w:t> </w:t>
            </w:r>
            <w:r>
              <w:rPr>
                <w:rFonts w:ascii="Calibri"/>
                <w:sz w:val="22"/>
              </w:rPr>
              <w:t>Universitas</w:t>
            </w:r>
            <w:r>
              <w:rPr>
                <w:rFonts w:ascii="Calibri"/>
                <w:spacing w:val="-2"/>
                <w:sz w:val="22"/>
              </w:rPr>
              <w:t> </w:t>
            </w:r>
            <w:r>
              <w:rPr>
                <w:rFonts w:ascii="Calibri"/>
                <w:sz w:val="22"/>
              </w:rPr>
              <w:t>Mulawarman</w:t>
            </w:r>
          </w:p>
        </w:tc>
      </w:tr>
      <w:tr>
        <w:trPr>
          <w:trHeight w:val="1225" w:hRule="atLeast"/>
        </w:trPr>
        <w:tc>
          <w:tcPr>
            <w:tcW w:w="5263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70" w:lineRule="atLeast" w:before="164"/>
              <w:ind w:left="1131" w:right="503" w:hanging="932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  <w:u w:val="single"/>
              </w:rPr>
              <w:t>Dr. Hj. Yana Ulfah, SE., M.Si., Ak., CA., CSRS., CIQaR</w:t>
            </w:r>
            <w:r>
              <w:rPr>
                <w:rFonts w:ascii="Calibri"/>
                <w:spacing w:val="-47"/>
                <w:sz w:val="22"/>
              </w:rPr>
              <w:t> </w:t>
            </w:r>
            <w:r>
              <w:rPr>
                <w:rFonts w:ascii="Calibri"/>
                <w:sz w:val="22"/>
              </w:rPr>
              <w:t>NIP.</w:t>
            </w:r>
            <w:r>
              <w:rPr>
                <w:rFonts w:ascii="Calibri"/>
                <w:spacing w:val="-1"/>
                <w:sz w:val="22"/>
              </w:rPr>
              <w:t> </w:t>
            </w:r>
            <w:r>
              <w:rPr>
                <w:rFonts w:ascii="Calibri"/>
                <w:sz w:val="22"/>
              </w:rPr>
              <w:t>196412230</w:t>
            </w:r>
            <w:r>
              <w:rPr>
                <w:rFonts w:ascii="Calibri"/>
                <w:spacing w:val="-2"/>
                <w:sz w:val="22"/>
              </w:rPr>
              <w:t> </w:t>
            </w:r>
            <w:r>
              <w:rPr>
                <w:rFonts w:ascii="Calibri"/>
                <w:sz w:val="22"/>
              </w:rPr>
              <w:t>198910</w:t>
            </w:r>
            <w:r>
              <w:rPr>
                <w:rFonts w:ascii="Calibri"/>
                <w:spacing w:val="-3"/>
                <w:sz w:val="22"/>
              </w:rPr>
              <w:t> </w:t>
            </w:r>
            <w:r>
              <w:rPr>
                <w:rFonts w:ascii="Calibri"/>
                <w:sz w:val="22"/>
              </w:rPr>
              <w:t>2</w:t>
            </w:r>
            <w:r>
              <w:rPr>
                <w:rFonts w:ascii="Calibri"/>
                <w:spacing w:val="-2"/>
                <w:sz w:val="22"/>
              </w:rPr>
              <w:t> </w:t>
            </w:r>
            <w:r>
              <w:rPr>
                <w:rFonts w:ascii="Calibri"/>
                <w:sz w:val="22"/>
              </w:rPr>
              <w:t>001</w:t>
            </w:r>
          </w:p>
        </w:tc>
        <w:tc>
          <w:tcPr>
            <w:tcW w:w="4358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line="267" w:lineRule="exact" w:before="139"/>
              <w:ind w:left="507" w:right="187"/>
              <w:jc w:val="center"/>
              <w:rPr>
                <w:rFonts w:ascii="Calibri"/>
                <w:sz w:val="22"/>
              </w:rPr>
            </w:pPr>
            <w:r>
              <w:rPr>
                <w:sz w:val="22"/>
                <w:u w:val="single"/>
              </w:rPr>
              <w:t>Prof.</w:t>
            </w:r>
            <w:r>
              <w:rPr>
                <w:spacing w:val="-2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Dr.</w:t>
            </w:r>
            <w:r>
              <w:rPr>
                <w:spacing w:val="-2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H</w:t>
            </w:r>
            <w:r>
              <w:rPr>
                <w:rFonts w:ascii="Calibri"/>
                <w:sz w:val="22"/>
                <w:u w:val="single"/>
              </w:rPr>
              <w:t>j.</w:t>
            </w:r>
            <w:r>
              <w:rPr>
                <w:rFonts w:ascii="Calibri"/>
                <w:spacing w:val="-2"/>
                <w:sz w:val="22"/>
                <w:u w:val="single"/>
              </w:rPr>
              <w:t> </w:t>
            </w:r>
            <w:r>
              <w:rPr>
                <w:rFonts w:ascii="Calibri"/>
                <w:sz w:val="22"/>
                <w:u w:val="single"/>
              </w:rPr>
              <w:t>Syarifah</w:t>
            </w:r>
            <w:r>
              <w:rPr>
                <w:rFonts w:ascii="Calibri"/>
                <w:spacing w:val="-3"/>
                <w:sz w:val="22"/>
                <w:u w:val="single"/>
              </w:rPr>
              <w:t> </w:t>
            </w:r>
            <w:r>
              <w:rPr>
                <w:rFonts w:ascii="Calibri"/>
                <w:sz w:val="22"/>
                <w:u w:val="single"/>
              </w:rPr>
              <w:t>Hudayah,</w:t>
            </w:r>
            <w:r>
              <w:rPr>
                <w:rFonts w:ascii="Calibri"/>
                <w:spacing w:val="-1"/>
                <w:sz w:val="22"/>
                <w:u w:val="single"/>
              </w:rPr>
              <w:t> </w:t>
            </w:r>
            <w:r>
              <w:rPr>
                <w:rFonts w:ascii="Calibri"/>
                <w:sz w:val="22"/>
                <w:u w:val="single"/>
              </w:rPr>
              <w:t>S.E.,</w:t>
            </w:r>
            <w:r>
              <w:rPr>
                <w:rFonts w:ascii="Calibri"/>
                <w:spacing w:val="-4"/>
                <w:sz w:val="22"/>
                <w:u w:val="single"/>
              </w:rPr>
              <w:t> </w:t>
            </w:r>
            <w:r>
              <w:rPr>
                <w:rFonts w:ascii="Calibri"/>
                <w:sz w:val="22"/>
                <w:u w:val="single"/>
              </w:rPr>
              <w:t>M.Si</w:t>
            </w:r>
          </w:p>
          <w:p>
            <w:pPr>
              <w:pStyle w:val="TableParagraph"/>
              <w:spacing w:line="246" w:lineRule="exact"/>
              <w:ind w:left="507" w:right="187"/>
              <w:jc w:val="center"/>
              <w:rPr>
                <w:sz w:val="22"/>
              </w:rPr>
            </w:pPr>
            <w:r>
              <w:rPr>
                <w:sz w:val="22"/>
              </w:rPr>
              <w:t>NIP.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19620513 198811 2 001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9"/>
        </w:rPr>
      </w:pPr>
    </w:p>
    <w:p>
      <w:pPr>
        <w:pStyle w:val="BodyText"/>
        <w:spacing w:before="90"/>
        <w:ind w:left="335"/>
      </w:pPr>
      <w:r>
        <w:rPr/>
        <w:t>Lulus</w:t>
      </w:r>
      <w:r>
        <w:rPr>
          <w:spacing w:val="-1"/>
        </w:rPr>
        <w:t> </w:t>
      </w:r>
      <w:r>
        <w:rPr/>
        <w:t>Ujian</w:t>
      </w:r>
      <w:r>
        <w:rPr>
          <w:spacing w:val="-1"/>
        </w:rPr>
        <w:t> </w:t>
      </w:r>
      <w:r>
        <w:rPr/>
        <w:t>Tanggal :</w:t>
      </w:r>
      <w:r>
        <w:rPr>
          <w:spacing w:val="-1"/>
        </w:rPr>
        <w:t> </w:t>
      </w:r>
      <w:r>
        <w:rPr/>
        <w:t>19 Mei</w:t>
      </w:r>
      <w:r>
        <w:rPr>
          <w:spacing w:val="-1"/>
        </w:rPr>
        <w:t> </w:t>
      </w:r>
      <w:r>
        <w:rPr/>
        <w:t>2022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9"/>
        </w:rPr>
      </w:pPr>
    </w:p>
    <w:p>
      <w:pPr>
        <w:spacing w:before="56"/>
        <w:ind w:left="1786" w:right="1590" w:firstLine="0"/>
        <w:jc w:val="center"/>
        <w:rPr>
          <w:rFonts w:ascii="Calibri"/>
          <w:sz w:val="22"/>
        </w:rPr>
      </w:pPr>
      <w:r>
        <w:rPr>
          <w:rFonts w:ascii="Calibri"/>
          <w:sz w:val="22"/>
        </w:rPr>
        <w:t>ii</w:t>
      </w:r>
    </w:p>
    <w:p>
      <w:pPr>
        <w:spacing w:after="0"/>
        <w:jc w:val="center"/>
        <w:rPr>
          <w:rFonts w:ascii="Calibri"/>
          <w:sz w:val="22"/>
        </w:rPr>
        <w:sectPr>
          <w:pgSz w:w="11920" w:h="16850"/>
          <w:pgMar w:top="1240" w:bottom="280" w:left="1220" w:right="840"/>
        </w:sectPr>
      </w:pPr>
    </w:p>
    <w:p>
      <w:pPr>
        <w:pStyle w:val="BodyText"/>
        <w:rPr>
          <w:rFonts w:ascii="Calibri"/>
          <w:sz w:val="20"/>
        </w:rPr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997585</wp:posOffset>
            </wp:positionH>
            <wp:positionV relativeFrom="page">
              <wp:posOffset>1441424</wp:posOffset>
            </wp:positionV>
            <wp:extent cx="5899785" cy="8602853"/>
            <wp:effectExtent l="0" t="0" r="0" b="0"/>
            <wp:wrapNone/>
            <wp:docPr id="3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9785" cy="86028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1"/>
        <w:rPr>
          <w:rFonts w:ascii="Calibri"/>
          <w:sz w:val="29"/>
        </w:rPr>
      </w:pPr>
    </w:p>
    <w:p>
      <w:pPr>
        <w:pStyle w:val="Heading2"/>
        <w:ind w:left="2241"/>
        <w:jc w:val="left"/>
      </w:pPr>
      <w:bookmarkStart w:name="_bookmark2" w:id="3"/>
      <w:bookmarkEnd w:id="3"/>
      <w:r>
        <w:rPr>
          <w:b w:val="0"/>
        </w:rPr>
      </w:r>
      <w:r>
        <w:rPr/>
        <w:t>SKRIPSI</w:t>
      </w:r>
      <w:r>
        <w:rPr>
          <w:spacing w:val="-2"/>
        </w:rPr>
        <w:t> </w:t>
      </w:r>
      <w:r>
        <w:rPr/>
        <w:t>INI</w:t>
      </w:r>
      <w:r>
        <w:rPr>
          <w:spacing w:val="-1"/>
        </w:rPr>
        <w:t> </w:t>
      </w:r>
      <w:r>
        <w:rPr/>
        <w:t>TELAH</w:t>
      </w:r>
      <w:r>
        <w:rPr>
          <w:spacing w:val="-2"/>
        </w:rPr>
        <w:t> </w:t>
      </w:r>
      <w:r>
        <w:rPr/>
        <w:t>DIUJI</w:t>
      </w:r>
      <w:r>
        <w:rPr>
          <w:spacing w:val="-1"/>
        </w:rPr>
        <w:t> </w:t>
      </w:r>
      <w:r>
        <w:rPr/>
        <w:t>DAN</w:t>
      </w:r>
      <w:r>
        <w:rPr>
          <w:spacing w:val="-1"/>
        </w:rPr>
        <w:t> </w:t>
      </w:r>
      <w:r>
        <w:rPr/>
        <w:t>DINYATAKAN</w:t>
      </w:r>
      <w:r>
        <w:rPr>
          <w:spacing w:val="-3"/>
        </w:rPr>
        <w:t> </w:t>
      </w:r>
      <w:r>
        <w:rPr/>
        <w:t>LULUS</w:t>
      </w:r>
    </w:p>
    <w:p>
      <w:pPr>
        <w:pStyle w:val="BodyText"/>
        <w:spacing w:before="7"/>
        <w:rPr>
          <w:b/>
          <w:sz w:val="27"/>
        </w:rPr>
      </w:pPr>
    </w:p>
    <w:tbl>
      <w:tblPr>
        <w:tblW w:w="0" w:type="auto"/>
        <w:jc w:val="left"/>
        <w:tblInd w:w="6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99"/>
        <w:gridCol w:w="708"/>
        <w:gridCol w:w="5696"/>
      </w:tblGrid>
      <w:tr>
        <w:trPr>
          <w:trHeight w:val="1714" w:hRule="atLeast"/>
        </w:trPr>
        <w:tc>
          <w:tcPr>
            <w:tcW w:w="2299" w:type="dxa"/>
          </w:tcPr>
          <w:p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>
              <w:rPr>
                <w:sz w:val="24"/>
              </w:rPr>
              <w:t>Judul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Penelitian</w:t>
            </w:r>
          </w:p>
        </w:tc>
        <w:tc>
          <w:tcPr>
            <w:tcW w:w="708" w:type="dxa"/>
          </w:tcPr>
          <w:p>
            <w:pPr>
              <w:pStyle w:val="TableParagraph"/>
              <w:spacing w:line="266" w:lineRule="exact"/>
              <w:ind w:right="80"/>
              <w:jc w:val="right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5696" w:type="dxa"/>
          </w:tcPr>
          <w:p>
            <w:pPr>
              <w:pStyle w:val="TableParagraph"/>
              <w:spacing w:line="276" w:lineRule="auto" w:before="14"/>
              <w:ind w:left="78" w:right="199" w:firstLine="4"/>
              <w:jc w:val="both"/>
              <w:rPr>
                <w:sz w:val="24"/>
              </w:rPr>
            </w:pPr>
            <w:r>
              <w:rPr>
                <w:color w:val="1D1B11"/>
                <w:sz w:val="24"/>
              </w:rPr>
              <w:t>Pengaruh</w:t>
            </w:r>
            <w:r>
              <w:rPr>
                <w:color w:val="1D1B11"/>
                <w:spacing w:val="1"/>
                <w:sz w:val="24"/>
              </w:rPr>
              <w:t> </w:t>
            </w:r>
            <w:r>
              <w:rPr>
                <w:color w:val="1D1B11"/>
                <w:sz w:val="24"/>
              </w:rPr>
              <w:t>Kepemilikan</w:t>
            </w:r>
            <w:r>
              <w:rPr>
                <w:color w:val="1D1B11"/>
                <w:spacing w:val="1"/>
                <w:sz w:val="24"/>
              </w:rPr>
              <w:t> </w:t>
            </w:r>
            <w:r>
              <w:rPr>
                <w:color w:val="1D1B11"/>
                <w:sz w:val="24"/>
              </w:rPr>
              <w:t>Institusional</w:t>
            </w:r>
            <w:r>
              <w:rPr>
                <w:color w:val="1D1B11"/>
                <w:spacing w:val="1"/>
                <w:sz w:val="24"/>
              </w:rPr>
              <w:t> </w:t>
            </w:r>
            <w:r>
              <w:rPr>
                <w:color w:val="1D1B11"/>
                <w:sz w:val="24"/>
              </w:rPr>
              <w:t>dan</w:t>
            </w:r>
            <w:r>
              <w:rPr>
                <w:color w:val="1D1B11"/>
                <w:spacing w:val="1"/>
                <w:sz w:val="24"/>
              </w:rPr>
              <w:t> </w:t>
            </w:r>
            <w:r>
              <w:rPr>
                <w:color w:val="1D1B11"/>
                <w:sz w:val="24"/>
              </w:rPr>
              <w:t>Ukuran</w:t>
            </w:r>
            <w:r>
              <w:rPr>
                <w:color w:val="1D1B11"/>
                <w:spacing w:val="-57"/>
                <w:sz w:val="24"/>
              </w:rPr>
              <w:t> </w:t>
            </w:r>
            <w:r>
              <w:rPr>
                <w:color w:val="1D1B11"/>
                <w:sz w:val="24"/>
              </w:rPr>
              <w:t>Perusahaan</w:t>
            </w:r>
            <w:r>
              <w:rPr>
                <w:color w:val="1D1B11"/>
                <w:spacing w:val="1"/>
                <w:sz w:val="24"/>
              </w:rPr>
              <w:t> </w:t>
            </w:r>
            <w:r>
              <w:rPr>
                <w:color w:val="1D1B11"/>
                <w:sz w:val="24"/>
              </w:rPr>
              <w:t>serta</w:t>
            </w:r>
            <w:r>
              <w:rPr>
                <w:color w:val="1D1B11"/>
                <w:spacing w:val="1"/>
                <w:sz w:val="24"/>
              </w:rPr>
              <w:t> </w:t>
            </w:r>
            <w:r>
              <w:rPr>
                <w:color w:val="1D1B11"/>
                <w:sz w:val="24"/>
              </w:rPr>
              <w:t>Profitabilitas</w:t>
            </w:r>
            <w:r>
              <w:rPr>
                <w:color w:val="1D1B11"/>
                <w:spacing w:val="1"/>
                <w:sz w:val="24"/>
              </w:rPr>
              <w:t> </w:t>
            </w:r>
            <w:r>
              <w:rPr>
                <w:color w:val="1D1B11"/>
                <w:sz w:val="24"/>
              </w:rPr>
              <w:t>terhadap</w:t>
            </w:r>
            <w:r>
              <w:rPr>
                <w:color w:val="1D1B11"/>
                <w:spacing w:val="1"/>
                <w:sz w:val="24"/>
              </w:rPr>
              <w:t> </w:t>
            </w:r>
            <w:r>
              <w:rPr>
                <w:color w:val="1D1B11"/>
                <w:sz w:val="24"/>
              </w:rPr>
              <w:t>Nilai</w:t>
            </w:r>
            <w:r>
              <w:rPr>
                <w:color w:val="1D1B11"/>
                <w:spacing w:val="1"/>
                <w:sz w:val="24"/>
              </w:rPr>
              <w:t> </w:t>
            </w:r>
            <w:r>
              <w:rPr>
                <w:color w:val="1D1B11"/>
                <w:sz w:val="24"/>
              </w:rPr>
              <w:t>Perusahaan</w:t>
            </w:r>
            <w:r>
              <w:rPr>
                <w:color w:val="1D1B11"/>
                <w:spacing w:val="1"/>
                <w:sz w:val="24"/>
              </w:rPr>
              <w:t> </w:t>
            </w:r>
            <w:r>
              <w:rPr>
                <w:color w:val="1D1B11"/>
                <w:sz w:val="24"/>
              </w:rPr>
              <w:t>(pada perusahaan</w:t>
            </w:r>
            <w:r>
              <w:rPr>
                <w:color w:val="1D1B11"/>
                <w:spacing w:val="1"/>
                <w:sz w:val="24"/>
              </w:rPr>
              <w:t> </w:t>
            </w:r>
            <w:r>
              <w:rPr>
                <w:color w:val="1D1B11"/>
                <w:sz w:val="24"/>
              </w:rPr>
              <w:t>makanan</w:t>
            </w:r>
            <w:r>
              <w:rPr>
                <w:color w:val="1D1B11"/>
                <w:spacing w:val="1"/>
                <w:sz w:val="24"/>
              </w:rPr>
              <w:t> </w:t>
            </w:r>
            <w:r>
              <w:rPr>
                <w:color w:val="1D1B11"/>
                <w:sz w:val="24"/>
              </w:rPr>
              <w:t>dan</w:t>
            </w:r>
            <w:r>
              <w:rPr>
                <w:color w:val="1D1B11"/>
                <w:spacing w:val="1"/>
                <w:sz w:val="24"/>
              </w:rPr>
              <w:t> </w:t>
            </w:r>
            <w:r>
              <w:rPr>
                <w:color w:val="1D1B11"/>
                <w:sz w:val="24"/>
              </w:rPr>
              <w:t>minuman</w:t>
            </w:r>
            <w:r>
              <w:rPr>
                <w:color w:val="1D1B11"/>
                <w:spacing w:val="-57"/>
                <w:sz w:val="24"/>
              </w:rPr>
              <w:t> </w:t>
            </w:r>
            <w:r>
              <w:rPr>
                <w:color w:val="1D1B11"/>
                <w:sz w:val="24"/>
              </w:rPr>
              <w:t>yang</w:t>
            </w:r>
            <w:r>
              <w:rPr>
                <w:color w:val="1D1B11"/>
                <w:spacing w:val="1"/>
                <w:sz w:val="24"/>
              </w:rPr>
              <w:t> </w:t>
            </w:r>
            <w:r>
              <w:rPr>
                <w:color w:val="1D1B11"/>
                <w:sz w:val="24"/>
              </w:rPr>
              <w:t>terdaftar</w:t>
            </w:r>
            <w:r>
              <w:rPr>
                <w:color w:val="1D1B11"/>
                <w:spacing w:val="1"/>
                <w:sz w:val="24"/>
              </w:rPr>
              <w:t> </w:t>
            </w:r>
            <w:r>
              <w:rPr>
                <w:color w:val="1D1B11"/>
                <w:sz w:val="24"/>
              </w:rPr>
              <w:t>di</w:t>
            </w:r>
            <w:r>
              <w:rPr>
                <w:color w:val="1D1B11"/>
                <w:spacing w:val="1"/>
                <w:sz w:val="24"/>
              </w:rPr>
              <w:t> </w:t>
            </w:r>
            <w:r>
              <w:rPr>
                <w:color w:val="1D1B11"/>
                <w:sz w:val="24"/>
              </w:rPr>
              <w:t>Bursa</w:t>
            </w:r>
            <w:r>
              <w:rPr>
                <w:color w:val="1D1B11"/>
                <w:spacing w:val="1"/>
                <w:sz w:val="24"/>
              </w:rPr>
              <w:t> </w:t>
            </w:r>
            <w:r>
              <w:rPr>
                <w:color w:val="1D1B11"/>
                <w:sz w:val="24"/>
              </w:rPr>
              <w:t>Efek</w:t>
            </w:r>
            <w:r>
              <w:rPr>
                <w:color w:val="1D1B11"/>
                <w:spacing w:val="1"/>
                <w:sz w:val="24"/>
              </w:rPr>
              <w:t> </w:t>
            </w:r>
            <w:r>
              <w:rPr>
                <w:color w:val="1D1B11"/>
                <w:sz w:val="24"/>
              </w:rPr>
              <w:t>Indonesia</w:t>
            </w:r>
            <w:r>
              <w:rPr>
                <w:color w:val="1D1B11"/>
                <w:spacing w:val="1"/>
                <w:sz w:val="24"/>
              </w:rPr>
              <w:t> </w:t>
            </w:r>
            <w:r>
              <w:rPr>
                <w:color w:val="1D1B11"/>
                <w:sz w:val="24"/>
              </w:rPr>
              <w:t>tahun</w:t>
            </w:r>
            <w:r>
              <w:rPr>
                <w:color w:val="1D1B11"/>
                <w:spacing w:val="1"/>
                <w:sz w:val="24"/>
              </w:rPr>
              <w:t> </w:t>
            </w:r>
            <w:r>
              <w:rPr>
                <w:color w:val="1D1B11"/>
                <w:sz w:val="24"/>
              </w:rPr>
              <w:t>2016-</w:t>
            </w:r>
            <w:r>
              <w:rPr>
                <w:color w:val="1D1B11"/>
                <w:spacing w:val="1"/>
                <w:sz w:val="24"/>
              </w:rPr>
              <w:t> </w:t>
            </w:r>
            <w:r>
              <w:rPr>
                <w:color w:val="1D1B11"/>
                <w:sz w:val="24"/>
              </w:rPr>
              <w:t>2020).</w:t>
            </w:r>
          </w:p>
        </w:tc>
      </w:tr>
      <w:tr>
        <w:trPr>
          <w:trHeight w:val="505" w:hRule="atLeast"/>
        </w:trPr>
        <w:tc>
          <w:tcPr>
            <w:tcW w:w="2299" w:type="dxa"/>
          </w:tcPr>
          <w:p>
            <w:pPr>
              <w:pStyle w:val="TableParagraph"/>
              <w:spacing w:before="145"/>
              <w:ind w:left="200"/>
              <w:rPr>
                <w:sz w:val="24"/>
              </w:rPr>
            </w:pPr>
            <w:r>
              <w:rPr>
                <w:sz w:val="24"/>
              </w:rPr>
              <w:t>Nama</w:t>
            </w:r>
          </w:p>
        </w:tc>
        <w:tc>
          <w:tcPr>
            <w:tcW w:w="708" w:type="dxa"/>
          </w:tcPr>
          <w:p>
            <w:pPr>
              <w:pStyle w:val="TableParagraph"/>
              <w:spacing w:before="145"/>
              <w:ind w:right="78"/>
              <w:jc w:val="right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5696" w:type="dxa"/>
          </w:tcPr>
          <w:p>
            <w:pPr>
              <w:pStyle w:val="TableParagraph"/>
              <w:spacing w:before="145"/>
              <w:ind w:left="78"/>
              <w:rPr>
                <w:sz w:val="24"/>
              </w:rPr>
            </w:pPr>
            <w:r>
              <w:rPr>
                <w:sz w:val="24"/>
              </w:rPr>
              <w:t>Sandi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Irawan</w:t>
            </w:r>
          </w:p>
        </w:tc>
      </w:tr>
      <w:tr>
        <w:trPr>
          <w:trHeight w:val="435" w:hRule="atLeast"/>
        </w:trPr>
        <w:tc>
          <w:tcPr>
            <w:tcW w:w="2299" w:type="dxa"/>
          </w:tcPr>
          <w:p>
            <w:pPr>
              <w:pStyle w:val="TableParagraph"/>
              <w:spacing w:before="74"/>
              <w:ind w:left="200"/>
              <w:rPr>
                <w:sz w:val="24"/>
              </w:rPr>
            </w:pPr>
            <w:r>
              <w:rPr>
                <w:sz w:val="24"/>
              </w:rPr>
              <w:t>NIM</w:t>
            </w:r>
          </w:p>
        </w:tc>
        <w:tc>
          <w:tcPr>
            <w:tcW w:w="708" w:type="dxa"/>
          </w:tcPr>
          <w:p>
            <w:pPr>
              <w:pStyle w:val="TableParagraph"/>
              <w:spacing w:before="74"/>
              <w:ind w:right="78"/>
              <w:jc w:val="right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5696" w:type="dxa"/>
          </w:tcPr>
          <w:p>
            <w:pPr>
              <w:pStyle w:val="TableParagraph"/>
              <w:spacing w:before="74"/>
              <w:ind w:left="78"/>
              <w:rPr>
                <w:sz w:val="24"/>
              </w:rPr>
            </w:pPr>
            <w:r>
              <w:rPr>
                <w:sz w:val="24"/>
              </w:rPr>
              <w:t>1501035188</w:t>
            </w:r>
          </w:p>
        </w:tc>
      </w:tr>
      <w:tr>
        <w:trPr>
          <w:trHeight w:val="403" w:hRule="atLeast"/>
        </w:trPr>
        <w:tc>
          <w:tcPr>
            <w:tcW w:w="2299" w:type="dxa"/>
          </w:tcPr>
          <w:p>
            <w:pPr>
              <w:pStyle w:val="TableParagraph"/>
              <w:spacing w:before="75"/>
              <w:ind w:left="200"/>
              <w:rPr>
                <w:sz w:val="24"/>
              </w:rPr>
            </w:pPr>
            <w:r>
              <w:rPr>
                <w:sz w:val="24"/>
              </w:rPr>
              <w:t>Hari</w:t>
            </w:r>
          </w:p>
        </w:tc>
        <w:tc>
          <w:tcPr>
            <w:tcW w:w="708" w:type="dxa"/>
          </w:tcPr>
          <w:p>
            <w:pPr>
              <w:pStyle w:val="TableParagraph"/>
              <w:spacing w:before="75"/>
              <w:ind w:right="78"/>
              <w:jc w:val="right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5696" w:type="dxa"/>
          </w:tcPr>
          <w:p>
            <w:pPr>
              <w:pStyle w:val="TableParagraph"/>
              <w:spacing w:before="75"/>
              <w:ind w:left="78"/>
              <w:rPr>
                <w:sz w:val="24"/>
              </w:rPr>
            </w:pPr>
            <w:r>
              <w:rPr>
                <w:sz w:val="24"/>
              </w:rPr>
              <w:t>Kamis</w:t>
            </w:r>
          </w:p>
        </w:tc>
      </w:tr>
      <w:tr>
        <w:trPr>
          <w:trHeight w:val="317" w:hRule="atLeast"/>
        </w:trPr>
        <w:tc>
          <w:tcPr>
            <w:tcW w:w="2299" w:type="dxa"/>
          </w:tcPr>
          <w:p>
            <w:pPr>
              <w:pStyle w:val="TableParagraph"/>
              <w:spacing w:line="256" w:lineRule="exact" w:before="41"/>
              <w:ind w:left="200"/>
              <w:rPr>
                <w:sz w:val="24"/>
              </w:rPr>
            </w:pPr>
            <w:r>
              <w:rPr>
                <w:sz w:val="24"/>
              </w:rPr>
              <w:t>Tanggal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Ujian</w:t>
            </w:r>
          </w:p>
        </w:tc>
        <w:tc>
          <w:tcPr>
            <w:tcW w:w="708" w:type="dxa"/>
          </w:tcPr>
          <w:p>
            <w:pPr>
              <w:pStyle w:val="TableParagraph"/>
              <w:spacing w:line="256" w:lineRule="exact" w:before="41"/>
              <w:ind w:right="78"/>
              <w:jc w:val="right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5696" w:type="dxa"/>
          </w:tcPr>
          <w:p>
            <w:pPr>
              <w:pStyle w:val="TableParagraph"/>
              <w:spacing w:line="256" w:lineRule="exact" w:before="41"/>
              <w:ind w:left="78"/>
              <w:rPr>
                <w:sz w:val="24"/>
              </w:rPr>
            </w:pPr>
            <w:r>
              <w:rPr>
                <w:sz w:val="24"/>
              </w:rPr>
              <w:t>19 Mei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2022</w:t>
            </w:r>
          </w:p>
        </w:tc>
      </w:tr>
    </w:tbl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spacing w:before="170"/>
        <w:ind w:left="4123" w:right="4237" w:firstLine="0"/>
        <w:jc w:val="center"/>
        <w:rPr>
          <w:b/>
          <w:sz w:val="22"/>
        </w:rPr>
      </w:pPr>
      <w:r>
        <w:rPr>
          <w:b/>
          <w:sz w:val="22"/>
        </w:rPr>
        <w:t>TIM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PENGUJI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17"/>
        </w:rPr>
      </w:pPr>
    </w:p>
    <w:tbl>
      <w:tblPr>
        <w:tblW w:w="0" w:type="auto"/>
        <w:jc w:val="left"/>
        <w:tblInd w:w="9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1"/>
        <w:gridCol w:w="5523"/>
        <w:gridCol w:w="2138"/>
      </w:tblGrid>
      <w:tr>
        <w:trPr>
          <w:trHeight w:val="910" w:hRule="atLeast"/>
        </w:trPr>
        <w:tc>
          <w:tcPr>
            <w:tcW w:w="481" w:type="dxa"/>
          </w:tcPr>
          <w:p>
            <w:pPr>
              <w:pStyle w:val="TableParagraph"/>
              <w:spacing w:line="244" w:lineRule="exact"/>
              <w:ind w:left="180" w:right="96"/>
              <w:jc w:val="center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5523" w:type="dxa"/>
          </w:tcPr>
          <w:p>
            <w:pPr>
              <w:pStyle w:val="TableParagraph"/>
              <w:ind w:left="114" w:right="335"/>
              <w:rPr>
                <w:sz w:val="22"/>
              </w:rPr>
            </w:pPr>
            <w:r>
              <w:rPr>
                <w:sz w:val="22"/>
                <w:u w:val="single"/>
              </w:rPr>
              <w:t>Dr. Hj. Yana Ulfah, SE., M.Si., Ak., CA., CSRS., CIQaR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NIP. 196412230 198910 2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001</w:t>
            </w:r>
          </w:p>
        </w:tc>
        <w:tc>
          <w:tcPr>
            <w:tcW w:w="2138" w:type="dxa"/>
          </w:tcPr>
          <w:p>
            <w:pPr>
              <w:pStyle w:val="TableParagraph"/>
              <w:spacing w:before="61"/>
              <w:ind w:right="233"/>
              <w:jc w:val="right"/>
              <w:rPr>
                <w:sz w:val="22"/>
              </w:rPr>
            </w:pPr>
            <w:r>
              <w:rPr>
                <w:sz w:val="22"/>
              </w:rPr>
              <w:t>1.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……………...</w:t>
            </w:r>
          </w:p>
        </w:tc>
      </w:tr>
      <w:tr>
        <w:trPr>
          <w:trHeight w:val="1304" w:hRule="atLeast"/>
        </w:trPr>
        <w:tc>
          <w:tcPr>
            <w:tcW w:w="481" w:type="dxa"/>
          </w:tcPr>
          <w:p>
            <w:pPr>
              <w:pStyle w:val="TableParagraph"/>
              <w:spacing w:before="3"/>
              <w:rPr>
                <w:b/>
                <w:sz w:val="35"/>
              </w:rPr>
            </w:pPr>
          </w:p>
          <w:p>
            <w:pPr>
              <w:pStyle w:val="TableParagraph"/>
              <w:ind w:left="180" w:right="96"/>
              <w:jc w:val="center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5523" w:type="dxa"/>
          </w:tcPr>
          <w:p>
            <w:pPr>
              <w:pStyle w:val="TableParagraph"/>
              <w:spacing w:before="1"/>
              <w:rPr>
                <w:b/>
                <w:sz w:val="35"/>
              </w:rPr>
            </w:pPr>
          </w:p>
          <w:p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  <w:u w:val="single"/>
              </w:rPr>
              <w:t>Ferry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Diyanti,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S.E.,M.S.A.,Ak.,CA.,CSRS</w:t>
            </w:r>
          </w:p>
          <w:p>
            <w:pPr>
              <w:pStyle w:val="TableParagraph"/>
              <w:spacing w:before="2"/>
              <w:ind w:left="114"/>
              <w:rPr>
                <w:sz w:val="22"/>
              </w:rPr>
            </w:pPr>
            <w:r>
              <w:rPr>
                <w:sz w:val="22"/>
              </w:rPr>
              <w:t>NIP.</w:t>
            </w:r>
            <w:r>
              <w:rPr>
                <w:spacing w:val="54"/>
                <w:sz w:val="22"/>
              </w:rPr>
              <w:t> </w:t>
            </w:r>
            <w:r>
              <w:rPr>
                <w:color w:val="1D1B11"/>
                <w:sz w:val="22"/>
              </w:rPr>
              <w:t>19830228 200604 2 002</w:t>
            </w:r>
          </w:p>
        </w:tc>
        <w:tc>
          <w:tcPr>
            <w:tcW w:w="213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99"/>
              <w:ind w:right="233"/>
              <w:jc w:val="right"/>
              <w:rPr>
                <w:sz w:val="22"/>
              </w:rPr>
            </w:pPr>
            <w:r>
              <w:rPr>
                <w:sz w:val="22"/>
              </w:rPr>
              <w:t>2.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……………...</w:t>
            </w:r>
          </w:p>
        </w:tc>
      </w:tr>
      <w:tr>
        <w:trPr>
          <w:trHeight w:val="866" w:hRule="atLeast"/>
        </w:trPr>
        <w:tc>
          <w:tcPr>
            <w:tcW w:w="481" w:type="dxa"/>
          </w:tcPr>
          <w:p>
            <w:pPr>
              <w:pStyle w:val="TableParagraph"/>
              <w:spacing w:before="4"/>
              <w:rPr>
                <w:b/>
                <w:sz w:val="31"/>
              </w:rPr>
            </w:pPr>
          </w:p>
          <w:p>
            <w:pPr>
              <w:pStyle w:val="TableParagraph"/>
              <w:ind w:left="180" w:right="96"/>
              <w:jc w:val="center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5523" w:type="dxa"/>
          </w:tcPr>
          <w:p>
            <w:pPr>
              <w:pStyle w:val="TableParagraph"/>
              <w:spacing w:before="8"/>
              <w:rPr>
                <w:b/>
                <w:sz w:val="29"/>
              </w:rPr>
            </w:pPr>
          </w:p>
          <w:p>
            <w:pPr>
              <w:pStyle w:val="TableParagraph"/>
              <w:spacing w:line="252" w:lineRule="exact"/>
              <w:ind w:left="114" w:right="1399"/>
              <w:rPr>
                <w:sz w:val="22"/>
              </w:rPr>
            </w:pPr>
            <w:r>
              <w:rPr>
                <w:sz w:val="22"/>
                <w:u w:val="single"/>
              </w:rPr>
              <w:t>Mega</w:t>
            </w:r>
            <w:r>
              <w:rPr>
                <w:spacing w:val="-3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Norsita,</w:t>
            </w:r>
            <w:r>
              <w:rPr>
                <w:spacing w:val="-2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S.E.,</w:t>
            </w:r>
            <w:r>
              <w:rPr>
                <w:spacing w:val="-2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M.Acc.,</w:t>
            </w:r>
            <w:r>
              <w:rPr>
                <w:spacing w:val="-2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Ak.,</w:t>
            </w:r>
            <w:r>
              <w:rPr>
                <w:spacing w:val="-2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CA.,</w:t>
            </w:r>
            <w:r>
              <w:rPr>
                <w:spacing w:val="-2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CSRS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NIP. 199110607 201903 2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007</w:t>
            </w:r>
          </w:p>
        </w:tc>
        <w:tc>
          <w:tcPr>
            <w:tcW w:w="213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54"/>
              <w:ind w:right="198"/>
              <w:jc w:val="right"/>
              <w:rPr>
                <w:sz w:val="22"/>
              </w:rPr>
            </w:pPr>
            <w:r>
              <w:rPr>
                <w:sz w:val="22"/>
              </w:rPr>
              <w:t>3.</w:t>
            </w:r>
            <w:r>
              <w:rPr>
                <w:spacing w:val="42"/>
                <w:sz w:val="22"/>
              </w:rPr>
              <w:t> </w:t>
            </w:r>
            <w:r>
              <w:rPr>
                <w:sz w:val="22"/>
              </w:rPr>
              <w:t>……………....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</w:rPr>
      </w:pPr>
    </w:p>
    <w:p>
      <w:pPr>
        <w:spacing w:before="56"/>
        <w:ind w:left="1786" w:right="1588" w:firstLine="0"/>
        <w:jc w:val="center"/>
        <w:rPr>
          <w:rFonts w:ascii="Calibri"/>
          <w:sz w:val="22"/>
        </w:rPr>
      </w:pPr>
      <w:r>
        <w:rPr>
          <w:rFonts w:ascii="Calibri"/>
          <w:sz w:val="22"/>
        </w:rPr>
        <w:t>iii</w:t>
      </w:r>
    </w:p>
    <w:p>
      <w:pPr>
        <w:spacing w:after="0"/>
        <w:jc w:val="center"/>
        <w:rPr>
          <w:rFonts w:ascii="Calibri"/>
          <w:sz w:val="22"/>
        </w:rPr>
        <w:sectPr>
          <w:pgSz w:w="11920" w:h="16850"/>
          <w:pgMar w:top="1600" w:bottom="280" w:left="1220" w:right="840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4"/>
        <w:rPr>
          <w:rFonts w:ascii="Calibri"/>
          <w:sz w:val="21"/>
        </w:rPr>
      </w:pPr>
    </w:p>
    <w:p>
      <w:pPr>
        <w:pStyle w:val="Heading2"/>
        <w:ind w:left="3312"/>
        <w:jc w:val="left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1050925</wp:posOffset>
            </wp:positionH>
            <wp:positionV relativeFrom="paragraph">
              <wp:posOffset>-934934</wp:posOffset>
            </wp:positionV>
            <wp:extent cx="5909309" cy="8761603"/>
            <wp:effectExtent l="0" t="0" r="0" b="0"/>
            <wp:wrapNone/>
            <wp:docPr id="5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9309" cy="87616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_bookmark3" w:id="4"/>
      <w:bookmarkEnd w:id="4"/>
      <w:r>
        <w:rPr>
          <w:b w:val="0"/>
        </w:rPr>
      </w:r>
      <w:r>
        <w:rPr/>
        <w:t>PERNYATAAN</w:t>
      </w:r>
      <w:r>
        <w:rPr>
          <w:spacing w:val="-5"/>
        </w:rPr>
        <w:t> </w:t>
      </w:r>
      <w:r>
        <w:rPr/>
        <w:t>KEASLIAN</w:t>
      </w:r>
      <w:r>
        <w:rPr>
          <w:spacing w:val="-6"/>
        </w:rPr>
        <w:t> </w:t>
      </w:r>
      <w:r>
        <w:rPr/>
        <w:t>SKRIPSI</w:t>
      </w:r>
    </w:p>
    <w:p>
      <w:pPr>
        <w:pStyle w:val="BodyText"/>
        <w:spacing w:before="7"/>
        <w:rPr>
          <w:b/>
          <w:sz w:val="23"/>
        </w:rPr>
      </w:pPr>
    </w:p>
    <w:p>
      <w:pPr>
        <w:pStyle w:val="BodyText"/>
        <w:spacing w:line="480" w:lineRule="auto"/>
        <w:ind w:left="1055" w:right="859" w:firstLine="720"/>
        <w:jc w:val="both"/>
      </w:pPr>
      <w:r>
        <w:rPr/>
        <w:t>Saya</w:t>
      </w:r>
      <w:r>
        <w:rPr>
          <w:spacing w:val="1"/>
        </w:rPr>
        <w:t> </w:t>
      </w:r>
      <w:r>
        <w:rPr/>
        <w:t>menyatakan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sebenar-benarnya</w:t>
      </w:r>
      <w:r>
        <w:rPr>
          <w:spacing w:val="1"/>
        </w:rPr>
        <w:t> </w:t>
      </w:r>
      <w:r>
        <w:rPr/>
        <w:t>bahwa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dalam</w:t>
      </w:r>
      <w:r>
        <w:rPr>
          <w:spacing w:val="60"/>
        </w:rPr>
        <w:t> </w:t>
      </w:r>
      <w:r>
        <w:rPr/>
        <w:t>naskah</w:t>
      </w:r>
      <w:r>
        <w:rPr>
          <w:spacing w:val="1"/>
        </w:rPr>
        <w:t> </w:t>
      </w:r>
      <w:r>
        <w:rPr/>
        <w:t>Skripsi ini tidak terdapat karya ilmiah yang pernah diajukan oleh orang lain untuk</w:t>
      </w:r>
      <w:r>
        <w:rPr>
          <w:spacing w:val="1"/>
        </w:rPr>
        <w:t> </w:t>
      </w:r>
      <w:r>
        <w:rPr/>
        <w:t>memperoleh gelar akademik di suatu Perguruan Tinggi, dan tidak terdapat karya</w:t>
      </w:r>
      <w:r>
        <w:rPr>
          <w:spacing w:val="1"/>
        </w:rPr>
        <w:t> </w:t>
      </w:r>
      <w:r>
        <w:rPr/>
        <w:t>atau pendapat yang pernah ditulis atau diterbitkan oleh orang lain, kecuali yang</w:t>
      </w:r>
      <w:r>
        <w:rPr>
          <w:spacing w:val="1"/>
        </w:rPr>
        <w:t> </w:t>
      </w:r>
      <w:r>
        <w:rPr/>
        <w:t>secara tertulis dikutip dalam naskah ini dan disebutkan dalam sumber kutipan dan</w:t>
      </w:r>
      <w:r>
        <w:rPr>
          <w:spacing w:val="1"/>
        </w:rPr>
        <w:t> </w:t>
      </w:r>
      <w:r>
        <w:rPr/>
        <w:t>daftar</w:t>
      </w:r>
      <w:r>
        <w:rPr>
          <w:spacing w:val="-1"/>
        </w:rPr>
        <w:t> </w:t>
      </w:r>
      <w:r>
        <w:rPr/>
        <w:t>pustaka.</w:t>
      </w:r>
    </w:p>
    <w:p>
      <w:pPr>
        <w:pStyle w:val="BodyText"/>
        <w:spacing w:line="480" w:lineRule="auto" w:before="1"/>
        <w:ind w:left="1055" w:right="856" w:firstLine="720"/>
        <w:jc w:val="both"/>
      </w:pPr>
      <w:r>
        <w:rPr/>
        <w:t>Apabila ternyata di dalam naskah Skripsi ini dapat dibuktikan terdapat</w:t>
      </w:r>
      <w:r>
        <w:rPr>
          <w:spacing w:val="1"/>
        </w:rPr>
        <w:t> </w:t>
      </w:r>
      <w:r>
        <w:rPr/>
        <w:t>unsur-unsur penjiplakan, saya bersedia Skripsi dan Gelar Sarjana atas nama saya</w:t>
      </w:r>
      <w:r>
        <w:rPr>
          <w:spacing w:val="1"/>
        </w:rPr>
        <w:t> </w:t>
      </w:r>
      <w:r>
        <w:rPr/>
        <w:t>dibatalkan,</w:t>
      </w:r>
      <w:r>
        <w:rPr>
          <w:spacing w:val="1"/>
        </w:rPr>
        <w:t> </w:t>
      </w:r>
      <w:r>
        <w:rPr/>
        <w:t>serta</w:t>
      </w:r>
      <w:r>
        <w:rPr>
          <w:spacing w:val="1"/>
        </w:rPr>
        <w:t> </w:t>
      </w:r>
      <w:r>
        <w:rPr/>
        <w:t>diproses</w:t>
      </w:r>
      <w:r>
        <w:rPr>
          <w:spacing w:val="1"/>
        </w:rPr>
        <w:t> </w:t>
      </w:r>
      <w:r>
        <w:rPr/>
        <w:t>sesuai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peraturan</w:t>
      </w:r>
      <w:r>
        <w:rPr>
          <w:spacing w:val="1"/>
        </w:rPr>
        <w:t> </w:t>
      </w:r>
      <w:r>
        <w:rPr/>
        <w:t>perundang-undangan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berlaku.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2"/>
        </w:rPr>
      </w:pPr>
    </w:p>
    <w:p>
      <w:pPr>
        <w:pStyle w:val="BodyText"/>
        <w:ind w:right="871"/>
        <w:jc w:val="right"/>
      </w:pPr>
      <w:r>
        <w:rPr/>
        <w:t>Samarinda,</w:t>
      </w:r>
      <w:r>
        <w:rPr>
          <w:spacing w:val="-1"/>
        </w:rPr>
        <w:t> </w:t>
      </w:r>
      <w:r>
        <w:rPr/>
        <w:t>13 Juni</w:t>
      </w:r>
      <w:r>
        <w:rPr>
          <w:spacing w:val="-1"/>
        </w:rPr>
        <w:t> </w:t>
      </w:r>
      <w:r>
        <w:rPr/>
        <w:t>2022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85"/>
        <w:ind w:right="1311"/>
        <w:jc w:val="right"/>
      </w:pPr>
      <w:r>
        <w:rPr/>
        <w:t>Sandi</w:t>
      </w:r>
      <w:r>
        <w:rPr>
          <w:spacing w:val="-2"/>
        </w:rPr>
        <w:t> </w:t>
      </w:r>
      <w:r>
        <w:rPr/>
        <w:t>Irawan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174"/>
        <w:ind w:left="1786" w:right="1589" w:firstLine="0"/>
        <w:jc w:val="center"/>
        <w:rPr>
          <w:rFonts w:ascii="Calibri"/>
          <w:sz w:val="22"/>
        </w:rPr>
      </w:pPr>
      <w:r>
        <w:rPr>
          <w:rFonts w:ascii="Calibri"/>
          <w:sz w:val="22"/>
        </w:rPr>
        <w:t>iv</w:t>
      </w:r>
    </w:p>
    <w:p>
      <w:pPr>
        <w:spacing w:after="0"/>
        <w:jc w:val="center"/>
        <w:rPr>
          <w:rFonts w:ascii="Calibri"/>
          <w:sz w:val="22"/>
        </w:rPr>
        <w:sectPr>
          <w:pgSz w:w="11920" w:h="16850"/>
          <w:pgMar w:top="700" w:bottom="280" w:left="1220" w:right="840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8"/>
        <w:rPr>
          <w:rFonts w:ascii="Calibri"/>
          <w:sz w:val="27"/>
        </w:rPr>
      </w:pPr>
    </w:p>
    <w:p>
      <w:pPr>
        <w:pStyle w:val="Heading2"/>
        <w:ind w:left="3441" w:right="1650" w:hanging="1585"/>
        <w:jc w:val="left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1146810</wp:posOffset>
            </wp:positionH>
            <wp:positionV relativeFrom="paragraph">
              <wp:posOffset>61380</wp:posOffset>
            </wp:positionV>
            <wp:extent cx="5731510" cy="7737475"/>
            <wp:effectExtent l="0" t="0" r="0" b="0"/>
            <wp:wrapNone/>
            <wp:docPr id="7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3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_bookmark4" w:id="5"/>
      <w:bookmarkEnd w:id="5"/>
      <w:r>
        <w:rPr>
          <w:b w:val="0"/>
        </w:rPr>
      </w:r>
      <w:r>
        <w:rPr/>
        <w:t>HALAMAN PERNYATAAN PUBLIKASI SKRIPSI UNTUK</w:t>
      </w:r>
      <w:r>
        <w:rPr>
          <w:spacing w:val="-57"/>
        </w:rPr>
        <w:t> </w:t>
      </w:r>
      <w:r>
        <w:rPr/>
        <w:t>KEPENTINGAN</w:t>
      </w:r>
      <w:r>
        <w:rPr>
          <w:spacing w:val="-1"/>
        </w:rPr>
        <w:t> </w:t>
      </w:r>
      <w:r>
        <w:rPr/>
        <w:t>AKADEMIS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5"/>
        <w:rPr>
          <w:b/>
          <w:sz w:val="37"/>
        </w:rPr>
      </w:pPr>
    </w:p>
    <w:p>
      <w:pPr>
        <w:pStyle w:val="BodyText"/>
        <w:spacing w:line="360" w:lineRule="auto"/>
        <w:ind w:left="1055" w:right="866"/>
        <w:jc w:val="both"/>
      </w:pPr>
      <w:r>
        <w:rPr/>
        <w:t>Sebagai civitas akademik Fakultas Ekonomi dan Bisnis Universitas Mulawarman,</w:t>
      </w:r>
      <w:r>
        <w:rPr>
          <w:spacing w:val="1"/>
        </w:rPr>
        <w:t> </w:t>
      </w:r>
      <w:r>
        <w:rPr/>
        <w:t>saya</w:t>
      </w:r>
      <w:r>
        <w:rPr>
          <w:spacing w:val="7"/>
        </w:rPr>
        <w:t> </w:t>
      </w:r>
      <w:r>
        <w:rPr/>
        <w:t>yang</w:t>
      </w:r>
      <w:r>
        <w:rPr>
          <w:spacing w:val="-5"/>
        </w:rPr>
        <w:t> </w:t>
      </w:r>
      <w:r>
        <w:rPr/>
        <w:t>bertanda tangan dibawah ini:</w:t>
      </w:r>
    </w:p>
    <w:p>
      <w:pPr>
        <w:pStyle w:val="BodyText"/>
        <w:spacing w:before="7"/>
        <w:rPr>
          <w:sz w:val="14"/>
        </w:rPr>
      </w:pPr>
    </w:p>
    <w:tbl>
      <w:tblPr>
        <w:tblW w:w="0" w:type="auto"/>
        <w:jc w:val="left"/>
        <w:tblInd w:w="15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20"/>
        <w:gridCol w:w="503"/>
        <w:gridCol w:w="2254"/>
      </w:tblGrid>
      <w:tr>
        <w:trPr>
          <w:trHeight w:val="419" w:hRule="atLeast"/>
        </w:trPr>
        <w:tc>
          <w:tcPr>
            <w:tcW w:w="1920" w:type="dxa"/>
          </w:tcPr>
          <w:p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>
              <w:rPr>
                <w:sz w:val="24"/>
              </w:rPr>
              <w:t>Nama</w:t>
            </w:r>
          </w:p>
        </w:tc>
        <w:tc>
          <w:tcPr>
            <w:tcW w:w="503" w:type="dxa"/>
          </w:tcPr>
          <w:p>
            <w:pPr>
              <w:pStyle w:val="TableParagraph"/>
              <w:spacing w:line="266" w:lineRule="exact"/>
              <w:ind w:right="106"/>
              <w:jc w:val="right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2254" w:type="dxa"/>
          </w:tcPr>
          <w:p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Sandi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Irawan</w:t>
            </w:r>
          </w:p>
        </w:tc>
      </w:tr>
      <w:tr>
        <w:trPr>
          <w:trHeight w:val="572" w:hRule="atLeast"/>
        </w:trPr>
        <w:tc>
          <w:tcPr>
            <w:tcW w:w="1920" w:type="dxa"/>
          </w:tcPr>
          <w:p>
            <w:pPr>
              <w:pStyle w:val="TableParagraph"/>
              <w:spacing w:before="144"/>
              <w:ind w:left="200"/>
              <w:rPr>
                <w:sz w:val="24"/>
              </w:rPr>
            </w:pPr>
            <w:r>
              <w:rPr>
                <w:sz w:val="24"/>
              </w:rPr>
              <w:t>NIM</w:t>
            </w:r>
          </w:p>
        </w:tc>
        <w:tc>
          <w:tcPr>
            <w:tcW w:w="503" w:type="dxa"/>
          </w:tcPr>
          <w:p>
            <w:pPr>
              <w:pStyle w:val="TableParagraph"/>
              <w:spacing w:before="144"/>
              <w:ind w:right="106"/>
              <w:jc w:val="right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2254" w:type="dxa"/>
          </w:tcPr>
          <w:p>
            <w:pPr>
              <w:pStyle w:val="TableParagraph"/>
              <w:spacing w:before="144"/>
              <w:ind w:left="110"/>
              <w:rPr>
                <w:sz w:val="24"/>
              </w:rPr>
            </w:pPr>
            <w:r>
              <w:rPr>
                <w:sz w:val="24"/>
              </w:rPr>
              <w:t>1501035188</w:t>
            </w:r>
          </w:p>
        </w:tc>
      </w:tr>
      <w:tr>
        <w:trPr>
          <w:trHeight w:val="572" w:hRule="atLeast"/>
        </w:trPr>
        <w:tc>
          <w:tcPr>
            <w:tcW w:w="1920" w:type="dxa"/>
          </w:tcPr>
          <w:p>
            <w:pPr>
              <w:pStyle w:val="TableParagraph"/>
              <w:spacing w:before="142"/>
              <w:ind w:left="200"/>
              <w:rPr>
                <w:sz w:val="24"/>
              </w:rPr>
            </w:pPr>
            <w:r>
              <w:rPr>
                <w:sz w:val="24"/>
              </w:rPr>
              <w:t>Program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Studi</w:t>
            </w:r>
          </w:p>
        </w:tc>
        <w:tc>
          <w:tcPr>
            <w:tcW w:w="503" w:type="dxa"/>
          </w:tcPr>
          <w:p>
            <w:pPr>
              <w:pStyle w:val="TableParagraph"/>
              <w:spacing w:before="142"/>
              <w:ind w:right="106"/>
              <w:jc w:val="right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2254" w:type="dxa"/>
          </w:tcPr>
          <w:p>
            <w:pPr>
              <w:pStyle w:val="TableParagraph"/>
              <w:spacing w:before="142"/>
              <w:ind w:left="110"/>
              <w:rPr>
                <w:sz w:val="24"/>
              </w:rPr>
            </w:pPr>
            <w:r>
              <w:rPr>
                <w:sz w:val="24"/>
              </w:rPr>
              <w:t>S1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Akuntansi</w:t>
            </w:r>
          </w:p>
        </w:tc>
      </w:tr>
      <w:tr>
        <w:trPr>
          <w:trHeight w:val="419" w:hRule="atLeast"/>
        </w:trPr>
        <w:tc>
          <w:tcPr>
            <w:tcW w:w="1920" w:type="dxa"/>
          </w:tcPr>
          <w:p>
            <w:pPr>
              <w:pStyle w:val="TableParagraph"/>
              <w:spacing w:line="256" w:lineRule="exact" w:before="143"/>
              <w:ind w:left="200"/>
              <w:rPr>
                <w:sz w:val="24"/>
              </w:rPr>
            </w:pPr>
            <w:r>
              <w:rPr>
                <w:sz w:val="24"/>
              </w:rPr>
              <w:t>Falkultas</w:t>
            </w:r>
          </w:p>
        </w:tc>
        <w:tc>
          <w:tcPr>
            <w:tcW w:w="503" w:type="dxa"/>
          </w:tcPr>
          <w:p>
            <w:pPr>
              <w:pStyle w:val="TableParagraph"/>
              <w:spacing w:line="256" w:lineRule="exact" w:before="143"/>
              <w:ind w:right="106"/>
              <w:jc w:val="right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2254" w:type="dxa"/>
          </w:tcPr>
          <w:p>
            <w:pPr>
              <w:pStyle w:val="TableParagraph"/>
              <w:spacing w:line="256" w:lineRule="exact" w:before="143"/>
              <w:ind w:left="110"/>
              <w:rPr>
                <w:sz w:val="24"/>
              </w:rPr>
            </w:pPr>
            <w:r>
              <w:rPr>
                <w:sz w:val="24"/>
              </w:rPr>
              <w:t>Ekonomi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Bisnis</w:t>
            </w:r>
          </w:p>
        </w:tc>
      </w:tr>
    </w:tbl>
    <w:p>
      <w:pPr>
        <w:pStyle w:val="BodyText"/>
        <w:spacing w:line="360" w:lineRule="auto" w:before="139"/>
        <w:ind w:left="1055" w:right="855"/>
        <w:jc w:val="both"/>
      </w:pPr>
      <w:r>
        <w:rPr/>
        <w:t>Demi</w:t>
      </w:r>
      <w:r>
        <w:rPr>
          <w:spacing w:val="-5"/>
        </w:rPr>
        <w:t> </w:t>
      </w:r>
      <w:r>
        <w:rPr/>
        <w:t>pengembangan</w:t>
      </w:r>
      <w:r>
        <w:rPr>
          <w:spacing w:val="-4"/>
        </w:rPr>
        <w:t> </w:t>
      </w:r>
      <w:r>
        <w:rPr/>
        <w:t>ilmu</w:t>
      </w:r>
      <w:r>
        <w:rPr>
          <w:spacing w:val="-5"/>
        </w:rPr>
        <w:t> </w:t>
      </w:r>
      <w:r>
        <w:rPr/>
        <w:t>pengetahuan,</w:t>
      </w:r>
      <w:r>
        <w:rPr>
          <w:spacing w:val="-2"/>
        </w:rPr>
        <w:t> </w:t>
      </w:r>
      <w:r>
        <w:rPr/>
        <w:t>dengan</w:t>
      </w:r>
      <w:r>
        <w:rPr>
          <w:spacing w:val="-6"/>
        </w:rPr>
        <w:t> </w:t>
      </w:r>
      <w:r>
        <w:rPr/>
        <w:t>ini</w:t>
      </w:r>
      <w:r>
        <w:rPr>
          <w:spacing w:val="-4"/>
        </w:rPr>
        <w:t> </w:t>
      </w:r>
      <w:r>
        <w:rPr/>
        <w:t>menyetujui</w:t>
      </w:r>
      <w:r>
        <w:rPr>
          <w:spacing w:val="-1"/>
        </w:rPr>
        <w:t> </w:t>
      </w:r>
      <w:r>
        <w:rPr/>
        <w:t>untuk</w:t>
      </w:r>
      <w:r>
        <w:rPr>
          <w:spacing w:val="-2"/>
        </w:rPr>
        <w:t> </w:t>
      </w:r>
      <w:r>
        <w:rPr/>
        <w:t>memberikan</w:t>
      </w:r>
      <w:r>
        <w:rPr>
          <w:spacing w:val="-58"/>
        </w:rPr>
        <w:t> </w:t>
      </w:r>
      <w:r>
        <w:rPr/>
        <w:t>izin</w:t>
      </w:r>
      <w:r>
        <w:rPr>
          <w:spacing w:val="-14"/>
        </w:rPr>
        <w:t> </w:t>
      </w:r>
      <w:r>
        <w:rPr/>
        <w:t>kepada</w:t>
      </w:r>
      <w:r>
        <w:rPr>
          <w:spacing w:val="-14"/>
        </w:rPr>
        <w:t> </w:t>
      </w:r>
      <w:r>
        <w:rPr/>
        <w:t>pihak</w:t>
      </w:r>
      <w:r>
        <w:rPr>
          <w:spacing w:val="-13"/>
        </w:rPr>
        <w:t> </w:t>
      </w:r>
      <w:r>
        <w:rPr/>
        <w:t>UPT.</w:t>
      </w:r>
      <w:r>
        <w:rPr>
          <w:spacing w:val="-13"/>
        </w:rPr>
        <w:t> </w:t>
      </w:r>
      <w:r>
        <w:rPr/>
        <w:t>Perpustakaan</w:t>
      </w:r>
      <w:r>
        <w:rPr>
          <w:spacing w:val="-13"/>
        </w:rPr>
        <w:t> </w:t>
      </w:r>
      <w:r>
        <w:rPr/>
        <w:t>Universitas</w:t>
      </w:r>
      <w:r>
        <w:rPr>
          <w:spacing w:val="-11"/>
        </w:rPr>
        <w:t> </w:t>
      </w:r>
      <w:r>
        <w:rPr/>
        <w:t>Mulawarman.</w:t>
      </w:r>
      <w:r>
        <w:rPr>
          <w:spacing w:val="-10"/>
        </w:rPr>
        <w:t> </w:t>
      </w:r>
      <w:r>
        <w:rPr/>
        <w:t>Hak</w:t>
      </w:r>
      <w:r>
        <w:rPr>
          <w:spacing w:val="-10"/>
        </w:rPr>
        <w:t> </w:t>
      </w:r>
      <w:r>
        <w:rPr/>
        <w:t>Bebas</w:t>
      </w:r>
      <w:r>
        <w:rPr>
          <w:spacing w:val="-8"/>
        </w:rPr>
        <w:t> </w:t>
      </w:r>
      <w:r>
        <w:rPr/>
        <w:t>Royalti</w:t>
      </w:r>
      <w:r>
        <w:rPr>
          <w:spacing w:val="-58"/>
        </w:rPr>
        <w:t> </w:t>
      </w:r>
      <w:r>
        <w:rPr/>
        <w:t>Non-Eksklusif (</w:t>
      </w:r>
      <w:r>
        <w:rPr>
          <w:i/>
        </w:rPr>
        <w:t>Non-exclusive Royalti Free Right) </w:t>
      </w:r>
      <w:r>
        <w:rPr/>
        <w:t>atas skripsi saya yang berjudul</w:t>
      </w:r>
      <w:r>
        <w:rPr>
          <w:spacing w:val="1"/>
        </w:rPr>
        <w:t> </w:t>
      </w:r>
      <w:r>
        <w:rPr/>
        <w:t>“</w:t>
      </w:r>
      <w:r>
        <w:rPr>
          <w:color w:val="1D1B11"/>
        </w:rPr>
        <w:t>Pengaruh Kepemilikan Institusional dan Ukuran Perusahaan serta Profitabilitas</w:t>
      </w:r>
      <w:r>
        <w:rPr>
          <w:color w:val="1D1B11"/>
          <w:spacing w:val="1"/>
        </w:rPr>
        <w:t> </w:t>
      </w:r>
      <w:r>
        <w:rPr>
          <w:color w:val="1D1B11"/>
        </w:rPr>
        <w:t>terhadap</w:t>
      </w:r>
      <w:r>
        <w:rPr>
          <w:color w:val="1D1B11"/>
          <w:spacing w:val="1"/>
        </w:rPr>
        <w:t> </w:t>
      </w:r>
      <w:r>
        <w:rPr>
          <w:color w:val="1D1B11"/>
        </w:rPr>
        <w:t>Nilai</w:t>
      </w:r>
      <w:r>
        <w:rPr>
          <w:color w:val="1D1B11"/>
          <w:spacing w:val="1"/>
        </w:rPr>
        <w:t> </w:t>
      </w:r>
      <w:r>
        <w:rPr>
          <w:color w:val="1D1B11"/>
        </w:rPr>
        <w:t>Perusahaan</w:t>
      </w:r>
      <w:r>
        <w:rPr>
          <w:color w:val="1D1B11"/>
          <w:spacing w:val="1"/>
        </w:rPr>
        <w:t> </w:t>
      </w:r>
      <w:r>
        <w:rPr>
          <w:color w:val="1D1B11"/>
        </w:rPr>
        <w:t>(pada</w:t>
      </w:r>
      <w:r>
        <w:rPr>
          <w:color w:val="1D1B11"/>
          <w:spacing w:val="1"/>
        </w:rPr>
        <w:t> </w:t>
      </w:r>
      <w:r>
        <w:rPr>
          <w:color w:val="1D1B11"/>
        </w:rPr>
        <w:t>perusahaan</w:t>
      </w:r>
      <w:r>
        <w:rPr>
          <w:color w:val="1D1B11"/>
          <w:spacing w:val="1"/>
        </w:rPr>
        <w:t> </w:t>
      </w:r>
      <w:r>
        <w:rPr>
          <w:color w:val="1D1B11"/>
        </w:rPr>
        <w:t>makanan</w:t>
      </w:r>
      <w:r>
        <w:rPr>
          <w:color w:val="1D1B11"/>
          <w:spacing w:val="1"/>
        </w:rPr>
        <w:t> </w:t>
      </w:r>
      <w:r>
        <w:rPr>
          <w:color w:val="1D1B11"/>
        </w:rPr>
        <w:t>dan</w:t>
      </w:r>
      <w:r>
        <w:rPr>
          <w:color w:val="1D1B11"/>
          <w:spacing w:val="1"/>
        </w:rPr>
        <w:t> </w:t>
      </w:r>
      <w:r>
        <w:rPr>
          <w:color w:val="1D1B11"/>
        </w:rPr>
        <w:t>minuman</w:t>
      </w:r>
      <w:r>
        <w:rPr>
          <w:color w:val="1D1B11"/>
          <w:spacing w:val="60"/>
        </w:rPr>
        <w:t> </w:t>
      </w:r>
      <w:r>
        <w:rPr>
          <w:color w:val="1D1B11"/>
        </w:rPr>
        <w:t>yang</w:t>
      </w:r>
      <w:r>
        <w:rPr>
          <w:color w:val="1D1B11"/>
          <w:spacing w:val="1"/>
        </w:rPr>
        <w:t> </w:t>
      </w:r>
      <w:r>
        <w:rPr>
          <w:color w:val="1D1B11"/>
        </w:rPr>
        <w:t>terdaftar di Bursa Efek Indonesia tahun 2016-2020).</w:t>
      </w:r>
      <w:r>
        <w:rPr/>
        <w:t>” beserta perangkat yang ada</w:t>
      </w:r>
      <w:r>
        <w:rPr>
          <w:spacing w:val="1"/>
        </w:rPr>
        <w:t> </w:t>
      </w:r>
      <w:r>
        <w:rPr/>
        <w:t>(jika</w:t>
      </w:r>
      <w:r>
        <w:rPr>
          <w:spacing w:val="1"/>
        </w:rPr>
        <w:t> </w:t>
      </w:r>
      <w:r>
        <w:rPr/>
        <w:t>diperlukan).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hak</w:t>
      </w:r>
      <w:r>
        <w:rPr>
          <w:spacing w:val="1"/>
        </w:rPr>
        <w:t> </w:t>
      </w:r>
      <w:r>
        <w:rPr/>
        <w:t>bebas</w:t>
      </w:r>
      <w:r>
        <w:rPr>
          <w:spacing w:val="1"/>
        </w:rPr>
        <w:t> </w:t>
      </w:r>
      <w:r>
        <w:rPr/>
        <w:t>Royalti</w:t>
      </w:r>
      <w:r>
        <w:rPr>
          <w:spacing w:val="1"/>
        </w:rPr>
        <w:t> </w:t>
      </w:r>
      <w:r>
        <w:rPr/>
        <w:t>Non-Eksklusif</w:t>
      </w:r>
      <w:r>
        <w:rPr>
          <w:spacing w:val="1"/>
        </w:rPr>
        <w:t> </w:t>
      </w:r>
      <w:r>
        <w:rPr/>
        <w:t>ini kepada</w:t>
      </w:r>
      <w:r>
        <w:rPr>
          <w:spacing w:val="1"/>
        </w:rPr>
        <w:t> </w:t>
      </w:r>
      <w:r>
        <w:rPr/>
        <w:t>UPT.</w:t>
      </w:r>
      <w:r>
        <w:rPr>
          <w:spacing w:val="1"/>
        </w:rPr>
        <w:t> </w:t>
      </w:r>
      <w:r>
        <w:rPr/>
        <w:t>Perpustakaan Universitas Mulawarman berhak menyimpan, mengalih, media atau</w:t>
      </w:r>
      <w:r>
        <w:rPr>
          <w:spacing w:val="1"/>
        </w:rPr>
        <w:t> </w:t>
      </w:r>
      <w:r>
        <w:rPr/>
        <w:t>memformatkan, mengelola dalam bentuk pangkalan data (database), merawat dan</w:t>
      </w:r>
      <w:r>
        <w:rPr>
          <w:spacing w:val="1"/>
        </w:rPr>
        <w:t> </w:t>
      </w:r>
      <w:r>
        <w:rPr/>
        <w:t>mempublikasi</w:t>
      </w:r>
      <w:r>
        <w:rPr>
          <w:spacing w:val="1"/>
        </w:rPr>
        <w:t> </w:t>
      </w:r>
      <w:r>
        <w:rPr/>
        <w:t>skripsi</w:t>
      </w:r>
      <w:r>
        <w:rPr>
          <w:spacing w:val="1"/>
        </w:rPr>
        <w:t> </w:t>
      </w:r>
      <w:r>
        <w:rPr/>
        <w:t>saya</w:t>
      </w:r>
      <w:r>
        <w:rPr>
          <w:spacing w:val="1"/>
        </w:rPr>
        <w:t> </w:t>
      </w:r>
      <w:r>
        <w:rPr/>
        <w:t>selama</w:t>
      </w:r>
      <w:r>
        <w:rPr>
          <w:spacing w:val="1"/>
        </w:rPr>
        <w:t> </w:t>
      </w:r>
      <w:r>
        <w:rPr/>
        <w:t>tetap</w:t>
      </w:r>
      <w:r>
        <w:rPr>
          <w:spacing w:val="1"/>
        </w:rPr>
        <w:t> </w:t>
      </w:r>
      <w:r>
        <w:rPr/>
        <w:t>mencantumkan</w:t>
      </w:r>
      <w:r>
        <w:rPr>
          <w:spacing w:val="1"/>
        </w:rPr>
        <w:t> </w:t>
      </w:r>
      <w:r>
        <w:rPr/>
        <w:t>nama</w:t>
      </w:r>
      <w:r>
        <w:rPr>
          <w:spacing w:val="1"/>
        </w:rPr>
        <w:t> </w:t>
      </w:r>
      <w:r>
        <w:rPr/>
        <w:t>saya</w:t>
      </w:r>
      <w:r>
        <w:rPr>
          <w:spacing w:val="1"/>
        </w:rPr>
        <w:t> </w:t>
      </w:r>
      <w:r>
        <w:rPr/>
        <w:t>sebagai</w:t>
      </w:r>
      <w:r>
        <w:rPr>
          <w:spacing w:val="1"/>
        </w:rPr>
        <w:t> </w:t>
      </w:r>
      <w:r>
        <w:rPr/>
        <w:t>penulis/pencipta</w:t>
      </w:r>
      <w:r>
        <w:rPr>
          <w:spacing w:val="-3"/>
        </w:rPr>
        <w:t> </w:t>
      </w:r>
      <w:r>
        <w:rPr/>
        <w:t>dan sebagai pemilik Hak</w:t>
      </w:r>
      <w:r>
        <w:rPr>
          <w:spacing w:val="1"/>
        </w:rPr>
        <w:t> </w:t>
      </w:r>
      <w:r>
        <w:rPr/>
        <w:t>Cipta.</w:t>
      </w:r>
    </w:p>
    <w:p>
      <w:pPr>
        <w:pStyle w:val="BodyText"/>
        <w:spacing w:before="158"/>
        <w:ind w:left="1055"/>
        <w:jc w:val="both"/>
      </w:pPr>
      <w:r>
        <w:rPr/>
        <w:t>Demikian</w:t>
      </w:r>
      <w:r>
        <w:rPr>
          <w:spacing w:val="-5"/>
        </w:rPr>
        <w:t> </w:t>
      </w:r>
      <w:r>
        <w:rPr/>
        <w:t>pernyataan</w:t>
      </w:r>
      <w:r>
        <w:rPr>
          <w:spacing w:val="-4"/>
        </w:rPr>
        <w:t> </w:t>
      </w:r>
      <w:r>
        <w:rPr/>
        <w:t>ini saya</w:t>
      </w:r>
      <w:r>
        <w:rPr>
          <w:spacing w:val="-3"/>
        </w:rPr>
        <w:t> </w:t>
      </w:r>
      <w:r>
        <w:rPr/>
        <w:t>buat</w:t>
      </w:r>
      <w:r>
        <w:rPr>
          <w:spacing w:val="-4"/>
        </w:rPr>
        <w:t> </w:t>
      </w:r>
      <w:r>
        <w:rPr/>
        <w:t>dengan</w:t>
      </w:r>
      <w:r>
        <w:rPr>
          <w:spacing w:val="-4"/>
        </w:rPr>
        <w:t> </w:t>
      </w:r>
      <w:r>
        <w:rPr/>
        <w:t>sebenarnya.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line="396" w:lineRule="auto"/>
        <w:ind w:left="6917" w:right="849" w:hanging="260"/>
      </w:pPr>
      <w:r>
        <w:rPr/>
        <w:t>Samarinda, 13 Juli 2022</w:t>
      </w:r>
      <w:r>
        <w:rPr>
          <w:spacing w:val="-57"/>
        </w:rPr>
        <w:t> </w:t>
      </w:r>
      <w:r>
        <w:rPr/>
        <w:t>Yang</w:t>
      </w:r>
      <w:r>
        <w:rPr>
          <w:spacing w:val="-8"/>
        </w:rPr>
        <w:t> </w:t>
      </w:r>
      <w:r>
        <w:rPr/>
        <w:t>menyatakan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3"/>
        <w:rPr>
          <w:sz w:val="32"/>
        </w:rPr>
      </w:pPr>
    </w:p>
    <w:p>
      <w:pPr>
        <w:pStyle w:val="BodyText"/>
        <w:ind w:right="1463"/>
        <w:jc w:val="right"/>
      </w:pPr>
      <w:r>
        <w:rPr/>
        <w:t>Sandi</w:t>
      </w:r>
      <w:r>
        <w:rPr>
          <w:spacing w:val="-2"/>
        </w:rPr>
        <w:t> </w:t>
      </w:r>
      <w:r>
        <w:rPr/>
        <w:t>Irawan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7"/>
        </w:rPr>
      </w:pPr>
    </w:p>
    <w:p>
      <w:pPr>
        <w:spacing w:before="56"/>
        <w:ind w:left="200" w:right="0" w:firstLine="0"/>
        <w:jc w:val="center"/>
        <w:rPr>
          <w:rFonts w:ascii="Calibri"/>
          <w:sz w:val="22"/>
        </w:rPr>
      </w:pPr>
      <w:r>
        <w:rPr>
          <w:rFonts w:ascii="Calibri"/>
          <w:w w:val="100"/>
          <w:sz w:val="22"/>
        </w:rPr>
        <w:t>v</w:t>
      </w:r>
    </w:p>
    <w:p>
      <w:pPr>
        <w:spacing w:after="0"/>
        <w:jc w:val="center"/>
        <w:rPr>
          <w:rFonts w:ascii="Calibri"/>
          <w:sz w:val="22"/>
        </w:rPr>
        <w:sectPr>
          <w:pgSz w:w="11920" w:h="16850"/>
          <w:pgMar w:top="1600" w:bottom="280" w:left="1220" w:right="840"/>
        </w:sectPr>
      </w:pPr>
    </w:p>
    <w:p>
      <w:pPr>
        <w:pStyle w:val="BodyText"/>
        <w:rPr>
          <w:rFonts w:ascii="Calibri"/>
          <w:sz w:val="20"/>
        </w:rPr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641984</wp:posOffset>
            </wp:positionH>
            <wp:positionV relativeFrom="page">
              <wp:posOffset>1010462</wp:posOffset>
            </wp:positionV>
            <wp:extent cx="6292849" cy="8605520"/>
            <wp:effectExtent l="0" t="0" r="0" b="0"/>
            <wp:wrapNone/>
            <wp:docPr id="9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2849" cy="8605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3"/>
        </w:rPr>
      </w:pPr>
    </w:p>
    <w:p>
      <w:pPr>
        <w:pStyle w:val="Heading2"/>
        <w:ind w:left="1782" w:right="1598"/>
        <w:jc w:val="center"/>
      </w:pPr>
      <w:bookmarkStart w:name="_bookmark5" w:id="6"/>
      <w:bookmarkEnd w:id="6"/>
      <w:r>
        <w:rPr>
          <w:b w:val="0"/>
        </w:rPr>
      </w:r>
      <w:r>
        <w:rPr/>
        <w:t>RIWAYAT</w:t>
      </w:r>
      <w:r>
        <w:rPr>
          <w:spacing w:val="-2"/>
        </w:rPr>
        <w:t> </w:t>
      </w:r>
      <w:r>
        <w:rPr/>
        <w:t>HIDUP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5"/>
        <w:rPr>
          <w:b/>
          <w:sz w:val="28"/>
        </w:rPr>
      </w:pPr>
    </w:p>
    <w:p>
      <w:pPr>
        <w:pStyle w:val="BodyText"/>
        <w:spacing w:line="480" w:lineRule="auto" w:before="1"/>
        <w:ind w:left="1048" w:right="860" w:firstLine="566"/>
        <w:jc w:val="both"/>
      </w:pPr>
      <w:r>
        <w:rPr/>
        <w:t>Sandi Irawan</w:t>
      </w:r>
      <w:r>
        <w:rPr>
          <w:spacing w:val="1"/>
        </w:rPr>
        <w:t> </w:t>
      </w:r>
      <w:r>
        <w:rPr/>
        <w:t>lahir di Kota Samarinda di Provinsi Kalimantan Timur pada</w:t>
      </w:r>
      <w:r>
        <w:rPr>
          <w:spacing w:val="1"/>
        </w:rPr>
        <w:t> </w:t>
      </w:r>
      <w:r>
        <w:rPr/>
        <w:t>tanggal 21 oktober 1998. Anak ketiga dari 3 bersaudara. Putra dari pasangan</w:t>
      </w:r>
      <w:r>
        <w:rPr>
          <w:spacing w:val="1"/>
        </w:rPr>
        <w:t> </w:t>
      </w:r>
      <w:r>
        <w:rPr/>
        <w:t>Bapak</w:t>
      </w:r>
      <w:r>
        <w:rPr>
          <w:spacing w:val="1"/>
        </w:rPr>
        <w:t> </w:t>
      </w:r>
      <w:r>
        <w:rPr/>
        <w:t>Tranmiyanto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Ibu</w:t>
      </w:r>
      <w:r>
        <w:rPr>
          <w:spacing w:val="1"/>
        </w:rPr>
        <w:t> </w:t>
      </w:r>
      <w:r>
        <w:rPr/>
        <w:t>Erna.</w:t>
      </w:r>
      <w:r>
        <w:rPr>
          <w:spacing w:val="1"/>
        </w:rPr>
        <w:t> </w:t>
      </w:r>
      <w:r>
        <w:rPr/>
        <w:t>Bertempat</w:t>
      </w:r>
      <w:r>
        <w:rPr>
          <w:spacing w:val="1"/>
        </w:rPr>
        <w:t> </w:t>
      </w:r>
      <w:r>
        <w:rPr/>
        <w:t>tinggal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Jalan</w:t>
      </w:r>
      <w:r>
        <w:rPr>
          <w:spacing w:val="1"/>
        </w:rPr>
        <w:t> </w:t>
      </w:r>
      <w:r>
        <w:rPr/>
        <w:t>Purwerejo</w:t>
      </w:r>
      <w:r>
        <w:rPr>
          <w:spacing w:val="1"/>
        </w:rPr>
        <w:t> </w:t>
      </w:r>
      <w:r>
        <w:rPr/>
        <w:t>Samarinda,</w:t>
      </w:r>
      <w:r>
        <w:rPr>
          <w:spacing w:val="-2"/>
        </w:rPr>
        <w:t> </w:t>
      </w:r>
      <w:r>
        <w:rPr/>
        <w:t>Kalimantan</w:t>
      </w:r>
      <w:r>
        <w:rPr>
          <w:spacing w:val="5"/>
        </w:rPr>
        <w:t> </w:t>
      </w:r>
      <w:r>
        <w:rPr/>
        <w:t>Timur.</w:t>
      </w:r>
    </w:p>
    <w:p>
      <w:pPr>
        <w:pStyle w:val="BodyText"/>
        <w:spacing w:line="480" w:lineRule="auto" w:before="164"/>
        <w:ind w:left="1048" w:right="853" w:firstLine="566"/>
        <w:jc w:val="both"/>
      </w:pPr>
      <w:r>
        <w:rPr/>
        <w:t>Pada tahun 2003-2009 penulis menempuh pendidikan Sekolah Dasar Negeri</w:t>
      </w:r>
      <w:r>
        <w:rPr>
          <w:spacing w:val="1"/>
        </w:rPr>
        <w:t> </w:t>
      </w:r>
      <w:r>
        <w:rPr/>
        <w:t>004</w:t>
      </w:r>
      <w:r>
        <w:rPr>
          <w:spacing w:val="1"/>
        </w:rPr>
        <w:t> </w:t>
      </w:r>
      <w:r>
        <w:rPr/>
        <w:t>Awang</w:t>
      </w:r>
      <w:r>
        <w:rPr>
          <w:spacing w:val="1"/>
        </w:rPr>
        <w:t> </w:t>
      </w:r>
      <w:r>
        <w:rPr/>
        <w:t>long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Samarinda,</w:t>
      </w:r>
      <w:r>
        <w:rPr>
          <w:spacing w:val="1"/>
        </w:rPr>
        <w:t> </w:t>
      </w:r>
      <w:r>
        <w:rPr/>
        <w:t>tahun</w:t>
      </w:r>
      <w:r>
        <w:rPr>
          <w:spacing w:val="61"/>
        </w:rPr>
        <w:t> </w:t>
      </w:r>
      <w:r>
        <w:rPr/>
        <w:t>2009-2012</w:t>
      </w:r>
      <w:r>
        <w:rPr>
          <w:spacing w:val="60"/>
        </w:rPr>
        <w:t> </w:t>
      </w:r>
      <w:r>
        <w:rPr/>
        <w:t>melanjutkan</w:t>
      </w:r>
      <w:r>
        <w:rPr>
          <w:spacing w:val="60"/>
        </w:rPr>
        <w:t> </w:t>
      </w:r>
      <w:r>
        <w:rPr/>
        <w:t>pendidikan</w:t>
      </w:r>
      <w:r>
        <w:rPr>
          <w:spacing w:val="1"/>
        </w:rPr>
        <w:t> </w:t>
      </w:r>
      <w:r>
        <w:rPr/>
        <w:t>Sekolah Menegah Pertama Negeri 5 di Samarinda, tahun</w:t>
      </w:r>
      <w:r>
        <w:rPr>
          <w:spacing w:val="1"/>
        </w:rPr>
        <w:t> </w:t>
      </w:r>
      <w:r>
        <w:rPr/>
        <w:t>2012-2015 menempuh</w:t>
      </w:r>
      <w:r>
        <w:rPr>
          <w:spacing w:val="1"/>
        </w:rPr>
        <w:t> </w:t>
      </w:r>
      <w:r>
        <w:rPr/>
        <w:t>pendidikan Sekolah Menengah Atas Negeri 3</w:t>
      </w:r>
      <w:r>
        <w:rPr>
          <w:spacing w:val="1"/>
        </w:rPr>
        <w:t> </w:t>
      </w:r>
      <w:r>
        <w:rPr/>
        <w:t>di Samarinda. Pada tahun 2015</w:t>
      </w:r>
      <w:r>
        <w:rPr>
          <w:spacing w:val="1"/>
        </w:rPr>
        <w:t> </w:t>
      </w:r>
      <w:r>
        <w:rPr/>
        <w:t>penulis</w:t>
      </w:r>
      <w:r>
        <w:rPr>
          <w:spacing w:val="1"/>
        </w:rPr>
        <w:t> </w:t>
      </w:r>
      <w:r>
        <w:rPr/>
        <w:t>melanjutkan</w:t>
      </w:r>
      <w:r>
        <w:rPr>
          <w:spacing w:val="1"/>
        </w:rPr>
        <w:t> </w:t>
      </w:r>
      <w:r>
        <w:rPr/>
        <w:t>pendidikan</w:t>
      </w:r>
      <w:r>
        <w:rPr>
          <w:spacing w:val="1"/>
        </w:rPr>
        <w:t> </w:t>
      </w:r>
      <w:r>
        <w:rPr/>
        <w:t>ke</w:t>
      </w:r>
      <w:r>
        <w:rPr>
          <w:spacing w:val="1"/>
        </w:rPr>
        <w:t> </w:t>
      </w:r>
      <w:r>
        <w:rPr/>
        <w:t>jenjang</w:t>
      </w:r>
      <w:r>
        <w:rPr>
          <w:spacing w:val="1"/>
        </w:rPr>
        <w:t> </w:t>
      </w:r>
      <w:r>
        <w:rPr/>
        <w:t>perguruan</w:t>
      </w:r>
      <w:r>
        <w:rPr>
          <w:spacing w:val="1"/>
        </w:rPr>
        <w:t> </w:t>
      </w:r>
      <w:r>
        <w:rPr/>
        <w:t>tinggi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Universitas</w:t>
      </w:r>
      <w:r>
        <w:rPr>
          <w:spacing w:val="1"/>
        </w:rPr>
        <w:t> </w:t>
      </w:r>
      <w:r>
        <w:rPr/>
        <w:t>Mulawarman</w:t>
      </w:r>
      <w:r>
        <w:rPr>
          <w:spacing w:val="2"/>
        </w:rPr>
        <w:t> </w:t>
      </w:r>
      <w:r>
        <w:rPr/>
        <w:t>sebagai</w:t>
      </w:r>
      <w:r>
        <w:rPr>
          <w:spacing w:val="-1"/>
        </w:rPr>
        <w:t> </w:t>
      </w:r>
      <w:r>
        <w:rPr/>
        <w:t>mahasiswa</w:t>
      </w:r>
      <w:r>
        <w:rPr>
          <w:spacing w:val="-3"/>
        </w:rPr>
        <w:t> </w:t>
      </w:r>
      <w:r>
        <w:rPr/>
        <w:t>S1</w:t>
      </w:r>
      <w:r>
        <w:rPr>
          <w:spacing w:val="-1"/>
        </w:rPr>
        <w:t> </w:t>
      </w:r>
      <w:r>
        <w:rPr/>
        <w:t>Akuntansi</w:t>
      </w:r>
      <w:r>
        <w:rPr>
          <w:spacing w:val="-1"/>
        </w:rPr>
        <w:t> </w:t>
      </w:r>
      <w:r>
        <w:rPr/>
        <w:t>Fakultas</w:t>
      </w:r>
      <w:r>
        <w:rPr>
          <w:spacing w:val="1"/>
        </w:rPr>
        <w:t> </w:t>
      </w:r>
      <w:r>
        <w:rPr/>
        <w:t>Ekonomi</w:t>
      </w:r>
      <w:r>
        <w:rPr>
          <w:spacing w:val="-1"/>
        </w:rPr>
        <w:t> </w:t>
      </w:r>
      <w:r>
        <w:rPr/>
        <w:t>dan</w:t>
      </w:r>
      <w:r>
        <w:rPr>
          <w:spacing w:val="-1"/>
        </w:rPr>
        <w:t> </w:t>
      </w:r>
      <w:r>
        <w:rPr/>
        <w:t>Bisnis.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3"/>
        </w:rPr>
      </w:pPr>
    </w:p>
    <w:p>
      <w:pPr>
        <w:pStyle w:val="BodyText"/>
        <w:spacing w:before="1"/>
        <w:ind w:right="853"/>
        <w:jc w:val="right"/>
      </w:pPr>
      <w:r>
        <w:rPr/>
        <w:t>Samarinda,</w:t>
      </w:r>
      <w:r>
        <w:rPr>
          <w:spacing w:val="-1"/>
        </w:rPr>
        <w:t> </w:t>
      </w:r>
      <w:r>
        <w:rPr/>
        <w:t>13 Juli 2022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1"/>
        <w:rPr>
          <w:sz w:val="21"/>
        </w:rPr>
      </w:pPr>
    </w:p>
    <w:p>
      <w:pPr>
        <w:pStyle w:val="BodyText"/>
        <w:ind w:right="1590"/>
        <w:jc w:val="right"/>
      </w:pPr>
      <w:r>
        <w:rPr/>
        <w:t>Penulis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0"/>
        </w:rPr>
      </w:pPr>
    </w:p>
    <w:p>
      <w:pPr>
        <w:spacing w:before="56"/>
        <w:ind w:left="1263" w:right="1598" w:firstLine="0"/>
        <w:jc w:val="center"/>
        <w:rPr>
          <w:rFonts w:ascii="Calibri"/>
          <w:sz w:val="22"/>
        </w:rPr>
      </w:pPr>
      <w:r>
        <w:rPr>
          <w:rFonts w:ascii="Calibri"/>
          <w:sz w:val="22"/>
        </w:rPr>
        <w:t>vi</w:t>
      </w:r>
    </w:p>
    <w:p>
      <w:pPr>
        <w:spacing w:after="0"/>
        <w:jc w:val="center"/>
        <w:rPr>
          <w:rFonts w:ascii="Calibri"/>
          <w:sz w:val="22"/>
        </w:rPr>
        <w:sectPr>
          <w:pgSz w:w="11920" w:h="16850"/>
          <w:pgMar w:top="1600" w:bottom="280" w:left="1220" w:right="840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Heading2"/>
        <w:spacing w:before="217"/>
        <w:ind w:left="581" w:right="360"/>
        <w:jc w:val="center"/>
      </w:pPr>
      <w:bookmarkStart w:name="_bookmark6" w:id="7"/>
      <w:bookmarkEnd w:id="7"/>
      <w:r>
        <w:rPr>
          <w:b w:val="0"/>
        </w:rPr>
      </w:r>
      <w:r>
        <w:rPr/>
        <w:t>KATA</w:t>
      </w:r>
      <w:r>
        <w:rPr>
          <w:spacing w:val="-7"/>
        </w:rPr>
        <w:t> </w:t>
      </w:r>
      <w:r>
        <w:rPr/>
        <w:t>PENGANTAR</w:t>
      </w:r>
    </w:p>
    <w:p>
      <w:pPr>
        <w:pStyle w:val="BodyText"/>
        <w:spacing w:before="6"/>
        <w:rPr>
          <w:b/>
          <w:sz w:val="23"/>
        </w:rPr>
      </w:pPr>
    </w:p>
    <w:p>
      <w:pPr>
        <w:pStyle w:val="BodyText"/>
        <w:spacing w:line="480" w:lineRule="auto" w:before="1"/>
        <w:ind w:left="595" w:right="958" w:firstLine="566"/>
        <w:jc w:val="both"/>
      </w:pPr>
      <w:r>
        <w:rPr/>
        <w:t>Puji syukur kehadirat Allah SWT, yang telah melimpahkan segala karunia,</w:t>
      </w:r>
      <w:r>
        <w:rPr>
          <w:spacing w:val="1"/>
        </w:rPr>
        <w:t> </w:t>
      </w:r>
      <w:r>
        <w:rPr/>
        <w:t>berkah dan limpahkan rahmat-nya, serta junjungan kita nabi Muhammad SAW</w:t>
      </w:r>
      <w:r>
        <w:rPr>
          <w:spacing w:val="1"/>
        </w:rPr>
        <w:t> </w:t>
      </w:r>
      <w:r>
        <w:rPr/>
        <w:t>sebagai panutan kita sehingga akhirnya penulis dapat menyelesaikan studi pada</w:t>
      </w:r>
      <w:r>
        <w:rPr>
          <w:spacing w:val="1"/>
        </w:rPr>
        <w:t> </w:t>
      </w:r>
      <w:r>
        <w:rPr/>
        <w:t>Falkultas</w:t>
      </w:r>
      <w:r>
        <w:rPr>
          <w:spacing w:val="-1"/>
        </w:rPr>
        <w:t> </w:t>
      </w:r>
      <w:r>
        <w:rPr/>
        <w:t>Ekonomi dan Bisnis Universitas Mulawarman.</w:t>
      </w:r>
    </w:p>
    <w:p>
      <w:pPr>
        <w:spacing w:line="480" w:lineRule="auto" w:before="0"/>
        <w:ind w:left="595" w:right="952" w:firstLine="566"/>
        <w:jc w:val="both"/>
        <w:rPr>
          <w:sz w:val="24"/>
        </w:rPr>
      </w:pPr>
      <w:r>
        <w:rPr>
          <w:sz w:val="24"/>
        </w:rPr>
        <w:t>Skripsi yang berjudul </w:t>
      </w:r>
      <w:r>
        <w:rPr>
          <w:b/>
          <w:sz w:val="24"/>
        </w:rPr>
        <w:t>“Pengaruh Kepemilikan Institusional dan Ukuran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Perusahaan serta Profitabilitas terhadap Nilai Perusahaan (pada perusahaan</w:t>
      </w:r>
      <w:r>
        <w:rPr>
          <w:b/>
          <w:spacing w:val="-57"/>
          <w:sz w:val="24"/>
        </w:rPr>
        <w:t> </w:t>
      </w:r>
      <w:r>
        <w:rPr>
          <w:b/>
          <w:sz w:val="24"/>
        </w:rPr>
        <w:t>makanan dan minuman yang terdaftar di Bursa Efek Indonesia tahun 2016-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2020)”.</w:t>
      </w:r>
      <w:r>
        <w:rPr>
          <w:b/>
          <w:spacing w:val="1"/>
          <w:sz w:val="24"/>
        </w:rPr>
        <w:t> </w:t>
      </w:r>
      <w:r>
        <w:rPr>
          <w:sz w:val="24"/>
        </w:rPr>
        <w:t>Skripsi</w:t>
      </w:r>
      <w:r>
        <w:rPr>
          <w:spacing w:val="1"/>
          <w:sz w:val="24"/>
        </w:rPr>
        <w:t> </w:t>
      </w:r>
      <w:r>
        <w:rPr>
          <w:sz w:val="24"/>
        </w:rPr>
        <w:t>ini</w:t>
      </w:r>
      <w:r>
        <w:rPr>
          <w:spacing w:val="1"/>
          <w:sz w:val="24"/>
        </w:rPr>
        <w:t> </w:t>
      </w:r>
      <w:r>
        <w:rPr>
          <w:sz w:val="24"/>
        </w:rPr>
        <w:t>disusun</w:t>
      </w:r>
      <w:r>
        <w:rPr>
          <w:spacing w:val="1"/>
          <w:sz w:val="24"/>
        </w:rPr>
        <w:t> </w:t>
      </w:r>
      <w:r>
        <w:rPr>
          <w:sz w:val="24"/>
        </w:rPr>
        <w:t>sebagai</w:t>
      </w:r>
      <w:r>
        <w:rPr>
          <w:spacing w:val="1"/>
          <w:sz w:val="24"/>
        </w:rPr>
        <w:t> </w:t>
      </w:r>
      <w:r>
        <w:rPr>
          <w:sz w:val="24"/>
        </w:rPr>
        <w:t>salah</w:t>
      </w:r>
      <w:r>
        <w:rPr>
          <w:spacing w:val="1"/>
          <w:sz w:val="24"/>
        </w:rPr>
        <w:t> </w:t>
      </w:r>
      <w:r>
        <w:rPr>
          <w:sz w:val="24"/>
        </w:rPr>
        <w:t>satu</w:t>
      </w:r>
      <w:r>
        <w:rPr>
          <w:spacing w:val="1"/>
          <w:sz w:val="24"/>
        </w:rPr>
        <w:t> </w:t>
      </w:r>
      <w:r>
        <w:rPr>
          <w:sz w:val="24"/>
        </w:rPr>
        <w:t>syarat</w:t>
      </w:r>
      <w:r>
        <w:rPr>
          <w:spacing w:val="1"/>
          <w:sz w:val="24"/>
        </w:rPr>
        <w:t> </w:t>
      </w:r>
      <w:r>
        <w:rPr>
          <w:sz w:val="24"/>
        </w:rPr>
        <w:t>untuk</w:t>
      </w:r>
      <w:r>
        <w:rPr>
          <w:spacing w:val="1"/>
          <w:sz w:val="24"/>
        </w:rPr>
        <w:t> </w:t>
      </w:r>
      <w:r>
        <w:rPr>
          <w:sz w:val="24"/>
        </w:rPr>
        <w:t>menyelesaikan</w:t>
      </w:r>
      <w:r>
        <w:rPr>
          <w:spacing w:val="1"/>
          <w:sz w:val="24"/>
        </w:rPr>
        <w:t> </w:t>
      </w:r>
      <w:r>
        <w:rPr>
          <w:sz w:val="24"/>
        </w:rPr>
        <w:t>pendidikan program sarjana (S1) di</w:t>
      </w:r>
      <w:r>
        <w:rPr>
          <w:spacing w:val="1"/>
          <w:sz w:val="24"/>
        </w:rPr>
        <w:t> </w:t>
      </w:r>
      <w:r>
        <w:rPr>
          <w:sz w:val="24"/>
        </w:rPr>
        <w:t>Fakultas Ekonomi dan Bisnis Universitas</w:t>
      </w:r>
      <w:r>
        <w:rPr>
          <w:spacing w:val="1"/>
          <w:sz w:val="24"/>
        </w:rPr>
        <w:t> </w:t>
      </w:r>
      <w:r>
        <w:rPr>
          <w:sz w:val="24"/>
        </w:rPr>
        <w:t>Mulawarman.</w:t>
      </w:r>
    </w:p>
    <w:p>
      <w:pPr>
        <w:pStyle w:val="BodyText"/>
        <w:spacing w:line="480" w:lineRule="auto" w:before="1"/>
        <w:ind w:left="595" w:right="959" w:firstLine="566"/>
        <w:jc w:val="both"/>
      </w:pPr>
      <w:r>
        <w:rPr/>
        <w:t>Penulis menyadari bahwa dalam penyelesaian skripsi ini tidak terlepas dari</w:t>
      </w:r>
      <w:r>
        <w:rPr>
          <w:spacing w:val="1"/>
        </w:rPr>
        <w:t> </w:t>
      </w:r>
      <w:r>
        <w:rPr/>
        <w:t>bantuan berbagai pihak, untuk itu perkenankan penulis mengucapkan terimakasih</w:t>
      </w:r>
      <w:r>
        <w:rPr>
          <w:spacing w:val="1"/>
        </w:rPr>
        <w:t> </w:t>
      </w:r>
      <w:r>
        <w:rPr/>
        <w:t>kepada:</w:t>
      </w:r>
    </w:p>
    <w:p>
      <w:pPr>
        <w:pStyle w:val="ListParagraph"/>
        <w:numPr>
          <w:ilvl w:val="0"/>
          <w:numId w:val="1"/>
        </w:numPr>
        <w:tabs>
          <w:tab w:pos="1304" w:val="left" w:leader="none"/>
        </w:tabs>
        <w:spacing w:line="240" w:lineRule="auto" w:before="0" w:after="0"/>
        <w:ind w:left="1303" w:right="0" w:hanging="426"/>
        <w:jc w:val="both"/>
        <w:rPr>
          <w:sz w:val="24"/>
        </w:rPr>
      </w:pPr>
      <w:r>
        <w:rPr>
          <w:sz w:val="24"/>
        </w:rPr>
        <w:t>Prof.</w:t>
      </w:r>
      <w:r>
        <w:rPr>
          <w:spacing w:val="-2"/>
          <w:sz w:val="24"/>
        </w:rPr>
        <w:t> </w:t>
      </w:r>
      <w:r>
        <w:rPr>
          <w:sz w:val="24"/>
        </w:rPr>
        <w:t>Dr.</w:t>
      </w:r>
      <w:r>
        <w:rPr>
          <w:spacing w:val="-1"/>
          <w:sz w:val="24"/>
        </w:rPr>
        <w:t> </w:t>
      </w:r>
      <w:r>
        <w:rPr>
          <w:sz w:val="24"/>
        </w:rPr>
        <w:t>H.</w:t>
      </w:r>
      <w:r>
        <w:rPr>
          <w:spacing w:val="-1"/>
          <w:sz w:val="24"/>
        </w:rPr>
        <w:t> </w:t>
      </w:r>
      <w:r>
        <w:rPr>
          <w:sz w:val="24"/>
        </w:rPr>
        <w:t>Masjaya,</w:t>
      </w:r>
      <w:r>
        <w:rPr>
          <w:spacing w:val="-1"/>
          <w:sz w:val="24"/>
        </w:rPr>
        <w:t> </w:t>
      </w:r>
      <w:r>
        <w:rPr>
          <w:sz w:val="24"/>
        </w:rPr>
        <w:t>M.Si</w:t>
      </w:r>
      <w:r>
        <w:rPr>
          <w:spacing w:val="-1"/>
          <w:sz w:val="24"/>
        </w:rPr>
        <w:t> </w:t>
      </w:r>
      <w:r>
        <w:rPr>
          <w:sz w:val="24"/>
        </w:rPr>
        <w:t>selaku</w:t>
      </w:r>
      <w:r>
        <w:rPr>
          <w:spacing w:val="-1"/>
          <w:sz w:val="24"/>
        </w:rPr>
        <w:t> </w:t>
      </w:r>
      <w:r>
        <w:rPr>
          <w:sz w:val="24"/>
        </w:rPr>
        <w:t>Rektor</w:t>
      </w:r>
      <w:r>
        <w:rPr>
          <w:spacing w:val="-1"/>
          <w:sz w:val="24"/>
        </w:rPr>
        <w:t> </w:t>
      </w:r>
      <w:r>
        <w:rPr>
          <w:sz w:val="24"/>
        </w:rPr>
        <w:t>Universitas</w:t>
      </w:r>
      <w:r>
        <w:rPr>
          <w:spacing w:val="-1"/>
          <w:sz w:val="24"/>
        </w:rPr>
        <w:t> </w:t>
      </w:r>
      <w:r>
        <w:rPr>
          <w:sz w:val="24"/>
        </w:rPr>
        <w:t>Mulawrman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1"/>
        </w:numPr>
        <w:tabs>
          <w:tab w:pos="1303" w:val="left" w:leader="none"/>
          <w:tab w:pos="1304" w:val="left" w:leader="none"/>
        </w:tabs>
        <w:spacing w:line="477" w:lineRule="auto" w:before="1" w:after="0"/>
        <w:ind w:left="1303" w:right="961" w:hanging="425"/>
        <w:jc w:val="left"/>
        <w:rPr>
          <w:sz w:val="24"/>
        </w:rPr>
      </w:pPr>
      <w:r>
        <w:rPr>
          <w:sz w:val="24"/>
        </w:rPr>
        <w:t>Prof.</w:t>
      </w:r>
      <w:r>
        <w:rPr>
          <w:spacing w:val="2"/>
          <w:sz w:val="24"/>
        </w:rPr>
        <w:t> </w:t>
      </w:r>
      <w:r>
        <w:rPr>
          <w:sz w:val="24"/>
        </w:rPr>
        <w:t>Dr.</w:t>
      </w:r>
      <w:r>
        <w:rPr>
          <w:spacing w:val="2"/>
          <w:sz w:val="24"/>
        </w:rPr>
        <w:t> </w:t>
      </w:r>
      <w:r>
        <w:rPr>
          <w:sz w:val="24"/>
        </w:rPr>
        <w:t>Hj.</w:t>
      </w:r>
      <w:r>
        <w:rPr>
          <w:spacing w:val="3"/>
          <w:sz w:val="24"/>
        </w:rPr>
        <w:t> </w:t>
      </w:r>
      <w:r>
        <w:rPr>
          <w:sz w:val="24"/>
        </w:rPr>
        <w:t>Syarifah</w:t>
      </w:r>
      <w:r>
        <w:rPr>
          <w:spacing w:val="4"/>
          <w:sz w:val="24"/>
        </w:rPr>
        <w:t> </w:t>
      </w:r>
      <w:r>
        <w:rPr>
          <w:sz w:val="24"/>
        </w:rPr>
        <w:t>Hudayah,</w:t>
      </w:r>
      <w:r>
        <w:rPr>
          <w:spacing w:val="3"/>
          <w:sz w:val="24"/>
        </w:rPr>
        <w:t> </w:t>
      </w:r>
      <w:r>
        <w:rPr>
          <w:sz w:val="24"/>
        </w:rPr>
        <w:t>M.Si</w:t>
      </w:r>
      <w:r>
        <w:rPr>
          <w:spacing w:val="3"/>
          <w:sz w:val="24"/>
        </w:rPr>
        <w:t> </w:t>
      </w:r>
      <w:r>
        <w:rPr>
          <w:sz w:val="24"/>
        </w:rPr>
        <w:t>selaku</w:t>
      </w:r>
      <w:r>
        <w:rPr>
          <w:spacing w:val="2"/>
          <w:sz w:val="24"/>
        </w:rPr>
        <w:t> </w:t>
      </w:r>
      <w:r>
        <w:rPr>
          <w:sz w:val="24"/>
        </w:rPr>
        <w:t>Dekan</w:t>
      </w:r>
      <w:r>
        <w:rPr>
          <w:spacing w:val="3"/>
          <w:sz w:val="24"/>
        </w:rPr>
        <w:t> </w:t>
      </w:r>
      <w:r>
        <w:rPr>
          <w:sz w:val="24"/>
        </w:rPr>
        <w:t>Fakultas</w:t>
      </w:r>
      <w:r>
        <w:rPr>
          <w:spacing w:val="2"/>
          <w:sz w:val="24"/>
        </w:rPr>
        <w:t> </w:t>
      </w:r>
      <w:r>
        <w:rPr>
          <w:sz w:val="24"/>
        </w:rPr>
        <w:t>Ekonomi</w:t>
      </w:r>
      <w:r>
        <w:rPr>
          <w:spacing w:val="4"/>
          <w:sz w:val="24"/>
        </w:rPr>
        <w:t> </w:t>
      </w:r>
      <w:r>
        <w:rPr>
          <w:sz w:val="24"/>
        </w:rPr>
        <w:t>dan</w:t>
      </w:r>
      <w:r>
        <w:rPr>
          <w:spacing w:val="-57"/>
          <w:sz w:val="24"/>
        </w:rPr>
        <w:t> </w:t>
      </w:r>
      <w:r>
        <w:rPr>
          <w:sz w:val="24"/>
        </w:rPr>
        <w:t>Bisnis</w:t>
      </w:r>
      <w:r>
        <w:rPr>
          <w:spacing w:val="-3"/>
          <w:sz w:val="24"/>
        </w:rPr>
        <w:t> </w:t>
      </w:r>
      <w:r>
        <w:rPr>
          <w:sz w:val="24"/>
        </w:rPr>
        <w:t>Universitas</w:t>
      </w:r>
      <w:r>
        <w:rPr>
          <w:spacing w:val="-2"/>
          <w:sz w:val="24"/>
        </w:rPr>
        <w:t> </w:t>
      </w:r>
      <w:r>
        <w:rPr>
          <w:sz w:val="24"/>
        </w:rPr>
        <w:t>Mulawarman.</w:t>
      </w:r>
    </w:p>
    <w:p>
      <w:pPr>
        <w:pStyle w:val="ListParagraph"/>
        <w:numPr>
          <w:ilvl w:val="0"/>
          <w:numId w:val="1"/>
        </w:numPr>
        <w:tabs>
          <w:tab w:pos="1303" w:val="left" w:leader="none"/>
          <w:tab w:pos="1304" w:val="left" w:leader="none"/>
        </w:tabs>
        <w:spacing w:line="480" w:lineRule="auto" w:before="5" w:after="0"/>
        <w:ind w:left="1303" w:right="954" w:hanging="425"/>
        <w:jc w:val="left"/>
        <w:rPr>
          <w:sz w:val="24"/>
        </w:rPr>
      </w:pPr>
      <w:r>
        <w:rPr>
          <w:sz w:val="24"/>
        </w:rPr>
        <w:t>Ibu</w:t>
      </w:r>
      <w:r>
        <w:rPr>
          <w:spacing w:val="55"/>
          <w:sz w:val="24"/>
        </w:rPr>
        <w:t> </w:t>
      </w:r>
      <w:r>
        <w:rPr>
          <w:sz w:val="24"/>
        </w:rPr>
        <w:t>Dwi</w:t>
      </w:r>
      <w:r>
        <w:rPr>
          <w:spacing w:val="56"/>
          <w:sz w:val="24"/>
        </w:rPr>
        <w:t> </w:t>
      </w:r>
      <w:r>
        <w:rPr>
          <w:sz w:val="24"/>
        </w:rPr>
        <w:t>Risma</w:t>
      </w:r>
      <w:r>
        <w:rPr>
          <w:spacing w:val="56"/>
          <w:sz w:val="24"/>
        </w:rPr>
        <w:t> </w:t>
      </w:r>
      <w:r>
        <w:rPr>
          <w:sz w:val="24"/>
        </w:rPr>
        <w:t>Deviyanti,</w:t>
      </w:r>
      <w:r>
        <w:rPr>
          <w:spacing w:val="58"/>
          <w:sz w:val="24"/>
        </w:rPr>
        <w:t> </w:t>
      </w:r>
      <w:r>
        <w:rPr>
          <w:sz w:val="24"/>
        </w:rPr>
        <w:t>S.E.,</w:t>
      </w:r>
      <w:r>
        <w:rPr>
          <w:spacing w:val="56"/>
          <w:sz w:val="24"/>
        </w:rPr>
        <w:t> </w:t>
      </w:r>
      <w:r>
        <w:rPr>
          <w:sz w:val="24"/>
        </w:rPr>
        <w:t>M.Si.,</w:t>
      </w:r>
      <w:r>
        <w:rPr>
          <w:spacing w:val="2"/>
          <w:sz w:val="24"/>
        </w:rPr>
        <w:t> </w:t>
      </w:r>
      <w:r>
        <w:rPr>
          <w:sz w:val="24"/>
        </w:rPr>
        <w:t>Ak.,</w:t>
      </w:r>
      <w:r>
        <w:rPr>
          <w:spacing w:val="55"/>
          <w:sz w:val="24"/>
        </w:rPr>
        <w:t> </w:t>
      </w:r>
      <w:r>
        <w:rPr>
          <w:sz w:val="24"/>
        </w:rPr>
        <w:t>CA.,</w:t>
      </w:r>
      <w:r>
        <w:rPr>
          <w:spacing w:val="4"/>
          <w:sz w:val="24"/>
        </w:rPr>
        <w:t> </w:t>
      </w:r>
      <w:r>
        <w:rPr>
          <w:sz w:val="24"/>
        </w:rPr>
        <w:t>CSRS</w:t>
      </w:r>
      <w:r>
        <w:rPr>
          <w:spacing w:val="52"/>
          <w:sz w:val="24"/>
        </w:rPr>
        <w:t> </w:t>
      </w:r>
      <w:r>
        <w:rPr>
          <w:sz w:val="24"/>
        </w:rPr>
        <w:t>selaku</w:t>
      </w:r>
      <w:r>
        <w:rPr>
          <w:spacing w:val="55"/>
          <w:sz w:val="24"/>
        </w:rPr>
        <w:t> </w:t>
      </w:r>
      <w:r>
        <w:rPr>
          <w:sz w:val="24"/>
        </w:rPr>
        <w:t>Ketua</w:t>
      </w:r>
      <w:r>
        <w:rPr>
          <w:spacing w:val="-57"/>
          <w:sz w:val="24"/>
        </w:rPr>
        <w:t> </w:t>
      </w:r>
      <w:r>
        <w:rPr>
          <w:sz w:val="24"/>
        </w:rPr>
        <w:t>Jurusan</w:t>
      </w:r>
      <w:r>
        <w:rPr>
          <w:spacing w:val="-14"/>
          <w:sz w:val="24"/>
        </w:rPr>
        <w:t> </w:t>
      </w:r>
      <w:r>
        <w:rPr>
          <w:sz w:val="24"/>
        </w:rPr>
        <w:t>AkuntansiFakultas</w:t>
      </w:r>
      <w:r>
        <w:rPr>
          <w:spacing w:val="-2"/>
          <w:sz w:val="24"/>
        </w:rPr>
        <w:t> </w:t>
      </w:r>
      <w:r>
        <w:rPr>
          <w:sz w:val="24"/>
        </w:rPr>
        <w:t>dan</w:t>
      </w:r>
      <w:r>
        <w:rPr>
          <w:spacing w:val="-1"/>
          <w:sz w:val="24"/>
        </w:rPr>
        <w:t> </w:t>
      </w:r>
      <w:r>
        <w:rPr>
          <w:sz w:val="24"/>
        </w:rPr>
        <w:t>Bisnis</w:t>
      </w:r>
      <w:r>
        <w:rPr>
          <w:spacing w:val="-2"/>
          <w:sz w:val="24"/>
        </w:rPr>
        <w:t> </w:t>
      </w:r>
      <w:r>
        <w:rPr>
          <w:sz w:val="24"/>
        </w:rPr>
        <w:t>Universitas</w:t>
      </w:r>
      <w:r>
        <w:rPr>
          <w:spacing w:val="-2"/>
          <w:sz w:val="24"/>
        </w:rPr>
        <w:t> </w:t>
      </w:r>
      <w:r>
        <w:rPr>
          <w:sz w:val="24"/>
        </w:rPr>
        <w:t>Mulawarman.</w:t>
      </w:r>
    </w:p>
    <w:p>
      <w:pPr>
        <w:pStyle w:val="ListParagraph"/>
        <w:numPr>
          <w:ilvl w:val="0"/>
          <w:numId w:val="1"/>
        </w:numPr>
        <w:tabs>
          <w:tab w:pos="1303" w:val="left" w:leader="none"/>
          <w:tab w:pos="1304" w:val="left" w:leader="none"/>
        </w:tabs>
        <w:spacing w:line="477" w:lineRule="auto" w:before="3" w:after="0"/>
        <w:ind w:left="1303" w:right="958" w:hanging="425"/>
        <w:jc w:val="left"/>
        <w:rPr>
          <w:sz w:val="24"/>
        </w:rPr>
      </w:pPr>
      <w:r>
        <w:rPr>
          <w:sz w:val="24"/>
        </w:rPr>
        <w:t>Dr.</w:t>
      </w:r>
      <w:r>
        <w:rPr>
          <w:spacing w:val="3"/>
          <w:sz w:val="24"/>
        </w:rPr>
        <w:t> </w:t>
      </w:r>
      <w:r>
        <w:rPr>
          <w:sz w:val="24"/>
        </w:rPr>
        <w:t>H.</w:t>
      </w:r>
      <w:r>
        <w:rPr>
          <w:spacing w:val="3"/>
          <w:sz w:val="24"/>
        </w:rPr>
        <w:t> </w:t>
      </w:r>
      <w:r>
        <w:rPr>
          <w:sz w:val="24"/>
        </w:rPr>
        <w:t>Zaki</w:t>
      </w:r>
      <w:r>
        <w:rPr>
          <w:spacing w:val="4"/>
          <w:sz w:val="24"/>
        </w:rPr>
        <w:t> </w:t>
      </w:r>
      <w:r>
        <w:rPr>
          <w:sz w:val="24"/>
        </w:rPr>
        <w:t>Fakhroni,</w:t>
      </w:r>
      <w:r>
        <w:rPr>
          <w:spacing w:val="3"/>
          <w:sz w:val="24"/>
        </w:rPr>
        <w:t> </w:t>
      </w:r>
      <w:r>
        <w:rPr>
          <w:sz w:val="24"/>
        </w:rPr>
        <w:t>Ak.,</w:t>
      </w:r>
      <w:r>
        <w:rPr>
          <w:spacing w:val="3"/>
          <w:sz w:val="24"/>
        </w:rPr>
        <w:t> </w:t>
      </w:r>
      <w:r>
        <w:rPr>
          <w:sz w:val="24"/>
        </w:rPr>
        <w:t>CA.,</w:t>
      </w:r>
      <w:r>
        <w:rPr>
          <w:spacing w:val="3"/>
          <w:sz w:val="24"/>
        </w:rPr>
        <w:t> </w:t>
      </w:r>
      <w:r>
        <w:rPr>
          <w:sz w:val="24"/>
        </w:rPr>
        <w:t>CTA.,</w:t>
      </w:r>
      <w:r>
        <w:rPr>
          <w:spacing w:val="2"/>
          <w:sz w:val="24"/>
        </w:rPr>
        <w:t> </w:t>
      </w:r>
      <w:r>
        <w:rPr>
          <w:sz w:val="24"/>
        </w:rPr>
        <w:t>CfrA</w:t>
      </w:r>
      <w:r>
        <w:rPr>
          <w:spacing w:val="3"/>
          <w:sz w:val="24"/>
        </w:rPr>
        <w:t> </w:t>
      </w:r>
      <w:r>
        <w:rPr>
          <w:sz w:val="24"/>
        </w:rPr>
        <w:t>.,</w:t>
      </w:r>
      <w:r>
        <w:rPr>
          <w:spacing w:val="3"/>
          <w:sz w:val="24"/>
        </w:rPr>
        <w:t> </w:t>
      </w:r>
      <w:r>
        <w:rPr>
          <w:sz w:val="24"/>
        </w:rPr>
        <w:t>CIQaR</w:t>
      </w:r>
      <w:r>
        <w:rPr>
          <w:spacing w:val="4"/>
          <w:sz w:val="24"/>
        </w:rPr>
        <w:t> </w:t>
      </w:r>
      <w:r>
        <w:rPr>
          <w:sz w:val="24"/>
        </w:rPr>
        <w:t>selaku</w:t>
      </w:r>
      <w:r>
        <w:rPr>
          <w:spacing w:val="3"/>
          <w:sz w:val="24"/>
        </w:rPr>
        <w:t> </w:t>
      </w:r>
      <w:r>
        <w:rPr>
          <w:sz w:val="24"/>
        </w:rPr>
        <w:t>Ketua</w:t>
      </w:r>
      <w:r>
        <w:rPr>
          <w:spacing w:val="-57"/>
          <w:sz w:val="24"/>
        </w:rPr>
        <w:t> </w:t>
      </w:r>
      <w:r>
        <w:rPr>
          <w:sz w:val="24"/>
        </w:rPr>
        <w:t>Program</w:t>
      </w:r>
      <w:r>
        <w:rPr>
          <w:spacing w:val="4"/>
          <w:sz w:val="24"/>
        </w:rPr>
        <w:t> </w:t>
      </w:r>
      <w:r>
        <w:rPr>
          <w:sz w:val="24"/>
        </w:rPr>
        <w:t>Studi</w:t>
      </w:r>
      <w:r>
        <w:rPr>
          <w:spacing w:val="6"/>
          <w:sz w:val="24"/>
        </w:rPr>
        <w:t> </w:t>
      </w:r>
      <w:r>
        <w:rPr>
          <w:sz w:val="24"/>
        </w:rPr>
        <w:t>Akuntasi</w:t>
      </w:r>
      <w:r>
        <w:rPr>
          <w:spacing w:val="4"/>
          <w:sz w:val="24"/>
        </w:rPr>
        <w:t> </w:t>
      </w:r>
      <w:r>
        <w:rPr>
          <w:sz w:val="24"/>
        </w:rPr>
        <w:t>Fakultas</w:t>
      </w:r>
      <w:r>
        <w:rPr>
          <w:spacing w:val="3"/>
          <w:sz w:val="24"/>
        </w:rPr>
        <w:t> </w:t>
      </w:r>
      <w:r>
        <w:rPr>
          <w:sz w:val="24"/>
        </w:rPr>
        <w:t>Ekonomi</w:t>
      </w:r>
      <w:r>
        <w:rPr>
          <w:spacing w:val="4"/>
          <w:sz w:val="24"/>
        </w:rPr>
        <w:t> </w:t>
      </w:r>
      <w:r>
        <w:rPr>
          <w:sz w:val="24"/>
        </w:rPr>
        <w:t>dan</w:t>
      </w:r>
      <w:r>
        <w:rPr>
          <w:spacing w:val="3"/>
          <w:sz w:val="24"/>
        </w:rPr>
        <w:t> </w:t>
      </w:r>
      <w:r>
        <w:rPr>
          <w:sz w:val="24"/>
        </w:rPr>
        <w:t>Bisnis</w:t>
      </w:r>
      <w:r>
        <w:rPr>
          <w:spacing w:val="3"/>
          <w:sz w:val="24"/>
        </w:rPr>
        <w:t> </w:t>
      </w:r>
      <w:r>
        <w:rPr>
          <w:sz w:val="24"/>
        </w:rPr>
        <w:t>Universitas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6"/>
        </w:rPr>
      </w:pPr>
    </w:p>
    <w:p>
      <w:pPr>
        <w:spacing w:before="57"/>
        <w:ind w:left="581" w:right="933" w:firstLine="0"/>
        <w:jc w:val="center"/>
        <w:rPr>
          <w:rFonts w:ascii="Calibri"/>
          <w:sz w:val="22"/>
        </w:rPr>
      </w:pPr>
      <w:r>
        <w:rPr>
          <w:rFonts w:ascii="Calibri"/>
          <w:sz w:val="22"/>
        </w:rPr>
        <w:t>vii</w:t>
      </w:r>
    </w:p>
    <w:p>
      <w:pPr>
        <w:spacing w:after="0"/>
        <w:jc w:val="center"/>
        <w:rPr>
          <w:rFonts w:ascii="Calibri"/>
          <w:sz w:val="22"/>
        </w:rPr>
        <w:sectPr>
          <w:pgSz w:w="11910" w:h="16840"/>
          <w:pgMar w:top="1580" w:bottom="280" w:left="1680" w:right="740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5"/>
        <w:rPr>
          <w:rFonts w:ascii="Calibri"/>
          <w:sz w:val="27"/>
        </w:rPr>
      </w:pPr>
    </w:p>
    <w:p>
      <w:pPr>
        <w:pStyle w:val="BodyText"/>
        <w:spacing w:before="90"/>
        <w:ind w:left="1303"/>
      </w:pPr>
      <w:r>
        <w:rPr/>
        <w:t>Mulawarman.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1"/>
        </w:numPr>
        <w:tabs>
          <w:tab w:pos="1304" w:val="left" w:leader="none"/>
        </w:tabs>
        <w:spacing w:line="480" w:lineRule="auto" w:before="1" w:after="0"/>
        <w:ind w:left="1303" w:right="955" w:hanging="425"/>
        <w:jc w:val="both"/>
        <w:rPr>
          <w:sz w:val="24"/>
        </w:rPr>
      </w:pPr>
      <w:r>
        <w:rPr>
          <w:sz w:val="24"/>
        </w:rPr>
        <w:t>Dr.</w:t>
      </w:r>
      <w:r>
        <w:rPr>
          <w:spacing w:val="1"/>
          <w:sz w:val="24"/>
        </w:rPr>
        <w:t> </w:t>
      </w:r>
      <w:r>
        <w:rPr>
          <w:sz w:val="24"/>
        </w:rPr>
        <w:t>Hj.</w:t>
      </w:r>
      <w:r>
        <w:rPr>
          <w:spacing w:val="1"/>
          <w:sz w:val="24"/>
        </w:rPr>
        <w:t> </w:t>
      </w:r>
      <w:r>
        <w:rPr>
          <w:sz w:val="24"/>
        </w:rPr>
        <w:t>Yana</w:t>
      </w:r>
      <w:r>
        <w:rPr>
          <w:spacing w:val="1"/>
          <w:sz w:val="24"/>
        </w:rPr>
        <w:t> </w:t>
      </w:r>
      <w:r>
        <w:rPr>
          <w:sz w:val="24"/>
        </w:rPr>
        <w:t>Ulfah,</w:t>
      </w:r>
      <w:r>
        <w:rPr>
          <w:spacing w:val="1"/>
          <w:sz w:val="24"/>
        </w:rPr>
        <w:t> </w:t>
      </w:r>
      <w:r>
        <w:rPr>
          <w:sz w:val="24"/>
        </w:rPr>
        <w:t>SE.,</w:t>
      </w:r>
      <w:r>
        <w:rPr>
          <w:spacing w:val="1"/>
          <w:sz w:val="24"/>
        </w:rPr>
        <w:t> </w:t>
      </w:r>
      <w:r>
        <w:rPr>
          <w:sz w:val="24"/>
        </w:rPr>
        <w:t>M.Si.,</w:t>
      </w:r>
      <w:r>
        <w:rPr>
          <w:spacing w:val="1"/>
          <w:sz w:val="24"/>
        </w:rPr>
        <w:t> </w:t>
      </w:r>
      <w:r>
        <w:rPr>
          <w:sz w:val="24"/>
        </w:rPr>
        <w:t>Ak.,</w:t>
      </w:r>
      <w:r>
        <w:rPr>
          <w:spacing w:val="1"/>
          <w:sz w:val="24"/>
        </w:rPr>
        <w:t> </w:t>
      </w:r>
      <w:r>
        <w:rPr>
          <w:sz w:val="24"/>
        </w:rPr>
        <w:t>CA.,</w:t>
      </w:r>
      <w:r>
        <w:rPr>
          <w:spacing w:val="1"/>
          <w:sz w:val="24"/>
        </w:rPr>
        <w:t> </w:t>
      </w:r>
      <w:r>
        <w:rPr>
          <w:sz w:val="24"/>
        </w:rPr>
        <w:t>CSRS.,</w:t>
      </w:r>
      <w:r>
        <w:rPr>
          <w:spacing w:val="1"/>
          <w:sz w:val="24"/>
        </w:rPr>
        <w:t> </w:t>
      </w:r>
      <w:r>
        <w:rPr>
          <w:sz w:val="24"/>
        </w:rPr>
        <w:t>CIQaR</w:t>
      </w:r>
      <w:r>
        <w:rPr>
          <w:spacing w:val="1"/>
          <w:sz w:val="24"/>
        </w:rPr>
        <w:t> </w:t>
      </w:r>
      <w:r>
        <w:rPr>
          <w:color w:val="1D1B11"/>
          <w:sz w:val="24"/>
        </w:rPr>
        <w:t>selaku</w:t>
      </w:r>
      <w:r>
        <w:rPr>
          <w:color w:val="1D1B11"/>
          <w:spacing w:val="1"/>
          <w:sz w:val="24"/>
        </w:rPr>
        <w:t> </w:t>
      </w:r>
      <w:r>
        <w:rPr>
          <w:color w:val="1D1B11"/>
          <w:sz w:val="24"/>
        </w:rPr>
        <w:t>Pembimbing</w:t>
      </w:r>
      <w:r>
        <w:rPr>
          <w:color w:val="1D1B11"/>
          <w:spacing w:val="1"/>
          <w:sz w:val="24"/>
        </w:rPr>
        <w:t> </w:t>
      </w:r>
      <w:r>
        <w:rPr>
          <w:color w:val="1D1B11"/>
          <w:sz w:val="24"/>
        </w:rPr>
        <w:t>yang</w:t>
      </w:r>
      <w:r>
        <w:rPr>
          <w:color w:val="1D1B11"/>
          <w:spacing w:val="1"/>
          <w:sz w:val="24"/>
        </w:rPr>
        <w:t> </w:t>
      </w:r>
      <w:r>
        <w:rPr>
          <w:color w:val="1D1B11"/>
          <w:sz w:val="24"/>
        </w:rPr>
        <w:t>telah</w:t>
      </w:r>
      <w:r>
        <w:rPr>
          <w:color w:val="1D1B11"/>
          <w:spacing w:val="1"/>
          <w:sz w:val="24"/>
        </w:rPr>
        <w:t> </w:t>
      </w:r>
      <w:r>
        <w:rPr>
          <w:color w:val="1D1B11"/>
          <w:sz w:val="24"/>
        </w:rPr>
        <w:t>banyak</w:t>
      </w:r>
      <w:r>
        <w:rPr>
          <w:color w:val="1D1B11"/>
          <w:spacing w:val="1"/>
          <w:sz w:val="24"/>
        </w:rPr>
        <w:t> </w:t>
      </w:r>
      <w:r>
        <w:rPr>
          <w:color w:val="1D1B11"/>
          <w:sz w:val="24"/>
        </w:rPr>
        <w:t>memberikan</w:t>
      </w:r>
      <w:r>
        <w:rPr>
          <w:color w:val="1D1B11"/>
          <w:spacing w:val="1"/>
          <w:sz w:val="24"/>
        </w:rPr>
        <w:t> </w:t>
      </w:r>
      <w:r>
        <w:rPr>
          <w:color w:val="1D1B11"/>
          <w:sz w:val="24"/>
        </w:rPr>
        <w:t>saran,</w:t>
      </w:r>
      <w:r>
        <w:rPr>
          <w:color w:val="1D1B11"/>
          <w:spacing w:val="1"/>
          <w:sz w:val="24"/>
        </w:rPr>
        <w:t> </w:t>
      </w:r>
      <w:r>
        <w:rPr>
          <w:color w:val="1D1B11"/>
          <w:sz w:val="24"/>
        </w:rPr>
        <w:t>masukan</w:t>
      </w:r>
      <w:r>
        <w:rPr>
          <w:color w:val="1D1B11"/>
          <w:spacing w:val="1"/>
          <w:sz w:val="24"/>
        </w:rPr>
        <w:t> </w:t>
      </w:r>
      <w:r>
        <w:rPr>
          <w:color w:val="1D1B11"/>
          <w:sz w:val="24"/>
        </w:rPr>
        <w:t>dan</w:t>
      </w:r>
      <w:r>
        <w:rPr>
          <w:color w:val="1D1B11"/>
          <w:spacing w:val="1"/>
          <w:sz w:val="24"/>
        </w:rPr>
        <w:t> </w:t>
      </w:r>
      <w:r>
        <w:rPr>
          <w:color w:val="1D1B11"/>
          <w:sz w:val="24"/>
        </w:rPr>
        <w:t>membimbing</w:t>
      </w:r>
      <w:r>
        <w:rPr>
          <w:color w:val="1D1B11"/>
          <w:spacing w:val="-3"/>
          <w:sz w:val="24"/>
        </w:rPr>
        <w:t> </w:t>
      </w:r>
      <w:r>
        <w:rPr>
          <w:color w:val="1D1B11"/>
          <w:sz w:val="24"/>
        </w:rPr>
        <w:t>penulis dalam penyusunan skripsi.</w:t>
      </w:r>
    </w:p>
    <w:p>
      <w:pPr>
        <w:pStyle w:val="ListParagraph"/>
        <w:numPr>
          <w:ilvl w:val="0"/>
          <w:numId w:val="1"/>
        </w:numPr>
        <w:tabs>
          <w:tab w:pos="1304" w:val="left" w:leader="none"/>
        </w:tabs>
        <w:spacing w:line="480" w:lineRule="auto" w:before="0" w:after="0"/>
        <w:ind w:left="1303" w:right="953" w:hanging="425"/>
        <w:jc w:val="both"/>
        <w:rPr>
          <w:sz w:val="24"/>
        </w:rPr>
      </w:pPr>
      <w:r>
        <w:rPr>
          <w:sz w:val="24"/>
        </w:rPr>
        <w:t>Agus Iwan. S.E., M.M</w:t>
      </w:r>
      <w:r>
        <w:rPr>
          <w:spacing w:val="1"/>
          <w:sz w:val="24"/>
        </w:rPr>
        <w:t> </w:t>
      </w:r>
      <w:r>
        <w:rPr>
          <w:sz w:val="24"/>
        </w:rPr>
        <w:t>selaku dosen wali yang telah meluangkan waktu</w:t>
      </w:r>
      <w:r>
        <w:rPr>
          <w:spacing w:val="1"/>
          <w:sz w:val="24"/>
        </w:rPr>
        <w:t> </w:t>
      </w:r>
      <w:r>
        <w:rPr>
          <w:sz w:val="24"/>
        </w:rPr>
        <w:t>selama</w:t>
      </w:r>
      <w:r>
        <w:rPr>
          <w:spacing w:val="-2"/>
          <w:sz w:val="24"/>
        </w:rPr>
        <w:t> </w:t>
      </w:r>
      <w:r>
        <w:rPr>
          <w:sz w:val="24"/>
        </w:rPr>
        <w:t>proses</w:t>
      </w:r>
      <w:r>
        <w:rPr>
          <w:spacing w:val="-2"/>
          <w:sz w:val="24"/>
        </w:rPr>
        <w:t> </w:t>
      </w:r>
      <w:r>
        <w:rPr>
          <w:sz w:val="24"/>
        </w:rPr>
        <w:t>pembimbingan</w:t>
      </w:r>
      <w:r>
        <w:rPr>
          <w:spacing w:val="3"/>
          <w:sz w:val="24"/>
        </w:rPr>
        <w:t> </w:t>
      </w:r>
      <w:r>
        <w:rPr>
          <w:sz w:val="24"/>
        </w:rPr>
        <w:t>Akademik.</w:t>
      </w:r>
    </w:p>
    <w:p>
      <w:pPr>
        <w:pStyle w:val="ListParagraph"/>
        <w:numPr>
          <w:ilvl w:val="0"/>
          <w:numId w:val="1"/>
        </w:numPr>
        <w:tabs>
          <w:tab w:pos="1304" w:val="left" w:leader="none"/>
        </w:tabs>
        <w:spacing w:line="480" w:lineRule="auto" w:before="3" w:after="0"/>
        <w:ind w:left="1303" w:right="957" w:hanging="425"/>
        <w:jc w:val="both"/>
        <w:rPr>
          <w:sz w:val="24"/>
        </w:rPr>
      </w:pPr>
      <w:r>
        <w:rPr>
          <w:sz w:val="24"/>
        </w:rPr>
        <w:t>Seluruh dosen Fakultas Ekonomi dan Bisnis khususnya dosen program</w:t>
      </w:r>
      <w:r>
        <w:rPr>
          <w:spacing w:val="1"/>
          <w:sz w:val="24"/>
        </w:rPr>
        <w:t> </w:t>
      </w:r>
      <w:r>
        <w:rPr>
          <w:sz w:val="24"/>
        </w:rPr>
        <w:t>studi</w:t>
      </w:r>
      <w:r>
        <w:rPr>
          <w:spacing w:val="1"/>
          <w:sz w:val="24"/>
        </w:rPr>
        <w:t> </w:t>
      </w:r>
      <w:r>
        <w:rPr>
          <w:sz w:val="24"/>
        </w:rPr>
        <w:t>Akuntansi</w:t>
      </w:r>
      <w:r>
        <w:rPr>
          <w:spacing w:val="1"/>
          <w:sz w:val="24"/>
        </w:rPr>
        <w:t> </w:t>
      </w:r>
      <w:r>
        <w:rPr>
          <w:sz w:val="24"/>
        </w:rPr>
        <w:t>yang</w:t>
      </w:r>
      <w:r>
        <w:rPr>
          <w:spacing w:val="1"/>
          <w:sz w:val="24"/>
        </w:rPr>
        <w:t> </w:t>
      </w:r>
      <w:r>
        <w:rPr>
          <w:sz w:val="24"/>
        </w:rPr>
        <w:t>telah</w:t>
      </w:r>
      <w:r>
        <w:rPr>
          <w:spacing w:val="1"/>
          <w:sz w:val="24"/>
        </w:rPr>
        <w:t> </w:t>
      </w:r>
      <w:r>
        <w:rPr>
          <w:sz w:val="24"/>
        </w:rPr>
        <w:t>memberikan</w:t>
      </w:r>
      <w:r>
        <w:rPr>
          <w:spacing w:val="1"/>
          <w:sz w:val="24"/>
        </w:rPr>
        <w:t> </w:t>
      </w:r>
      <w:r>
        <w:rPr>
          <w:sz w:val="24"/>
        </w:rPr>
        <w:t>bantuan,</w:t>
      </w:r>
      <w:r>
        <w:rPr>
          <w:spacing w:val="1"/>
          <w:sz w:val="24"/>
        </w:rPr>
        <w:t> </w:t>
      </w:r>
      <w:r>
        <w:rPr>
          <w:sz w:val="24"/>
        </w:rPr>
        <w:t>pengetahuan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-57"/>
          <w:sz w:val="24"/>
        </w:rPr>
        <w:t> </w:t>
      </w:r>
      <w:r>
        <w:rPr>
          <w:sz w:val="24"/>
        </w:rPr>
        <w:t>bimbingan selama penulis mengikuti perkuliahan dan juga staff Fakultas</w:t>
      </w:r>
      <w:r>
        <w:rPr>
          <w:spacing w:val="1"/>
          <w:sz w:val="24"/>
        </w:rPr>
        <w:t> </w:t>
      </w:r>
      <w:r>
        <w:rPr>
          <w:sz w:val="24"/>
        </w:rPr>
        <w:t>Ekonomi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Bisnis</w:t>
      </w:r>
      <w:r>
        <w:rPr>
          <w:spacing w:val="1"/>
          <w:sz w:val="24"/>
        </w:rPr>
        <w:t> </w:t>
      </w:r>
      <w:r>
        <w:rPr>
          <w:sz w:val="24"/>
        </w:rPr>
        <w:t>Universitas</w:t>
      </w:r>
      <w:r>
        <w:rPr>
          <w:spacing w:val="1"/>
          <w:sz w:val="24"/>
        </w:rPr>
        <w:t> </w:t>
      </w:r>
      <w:r>
        <w:rPr>
          <w:sz w:val="24"/>
        </w:rPr>
        <w:t>Mulawarman,</w:t>
      </w:r>
      <w:r>
        <w:rPr>
          <w:spacing w:val="1"/>
          <w:sz w:val="24"/>
        </w:rPr>
        <w:t> </w:t>
      </w:r>
      <w:r>
        <w:rPr>
          <w:sz w:val="24"/>
        </w:rPr>
        <w:t>yang</w:t>
      </w:r>
      <w:r>
        <w:rPr>
          <w:spacing w:val="1"/>
          <w:sz w:val="24"/>
        </w:rPr>
        <w:t> </w:t>
      </w:r>
      <w:r>
        <w:rPr>
          <w:sz w:val="24"/>
        </w:rPr>
        <w:t>dengan</w:t>
      </w:r>
      <w:r>
        <w:rPr>
          <w:spacing w:val="1"/>
          <w:sz w:val="24"/>
        </w:rPr>
        <w:t> </w:t>
      </w:r>
      <w:r>
        <w:rPr>
          <w:sz w:val="24"/>
        </w:rPr>
        <w:t>penuh</w:t>
      </w:r>
      <w:r>
        <w:rPr>
          <w:spacing w:val="1"/>
          <w:sz w:val="24"/>
        </w:rPr>
        <w:t> </w:t>
      </w:r>
      <w:r>
        <w:rPr>
          <w:sz w:val="24"/>
        </w:rPr>
        <w:t>keikhlasan</w:t>
      </w:r>
      <w:r>
        <w:rPr>
          <w:spacing w:val="-1"/>
          <w:sz w:val="24"/>
        </w:rPr>
        <w:t> </w:t>
      </w:r>
      <w:r>
        <w:rPr>
          <w:sz w:val="24"/>
        </w:rPr>
        <w:t>memberikan</w:t>
      </w:r>
      <w:r>
        <w:rPr>
          <w:spacing w:val="3"/>
          <w:sz w:val="24"/>
        </w:rPr>
        <w:t> </w:t>
      </w:r>
      <w:r>
        <w:rPr>
          <w:sz w:val="24"/>
        </w:rPr>
        <w:t>layanan terbaik.</w:t>
      </w:r>
    </w:p>
    <w:p>
      <w:pPr>
        <w:pStyle w:val="ListParagraph"/>
        <w:numPr>
          <w:ilvl w:val="0"/>
          <w:numId w:val="1"/>
        </w:numPr>
        <w:tabs>
          <w:tab w:pos="1304" w:val="left" w:leader="none"/>
        </w:tabs>
        <w:spacing w:line="480" w:lineRule="auto" w:before="0" w:after="0"/>
        <w:ind w:left="1303" w:right="956" w:hanging="425"/>
        <w:jc w:val="both"/>
        <w:rPr>
          <w:sz w:val="24"/>
        </w:rPr>
      </w:pPr>
      <w:r>
        <w:rPr>
          <w:sz w:val="24"/>
        </w:rPr>
        <w:t>Kepada orang tua saya yang saya hormati dan sayangi Bapak Tranmiyanto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Ibu</w:t>
      </w:r>
      <w:r>
        <w:rPr>
          <w:spacing w:val="1"/>
          <w:sz w:val="24"/>
        </w:rPr>
        <w:t> </w:t>
      </w:r>
      <w:r>
        <w:rPr>
          <w:sz w:val="24"/>
        </w:rPr>
        <w:t>Erna</w:t>
      </w:r>
      <w:r>
        <w:rPr>
          <w:spacing w:val="1"/>
          <w:sz w:val="24"/>
        </w:rPr>
        <w:t> </w:t>
      </w:r>
      <w:r>
        <w:rPr>
          <w:sz w:val="24"/>
        </w:rPr>
        <w:t>yang</w:t>
      </w:r>
      <w:r>
        <w:rPr>
          <w:spacing w:val="1"/>
          <w:sz w:val="24"/>
        </w:rPr>
        <w:t> </w:t>
      </w:r>
      <w:r>
        <w:rPr>
          <w:sz w:val="24"/>
        </w:rPr>
        <w:t>selalu</w:t>
      </w:r>
      <w:r>
        <w:rPr>
          <w:spacing w:val="1"/>
          <w:sz w:val="24"/>
        </w:rPr>
        <w:t> </w:t>
      </w:r>
      <w:r>
        <w:rPr>
          <w:sz w:val="24"/>
        </w:rPr>
        <w:t>memberikan</w:t>
      </w:r>
      <w:r>
        <w:rPr>
          <w:spacing w:val="1"/>
          <w:sz w:val="24"/>
        </w:rPr>
        <w:t> </w:t>
      </w:r>
      <w:r>
        <w:rPr>
          <w:sz w:val="24"/>
        </w:rPr>
        <w:t>dukungan</w:t>
      </w:r>
      <w:r>
        <w:rPr>
          <w:spacing w:val="1"/>
          <w:sz w:val="24"/>
        </w:rPr>
        <w:t> </w:t>
      </w:r>
      <w:r>
        <w:rPr>
          <w:sz w:val="24"/>
        </w:rPr>
        <w:t>baik</w:t>
      </w:r>
      <w:r>
        <w:rPr>
          <w:spacing w:val="1"/>
          <w:sz w:val="24"/>
        </w:rPr>
        <w:t> </w:t>
      </w:r>
      <w:r>
        <w:rPr>
          <w:sz w:val="24"/>
        </w:rPr>
        <w:t>secara</w:t>
      </w:r>
      <w:r>
        <w:rPr>
          <w:spacing w:val="60"/>
          <w:sz w:val="24"/>
        </w:rPr>
        <w:t> </w:t>
      </w:r>
      <w:r>
        <w:rPr>
          <w:sz w:val="24"/>
        </w:rPr>
        <w:t>moral</w:t>
      </w:r>
      <w:r>
        <w:rPr>
          <w:spacing w:val="1"/>
          <w:sz w:val="24"/>
        </w:rPr>
        <w:t> </w:t>
      </w:r>
      <w:r>
        <w:rPr>
          <w:sz w:val="24"/>
        </w:rPr>
        <w:t>maupun material, semangat dan doa kepada saya dalam menyelesaikan</w:t>
      </w:r>
      <w:r>
        <w:rPr>
          <w:spacing w:val="1"/>
          <w:sz w:val="24"/>
        </w:rPr>
        <w:t> </w:t>
      </w:r>
      <w:r>
        <w:rPr>
          <w:sz w:val="24"/>
        </w:rPr>
        <w:t>skripsi ini.</w:t>
      </w:r>
    </w:p>
    <w:p>
      <w:pPr>
        <w:pStyle w:val="BodyText"/>
        <w:spacing w:line="482" w:lineRule="auto" w:before="1"/>
        <w:ind w:left="595" w:right="1061" w:firstLine="720"/>
        <w:jc w:val="both"/>
      </w:pPr>
      <w:r>
        <w:rPr/>
        <w:t>Penulis menyadari banyaknya kekurangan dalam skripsi ini, maka dengan</w:t>
      </w:r>
      <w:r>
        <w:rPr>
          <w:spacing w:val="-58"/>
        </w:rPr>
        <w:t> </w:t>
      </w:r>
      <w:r>
        <w:rPr/>
        <w:t>terbuka</w:t>
      </w:r>
      <w:r>
        <w:rPr>
          <w:spacing w:val="-2"/>
        </w:rPr>
        <w:t> </w:t>
      </w:r>
      <w:r>
        <w:rPr/>
        <w:t>penulis menerima</w:t>
      </w:r>
      <w:r>
        <w:rPr>
          <w:spacing w:val="-2"/>
        </w:rPr>
        <w:t> </w:t>
      </w:r>
      <w:r>
        <w:rPr/>
        <w:t>kritik dan saran</w:t>
      </w:r>
      <w:r>
        <w:rPr>
          <w:spacing w:val="1"/>
        </w:rPr>
        <w:t> </w:t>
      </w:r>
      <w:r>
        <w:rPr/>
        <w:t>guna</w:t>
      </w:r>
      <w:r>
        <w:rPr>
          <w:spacing w:val="-1"/>
        </w:rPr>
        <w:t> </w:t>
      </w:r>
      <w:r>
        <w:rPr/>
        <w:t>perbaikan</w:t>
      </w:r>
      <w:r>
        <w:rPr>
          <w:spacing w:val="-1"/>
        </w:rPr>
        <w:t> </w:t>
      </w:r>
      <w:r>
        <w:rPr/>
        <w:t>skripsi ini.</w:t>
      </w:r>
    </w:p>
    <w:p>
      <w:pPr>
        <w:pStyle w:val="BodyText"/>
        <w:spacing w:before="193"/>
        <w:ind w:right="953"/>
        <w:jc w:val="right"/>
      </w:pPr>
      <w:r>
        <w:rPr/>
        <w:t>Samarinda,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33"/>
        <w:ind w:right="956"/>
        <w:jc w:val="right"/>
      </w:pPr>
      <w:r>
        <w:rPr/>
        <w:t>Sandi</w:t>
      </w:r>
      <w:r>
        <w:rPr>
          <w:spacing w:val="-8"/>
        </w:rPr>
        <w:t> </w:t>
      </w:r>
      <w:r>
        <w:rPr/>
        <w:t>Irawan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7"/>
        </w:rPr>
      </w:pPr>
    </w:p>
    <w:p>
      <w:pPr>
        <w:spacing w:before="56"/>
        <w:ind w:left="992" w:right="1346" w:firstLine="0"/>
        <w:jc w:val="center"/>
        <w:rPr>
          <w:rFonts w:ascii="Calibri"/>
          <w:sz w:val="22"/>
        </w:rPr>
      </w:pPr>
      <w:r>
        <w:rPr>
          <w:rFonts w:ascii="Calibri"/>
          <w:sz w:val="22"/>
        </w:rPr>
        <w:t>viii</w:t>
      </w:r>
    </w:p>
    <w:p>
      <w:pPr>
        <w:spacing w:after="0"/>
        <w:jc w:val="center"/>
        <w:rPr>
          <w:rFonts w:ascii="Calibri"/>
          <w:sz w:val="22"/>
        </w:rPr>
        <w:sectPr>
          <w:pgSz w:w="11910" w:h="16840"/>
          <w:pgMar w:top="1580" w:bottom="280" w:left="1680" w:right="740"/>
        </w:sectPr>
      </w:pPr>
    </w:p>
    <w:p>
      <w:pPr>
        <w:pStyle w:val="BodyText"/>
        <w:spacing w:before="10"/>
        <w:rPr>
          <w:rFonts w:ascii="Calibri"/>
          <w:sz w:val="14"/>
        </w:rPr>
      </w:pPr>
    </w:p>
    <w:p>
      <w:pPr>
        <w:pStyle w:val="BodyText"/>
        <w:spacing w:before="90"/>
        <w:ind w:left="595" w:right="954" w:firstLine="720"/>
        <w:jc w:val="both"/>
      </w:pPr>
      <w:bookmarkStart w:name="_bookmark7" w:id="8"/>
      <w:bookmarkEnd w:id="8"/>
      <w:r>
        <w:rPr/>
      </w:r>
      <w:r>
        <w:rPr/>
        <w:t>Penelitian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bertujuan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mengukur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menganalisis</w:t>
      </w:r>
      <w:r>
        <w:rPr>
          <w:spacing w:val="1"/>
        </w:rPr>
        <w:t> </w:t>
      </w:r>
      <w:r>
        <w:rPr/>
        <w:t>pengaruh</w:t>
      </w:r>
      <w:r>
        <w:rPr>
          <w:spacing w:val="1"/>
        </w:rPr>
        <w:t> </w:t>
      </w:r>
      <w:r>
        <w:rPr/>
        <w:t>kepemilikan institusional dan</w:t>
      </w:r>
      <w:r>
        <w:rPr>
          <w:spacing w:val="1"/>
        </w:rPr>
        <w:t> </w:t>
      </w:r>
      <w:r>
        <w:rPr/>
        <w:t>rasio keuangan perusahaan (ukuran perusahaan dan</w:t>
      </w:r>
      <w:r>
        <w:rPr>
          <w:spacing w:val="-57"/>
        </w:rPr>
        <w:t> </w:t>
      </w:r>
      <w:r>
        <w:rPr/>
        <w:t>profitabilitas).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menggunakan</w:t>
      </w:r>
      <w:r>
        <w:rPr>
          <w:spacing w:val="1"/>
        </w:rPr>
        <w:t> </w:t>
      </w:r>
      <w:r>
        <w:rPr/>
        <w:t>sampel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makanan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minuman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listing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Bursa</w:t>
      </w:r>
      <w:r>
        <w:rPr>
          <w:spacing w:val="1"/>
        </w:rPr>
        <w:t> </w:t>
      </w:r>
      <w:r>
        <w:rPr/>
        <w:t>Efek</w:t>
      </w:r>
      <w:r>
        <w:rPr>
          <w:spacing w:val="1"/>
        </w:rPr>
        <w:t> </w:t>
      </w:r>
      <w:r>
        <w:rPr/>
        <w:t>Indonesia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tahun</w:t>
      </w:r>
      <w:r>
        <w:rPr>
          <w:spacing w:val="1"/>
        </w:rPr>
        <w:t> </w:t>
      </w:r>
      <w:r>
        <w:rPr/>
        <w:t>2016-2020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berjumlah</w:t>
      </w:r>
      <w:r>
        <w:rPr>
          <w:spacing w:val="1"/>
        </w:rPr>
        <w:t> </w:t>
      </w:r>
      <w:r>
        <w:rPr/>
        <w:t>50</w:t>
      </w:r>
      <w:r>
        <w:rPr>
          <w:spacing w:val="1"/>
        </w:rPr>
        <w:t> </w:t>
      </w:r>
      <w:r>
        <w:rPr/>
        <w:t>sampel</w:t>
      </w:r>
      <w:r>
        <w:rPr>
          <w:spacing w:val="1"/>
        </w:rPr>
        <w:t> </w:t>
      </w:r>
      <w:r>
        <w:rPr/>
        <w:t>data.</w:t>
      </w:r>
      <w:r>
        <w:rPr>
          <w:spacing w:val="1"/>
        </w:rPr>
        <w:t> </w:t>
      </w:r>
      <w:r>
        <w:rPr/>
        <w:t>Alat</w:t>
      </w:r>
      <w:r>
        <w:rPr>
          <w:spacing w:val="1"/>
        </w:rPr>
        <w:t> </w:t>
      </w:r>
      <w:r>
        <w:rPr/>
        <w:t>analisis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digunakan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ini</w:t>
      </w:r>
      <w:r>
        <w:rPr>
          <w:spacing w:val="-57"/>
        </w:rPr>
        <w:t> </w:t>
      </w:r>
      <w:r>
        <w:rPr/>
        <w:t>adalah analisis linier berganda. Teknik pengambilan data sempel menggunakan</w:t>
      </w:r>
      <w:r>
        <w:rPr>
          <w:spacing w:val="1"/>
        </w:rPr>
        <w:t> </w:t>
      </w:r>
      <w:r>
        <w:rPr>
          <w:i/>
        </w:rPr>
        <w:t>purposive sampling</w:t>
      </w:r>
      <w:r>
        <w:rPr/>
        <w:t>. Teknik analisis yang digunakan menggunakan program IBM</w:t>
      </w:r>
      <w:r>
        <w:rPr>
          <w:spacing w:val="1"/>
        </w:rPr>
        <w:t> </w:t>
      </w:r>
      <w:r>
        <w:rPr/>
        <w:t>SPSS versi 23. Hasil penelitian menunjukan hubungan negatif antara kepemilakan</w:t>
      </w:r>
      <w:r>
        <w:rPr>
          <w:spacing w:val="-57"/>
        </w:rPr>
        <w:t> </w:t>
      </w:r>
      <w:r>
        <w:rPr/>
        <w:t>institusional dan ukuran perusahaaan terhadap nilai perusahaan. penelitian ini juga</w:t>
      </w:r>
      <w:r>
        <w:rPr>
          <w:spacing w:val="-57"/>
        </w:rPr>
        <w:t> </w:t>
      </w:r>
      <w:r>
        <w:rPr/>
        <w:t>menunjukan</w:t>
      </w:r>
      <w:r>
        <w:rPr>
          <w:spacing w:val="1"/>
        </w:rPr>
        <w:t> </w:t>
      </w:r>
      <w:r>
        <w:rPr/>
        <w:t>hubungan</w:t>
      </w:r>
      <w:r>
        <w:rPr>
          <w:spacing w:val="1"/>
        </w:rPr>
        <w:t> </w:t>
      </w:r>
      <w:r>
        <w:rPr/>
        <w:t>positif</w:t>
      </w:r>
      <w:r>
        <w:rPr>
          <w:spacing w:val="1"/>
        </w:rPr>
        <w:t> </w:t>
      </w:r>
      <w:r>
        <w:rPr/>
        <w:t>antara</w:t>
      </w:r>
      <w:r>
        <w:rPr>
          <w:spacing w:val="1"/>
        </w:rPr>
        <w:t> </w:t>
      </w:r>
      <w:r>
        <w:rPr/>
        <w:t>profitabilitas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perusahaan.</w:t>
      </w:r>
      <w:r>
        <w:rPr>
          <w:spacing w:val="1"/>
        </w:rPr>
        <w:t> </w:t>
      </w:r>
      <w:r>
        <w:rPr/>
        <w:t>Penelitian ini diharapkan menjadi bahan pertimbangan untuk perusahaan dalam</w:t>
      </w:r>
      <w:r>
        <w:rPr>
          <w:spacing w:val="1"/>
        </w:rPr>
        <w:t> </w:t>
      </w:r>
      <w:r>
        <w:rPr/>
        <w:t>mengaplikasikan variabel-variabel penelitian ini untuk membantu meningkatkan</w:t>
      </w:r>
      <w:r>
        <w:rPr>
          <w:spacing w:val="1"/>
        </w:rPr>
        <w:t> </w:t>
      </w:r>
      <w:r>
        <w:rPr/>
        <w:t>modal dan memahami tentang nilai perusahaan serta sebagai bahan pertimbangan</w:t>
      </w:r>
      <w:r>
        <w:rPr>
          <w:spacing w:val="1"/>
        </w:rPr>
        <w:t> </w:t>
      </w:r>
      <w:r>
        <w:rPr/>
        <w:t>emiten untuk mengevaluasi, memperbaiki, dan meningkatkan kinerja perusahaan</w:t>
      </w:r>
      <w:r>
        <w:rPr>
          <w:spacing w:val="1"/>
        </w:rPr>
        <w:t> </w:t>
      </w:r>
      <w:r>
        <w:rPr/>
        <w:t>dimasa yang</w:t>
      </w:r>
      <w:r>
        <w:rPr>
          <w:spacing w:val="-3"/>
        </w:rPr>
        <w:t> </w:t>
      </w:r>
      <w:r>
        <w:rPr/>
        <w:t>akan datang.</w:t>
      </w:r>
    </w:p>
    <w:p>
      <w:pPr>
        <w:pStyle w:val="BodyText"/>
        <w:spacing w:before="1"/>
      </w:pPr>
    </w:p>
    <w:p>
      <w:pPr>
        <w:pStyle w:val="BodyText"/>
        <w:spacing w:line="242" w:lineRule="auto"/>
        <w:ind w:left="595" w:right="955"/>
      </w:pPr>
      <w:r>
        <w:rPr>
          <w:b/>
        </w:rPr>
        <w:t>Kata</w:t>
      </w:r>
      <w:r>
        <w:rPr>
          <w:b/>
          <w:spacing w:val="32"/>
        </w:rPr>
        <w:t> </w:t>
      </w:r>
      <w:r>
        <w:rPr>
          <w:b/>
        </w:rPr>
        <w:t>kunci:</w:t>
      </w:r>
      <w:r>
        <w:rPr>
          <w:b/>
          <w:spacing w:val="12"/>
        </w:rPr>
        <w:t> </w:t>
      </w:r>
      <w:r>
        <w:rPr/>
        <w:t>Kepemilikan</w:t>
      </w:r>
      <w:r>
        <w:rPr>
          <w:spacing w:val="36"/>
        </w:rPr>
        <w:t> </w:t>
      </w:r>
      <w:r>
        <w:rPr/>
        <w:t>Institusional,</w:t>
      </w:r>
      <w:r>
        <w:rPr>
          <w:spacing w:val="34"/>
        </w:rPr>
        <w:t> </w:t>
      </w:r>
      <w:r>
        <w:rPr/>
        <w:t>Ukuran</w:t>
      </w:r>
      <w:r>
        <w:rPr>
          <w:spacing w:val="33"/>
        </w:rPr>
        <w:t> </w:t>
      </w:r>
      <w:r>
        <w:rPr/>
        <w:t>Perusahaan,</w:t>
      </w:r>
      <w:r>
        <w:rPr>
          <w:spacing w:val="33"/>
        </w:rPr>
        <w:t> </w:t>
      </w:r>
      <w:r>
        <w:rPr/>
        <w:t>Profitabilitas</w:t>
      </w:r>
      <w:r>
        <w:rPr>
          <w:spacing w:val="33"/>
        </w:rPr>
        <w:t> </w:t>
      </w:r>
      <w:r>
        <w:rPr/>
        <w:t>Dan</w:t>
      </w:r>
      <w:r>
        <w:rPr>
          <w:spacing w:val="-57"/>
        </w:rPr>
        <w:t> </w:t>
      </w:r>
      <w:r>
        <w:rPr/>
        <w:t>Nilai</w:t>
      </w:r>
      <w:r>
        <w:rPr>
          <w:spacing w:val="-1"/>
        </w:rPr>
        <w:t> </w:t>
      </w:r>
      <w:r>
        <w:rPr/>
        <w:t>Perusahaan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187"/>
        <w:ind w:left="581" w:right="936" w:firstLine="0"/>
        <w:jc w:val="center"/>
        <w:rPr>
          <w:rFonts w:ascii="Calibri"/>
          <w:sz w:val="22"/>
        </w:rPr>
      </w:pPr>
      <w:r>
        <w:rPr>
          <w:rFonts w:ascii="Calibri"/>
          <w:sz w:val="22"/>
        </w:rPr>
        <w:t>ix</w:t>
      </w:r>
    </w:p>
    <w:p>
      <w:pPr>
        <w:spacing w:after="0"/>
        <w:jc w:val="center"/>
        <w:rPr>
          <w:rFonts w:ascii="Calibri"/>
          <w:sz w:val="22"/>
        </w:rPr>
        <w:sectPr>
          <w:headerReference w:type="default" r:id="rId12"/>
          <w:pgSz w:w="11910" w:h="16840"/>
          <w:pgMar w:header="2283" w:footer="0" w:top="2540" w:bottom="280" w:left="1680" w:right="740"/>
        </w:sectPr>
      </w:pPr>
    </w:p>
    <w:p>
      <w:pPr>
        <w:pStyle w:val="BodyText"/>
        <w:spacing w:before="10"/>
        <w:rPr>
          <w:rFonts w:ascii="Calibri"/>
          <w:sz w:val="14"/>
        </w:rPr>
      </w:pPr>
    </w:p>
    <w:p>
      <w:pPr>
        <w:spacing w:before="90"/>
        <w:ind w:left="595" w:right="953" w:firstLine="720"/>
        <w:jc w:val="both"/>
        <w:rPr>
          <w:i/>
          <w:sz w:val="24"/>
        </w:rPr>
      </w:pPr>
      <w:bookmarkStart w:name="_bookmark8" w:id="9"/>
      <w:bookmarkEnd w:id="9"/>
      <w:r>
        <w:rPr/>
      </w:r>
      <w:r>
        <w:rPr>
          <w:i/>
          <w:sz w:val="24"/>
        </w:rPr>
        <w:t>This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study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aims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to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measure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analyze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effect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institutional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ownership and company financial ratios (firm size and profitability). This study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uses a sample of food and beverage companies listed on the Indonesia Stock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Exchange in 2016-2020 which amounted to 50 data samples. The analytical tool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used in this research is multiple linear analysis. The sampling technique used was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purposive sampling. The analytical technique used is the IBM SPSS version 23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program.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results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show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negative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relationship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between</w:t>
      </w:r>
      <w:r>
        <w:rPr>
          <w:i/>
          <w:spacing w:val="61"/>
          <w:sz w:val="24"/>
        </w:rPr>
        <w:t> </w:t>
      </w:r>
      <w:r>
        <w:rPr>
          <w:i/>
          <w:sz w:val="24"/>
        </w:rPr>
        <w:t>institutional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ownership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firm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size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on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firm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value.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This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study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also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shows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positive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relationship</w:t>
      </w:r>
      <w:r>
        <w:rPr>
          <w:i/>
          <w:spacing w:val="15"/>
          <w:sz w:val="24"/>
        </w:rPr>
        <w:t> </w:t>
      </w:r>
      <w:r>
        <w:rPr>
          <w:i/>
          <w:sz w:val="24"/>
        </w:rPr>
        <w:t>between</w:t>
      </w:r>
      <w:r>
        <w:rPr>
          <w:i/>
          <w:spacing w:val="15"/>
          <w:sz w:val="24"/>
        </w:rPr>
        <w:t> </w:t>
      </w:r>
      <w:r>
        <w:rPr>
          <w:i/>
          <w:sz w:val="24"/>
        </w:rPr>
        <w:t>profitability</w:t>
      </w:r>
      <w:r>
        <w:rPr>
          <w:i/>
          <w:spacing w:val="12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15"/>
          <w:sz w:val="24"/>
        </w:rPr>
        <w:t> </w:t>
      </w:r>
      <w:r>
        <w:rPr>
          <w:i/>
          <w:sz w:val="24"/>
        </w:rPr>
        <w:t>firm</w:t>
      </w:r>
      <w:r>
        <w:rPr>
          <w:i/>
          <w:spacing w:val="12"/>
          <w:sz w:val="24"/>
        </w:rPr>
        <w:t> </w:t>
      </w:r>
      <w:r>
        <w:rPr>
          <w:i/>
          <w:sz w:val="24"/>
        </w:rPr>
        <w:t>value.</w:t>
      </w:r>
      <w:r>
        <w:rPr>
          <w:i/>
          <w:spacing w:val="14"/>
          <w:sz w:val="24"/>
        </w:rPr>
        <w:t> </w:t>
      </w:r>
      <w:r>
        <w:rPr>
          <w:i/>
          <w:sz w:val="24"/>
        </w:rPr>
        <w:t>This</w:t>
      </w:r>
      <w:r>
        <w:rPr>
          <w:i/>
          <w:spacing w:val="18"/>
          <w:sz w:val="24"/>
        </w:rPr>
        <w:t> </w:t>
      </w:r>
      <w:r>
        <w:rPr>
          <w:i/>
          <w:sz w:val="24"/>
        </w:rPr>
        <w:t>research</w:t>
      </w:r>
      <w:r>
        <w:rPr>
          <w:i/>
          <w:spacing w:val="14"/>
          <w:sz w:val="24"/>
        </w:rPr>
        <w:t> </w:t>
      </w:r>
      <w:r>
        <w:rPr>
          <w:i/>
          <w:sz w:val="24"/>
        </w:rPr>
        <w:t>is</w:t>
      </w:r>
      <w:r>
        <w:rPr>
          <w:i/>
          <w:spacing w:val="16"/>
          <w:sz w:val="24"/>
        </w:rPr>
        <w:t> </w:t>
      </w:r>
      <w:r>
        <w:rPr>
          <w:i/>
          <w:sz w:val="24"/>
        </w:rPr>
        <w:t>expected</w:t>
      </w:r>
      <w:r>
        <w:rPr>
          <w:i/>
          <w:spacing w:val="15"/>
          <w:sz w:val="24"/>
        </w:rPr>
        <w:t> </w:t>
      </w:r>
      <w:r>
        <w:rPr>
          <w:i/>
          <w:sz w:val="24"/>
        </w:rPr>
        <w:t>to</w:t>
      </w:r>
      <w:r>
        <w:rPr>
          <w:i/>
          <w:spacing w:val="15"/>
          <w:sz w:val="24"/>
        </w:rPr>
        <w:t> </w:t>
      </w:r>
      <w:r>
        <w:rPr>
          <w:i/>
          <w:sz w:val="24"/>
        </w:rPr>
        <w:t>be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a consideration for companies in applying the variables of this research to help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increase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capital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understand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value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company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well</w:t>
      </w:r>
      <w:r>
        <w:rPr>
          <w:i/>
          <w:spacing w:val="61"/>
          <w:sz w:val="24"/>
        </w:rPr>
        <w:t> </w:t>
      </w:r>
      <w:r>
        <w:rPr>
          <w:i/>
          <w:sz w:val="24"/>
        </w:rPr>
        <w:t>as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consideration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for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issuers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to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evaluate,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improve,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improve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company's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performance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in the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future.</w:t>
      </w:r>
    </w:p>
    <w:p>
      <w:pPr>
        <w:pStyle w:val="BodyText"/>
        <w:spacing w:before="1"/>
        <w:rPr>
          <w:i/>
        </w:rPr>
      </w:pPr>
    </w:p>
    <w:p>
      <w:pPr>
        <w:spacing w:before="0"/>
        <w:ind w:left="595" w:right="0" w:firstLine="0"/>
        <w:jc w:val="left"/>
        <w:rPr>
          <w:i/>
          <w:sz w:val="24"/>
        </w:rPr>
      </w:pPr>
      <w:r>
        <w:rPr>
          <w:i/>
          <w:sz w:val="24"/>
        </w:rPr>
        <w:t>Keywords: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Institutional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Ownership,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Firm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Size,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Profitability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Firm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Value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9"/>
        <w:rPr>
          <w:i/>
          <w:sz w:val="23"/>
        </w:rPr>
      </w:pPr>
    </w:p>
    <w:p>
      <w:pPr>
        <w:spacing w:before="57"/>
        <w:ind w:left="0" w:right="357" w:firstLine="0"/>
        <w:jc w:val="center"/>
        <w:rPr>
          <w:rFonts w:ascii="Calibri"/>
          <w:sz w:val="22"/>
        </w:rPr>
      </w:pPr>
      <w:r>
        <w:rPr>
          <w:rFonts w:ascii="Calibri"/>
          <w:w w:val="100"/>
          <w:sz w:val="22"/>
        </w:rPr>
        <w:t>x</w:t>
      </w:r>
    </w:p>
    <w:p>
      <w:pPr>
        <w:spacing w:after="0"/>
        <w:jc w:val="center"/>
        <w:rPr>
          <w:rFonts w:ascii="Calibri"/>
          <w:sz w:val="22"/>
        </w:rPr>
        <w:sectPr>
          <w:headerReference w:type="default" r:id="rId13"/>
          <w:pgSz w:w="11910" w:h="16840"/>
          <w:pgMar w:header="2283" w:footer="0" w:top="2540" w:bottom="280" w:left="1680" w:right="740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11"/>
        <w:rPr>
          <w:rFonts w:ascii="Calibri"/>
          <w:sz w:val="21"/>
        </w:rPr>
      </w:pPr>
    </w:p>
    <w:p>
      <w:pPr>
        <w:pStyle w:val="Heading2"/>
        <w:spacing w:before="0"/>
        <w:ind w:left="0" w:right="958"/>
        <w:jc w:val="right"/>
      </w:pPr>
      <w:bookmarkStart w:name="_bookmark9" w:id="10"/>
      <w:bookmarkEnd w:id="10"/>
      <w:r>
        <w:rPr>
          <w:b w:val="0"/>
        </w:rPr>
      </w:r>
      <w:r>
        <w:rPr/>
        <w:t>Halaman</w:t>
      </w:r>
    </w:p>
    <w:p>
      <w:pPr>
        <w:spacing w:after="0"/>
        <w:jc w:val="right"/>
        <w:sectPr>
          <w:headerReference w:type="default" r:id="rId14"/>
          <w:pgSz w:w="11910" w:h="16840"/>
          <w:pgMar w:header="2283" w:footer="0" w:top="2540" w:bottom="1210" w:left="1680" w:right="740"/>
        </w:sect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8518" w:val="right" w:leader="dot"/>
            </w:tabs>
            <w:spacing w:before="0"/>
          </w:pPr>
          <w:hyperlink w:history="true" w:anchor="_bookmark0">
            <w:r>
              <w:rPr/>
              <w:t>HALAMAN</w:t>
            </w:r>
            <w:r>
              <w:rPr>
                <w:spacing w:val="-2"/>
              </w:rPr>
              <w:t> </w:t>
            </w:r>
            <w:r>
              <w:rPr/>
              <w:t>JUDUL</w:t>
              <w:tab/>
              <w:t>i</w:t>
            </w:r>
          </w:hyperlink>
        </w:p>
        <w:p>
          <w:pPr>
            <w:pStyle w:val="TOC1"/>
            <w:tabs>
              <w:tab w:pos="8521" w:val="right" w:leader="dot"/>
            </w:tabs>
            <w:spacing w:before="140"/>
          </w:pPr>
          <w:hyperlink w:history="true" w:anchor="_bookmark1">
            <w:r>
              <w:rPr/>
              <w:t>HALAMAN</w:t>
            </w:r>
            <w:r>
              <w:rPr>
                <w:spacing w:val="-2"/>
              </w:rPr>
              <w:t> </w:t>
            </w:r>
            <w:r>
              <w:rPr/>
              <w:t>PENGESAHAN</w:t>
              <w:tab/>
              <w:t>ii</w:t>
            </w:r>
          </w:hyperlink>
        </w:p>
        <w:p>
          <w:pPr>
            <w:pStyle w:val="TOC1"/>
            <w:tabs>
              <w:tab w:pos="8521" w:val="right" w:leader="dot"/>
            </w:tabs>
            <w:spacing w:before="142"/>
          </w:pPr>
          <w:hyperlink w:history="true" w:anchor="_bookmark2">
            <w:r>
              <w:rPr/>
              <w:t>SKRIPSI</w:t>
            </w:r>
            <w:r>
              <w:rPr>
                <w:spacing w:val="-2"/>
              </w:rPr>
              <w:t> </w:t>
            </w:r>
            <w:r>
              <w:rPr/>
              <w:t>INI</w:t>
            </w:r>
            <w:r>
              <w:rPr>
                <w:spacing w:val="-1"/>
              </w:rPr>
              <w:t> </w:t>
            </w:r>
            <w:r>
              <w:rPr/>
              <w:t>TELAH DIUJI</w:t>
            </w:r>
            <w:r>
              <w:rPr>
                <w:spacing w:val="1"/>
              </w:rPr>
              <w:t> </w:t>
            </w:r>
            <w:r>
              <w:rPr/>
              <w:t>DAN</w:t>
            </w:r>
            <w:r>
              <w:rPr>
                <w:spacing w:val="-1"/>
              </w:rPr>
              <w:t> </w:t>
            </w:r>
            <w:r>
              <w:rPr/>
              <w:t>DINYATAKAN</w:t>
            </w:r>
            <w:r>
              <w:rPr>
                <w:spacing w:val="-1"/>
              </w:rPr>
              <w:t> </w:t>
            </w:r>
            <w:r>
              <w:rPr/>
              <w:t>LULUS</w:t>
              <w:tab/>
              <w:t>iii</w:t>
            </w:r>
          </w:hyperlink>
        </w:p>
        <w:p>
          <w:pPr>
            <w:pStyle w:val="TOC1"/>
            <w:tabs>
              <w:tab w:pos="8521" w:val="right" w:leader="dot"/>
            </w:tabs>
          </w:pPr>
          <w:hyperlink w:history="true" w:anchor="_bookmark3">
            <w:r>
              <w:rPr/>
              <w:t>PERNYATAAN</w:t>
            </w:r>
            <w:r>
              <w:rPr>
                <w:spacing w:val="-2"/>
              </w:rPr>
              <w:t> </w:t>
            </w:r>
            <w:r>
              <w:rPr/>
              <w:t>KEASLIAN SKRIPSI</w:t>
              <w:tab/>
              <w:t>iv</w:t>
            </w:r>
          </w:hyperlink>
        </w:p>
        <w:p>
          <w:pPr>
            <w:pStyle w:val="TOC1"/>
            <w:tabs>
              <w:tab w:pos="8520" w:val="right" w:leader="dot"/>
            </w:tabs>
          </w:pPr>
          <w:hyperlink w:history="true" w:anchor="_bookmark4">
            <w:r>
              <w:rPr/>
              <w:t>HALAMAN</w:t>
            </w:r>
            <w:r>
              <w:rPr>
                <w:spacing w:val="-2"/>
              </w:rPr>
              <w:t> </w:t>
            </w:r>
            <w:r>
              <w:rPr/>
              <w:t>PERNYATAAN</w:t>
            </w:r>
            <w:r>
              <w:rPr>
                <w:spacing w:val="-1"/>
              </w:rPr>
              <w:t> </w:t>
            </w:r>
            <w:r>
              <w:rPr/>
              <w:t>PUBLIKASI SKRIPSI</w:t>
            </w:r>
            <w:r>
              <w:rPr>
                <w:spacing w:val="-3"/>
              </w:rPr>
              <w:t> </w:t>
            </w:r>
            <w:r>
              <w:rPr/>
              <w:t>UNTUKKEPENTINGAN</w:t>
            </w:r>
            <w:r>
              <w:rPr>
                <w:spacing w:val="-2"/>
              </w:rPr>
              <w:t> </w:t>
            </w:r>
            <w:r>
              <w:rPr/>
              <w:t>AKADEMIS</w:t>
              <w:tab/>
              <w:t>v</w:t>
            </w:r>
          </w:hyperlink>
        </w:p>
        <w:p>
          <w:pPr>
            <w:pStyle w:val="TOC1"/>
            <w:tabs>
              <w:tab w:pos="8522" w:val="right" w:leader="dot"/>
            </w:tabs>
            <w:spacing w:before="143"/>
          </w:pPr>
          <w:hyperlink w:history="true" w:anchor="_bookmark5">
            <w:r>
              <w:rPr/>
              <w:t>RIWAYAT</w:t>
            </w:r>
            <w:r>
              <w:rPr>
                <w:spacing w:val="-1"/>
              </w:rPr>
              <w:t> </w:t>
            </w:r>
            <w:r>
              <w:rPr/>
              <w:t>HIDUP</w:t>
              <w:tab/>
              <w:t>vi</w:t>
            </w:r>
          </w:hyperlink>
        </w:p>
        <w:p>
          <w:pPr>
            <w:pStyle w:val="TOC1"/>
            <w:tabs>
              <w:tab w:pos="8520" w:val="right" w:leader="dot"/>
            </w:tabs>
          </w:pPr>
          <w:hyperlink w:history="true" w:anchor="_bookmark6">
            <w:r>
              <w:rPr/>
              <w:t>KATA</w:t>
            </w:r>
            <w:r>
              <w:rPr>
                <w:spacing w:val="-3"/>
              </w:rPr>
              <w:t> </w:t>
            </w:r>
            <w:r>
              <w:rPr/>
              <w:t>PENGANTAR</w:t>
              <w:tab/>
              <w:t>vii</w:t>
            </w:r>
          </w:hyperlink>
        </w:p>
        <w:p>
          <w:pPr>
            <w:pStyle w:val="TOC1"/>
            <w:tabs>
              <w:tab w:pos="8521" w:val="right" w:leader="dot"/>
            </w:tabs>
            <w:spacing w:before="140"/>
          </w:pPr>
          <w:hyperlink w:history="true" w:anchor="_bookmark7">
            <w:r>
              <w:rPr/>
              <w:t>ABSTRAK</w:t>
              <w:tab/>
              <w:t>ix</w:t>
            </w:r>
          </w:hyperlink>
        </w:p>
        <w:p>
          <w:pPr>
            <w:pStyle w:val="TOC1"/>
            <w:tabs>
              <w:tab w:pos="8520" w:val="right" w:leader="dot"/>
            </w:tabs>
            <w:spacing w:before="142"/>
          </w:pPr>
          <w:hyperlink w:history="true" w:anchor="_bookmark8">
            <w:r>
              <w:rPr/>
              <w:t>ABSTRACT</w:t>
              <w:tab/>
              <w:t>x</w:t>
            </w:r>
          </w:hyperlink>
        </w:p>
        <w:p>
          <w:pPr>
            <w:pStyle w:val="TOC1"/>
            <w:tabs>
              <w:tab w:pos="8517" w:val="right" w:leader="dot"/>
            </w:tabs>
          </w:pPr>
          <w:hyperlink w:history="true" w:anchor="_bookmark9">
            <w:r>
              <w:rPr/>
              <w:t>DAFTAR</w:t>
            </w:r>
            <w:r>
              <w:rPr>
                <w:spacing w:val="-2"/>
              </w:rPr>
              <w:t> </w:t>
            </w:r>
            <w:r>
              <w:rPr/>
              <w:t>ISI</w:t>
              <w:tab/>
              <w:t>xi</w:t>
            </w:r>
          </w:hyperlink>
        </w:p>
        <w:p>
          <w:pPr>
            <w:pStyle w:val="TOC1"/>
            <w:tabs>
              <w:tab w:pos="8520" w:val="right" w:leader="dot"/>
            </w:tabs>
            <w:spacing w:before="140"/>
          </w:pPr>
          <w:hyperlink w:history="true" w:anchor="_bookmark10">
            <w:r>
              <w:rPr/>
              <w:t>DAFTAR</w:t>
            </w:r>
            <w:r>
              <w:rPr>
                <w:spacing w:val="-2"/>
              </w:rPr>
              <w:t> </w:t>
            </w:r>
            <w:r>
              <w:rPr/>
              <w:t>TABEL</w:t>
              <w:tab/>
              <w:t>xiv</w:t>
            </w:r>
          </w:hyperlink>
        </w:p>
        <w:p>
          <w:pPr>
            <w:pStyle w:val="TOC1"/>
            <w:tabs>
              <w:tab w:pos="8520" w:val="right" w:leader="dot"/>
            </w:tabs>
            <w:spacing w:before="141"/>
          </w:pPr>
          <w:hyperlink w:history="true" w:anchor="_bookmark11">
            <w:r>
              <w:rPr/>
              <w:t>DAFTAR</w:t>
            </w:r>
            <w:r>
              <w:rPr>
                <w:spacing w:val="-2"/>
              </w:rPr>
              <w:t> </w:t>
            </w:r>
            <w:r>
              <w:rPr/>
              <w:t>GAMBAR</w:t>
              <w:tab/>
              <w:t>xv</w:t>
            </w:r>
          </w:hyperlink>
        </w:p>
        <w:p>
          <w:pPr>
            <w:pStyle w:val="TOC1"/>
            <w:tabs>
              <w:tab w:pos="8521" w:val="right" w:leader="dot"/>
            </w:tabs>
            <w:spacing w:before="548"/>
          </w:pPr>
          <w:hyperlink w:history="true" w:anchor="_bookmark12">
            <w:r>
              <w:rPr/>
              <w:t>BAB</w:t>
            </w:r>
            <w:r>
              <w:rPr>
                <w:spacing w:val="-3"/>
              </w:rPr>
              <w:t> </w:t>
            </w:r>
            <w:r>
              <w:rPr/>
              <w:t>I</w:t>
            </w:r>
            <w:r>
              <w:rPr>
                <w:spacing w:val="2"/>
              </w:rPr>
              <w:t> </w:t>
            </w:r>
            <w:r>
              <w:rPr/>
              <w:t>PENDAHULUAN</w:t>
              <w:tab/>
              <w:t>1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1915" w:val="left" w:leader="none"/>
              <w:tab w:pos="1916" w:val="left" w:leader="none"/>
              <w:tab w:pos="8521" w:val="right" w:leader="dot"/>
            </w:tabs>
            <w:spacing w:line="240" w:lineRule="auto" w:before="142" w:after="0"/>
            <w:ind w:left="1915" w:right="0" w:hanging="690"/>
            <w:jc w:val="left"/>
            <w:rPr>
              <w:rFonts w:ascii="Calibri"/>
            </w:rPr>
          </w:pPr>
          <w:hyperlink w:history="true" w:anchor="_bookmark13">
            <w:r>
              <w:rPr/>
              <w:t>Latar</w:t>
            </w:r>
            <w:r>
              <w:rPr>
                <w:spacing w:val="-1"/>
              </w:rPr>
              <w:t> </w:t>
            </w:r>
            <w:r>
              <w:rPr/>
              <w:t>Belakang</w:t>
            </w:r>
            <w:r>
              <w:rPr>
                <w:spacing w:val="-2"/>
              </w:rPr>
              <w:t> </w:t>
            </w:r>
            <w:r>
              <w:rPr/>
              <w:t>Pendahuluan</w:t>
              <w:tab/>
            </w:r>
            <w:r>
              <w:rPr>
                <w:rFonts w:ascii="Calibri"/>
              </w:rPr>
              <w:t>1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1915" w:val="left" w:leader="none"/>
              <w:tab w:pos="1916" w:val="left" w:leader="none"/>
              <w:tab w:pos="8521" w:val="right" w:leader="dot"/>
            </w:tabs>
            <w:spacing w:line="240" w:lineRule="auto" w:before="140" w:after="0"/>
            <w:ind w:left="1915" w:right="0" w:hanging="690"/>
            <w:jc w:val="left"/>
            <w:rPr>
              <w:rFonts w:ascii="Calibri"/>
            </w:rPr>
          </w:pPr>
          <w:hyperlink w:history="true" w:anchor="_bookmark14">
            <w:r>
              <w:rPr/>
              <w:t>Rumusan</w:t>
            </w:r>
            <w:r>
              <w:rPr>
                <w:spacing w:val="-1"/>
              </w:rPr>
              <w:t> </w:t>
            </w:r>
            <w:r>
              <w:rPr/>
              <w:t>Masalah</w:t>
              <w:tab/>
            </w:r>
            <w:r>
              <w:rPr>
                <w:rFonts w:ascii="Calibri"/>
              </w:rPr>
              <w:t>6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1915" w:val="left" w:leader="none"/>
              <w:tab w:pos="1916" w:val="left" w:leader="none"/>
              <w:tab w:pos="8521" w:val="right" w:leader="dot"/>
            </w:tabs>
            <w:spacing w:line="240" w:lineRule="auto" w:before="139" w:after="0"/>
            <w:ind w:left="1915" w:right="0" w:hanging="690"/>
            <w:jc w:val="left"/>
            <w:rPr>
              <w:rFonts w:ascii="Calibri"/>
            </w:rPr>
          </w:pPr>
          <w:hyperlink w:history="true" w:anchor="_bookmark15">
            <w:r>
              <w:rPr/>
              <w:t>Tujuan</w:t>
            </w:r>
            <w:r>
              <w:rPr>
                <w:spacing w:val="-1"/>
              </w:rPr>
              <w:t> </w:t>
            </w:r>
            <w:r>
              <w:rPr/>
              <w:t>Penelitian</w:t>
              <w:tab/>
            </w:r>
            <w:r>
              <w:rPr>
                <w:rFonts w:ascii="Calibri"/>
              </w:rPr>
              <w:t>6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1915" w:val="left" w:leader="none"/>
              <w:tab w:pos="1916" w:val="left" w:leader="none"/>
              <w:tab w:pos="8521" w:val="right" w:leader="dot"/>
            </w:tabs>
            <w:spacing w:line="240" w:lineRule="auto" w:before="142" w:after="0"/>
            <w:ind w:left="1915" w:right="0" w:hanging="690"/>
            <w:jc w:val="left"/>
            <w:rPr>
              <w:rFonts w:ascii="Calibri"/>
            </w:rPr>
          </w:pPr>
          <w:hyperlink w:history="true" w:anchor="_bookmark16">
            <w:r>
              <w:rPr/>
              <w:t>Manfaat Penelitian</w:t>
              <w:tab/>
            </w:r>
            <w:r>
              <w:rPr>
                <w:rFonts w:ascii="Calibri"/>
              </w:rPr>
              <w:t>7</w:t>
            </w:r>
          </w:hyperlink>
        </w:p>
        <w:p>
          <w:pPr>
            <w:pStyle w:val="TOC1"/>
            <w:tabs>
              <w:tab w:pos="8521" w:val="right" w:leader="dot"/>
            </w:tabs>
            <w:spacing w:before="550"/>
          </w:pPr>
          <w:hyperlink w:history="true" w:anchor="_bookmark17">
            <w:r>
              <w:rPr/>
              <w:t>BAB</w:t>
            </w:r>
            <w:r>
              <w:rPr>
                <w:spacing w:val="-3"/>
              </w:rPr>
              <w:t> </w:t>
            </w:r>
            <w:r>
              <w:rPr/>
              <w:t>II</w:t>
            </w:r>
            <w:r>
              <w:rPr>
                <w:spacing w:val="2"/>
              </w:rPr>
              <w:t> </w:t>
            </w:r>
            <w:r>
              <w:rPr/>
              <w:t>KAJIAN PUSTAKA</w:t>
              <w:tab/>
              <w:t>9</w:t>
            </w:r>
          </w:hyperlink>
        </w:p>
        <w:p>
          <w:pPr>
            <w:pStyle w:val="TOC4"/>
            <w:numPr>
              <w:ilvl w:val="1"/>
              <w:numId w:val="3"/>
            </w:numPr>
            <w:tabs>
              <w:tab w:pos="1833" w:val="left" w:leader="none"/>
              <w:tab w:pos="1834" w:val="left" w:leader="none"/>
              <w:tab w:pos="8521" w:val="right" w:leader="dot"/>
            </w:tabs>
            <w:spacing w:line="240" w:lineRule="auto" w:before="139" w:after="0"/>
            <w:ind w:left="1834" w:right="0" w:hanging="608"/>
            <w:jc w:val="left"/>
            <w:rPr>
              <w:rFonts w:ascii="Calibri"/>
            </w:rPr>
          </w:pPr>
          <w:hyperlink w:history="true" w:anchor="_bookmark18">
            <w:r>
              <w:rPr/>
              <w:t>Landasan</w:t>
            </w:r>
            <w:r>
              <w:rPr>
                <w:spacing w:val="-3"/>
              </w:rPr>
              <w:t> </w:t>
            </w:r>
            <w:r>
              <w:rPr/>
              <w:t>Teori</w:t>
              <w:tab/>
            </w:r>
            <w:r>
              <w:rPr>
                <w:rFonts w:ascii="Calibri"/>
              </w:rPr>
              <w:t>9</w:t>
            </w:r>
          </w:hyperlink>
        </w:p>
        <w:p>
          <w:pPr>
            <w:pStyle w:val="TOC6"/>
            <w:numPr>
              <w:ilvl w:val="2"/>
              <w:numId w:val="3"/>
            </w:numPr>
            <w:tabs>
              <w:tab w:pos="2302" w:val="left" w:leader="none"/>
              <w:tab w:pos="2303" w:val="left" w:leader="none"/>
              <w:tab w:pos="8521" w:val="right" w:leader="dot"/>
            </w:tabs>
            <w:spacing w:line="240" w:lineRule="auto" w:before="140" w:after="0"/>
            <w:ind w:left="2302" w:right="0" w:hanging="717"/>
            <w:jc w:val="left"/>
            <w:rPr>
              <w:rFonts w:ascii="Calibri"/>
              <w:b w:val="0"/>
              <w:i w:val="0"/>
              <w:sz w:val="22"/>
            </w:rPr>
          </w:pPr>
          <w:hyperlink w:history="true" w:anchor="_bookmark19">
            <w:r>
              <w:rPr>
                <w:b w:val="0"/>
                <w:i w:val="0"/>
                <w:sz w:val="22"/>
              </w:rPr>
              <w:t>Teori Keagenan</w:t>
            </w:r>
            <w:r>
              <w:rPr>
                <w:b w:val="0"/>
                <w:i w:val="0"/>
                <w:spacing w:val="-3"/>
                <w:sz w:val="22"/>
              </w:rPr>
              <w:t> </w:t>
            </w:r>
            <w:r>
              <w:rPr>
                <w:b w:val="0"/>
                <w:i w:val="0"/>
                <w:sz w:val="22"/>
              </w:rPr>
              <w:t>(</w:t>
            </w:r>
            <w:r>
              <w:rPr>
                <w:b w:val="0"/>
                <w:sz w:val="22"/>
              </w:rPr>
              <w:t>Agency Theory</w:t>
            </w:r>
            <w:r>
              <w:rPr>
                <w:b w:val="0"/>
                <w:i w:val="0"/>
                <w:sz w:val="22"/>
              </w:rPr>
              <w:t>)</w:t>
              <w:tab/>
            </w:r>
            <w:r>
              <w:rPr>
                <w:rFonts w:ascii="Calibri"/>
                <w:b w:val="0"/>
                <w:i w:val="0"/>
                <w:sz w:val="22"/>
              </w:rPr>
              <w:t>9</w:t>
            </w:r>
          </w:hyperlink>
        </w:p>
        <w:p>
          <w:pPr>
            <w:pStyle w:val="TOC5"/>
            <w:numPr>
              <w:ilvl w:val="2"/>
              <w:numId w:val="3"/>
            </w:numPr>
            <w:tabs>
              <w:tab w:pos="2355" w:val="left" w:leader="none"/>
              <w:tab w:pos="2356" w:val="left" w:leader="none"/>
              <w:tab w:pos="8521" w:val="right" w:leader="dot"/>
            </w:tabs>
            <w:spacing w:line="240" w:lineRule="auto" w:before="141" w:after="0"/>
            <w:ind w:left="2355" w:right="0" w:hanging="770"/>
            <w:jc w:val="left"/>
            <w:rPr>
              <w:rFonts w:ascii="Calibri"/>
            </w:rPr>
          </w:pPr>
          <w:hyperlink w:history="true" w:anchor="_bookmark20">
            <w:r>
              <w:rPr/>
              <w:t>Nilai Perusahaan</w:t>
              <w:tab/>
            </w:r>
            <w:r>
              <w:rPr>
                <w:rFonts w:ascii="Calibri"/>
              </w:rPr>
              <w:t>10</w:t>
            </w:r>
          </w:hyperlink>
        </w:p>
        <w:p>
          <w:pPr>
            <w:pStyle w:val="TOC5"/>
            <w:numPr>
              <w:ilvl w:val="2"/>
              <w:numId w:val="3"/>
            </w:numPr>
            <w:tabs>
              <w:tab w:pos="2192" w:val="left" w:leader="none"/>
              <w:tab w:pos="8521" w:val="right" w:leader="dot"/>
            </w:tabs>
            <w:spacing w:line="240" w:lineRule="auto" w:before="140" w:after="0"/>
            <w:ind w:left="2191" w:right="0" w:hanging="606"/>
            <w:jc w:val="left"/>
            <w:rPr>
              <w:rFonts w:ascii="Calibri"/>
            </w:rPr>
          </w:pPr>
          <w:hyperlink w:history="true" w:anchor="_bookmark21">
            <w:r>
              <w:rPr/>
              <w:t>Kepemilikan</w:t>
            </w:r>
            <w:r>
              <w:rPr>
                <w:spacing w:val="-1"/>
              </w:rPr>
              <w:t> </w:t>
            </w:r>
            <w:r>
              <w:rPr/>
              <w:t>Intitusional</w:t>
              <w:tab/>
            </w:r>
            <w:r>
              <w:rPr>
                <w:rFonts w:ascii="Calibri"/>
              </w:rPr>
              <w:t>11</w:t>
            </w:r>
          </w:hyperlink>
        </w:p>
        <w:p>
          <w:pPr>
            <w:pStyle w:val="TOC5"/>
            <w:numPr>
              <w:ilvl w:val="2"/>
              <w:numId w:val="3"/>
            </w:numPr>
            <w:tabs>
              <w:tab w:pos="2194" w:val="left" w:leader="none"/>
              <w:tab w:pos="8521" w:val="right" w:leader="dot"/>
            </w:tabs>
            <w:spacing w:line="240" w:lineRule="auto" w:before="140" w:after="0"/>
            <w:ind w:left="2194" w:right="0" w:hanging="608"/>
            <w:jc w:val="left"/>
            <w:rPr>
              <w:rFonts w:ascii="Calibri"/>
            </w:rPr>
          </w:pPr>
          <w:hyperlink w:history="true" w:anchor="_bookmark22">
            <w:r>
              <w:rPr/>
              <w:t>Ukuran</w:t>
            </w:r>
            <w:r>
              <w:rPr>
                <w:spacing w:val="-1"/>
              </w:rPr>
              <w:t> </w:t>
            </w:r>
            <w:r>
              <w:rPr/>
              <w:t>Perusahaan</w:t>
              <w:tab/>
            </w:r>
            <w:r>
              <w:rPr>
                <w:rFonts w:ascii="Calibri"/>
              </w:rPr>
              <w:t>12</w:t>
            </w:r>
          </w:hyperlink>
        </w:p>
        <w:p>
          <w:pPr>
            <w:pStyle w:val="TOC5"/>
            <w:numPr>
              <w:ilvl w:val="2"/>
              <w:numId w:val="3"/>
            </w:numPr>
            <w:tabs>
              <w:tab w:pos="2194" w:val="left" w:leader="none"/>
              <w:tab w:pos="8521" w:val="right" w:leader="dot"/>
            </w:tabs>
            <w:spacing w:line="240" w:lineRule="auto" w:before="142" w:after="0"/>
            <w:ind w:left="2194" w:right="0" w:hanging="608"/>
            <w:jc w:val="left"/>
            <w:rPr>
              <w:rFonts w:ascii="Calibri"/>
            </w:rPr>
          </w:pPr>
          <w:hyperlink w:history="true" w:anchor="_bookmark23">
            <w:r>
              <w:rPr/>
              <w:t>Profitabilitas</w:t>
              <w:tab/>
            </w:r>
            <w:r>
              <w:rPr>
                <w:rFonts w:ascii="Calibri"/>
              </w:rPr>
              <w:t>13</w:t>
            </w:r>
          </w:hyperlink>
        </w:p>
        <w:p>
          <w:pPr>
            <w:pStyle w:val="TOC4"/>
            <w:numPr>
              <w:ilvl w:val="1"/>
              <w:numId w:val="3"/>
            </w:numPr>
            <w:tabs>
              <w:tab w:pos="1833" w:val="left" w:leader="none"/>
              <w:tab w:pos="1834" w:val="left" w:leader="none"/>
              <w:tab w:pos="8521" w:val="right" w:leader="dot"/>
            </w:tabs>
            <w:spacing w:line="240" w:lineRule="auto" w:before="139" w:after="0"/>
            <w:ind w:left="1834" w:right="0" w:hanging="608"/>
            <w:jc w:val="left"/>
            <w:rPr>
              <w:rFonts w:ascii="Calibri"/>
            </w:rPr>
          </w:pPr>
          <w:hyperlink w:history="true" w:anchor="_bookmark24">
            <w:r>
              <w:rPr/>
              <w:t>Penelitian</w:t>
            </w:r>
            <w:r>
              <w:rPr>
                <w:spacing w:val="-3"/>
              </w:rPr>
              <w:t> </w:t>
            </w:r>
            <w:r>
              <w:rPr/>
              <w:t>terdahulu</w:t>
              <w:tab/>
            </w:r>
            <w:r>
              <w:rPr>
                <w:rFonts w:ascii="Calibri"/>
              </w:rPr>
              <w:t>14</w:t>
            </w:r>
          </w:hyperlink>
        </w:p>
        <w:p>
          <w:pPr>
            <w:pStyle w:val="TOC4"/>
            <w:numPr>
              <w:ilvl w:val="1"/>
              <w:numId w:val="3"/>
            </w:numPr>
            <w:tabs>
              <w:tab w:pos="1850" w:val="left" w:leader="none"/>
              <w:tab w:pos="1851" w:val="left" w:leader="none"/>
              <w:tab w:pos="8521" w:val="right" w:leader="dot"/>
            </w:tabs>
            <w:spacing w:line="240" w:lineRule="auto" w:before="140" w:after="0"/>
            <w:ind w:left="1850" w:right="0" w:hanging="625"/>
            <w:jc w:val="left"/>
            <w:rPr>
              <w:rFonts w:ascii="Calibri"/>
            </w:rPr>
          </w:pPr>
          <w:hyperlink w:history="true" w:anchor="_bookmark25">
            <w:r>
              <w:rPr/>
              <w:t>Kerangka</w:t>
            </w:r>
            <w:r>
              <w:rPr>
                <w:spacing w:val="-1"/>
              </w:rPr>
              <w:t> </w:t>
            </w:r>
            <w:r>
              <w:rPr/>
              <w:t>Konsep</w:t>
              <w:tab/>
            </w:r>
            <w:r>
              <w:rPr>
                <w:rFonts w:ascii="Calibri"/>
              </w:rPr>
              <w:t>17</w:t>
            </w:r>
          </w:hyperlink>
        </w:p>
        <w:p>
          <w:pPr>
            <w:pStyle w:val="TOC3"/>
          </w:pPr>
          <w:r>
            <w:rPr/>
            <w:t>xi</w:t>
          </w:r>
        </w:p>
        <w:p>
          <w:pPr>
            <w:pStyle w:val="TOC4"/>
            <w:numPr>
              <w:ilvl w:val="1"/>
              <w:numId w:val="3"/>
            </w:numPr>
            <w:tabs>
              <w:tab w:pos="1833" w:val="left" w:leader="none"/>
              <w:tab w:pos="1834" w:val="left" w:leader="none"/>
              <w:tab w:pos="8521" w:val="right" w:leader="dot"/>
            </w:tabs>
            <w:spacing w:line="240" w:lineRule="auto" w:before="674" w:after="0"/>
            <w:ind w:left="1834" w:right="0" w:hanging="608"/>
            <w:jc w:val="left"/>
            <w:rPr>
              <w:rFonts w:ascii="Calibri"/>
            </w:rPr>
          </w:pPr>
          <w:hyperlink w:history="true" w:anchor="_bookmark26">
            <w:r>
              <w:rPr/>
              <w:t>Pengembangan</w:t>
            </w:r>
            <w:r>
              <w:rPr>
                <w:spacing w:val="-1"/>
              </w:rPr>
              <w:t> </w:t>
            </w:r>
            <w:r>
              <w:rPr/>
              <w:t>Hipotesis</w:t>
              <w:tab/>
            </w:r>
            <w:r>
              <w:rPr>
                <w:rFonts w:ascii="Calibri"/>
              </w:rPr>
              <w:t>18</w:t>
            </w:r>
          </w:hyperlink>
        </w:p>
        <w:p>
          <w:pPr>
            <w:pStyle w:val="TOC5"/>
            <w:numPr>
              <w:ilvl w:val="2"/>
              <w:numId w:val="3"/>
            </w:numPr>
            <w:tabs>
              <w:tab w:pos="2304" w:val="left" w:leader="none"/>
              <w:tab w:pos="2305" w:val="left" w:leader="none"/>
              <w:tab w:pos="8521" w:val="right" w:leader="dot"/>
            </w:tabs>
            <w:spacing w:line="240" w:lineRule="auto" w:before="139" w:after="0"/>
            <w:ind w:left="2304" w:right="0" w:hanging="719"/>
            <w:jc w:val="left"/>
            <w:rPr>
              <w:rFonts w:ascii="Calibri"/>
            </w:rPr>
          </w:pPr>
          <w:hyperlink w:history="true" w:anchor="_bookmark27">
            <w:r>
              <w:rPr/>
              <w:t>Pengaruh</w:t>
            </w:r>
            <w:r>
              <w:rPr>
                <w:spacing w:val="-4"/>
              </w:rPr>
              <w:t> </w:t>
            </w:r>
            <w:r>
              <w:rPr/>
              <w:t>Kepemilikan Institusional</w:t>
            </w:r>
            <w:r>
              <w:rPr>
                <w:spacing w:val="-5"/>
              </w:rPr>
              <w:t> </w:t>
            </w:r>
            <w:r>
              <w:rPr/>
              <w:t>Terhadap</w:t>
            </w:r>
            <w:r>
              <w:rPr>
                <w:spacing w:val="-6"/>
              </w:rPr>
              <w:t> </w:t>
            </w:r>
            <w:r>
              <w:rPr/>
              <w:t>Nilai Perusahaan</w:t>
              <w:tab/>
            </w:r>
            <w:r>
              <w:rPr>
                <w:rFonts w:ascii="Calibri"/>
              </w:rPr>
              <w:t>18</w:t>
            </w:r>
          </w:hyperlink>
        </w:p>
        <w:p>
          <w:pPr>
            <w:pStyle w:val="TOC5"/>
            <w:numPr>
              <w:ilvl w:val="2"/>
              <w:numId w:val="4"/>
            </w:numPr>
            <w:tabs>
              <w:tab w:pos="2304" w:val="left" w:leader="none"/>
              <w:tab w:pos="2305" w:val="left" w:leader="none"/>
              <w:tab w:pos="8521" w:val="right" w:leader="dot"/>
            </w:tabs>
            <w:spacing w:line="240" w:lineRule="auto" w:before="142" w:after="0"/>
            <w:ind w:left="2304" w:right="0" w:hanging="719"/>
            <w:jc w:val="left"/>
            <w:rPr>
              <w:rFonts w:ascii="Calibri"/>
            </w:rPr>
          </w:pPr>
          <w:hyperlink w:history="true" w:anchor="_bookmark28">
            <w:r>
              <w:rPr/>
              <w:t>Pengaruh</w:t>
            </w:r>
            <w:r>
              <w:rPr>
                <w:spacing w:val="-1"/>
              </w:rPr>
              <w:t> </w:t>
            </w:r>
            <w:r>
              <w:rPr/>
              <w:t>Ukuran Perusahaan</w:t>
            </w:r>
            <w:r>
              <w:rPr>
                <w:spacing w:val="-4"/>
              </w:rPr>
              <w:t> </w:t>
            </w:r>
            <w:r>
              <w:rPr/>
              <w:t>Terhadap Nilai Perusahaan</w:t>
              <w:tab/>
            </w:r>
            <w:r>
              <w:rPr>
                <w:rFonts w:ascii="Calibri"/>
              </w:rPr>
              <w:t>19</w:t>
            </w:r>
          </w:hyperlink>
        </w:p>
        <w:p>
          <w:pPr>
            <w:pStyle w:val="TOC5"/>
            <w:numPr>
              <w:ilvl w:val="2"/>
              <w:numId w:val="4"/>
            </w:numPr>
            <w:tabs>
              <w:tab w:pos="2194" w:val="left" w:leader="none"/>
              <w:tab w:pos="8521" w:val="right" w:leader="dot"/>
            </w:tabs>
            <w:spacing w:line="240" w:lineRule="auto" w:before="140" w:after="0"/>
            <w:ind w:left="2194" w:right="0" w:hanging="608"/>
            <w:jc w:val="left"/>
            <w:rPr>
              <w:rFonts w:ascii="Calibri"/>
            </w:rPr>
          </w:pPr>
          <w:hyperlink w:history="true" w:anchor="_bookmark29">
            <w:r>
              <w:rPr/>
              <w:t>Pengaruh</w:t>
            </w:r>
            <w:r>
              <w:rPr>
                <w:spacing w:val="-1"/>
              </w:rPr>
              <w:t> </w:t>
            </w:r>
            <w:r>
              <w:rPr/>
              <w:t>Profitabilitas</w:t>
            </w:r>
            <w:r>
              <w:rPr>
                <w:spacing w:val="-2"/>
              </w:rPr>
              <w:t> </w:t>
            </w:r>
            <w:r>
              <w:rPr/>
              <w:t>Terhadap Nilai Perusahaan</w:t>
              <w:tab/>
            </w:r>
            <w:r>
              <w:rPr>
                <w:rFonts w:ascii="Calibri"/>
              </w:rPr>
              <w:t>20</w:t>
            </w:r>
          </w:hyperlink>
        </w:p>
        <w:p>
          <w:pPr>
            <w:pStyle w:val="TOC1"/>
            <w:tabs>
              <w:tab w:pos="8521" w:val="right" w:leader="dot"/>
            </w:tabs>
            <w:spacing w:before="549"/>
          </w:pPr>
          <w:hyperlink w:history="true" w:anchor="_bookmark30">
            <w:r>
              <w:rPr/>
              <w:t>BAB</w:t>
            </w:r>
            <w:r>
              <w:rPr>
                <w:spacing w:val="-3"/>
              </w:rPr>
              <w:t> </w:t>
            </w:r>
            <w:r>
              <w:rPr/>
              <w:t>III</w:t>
            </w:r>
            <w:r>
              <w:rPr>
                <w:spacing w:val="2"/>
              </w:rPr>
              <w:t> </w:t>
            </w:r>
            <w:r>
              <w:rPr/>
              <w:t>METODE</w:t>
            </w:r>
            <w:r>
              <w:rPr>
                <w:spacing w:val="-2"/>
              </w:rPr>
              <w:t> </w:t>
            </w:r>
            <w:r>
              <w:rPr/>
              <w:t>PENELITIAN</w:t>
              <w:tab/>
              <w:t>22</w:t>
            </w:r>
          </w:hyperlink>
        </w:p>
        <w:p>
          <w:pPr>
            <w:pStyle w:val="TOC4"/>
            <w:numPr>
              <w:ilvl w:val="1"/>
              <w:numId w:val="5"/>
            </w:numPr>
            <w:tabs>
              <w:tab w:pos="1915" w:val="left" w:leader="none"/>
              <w:tab w:pos="1916" w:val="left" w:leader="none"/>
              <w:tab w:pos="8521" w:val="right" w:leader="dot"/>
            </w:tabs>
            <w:spacing w:line="240" w:lineRule="auto" w:before="140" w:after="0"/>
            <w:ind w:left="1915" w:right="0" w:hanging="690"/>
            <w:jc w:val="left"/>
            <w:rPr>
              <w:rFonts w:ascii="Calibri"/>
            </w:rPr>
          </w:pPr>
          <w:hyperlink w:history="true" w:anchor="_bookmark31">
            <w:r>
              <w:rPr/>
              <w:t>Definisi Operasional</w:t>
            </w:r>
            <w:r>
              <w:rPr>
                <w:spacing w:val="1"/>
              </w:rPr>
              <w:t> </w:t>
            </w:r>
            <w:r>
              <w:rPr/>
              <w:t>dan Pengukuran</w:t>
            </w:r>
            <w:r>
              <w:rPr>
                <w:spacing w:val="-1"/>
              </w:rPr>
              <w:t> </w:t>
            </w:r>
            <w:r>
              <w:rPr/>
              <w:t>Variabel</w:t>
              <w:tab/>
            </w:r>
            <w:r>
              <w:rPr>
                <w:rFonts w:ascii="Calibri"/>
              </w:rPr>
              <w:t>22</w:t>
            </w:r>
          </w:hyperlink>
        </w:p>
        <w:p>
          <w:pPr>
            <w:pStyle w:val="TOC5"/>
            <w:numPr>
              <w:ilvl w:val="2"/>
              <w:numId w:val="5"/>
            </w:numPr>
            <w:tabs>
              <w:tab w:pos="2194" w:val="left" w:leader="none"/>
              <w:tab w:pos="8521" w:val="right" w:leader="dot"/>
            </w:tabs>
            <w:spacing w:line="240" w:lineRule="auto" w:before="139" w:after="0"/>
            <w:ind w:left="2194" w:right="0" w:hanging="608"/>
            <w:jc w:val="left"/>
            <w:rPr>
              <w:rFonts w:ascii="Calibri"/>
            </w:rPr>
          </w:pPr>
          <w:hyperlink w:history="true" w:anchor="_bookmark32">
            <w:r>
              <w:rPr/>
              <w:t>Nilai Perusahaan</w:t>
              <w:tab/>
            </w:r>
            <w:r>
              <w:rPr>
                <w:rFonts w:ascii="Calibri"/>
              </w:rPr>
              <w:t>22</w:t>
            </w:r>
          </w:hyperlink>
        </w:p>
        <w:p>
          <w:pPr>
            <w:pStyle w:val="TOC5"/>
            <w:numPr>
              <w:ilvl w:val="2"/>
              <w:numId w:val="6"/>
            </w:numPr>
            <w:tabs>
              <w:tab w:pos="2194" w:val="left" w:leader="none"/>
              <w:tab w:pos="8521" w:val="right" w:leader="dot"/>
            </w:tabs>
            <w:spacing w:line="240" w:lineRule="auto" w:before="143" w:after="0"/>
            <w:ind w:left="2194" w:right="0" w:hanging="608"/>
            <w:jc w:val="left"/>
            <w:rPr>
              <w:rFonts w:ascii="Calibri"/>
            </w:rPr>
          </w:pPr>
          <w:hyperlink w:history="true" w:anchor="_bookmark33">
            <w:r>
              <w:rPr/>
              <w:t>Ukuran</w:t>
            </w:r>
            <w:r>
              <w:rPr>
                <w:spacing w:val="-1"/>
              </w:rPr>
              <w:t> </w:t>
            </w:r>
            <w:r>
              <w:rPr/>
              <w:t>Perusahaan</w:t>
              <w:tab/>
            </w:r>
            <w:r>
              <w:rPr>
                <w:rFonts w:ascii="Calibri"/>
              </w:rPr>
              <w:t>23</w:t>
            </w:r>
          </w:hyperlink>
        </w:p>
        <w:p>
          <w:pPr>
            <w:pStyle w:val="TOC5"/>
            <w:numPr>
              <w:ilvl w:val="2"/>
              <w:numId w:val="6"/>
            </w:numPr>
            <w:tabs>
              <w:tab w:pos="2194" w:val="left" w:leader="none"/>
              <w:tab w:pos="8521" w:val="right" w:leader="dot"/>
            </w:tabs>
            <w:spacing w:line="240" w:lineRule="auto" w:before="139" w:after="0"/>
            <w:ind w:left="2194" w:right="0" w:hanging="608"/>
            <w:jc w:val="left"/>
            <w:rPr>
              <w:rFonts w:ascii="Calibri"/>
            </w:rPr>
          </w:pPr>
          <w:hyperlink w:history="true" w:anchor="_bookmark34">
            <w:r>
              <w:rPr/>
              <w:t>Profitabilitas</w:t>
              <w:tab/>
            </w:r>
            <w:r>
              <w:rPr>
                <w:rFonts w:ascii="Calibri"/>
              </w:rPr>
              <w:t>24</w:t>
            </w:r>
          </w:hyperlink>
        </w:p>
        <w:p>
          <w:pPr>
            <w:pStyle w:val="TOC4"/>
            <w:numPr>
              <w:ilvl w:val="1"/>
              <w:numId w:val="5"/>
            </w:numPr>
            <w:tabs>
              <w:tab w:pos="1833" w:val="left" w:leader="none"/>
              <w:tab w:pos="1834" w:val="left" w:leader="none"/>
              <w:tab w:pos="8521" w:val="right" w:leader="dot"/>
            </w:tabs>
            <w:spacing w:line="240" w:lineRule="auto" w:before="140" w:after="0"/>
            <w:ind w:left="1834" w:right="0" w:hanging="608"/>
            <w:jc w:val="left"/>
            <w:rPr>
              <w:rFonts w:ascii="Calibri"/>
            </w:rPr>
          </w:pPr>
          <w:hyperlink w:history="true" w:anchor="_bookmark35">
            <w:r>
              <w:rPr/>
              <w:t>Populasi dan Sempel</w:t>
              <w:tab/>
            </w:r>
            <w:r>
              <w:rPr>
                <w:rFonts w:ascii="Calibri"/>
              </w:rPr>
              <w:t>25</w:t>
            </w:r>
          </w:hyperlink>
        </w:p>
        <w:p>
          <w:pPr>
            <w:pStyle w:val="TOC4"/>
            <w:numPr>
              <w:ilvl w:val="1"/>
              <w:numId w:val="5"/>
            </w:numPr>
            <w:tabs>
              <w:tab w:pos="1831" w:val="left" w:leader="none"/>
              <w:tab w:pos="1832" w:val="left" w:leader="none"/>
              <w:tab w:pos="8521" w:val="right" w:leader="dot"/>
            </w:tabs>
            <w:spacing w:line="240" w:lineRule="auto" w:before="141" w:after="0"/>
            <w:ind w:left="1831" w:right="0" w:hanging="606"/>
            <w:jc w:val="left"/>
            <w:rPr>
              <w:rFonts w:ascii="Calibri"/>
            </w:rPr>
          </w:pPr>
          <w:hyperlink w:history="true" w:anchor="_bookmark36">
            <w:r>
              <w:rPr/>
              <w:t>Jenis</w:t>
            </w:r>
            <w:r>
              <w:rPr>
                <w:spacing w:val="-1"/>
              </w:rPr>
              <w:t> </w:t>
            </w:r>
            <w:r>
              <w:rPr/>
              <w:t>dan Sumber</w:t>
            </w:r>
            <w:r>
              <w:rPr>
                <w:spacing w:val="1"/>
              </w:rPr>
              <w:t> </w:t>
            </w:r>
            <w:r>
              <w:rPr/>
              <w:t>Data</w:t>
              <w:tab/>
            </w:r>
            <w:r>
              <w:rPr>
                <w:rFonts w:ascii="Calibri"/>
              </w:rPr>
              <w:t>26</w:t>
            </w:r>
          </w:hyperlink>
        </w:p>
        <w:p>
          <w:pPr>
            <w:pStyle w:val="TOC4"/>
            <w:numPr>
              <w:ilvl w:val="1"/>
              <w:numId w:val="5"/>
            </w:numPr>
            <w:tabs>
              <w:tab w:pos="1915" w:val="left" w:leader="none"/>
              <w:tab w:pos="1916" w:val="left" w:leader="none"/>
              <w:tab w:pos="8521" w:val="right" w:leader="dot"/>
            </w:tabs>
            <w:spacing w:line="240" w:lineRule="auto" w:before="140" w:after="0"/>
            <w:ind w:left="1915" w:right="0" w:hanging="690"/>
            <w:jc w:val="left"/>
            <w:rPr>
              <w:rFonts w:ascii="Calibri"/>
            </w:rPr>
          </w:pPr>
          <w:hyperlink w:history="true" w:anchor="_bookmark37">
            <w:r>
              <w:rPr/>
              <w:t>Metode</w:t>
            </w:r>
            <w:r>
              <w:rPr>
                <w:spacing w:val="-1"/>
              </w:rPr>
              <w:t> </w:t>
            </w:r>
            <w:r>
              <w:rPr/>
              <w:t>Pengumpulan Data</w:t>
              <w:tab/>
            </w:r>
            <w:r>
              <w:rPr>
                <w:rFonts w:ascii="Calibri"/>
              </w:rPr>
              <w:t>27</w:t>
            </w:r>
          </w:hyperlink>
        </w:p>
        <w:p>
          <w:pPr>
            <w:pStyle w:val="TOC4"/>
            <w:numPr>
              <w:ilvl w:val="1"/>
              <w:numId w:val="5"/>
            </w:numPr>
            <w:tabs>
              <w:tab w:pos="1915" w:val="left" w:leader="none"/>
              <w:tab w:pos="1916" w:val="left" w:leader="none"/>
              <w:tab w:pos="8521" w:val="right" w:leader="dot"/>
            </w:tabs>
            <w:spacing w:line="240" w:lineRule="auto" w:before="139" w:after="0"/>
            <w:ind w:left="1915" w:right="0" w:hanging="690"/>
            <w:jc w:val="left"/>
            <w:rPr>
              <w:rFonts w:ascii="Calibri"/>
            </w:rPr>
          </w:pPr>
          <w:hyperlink w:history="true" w:anchor="_bookmark38">
            <w:r>
              <w:rPr/>
              <w:t>Metode</w:t>
            </w:r>
            <w:r>
              <w:rPr>
                <w:spacing w:val="-1"/>
              </w:rPr>
              <w:t> </w:t>
            </w:r>
            <w:r>
              <w:rPr/>
              <w:t>Analisis Data</w:t>
              <w:tab/>
            </w:r>
            <w:r>
              <w:rPr>
                <w:rFonts w:ascii="Calibri"/>
              </w:rPr>
              <w:t>27</w:t>
            </w:r>
          </w:hyperlink>
        </w:p>
        <w:p>
          <w:pPr>
            <w:pStyle w:val="TOC5"/>
            <w:numPr>
              <w:ilvl w:val="2"/>
              <w:numId w:val="5"/>
            </w:numPr>
            <w:tabs>
              <w:tab w:pos="2355" w:val="left" w:leader="none"/>
              <w:tab w:pos="2356" w:val="left" w:leader="none"/>
              <w:tab w:pos="8521" w:val="right" w:leader="dot"/>
            </w:tabs>
            <w:spacing w:line="240" w:lineRule="auto" w:before="142" w:after="0"/>
            <w:ind w:left="2355" w:right="0" w:hanging="770"/>
            <w:jc w:val="left"/>
            <w:rPr>
              <w:rFonts w:ascii="Calibri"/>
            </w:rPr>
          </w:pPr>
          <w:hyperlink w:history="true" w:anchor="_bookmark39">
            <w:r>
              <w:rPr/>
              <w:t>Statistik</w:t>
            </w:r>
            <w:r>
              <w:rPr>
                <w:spacing w:val="-4"/>
              </w:rPr>
              <w:t> </w:t>
            </w:r>
            <w:r>
              <w:rPr/>
              <w:t>Deskriptif</w:t>
              <w:tab/>
            </w:r>
            <w:r>
              <w:rPr>
                <w:rFonts w:ascii="Calibri"/>
              </w:rPr>
              <w:t>27</w:t>
            </w:r>
          </w:hyperlink>
        </w:p>
        <w:p>
          <w:pPr>
            <w:pStyle w:val="TOC5"/>
            <w:numPr>
              <w:ilvl w:val="2"/>
              <w:numId w:val="5"/>
            </w:numPr>
            <w:tabs>
              <w:tab w:pos="2410" w:val="left" w:leader="none"/>
              <w:tab w:pos="2411" w:val="left" w:leader="none"/>
              <w:tab w:pos="8521" w:val="right" w:leader="dot"/>
            </w:tabs>
            <w:spacing w:line="240" w:lineRule="auto" w:before="140" w:after="0"/>
            <w:ind w:left="2410" w:right="0" w:hanging="825"/>
            <w:jc w:val="left"/>
            <w:rPr>
              <w:rFonts w:ascii="Calibri"/>
            </w:rPr>
          </w:pPr>
          <w:hyperlink w:history="true" w:anchor="_bookmark40">
            <w:r>
              <w:rPr/>
              <w:t>Uji Asumsi</w:t>
            </w:r>
            <w:r>
              <w:rPr>
                <w:spacing w:val="-1"/>
              </w:rPr>
              <w:t> </w:t>
            </w:r>
            <w:r>
              <w:rPr/>
              <w:t>Klasik</w:t>
              <w:tab/>
            </w:r>
            <w:r>
              <w:rPr>
                <w:rFonts w:ascii="Calibri"/>
              </w:rPr>
              <w:t>28</w:t>
            </w:r>
          </w:hyperlink>
        </w:p>
        <w:p>
          <w:pPr>
            <w:pStyle w:val="TOC5"/>
            <w:numPr>
              <w:ilvl w:val="2"/>
              <w:numId w:val="5"/>
            </w:numPr>
            <w:tabs>
              <w:tab w:pos="2355" w:val="left" w:leader="none"/>
              <w:tab w:pos="2356" w:val="left" w:leader="none"/>
              <w:tab w:pos="8521" w:val="right" w:leader="dot"/>
            </w:tabs>
            <w:spacing w:line="240" w:lineRule="auto" w:before="142" w:after="0"/>
            <w:ind w:left="2355" w:right="0" w:hanging="770"/>
            <w:jc w:val="left"/>
            <w:rPr>
              <w:rFonts w:ascii="Calibri"/>
            </w:rPr>
          </w:pPr>
          <w:hyperlink w:history="true" w:anchor="_bookmark41">
            <w:r>
              <w:rPr/>
              <w:t>Analisis</w:t>
            </w:r>
            <w:r>
              <w:rPr>
                <w:spacing w:val="-1"/>
              </w:rPr>
              <w:t> </w:t>
            </w:r>
            <w:r>
              <w:rPr/>
              <w:t>Regresi</w:t>
            </w:r>
            <w:r>
              <w:rPr>
                <w:spacing w:val="1"/>
              </w:rPr>
              <w:t> </w:t>
            </w:r>
            <w:r>
              <w:rPr/>
              <w:t>Linier Berganda</w:t>
              <w:tab/>
            </w:r>
            <w:r>
              <w:rPr>
                <w:rFonts w:ascii="Calibri"/>
              </w:rPr>
              <w:t>30</w:t>
            </w:r>
          </w:hyperlink>
        </w:p>
        <w:p>
          <w:pPr>
            <w:pStyle w:val="TOC5"/>
            <w:numPr>
              <w:ilvl w:val="2"/>
              <w:numId w:val="5"/>
            </w:numPr>
            <w:tabs>
              <w:tab w:pos="2355" w:val="left" w:leader="none"/>
              <w:tab w:pos="2356" w:val="left" w:leader="none"/>
              <w:tab w:pos="8521" w:val="right" w:leader="dot"/>
            </w:tabs>
            <w:spacing w:line="240" w:lineRule="auto" w:before="139" w:after="0"/>
            <w:ind w:left="2355" w:right="0" w:hanging="770"/>
            <w:jc w:val="left"/>
            <w:rPr>
              <w:rFonts w:ascii="Calibri"/>
            </w:rPr>
          </w:pPr>
          <w:hyperlink w:history="true" w:anchor="_bookmark42">
            <w:r>
              <w:rPr/>
              <w:t>Pengujian</w:t>
            </w:r>
            <w:r>
              <w:rPr>
                <w:spacing w:val="-1"/>
              </w:rPr>
              <w:t> </w:t>
            </w:r>
            <w:r>
              <w:rPr/>
              <w:t>Hipotesis</w:t>
              <w:tab/>
            </w:r>
            <w:r>
              <w:rPr>
                <w:rFonts w:ascii="Calibri"/>
              </w:rPr>
              <w:t>31</w:t>
            </w:r>
          </w:hyperlink>
        </w:p>
        <w:p>
          <w:pPr>
            <w:pStyle w:val="TOC1"/>
            <w:tabs>
              <w:tab w:pos="8521" w:val="right" w:leader="dot"/>
            </w:tabs>
            <w:spacing w:before="550"/>
          </w:pPr>
          <w:hyperlink w:history="true" w:anchor="_bookmark43">
            <w:r>
              <w:rPr/>
              <w:t>BAB</w:t>
            </w:r>
            <w:r>
              <w:rPr>
                <w:spacing w:val="-3"/>
              </w:rPr>
              <w:t> </w:t>
            </w:r>
            <w:r>
              <w:rPr/>
              <w:t>IV HASIL DAN</w:t>
            </w:r>
            <w:r>
              <w:rPr>
                <w:spacing w:val="-1"/>
              </w:rPr>
              <w:t> </w:t>
            </w:r>
            <w:r>
              <w:rPr/>
              <w:t>PEMBAHSAAN</w:t>
              <w:tab/>
              <w:t>33</w:t>
            </w:r>
          </w:hyperlink>
        </w:p>
        <w:p>
          <w:pPr>
            <w:pStyle w:val="TOC4"/>
            <w:numPr>
              <w:ilvl w:val="1"/>
              <w:numId w:val="7"/>
            </w:numPr>
            <w:tabs>
              <w:tab w:pos="1915" w:val="left" w:leader="none"/>
              <w:tab w:pos="1916" w:val="left" w:leader="none"/>
              <w:tab w:pos="8521" w:val="right" w:leader="dot"/>
            </w:tabs>
            <w:spacing w:line="240" w:lineRule="auto" w:before="140" w:after="0"/>
            <w:ind w:left="1915" w:right="0" w:hanging="690"/>
            <w:jc w:val="left"/>
            <w:rPr>
              <w:rFonts w:ascii="Calibri"/>
            </w:rPr>
          </w:pPr>
          <w:hyperlink w:history="true" w:anchor="_bookmark44">
            <w:r>
              <w:rPr/>
              <w:t>Deskripsi Objek</w:t>
            </w:r>
            <w:r>
              <w:rPr>
                <w:spacing w:val="-2"/>
              </w:rPr>
              <w:t> </w:t>
            </w:r>
            <w:r>
              <w:rPr/>
              <w:t>Penelitian</w:t>
              <w:tab/>
            </w:r>
            <w:r>
              <w:rPr>
                <w:rFonts w:ascii="Calibri"/>
              </w:rPr>
              <w:t>33</w:t>
            </w:r>
          </w:hyperlink>
        </w:p>
        <w:p>
          <w:pPr>
            <w:pStyle w:val="TOC4"/>
            <w:numPr>
              <w:ilvl w:val="1"/>
              <w:numId w:val="7"/>
            </w:numPr>
            <w:tabs>
              <w:tab w:pos="1915" w:val="left" w:leader="none"/>
              <w:tab w:pos="1916" w:val="left" w:leader="none"/>
              <w:tab w:pos="8521" w:val="right" w:leader="dot"/>
            </w:tabs>
            <w:spacing w:line="240" w:lineRule="auto" w:before="139" w:after="0"/>
            <w:ind w:left="1915" w:right="0" w:hanging="690"/>
            <w:jc w:val="left"/>
            <w:rPr>
              <w:rFonts w:ascii="Calibri"/>
            </w:rPr>
          </w:pPr>
          <w:hyperlink w:history="true" w:anchor="_bookmark45">
            <w:r>
              <w:rPr/>
              <w:t>Analisis</w:t>
            </w:r>
            <w:r>
              <w:rPr>
                <w:spacing w:val="-1"/>
              </w:rPr>
              <w:t> </w:t>
            </w:r>
            <w:r>
              <w:rPr/>
              <w:t>Data</w:t>
              <w:tab/>
            </w:r>
            <w:r>
              <w:rPr>
                <w:rFonts w:ascii="Calibri"/>
              </w:rPr>
              <w:t>34</w:t>
            </w:r>
          </w:hyperlink>
        </w:p>
        <w:p>
          <w:pPr>
            <w:pStyle w:val="TOC5"/>
            <w:numPr>
              <w:ilvl w:val="2"/>
              <w:numId w:val="7"/>
            </w:numPr>
            <w:tabs>
              <w:tab w:pos="2355" w:val="left" w:leader="none"/>
              <w:tab w:pos="2356" w:val="left" w:leader="none"/>
              <w:tab w:pos="8521" w:val="right" w:leader="dot"/>
            </w:tabs>
            <w:spacing w:line="240" w:lineRule="auto" w:before="142" w:after="0"/>
            <w:ind w:left="2355" w:right="0" w:hanging="770"/>
            <w:jc w:val="left"/>
            <w:rPr>
              <w:rFonts w:ascii="Calibri"/>
            </w:rPr>
          </w:pPr>
          <w:hyperlink w:history="true" w:anchor="_bookmark46">
            <w:r>
              <w:rPr/>
              <w:t>Analisis</w:t>
            </w:r>
            <w:r>
              <w:rPr>
                <w:spacing w:val="-1"/>
              </w:rPr>
              <w:t> </w:t>
            </w:r>
            <w:r>
              <w:rPr/>
              <w:t>Statistik</w:t>
            </w:r>
            <w:r>
              <w:rPr>
                <w:spacing w:val="-3"/>
              </w:rPr>
              <w:t> </w:t>
            </w:r>
            <w:r>
              <w:rPr/>
              <w:t>Deskriptif</w:t>
              <w:tab/>
            </w:r>
            <w:r>
              <w:rPr>
                <w:rFonts w:ascii="Calibri"/>
              </w:rPr>
              <w:t>34</w:t>
            </w:r>
          </w:hyperlink>
        </w:p>
        <w:p>
          <w:pPr>
            <w:pStyle w:val="TOC5"/>
            <w:numPr>
              <w:ilvl w:val="2"/>
              <w:numId w:val="7"/>
            </w:numPr>
            <w:tabs>
              <w:tab w:pos="2355" w:val="left" w:leader="none"/>
              <w:tab w:pos="2356" w:val="left" w:leader="none"/>
              <w:tab w:pos="8521" w:val="right" w:leader="dot"/>
            </w:tabs>
            <w:spacing w:line="240" w:lineRule="auto" w:before="139" w:after="0"/>
            <w:ind w:left="2355" w:right="0" w:hanging="770"/>
            <w:jc w:val="left"/>
            <w:rPr>
              <w:rFonts w:ascii="Calibri"/>
            </w:rPr>
          </w:pPr>
          <w:hyperlink w:history="true" w:anchor="_bookmark47">
            <w:r>
              <w:rPr/>
              <w:t>Uji Asumsi</w:t>
            </w:r>
            <w:r>
              <w:rPr>
                <w:spacing w:val="-1"/>
              </w:rPr>
              <w:t> </w:t>
            </w:r>
            <w:r>
              <w:rPr/>
              <w:t>Klasik</w:t>
              <w:tab/>
            </w:r>
            <w:r>
              <w:rPr>
                <w:rFonts w:ascii="Calibri"/>
              </w:rPr>
              <w:t>35</w:t>
            </w:r>
          </w:hyperlink>
        </w:p>
        <w:p>
          <w:pPr>
            <w:pStyle w:val="TOC5"/>
            <w:numPr>
              <w:ilvl w:val="2"/>
              <w:numId w:val="7"/>
            </w:numPr>
            <w:tabs>
              <w:tab w:pos="2355" w:val="left" w:leader="none"/>
              <w:tab w:pos="2356" w:val="left" w:leader="none"/>
              <w:tab w:pos="8521" w:val="right" w:leader="dot"/>
            </w:tabs>
            <w:spacing w:line="240" w:lineRule="auto" w:before="140" w:after="0"/>
            <w:ind w:left="2355" w:right="0" w:hanging="770"/>
            <w:jc w:val="left"/>
            <w:rPr>
              <w:rFonts w:ascii="Calibri"/>
            </w:rPr>
          </w:pPr>
          <w:hyperlink w:history="true" w:anchor="_bookmark48">
            <w:r>
              <w:rPr/>
              <w:t>Pengujian</w:t>
            </w:r>
            <w:r>
              <w:rPr>
                <w:spacing w:val="-3"/>
              </w:rPr>
              <w:t> </w:t>
            </w:r>
            <w:r>
              <w:rPr/>
              <w:t>Kelayakan Model</w:t>
              <w:tab/>
            </w:r>
            <w:r>
              <w:rPr>
                <w:rFonts w:ascii="Calibri"/>
              </w:rPr>
              <w:t>40</w:t>
            </w:r>
          </w:hyperlink>
        </w:p>
        <w:p>
          <w:pPr>
            <w:pStyle w:val="TOC4"/>
            <w:numPr>
              <w:ilvl w:val="1"/>
              <w:numId w:val="7"/>
            </w:numPr>
            <w:tabs>
              <w:tab w:pos="1915" w:val="left" w:leader="none"/>
              <w:tab w:pos="1916" w:val="left" w:leader="none"/>
              <w:tab w:pos="8521" w:val="right" w:leader="dot"/>
            </w:tabs>
            <w:spacing w:line="240" w:lineRule="auto" w:before="142" w:after="0"/>
            <w:ind w:left="1915" w:right="0" w:hanging="690"/>
            <w:jc w:val="left"/>
            <w:rPr>
              <w:rFonts w:ascii="Calibri"/>
            </w:rPr>
          </w:pPr>
          <w:hyperlink w:history="true" w:anchor="_bookmark49">
            <w:r>
              <w:rPr/>
              <w:t>Pembahasan</w:t>
              <w:tab/>
            </w:r>
            <w:r>
              <w:rPr>
                <w:rFonts w:ascii="Calibri"/>
              </w:rPr>
              <w:t>43</w:t>
            </w:r>
          </w:hyperlink>
        </w:p>
        <w:p>
          <w:pPr>
            <w:pStyle w:val="TOC1"/>
            <w:tabs>
              <w:tab w:pos="8521" w:val="right" w:leader="dot"/>
            </w:tabs>
            <w:spacing w:before="548"/>
          </w:pPr>
          <w:hyperlink w:history="true" w:anchor="_bookmark50">
            <w:r>
              <w:rPr/>
              <w:t>BAB</w:t>
            </w:r>
            <w:r>
              <w:rPr>
                <w:spacing w:val="-1"/>
              </w:rPr>
              <w:t> </w:t>
            </w:r>
            <w:r>
              <w:rPr/>
              <w:t>V KESIMPULAN DAN</w:t>
            </w:r>
            <w:r>
              <w:rPr>
                <w:spacing w:val="-1"/>
              </w:rPr>
              <w:t> </w:t>
            </w:r>
            <w:r>
              <w:rPr/>
              <w:t>SARAN</w:t>
              <w:tab/>
              <w:t>47</w:t>
            </w:r>
          </w:hyperlink>
        </w:p>
        <w:p>
          <w:pPr>
            <w:pStyle w:val="TOC4"/>
            <w:numPr>
              <w:ilvl w:val="1"/>
              <w:numId w:val="8"/>
            </w:numPr>
            <w:tabs>
              <w:tab w:pos="1915" w:val="left" w:leader="none"/>
              <w:tab w:pos="1916" w:val="left" w:leader="none"/>
              <w:tab w:pos="8521" w:val="right" w:leader="dot"/>
            </w:tabs>
            <w:spacing w:line="240" w:lineRule="auto" w:before="142" w:after="0"/>
            <w:ind w:left="1915" w:right="0" w:hanging="690"/>
            <w:jc w:val="left"/>
            <w:rPr>
              <w:rFonts w:ascii="Calibri"/>
            </w:rPr>
          </w:pPr>
          <w:hyperlink w:history="true" w:anchor="_bookmark51">
            <w:r>
              <w:rPr/>
              <w:t>Kesimpulan</w:t>
              <w:tab/>
            </w:r>
            <w:r>
              <w:rPr>
                <w:rFonts w:ascii="Calibri"/>
              </w:rPr>
              <w:t>47</w:t>
            </w:r>
          </w:hyperlink>
        </w:p>
        <w:p>
          <w:pPr>
            <w:pStyle w:val="TOC4"/>
            <w:numPr>
              <w:ilvl w:val="1"/>
              <w:numId w:val="8"/>
            </w:numPr>
            <w:tabs>
              <w:tab w:pos="1915" w:val="left" w:leader="none"/>
              <w:tab w:pos="1916" w:val="left" w:leader="none"/>
              <w:tab w:pos="8521" w:val="right" w:leader="dot"/>
            </w:tabs>
            <w:spacing w:line="240" w:lineRule="auto" w:before="139" w:after="0"/>
            <w:ind w:left="1915" w:right="0" w:hanging="690"/>
            <w:jc w:val="left"/>
            <w:rPr>
              <w:rFonts w:ascii="Calibri"/>
            </w:rPr>
          </w:pPr>
          <w:hyperlink w:history="true" w:anchor="_bookmark52">
            <w:r>
              <w:rPr/>
              <w:t>Keterbatasan</w:t>
              <w:tab/>
            </w:r>
            <w:r>
              <w:rPr>
                <w:rFonts w:ascii="Calibri"/>
              </w:rPr>
              <w:t>47</w:t>
            </w:r>
          </w:hyperlink>
        </w:p>
        <w:p>
          <w:pPr>
            <w:pStyle w:val="TOC4"/>
            <w:numPr>
              <w:ilvl w:val="1"/>
              <w:numId w:val="8"/>
            </w:numPr>
            <w:tabs>
              <w:tab w:pos="1915" w:val="left" w:leader="none"/>
              <w:tab w:pos="1916" w:val="left" w:leader="none"/>
              <w:tab w:pos="8521" w:val="right" w:leader="dot"/>
            </w:tabs>
            <w:spacing w:line="240" w:lineRule="auto" w:before="139" w:after="0"/>
            <w:ind w:left="1915" w:right="0" w:hanging="690"/>
            <w:jc w:val="left"/>
            <w:rPr>
              <w:rFonts w:ascii="Calibri"/>
            </w:rPr>
          </w:pPr>
          <w:hyperlink w:history="true" w:anchor="_bookmark53">
            <w:r>
              <w:rPr/>
              <w:t>Saran</w:t>
              <w:tab/>
            </w:r>
            <w:r>
              <w:rPr>
                <w:rFonts w:ascii="Calibri"/>
              </w:rPr>
              <w:t>48</w:t>
            </w:r>
          </w:hyperlink>
        </w:p>
        <w:p>
          <w:pPr>
            <w:pStyle w:val="TOC2"/>
          </w:pPr>
          <w:r>
            <w:rPr/>
            <w:t>xii</w:t>
          </w:r>
        </w:p>
        <w:p>
          <w:pPr>
            <w:pStyle w:val="TOC1"/>
            <w:tabs>
              <w:tab w:pos="8521" w:val="right" w:leader="dot"/>
            </w:tabs>
            <w:spacing w:before="674"/>
          </w:pPr>
          <w:hyperlink w:history="true" w:anchor="_bookmark54">
            <w:r>
              <w:rPr/>
              <w:t>DAFTAR</w:t>
            </w:r>
            <w:r>
              <w:rPr>
                <w:spacing w:val="-2"/>
              </w:rPr>
              <w:t> </w:t>
            </w:r>
            <w:r>
              <w:rPr/>
              <w:t>PUSTAKA</w:t>
              <w:tab/>
              <w:t>49</w:t>
            </w:r>
          </w:hyperlink>
        </w:p>
        <w:p>
          <w:pPr>
            <w:pStyle w:val="TOC1"/>
            <w:tabs>
              <w:tab w:pos="8521" w:val="right" w:leader="dot"/>
            </w:tabs>
            <w:spacing w:before="550"/>
          </w:pPr>
          <w:hyperlink w:history="true" w:anchor="_bookmark55">
            <w:r>
              <w:rPr/>
              <w:t>LAMPIRAN</w:t>
              <w:tab/>
              <w:t>51</w:t>
            </w:r>
          </w:hyperlink>
        </w:p>
      </w:sdtContent>
    </w:sdt>
    <w:p>
      <w:pPr>
        <w:spacing w:after="0"/>
        <w:sectPr>
          <w:type w:val="continuous"/>
          <w:pgSz w:w="11910" w:h="16840"/>
          <w:pgMar w:top="1600" w:bottom="1210" w:left="1680" w:right="740"/>
        </w:sect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spacing w:before="163"/>
        <w:ind w:left="992" w:right="1346" w:firstLine="0"/>
        <w:jc w:val="center"/>
        <w:rPr>
          <w:rFonts w:ascii="Calibri"/>
          <w:sz w:val="22"/>
        </w:rPr>
      </w:pPr>
      <w:r>
        <w:rPr>
          <w:rFonts w:ascii="Calibri"/>
          <w:sz w:val="22"/>
        </w:rPr>
        <w:t>xiii</w:t>
      </w:r>
    </w:p>
    <w:p>
      <w:pPr>
        <w:spacing w:after="0"/>
        <w:jc w:val="center"/>
        <w:rPr>
          <w:rFonts w:ascii="Calibri"/>
          <w:sz w:val="22"/>
        </w:rPr>
        <w:sectPr>
          <w:type w:val="continuous"/>
          <w:pgSz w:w="11910" w:h="16840"/>
          <w:pgMar w:top="1580" w:bottom="280" w:left="1680" w:right="740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9"/>
        <w:rPr>
          <w:rFonts w:ascii="Calibri"/>
          <w:sz w:val="21"/>
        </w:rPr>
      </w:pPr>
    </w:p>
    <w:p>
      <w:pPr>
        <w:pStyle w:val="Heading2"/>
        <w:spacing w:before="0"/>
        <w:ind w:left="0" w:right="958"/>
        <w:jc w:val="right"/>
      </w:pPr>
      <w:bookmarkStart w:name="_bookmark10" w:id="11"/>
      <w:bookmarkEnd w:id="11"/>
      <w:r>
        <w:rPr>
          <w:b w:val="0"/>
        </w:rPr>
      </w:r>
      <w:r>
        <w:rPr/>
        <w:t>Halaman</w:t>
      </w:r>
    </w:p>
    <w:p>
      <w:pPr>
        <w:pStyle w:val="BodyText"/>
        <w:tabs>
          <w:tab w:pos="8428" w:val="right" w:leader="dot"/>
        </w:tabs>
        <w:spacing w:before="470"/>
        <w:ind w:left="595"/>
      </w:pPr>
      <w:r>
        <w:rPr/>
        <w:t>Tabel</w:t>
      </w:r>
      <w:r>
        <w:rPr>
          <w:spacing w:val="-1"/>
        </w:rPr>
        <w:t> </w:t>
      </w:r>
      <w:r>
        <w:rPr/>
        <w:t>2.1 Penelitian Terdahulu</w:t>
        <w:tab/>
        <w:t>17</w:t>
      </w:r>
    </w:p>
    <w:p>
      <w:pPr>
        <w:pStyle w:val="BodyText"/>
        <w:tabs>
          <w:tab w:pos="8423" w:val="right" w:leader="dot"/>
        </w:tabs>
        <w:spacing w:before="120"/>
        <w:ind w:left="595"/>
      </w:pPr>
      <w:r>
        <w:rPr/>
        <w:t>Tabel</w:t>
      </w:r>
      <w:r>
        <w:rPr>
          <w:spacing w:val="-1"/>
        </w:rPr>
        <w:t> </w:t>
      </w:r>
      <w:r>
        <w:rPr/>
        <w:t>3.1 Variabel Oprasional…</w:t>
        <w:tab/>
        <w:t>33</w:t>
      </w:r>
    </w:p>
    <w:p>
      <w:pPr>
        <w:tabs>
          <w:tab w:pos="8457" w:val="right" w:leader="dot"/>
        </w:tabs>
        <w:spacing w:before="120"/>
        <w:ind w:left="595" w:right="0" w:firstLine="0"/>
        <w:jc w:val="left"/>
        <w:rPr>
          <w:sz w:val="24"/>
        </w:rPr>
      </w:pPr>
      <w:r>
        <w:rPr>
          <w:sz w:val="24"/>
        </w:rPr>
        <w:t>Tabel</w:t>
      </w:r>
      <w:r>
        <w:rPr>
          <w:spacing w:val="-1"/>
          <w:sz w:val="24"/>
        </w:rPr>
        <w:t> </w:t>
      </w:r>
      <w:r>
        <w:rPr>
          <w:sz w:val="24"/>
        </w:rPr>
        <w:t>3.2 </w:t>
      </w:r>
      <w:r>
        <w:rPr>
          <w:i/>
          <w:sz w:val="24"/>
        </w:rPr>
        <w:t>Purposive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sampling</w:t>
        <w:tab/>
      </w:r>
      <w:r>
        <w:rPr>
          <w:sz w:val="24"/>
        </w:rPr>
        <w:t>35</w:t>
      </w:r>
    </w:p>
    <w:p>
      <w:pPr>
        <w:pStyle w:val="BodyText"/>
        <w:tabs>
          <w:tab w:pos="8452" w:val="right" w:leader="dot"/>
        </w:tabs>
        <w:spacing w:before="120"/>
        <w:ind w:left="595"/>
      </w:pPr>
      <w:r>
        <w:rPr/>
        <w:t>Tabel</w:t>
      </w:r>
      <w:r>
        <w:rPr>
          <w:spacing w:val="-1"/>
        </w:rPr>
        <w:t> </w:t>
      </w:r>
      <w:r>
        <w:rPr/>
        <w:t>4.2 Hasil Statistik Deskriptif</w:t>
        <w:tab/>
        <w:t>32</w:t>
      </w:r>
    </w:p>
    <w:p>
      <w:pPr>
        <w:pStyle w:val="BodyText"/>
        <w:tabs>
          <w:tab w:pos="8423" w:val="right" w:leader="dot"/>
        </w:tabs>
        <w:spacing w:before="118"/>
        <w:ind w:left="595"/>
      </w:pPr>
      <w:r>
        <w:rPr/>
        <w:t>Tabel</w:t>
      </w:r>
      <w:r>
        <w:rPr>
          <w:spacing w:val="-1"/>
        </w:rPr>
        <w:t> </w:t>
      </w:r>
      <w:r>
        <w:rPr/>
        <w:t>4.3 Hasil Uji</w:t>
      </w:r>
      <w:r>
        <w:rPr>
          <w:spacing w:val="1"/>
        </w:rPr>
        <w:t> </w:t>
      </w:r>
      <w:r>
        <w:rPr/>
        <w:t>Normalitas 1</w:t>
        <w:tab/>
        <w:t>35</w:t>
      </w:r>
    </w:p>
    <w:p>
      <w:pPr>
        <w:pStyle w:val="BodyText"/>
        <w:tabs>
          <w:tab w:pos="8423" w:val="right" w:leader="dot"/>
        </w:tabs>
        <w:spacing w:before="120"/>
        <w:ind w:left="595"/>
      </w:pPr>
      <w:r>
        <w:rPr/>
        <w:t>Tabel</w:t>
      </w:r>
      <w:r>
        <w:rPr>
          <w:spacing w:val="-1"/>
        </w:rPr>
        <w:t> </w:t>
      </w:r>
      <w:r>
        <w:rPr/>
        <w:t>4.4 Hasil Uji Normalitas 2</w:t>
        <w:tab/>
        <w:t>35</w:t>
      </w:r>
    </w:p>
    <w:p>
      <w:pPr>
        <w:pStyle w:val="BodyText"/>
        <w:tabs>
          <w:tab w:pos="8411" w:val="right" w:leader="dot"/>
        </w:tabs>
        <w:spacing w:before="120"/>
        <w:ind w:left="595"/>
      </w:pPr>
      <w:r>
        <w:rPr/>
        <w:t>Tabel</w:t>
      </w:r>
      <w:r>
        <w:rPr>
          <w:spacing w:val="-1"/>
        </w:rPr>
        <w:t> </w:t>
      </w:r>
      <w:r>
        <w:rPr/>
        <w:t>4.5 Hasil Uji Multikolinearitas</w:t>
        <w:tab/>
        <w:t>36</w:t>
      </w:r>
    </w:p>
    <w:p>
      <w:pPr>
        <w:pStyle w:val="BodyText"/>
        <w:tabs>
          <w:tab w:pos="8418" w:val="right" w:leader="dot"/>
        </w:tabs>
        <w:spacing w:before="120"/>
        <w:ind w:left="595"/>
      </w:pPr>
      <w:r>
        <w:rPr/>
        <w:t>Tabel</w:t>
      </w:r>
      <w:r>
        <w:rPr>
          <w:spacing w:val="-1"/>
        </w:rPr>
        <w:t> </w:t>
      </w:r>
      <w:r>
        <w:rPr/>
        <w:t>4.6 Hasil Uji Autokorelasi</w:t>
        <w:tab/>
        <w:t>38</w:t>
      </w:r>
    </w:p>
    <w:p>
      <w:pPr>
        <w:pStyle w:val="BodyText"/>
        <w:tabs>
          <w:tab w:pos="8409" w:val="right" w:leader="dot"/>
        </w:tabs>
        <w:spacing w:before="121"/>
        <w:ind w:left="595"/>
      </w:pPr>
      <w:r>
        <w:rPr/>
        <w:t>Tabel</w:t>
      </w:r>
      <w:r>
        <w:rPr>
          <w:spacing w:val="-1"/>
        </w:rPr>
        <w:t> </w:t>
      </w:r>
      <w:r>
        <w:rPr/>
        <w:t>4.7 Koefisien Determinasi</w:t>
        <w:tab/>
        <w:t>39</w:t>
      </w:r>
    </w:p>
    <w:p>
      <w:pPr>
        <w:pStyle w:val="BodyText"/>
        <w:tabs>
          <w:tab w:pos="8442" w:val="right" w:leader="dot"/>
        </w:tabs>
        <w:spacing w:before="120"/>
        <w:ind w:left="595"/>
      </w:pPr>
      <w:r>
        <w:rPr/>
        <w:t>Tabel</w:t>
      </w:r>
      <w:r>
        <w:rPr>
          <w:spacing w:val="-1"/>
        </w:rPr>
        <w:t> </w:t>
      </w:r>
      <w:r>
        <w:rPr/>
        <w:t>4.8 Uji Kelayakan</w:t>
      </w:r>
      <w:r>
        <w:rPr>
          <w:spacing w:val="2"/>
        </w:rPr>
        <w:t> </w:t>
      </w:r>
      <w:r>
        <w:rPr/>
        <w:t>Model</w:t>
        <w:tab/>
        <w:t>40</w:t>
      </w:r>
    </w:p>
    <w:p>
      <w:pPr>
        <w:pStyle w:val="BodyText"/>
        <w:tabs>
          <w:tab w:pos="8416" w:val="right" w:leader="dot"/>
        </w:tabs>
        <w:spacing w:before="120"/>
        <w:ind w:left="595"/>
      </w:pPr>
      <w:r>
        <w:rPr/>
        <w:t>Tabel</w:t>
      </w:r>
      <w:r>
        <w:rPr>
          <w:spacing w:val="-1"/>
        </w:rPr>
        <w:t> </w:t>
      </w:r>
      <w:r>
        <w:rPr/>
        <w:t>4.9 Uji t</w:t>
        <w:tab/>
        <w:t>40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8"/>
        <w:rPr>
          <w:sz w:val="19"/>
        </w:rPr>
      </w:pPr>
    </w:p>
    <w:p>
      <w:pPr>
        <w:spacing w:before="0"/>
        <w:ind w:left="581" w:right="937" w:firstLine="0"/>
        <w:jc w:val="center"/>
        <w:rPr>
          <w:rFonts w:ascii="Calibri"/>
          <w:sz w:val="22"/>
        </w:rPr>
      </w:pPr>
      <w:r>
        <w:rPr>
          <w:rFonts w:ascii="Calibri"/>
          <w:sz w:val="22"/>
        </w:rPr>
        <w:t>xiv</w:t>
      </w:r>
    </w:p>
    <w:p>
      <w:pPr>
        <w:spacing w:after="0"/>
        <w:jc w:val="center"/>
        <w:rPr>
          <w:rFonts w:ascii="Calibri"/>
          <w:sz w:val="22"/>
        </w:rPr>
        <w:sectPr>
          <w:headerReference w:type="default" r:id="rId15"/>
          <w:pgSz w:w="11910" w:h="16840"/>
          <w:pgMar w:header="2283" w:footer="0" w:top="2540" w:bottom="280" w:left="1680" w:right="740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7"/>
        <w:rPr>
          <w:rFonts w:ascii="Calibri"/>
          <w:sz w:val="16"/>
        </w:rPr>
      </w:pPr>
    </w:p>
    <w:p>
      <w:pPr>
        <w:pStyle w:val="BodyText"/>
        <w:spacing w:before="90"/>
        <w:ind w:right="957"/>
        <w:jc w:val="right"/>
      </w:pPr>
      <w:bookmarkStart w:name="_bookmark11" w:id="12"/>
      <w:bookmarkEnd w:id="12"/>
      <w:r>
        <w:rPr/>
      </w:r>
      <w:r>
        <w:rPr/>
        <w:t>halaman</w:t>
      </w:r>
    </w:p>
    <w:p>
      <w:pPr>
        <w:pStyle w:val="BodyText"/>
        <w:tabs>
          <w:tab w:pos="8495" w:val="right" w:leader="dot"/>
        </w:tabs>
        <w:spacing w:before="475"/>
        <w:ind w:left="595"/>
      </w:pPr>
      <w:r>
        <w:rPr/>
        <w:t>Gambar</w:t>
      </w:r>
      <w:r>
        <w:rPr>
          <w:spacing w:val="-3"/>
        </w:rPr>
        <w:t> </w:t>
      </w:r>
      <w:r>
        <w:rPr/>
        <w:t>2.1 Kerangka Konsep</w:t>
        <w:tab/>
        <w:t>26</w:t>
      </w:r>
    </w:p>
    <w:p>
      <w:pPr>
        <w:pStyle w:val="BodyText"/>
        <w:tabs>
          <w:tab w:pos="8478" w:val="right" w:leader="dot"/>
        </w:tabs>
        <w:spacing w:before="120"/>
        <w:ind w:left="595"/>
      </w:pPr>
      <w:r>
        <w:rPr/>
        <w:t>Gambar</w:t>
      </w:r>
      <w:r>
        <w:rPr>
          <w:spacing w:val="57"/>
        </w:rPr>
        <w:t> </w:t>
      </w:r>
      <w:r>
        <w:rPr/>
        <w:t>2.2 Model Penelitian</w:t>
        <w:tab/>
        <w:t>29</w:t>
      </w:r>
    </w:p>
    <w:p>
      <w:pPr>
        <w:pStyle w:val="BodyText"/>
        <w:tabs>
          <w:tab w:pos="8464" w:val="right" w:leader="dot"/>
        </w:tabs>
        <w:spacing w:before="120"/>
        <w:ind w:left="595"/>
      </w:pPr>
      <w:r>
        <w:rPr/>
        <w:t>Gambar</w:t>
      </w:r>
      <w:r>
        <w:rPr>
          <w:spacing w:val="57"/>
        </w:rPr>
        <w:t> </w:t>
      </w:r>
      <w:r>
        <w:rPr/>
        <w:t>2.2 Uji</w:t>
      </w:r>
      <w:r>
        <w:rPr>
          <w:spacing w:val="-1"/>
        </w:rPr>
        <w:t> </w:t>
      </w:r>
      <w:r>
        <w:rPr/>
        <w:t>Heteroskesdatidas…</w:t>
        <w:tab/>
        <w:t>29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29"/>
        </w:rPr>
      </w:pPr>
    </w:p>
    <w:p>
      <w:pPr>
        <w:spacing w:before="0"/>
        <w:ind w:left="581" w:right="934" w:firstLine="0"/>
        <w:jc w:val="center"/>
        <w:rPr>
          <w:rFonts w:ascii="Calibri"/>
          <w:sz w:val="22"/>
        </w:rPr>
      </w:pPr>
      <w:r>
        <w:rPr>
          <w:rFonts w:ascii="Calibri"/>
          <w:sz w:val="22"/>
        </w:rPr>
        <w:t>xv</w:t>
      </w:r>
    </w:p>
    <w:p>
      <w:pPr>
        <w:spacing w:after="0"/>
        <w:jc w:val="center"/>
        <w:rPr>
          <w:rFonts w:ascii="Calibri"/>
          <w:sz w:val="22"/>
        </w:rPr>
        <w:sectPr>
          <w:headerReference w:type="default" r:id="rId16"/>
          <w:pgSz w:w="11910" w:h="16840"/>
          <w:pgMar w:header="2283" w:footer="0" w:top="2540" w:bottom="280" w:left="1680" w:right="740"/>
        </w:sectPr>
      </w:pPr>
    </w:p>
    <w:p>
      <w:pPr>
        <w:pStyle w:val="BodyText"/>
        <w:spacing w:before="3"/>
        <w:rPr>
          <w:rFonts w:ascii="Calibri"/>
          <w:sz w:val="15"/>
        </w:rPr>
      </w:pPr>
      <w:r>
        <w:rPr/>
        <w:pict>
          <v:shape style="position:absolute;margin-left:504.940002pt;margin-top:38.039982pt;width:5.6pt;height:11.05pt;mso-position-horizontal-relative:page;mso-position-vertical-relative:page;z-index:-18699264" type="#_x0000_t202" filled="false" stroked="false">
            <v:textbox inset="0,0,0,0">
              <w:txbxContent>
                <w:p>
                  <w:pPr>
                    <w:spacing w:line="221" w:lineRule="exact" w:before="0"/>
                    <w:ind w:left="0" w:right="0" w:firstLine="0"/>
                    <w:jc w:val="left"/>
                    <w:rPr>
                      <w:rFonts w:ascii="Calibri"/>
                      <w:sz w:val="22"/>
                    </w:rPr>
                  </w:pPr>
                  <w:r>
                    <w:rPr>
                      <w:rFonts w:ascii="Calibri"/>
                      <w:w w:val="100"/>
                      <w:sz w:val="22"/>
                    </w:rPr>
                    <w:t>1</w:t>
                  </w:r>
                </w:p>
              </w:txbxContent>
            </v:textbox>
            <w10:wrap type="none"/>
          </v:shape>
        </w:pict>
      </w:r>
      <w:r>
        <w:rPr/>
        <w:pict>
          <v:rect style="position:absolute;margin-left:495pt;margin-top:29.999983pt;width:29.25pt;height:28.5pt;mso-position-horizontal-relative:page;mso-position-vertical-relative:page;z-index:15732224" filled="true" fillcolor="#ffffff" stroked="false">
            <v:fill type="solid"/>
            <w10:wrap type="none"/>
          </v:rect>
        </w:pict>
      </w:r>
    </w:p>
    <w:p>
      <w:pPr>
        <w:spacing w:before="90"/>
        <w:ind w:left="581" w:right="357" w:firstLine="0"/>
        <w:jc w:val="center"/>
        <w:rPr>
          <w:b/>
          <w:sz w:val="24"/>
        </w:rPr>
      </w:pPr>
      <w:bookmarkStart w:name="_bookmark12" w:id="13"/>
      <w:bookmarkEnd w:id="13"/>
      <w:r>
        <w:rPr/>
      </w:r>
      <w:r>
        <w:rPr>
          <w:b/>
          <w:sz w:val="24"/>
        </w:rPr>
        <w:t>PENDAHULUAN</w:t>
      </w:r>
    </w:p>
    <w:p>
      <w:pPr>
        <w:pStyle w:val="BodyText"/>
        <w:rPr>
          <w:b/>
          <w:sz w:val="26"/>
        </w:rPr>
      </w:pPr>
    </w:p>
    <w:p>
      <w:pPr>
        <w:pStyle w:val="Heading1"/>
        <w:numPr>
          <w:ilvl w:val="1"/>
          <w:numId w:val="9"/>
        </w:numPr>
        <w:tabs>
          <w:tab w:pos="1315" w:val="left" w:leader="none"/>
          <w:tab w:pos="1316" w:val="left" w:leader="none"/>
        </w:tabs>
        <w:spacing w:line="240" w:lineRule="auto" w:before="179" w:after="0"/>
        <w:ind w:left="1315" w:right="0" w:hanging="721"/>
        <w:jc w:val="left"/>
      </w:pPr>
      <w:bookmarkStart w:name="_bookmark13" w:id="14"/>
      <w:bookmarkEnd w:id="14"/>
      <w:r>
        <w:rPr>
          <w:b w:val="0"/>
        </w:rPr>
      </w:r>
      <w:bookmarkStart w:name="_bookmark13" w:id="15"/>
      <w:bookmarkEnd w:id="15"/>
      <w:r>
        <w:rPr/>
        <w:t>Latar</w:t>
      </w:r>
      <w:r>
        <w:rPr>
          <w:spacing w:val="-4"/>
        </w:rPr>
        <w:t> </w:t>
      </w:r>
      <w:r>
        <w:rPr/>
        <w:t>Belakang</w:t>
      </w:r>
      <w:r>
        <w:rPr>
          <w:spacing w:val="-2"/>
        </w:rPr>
        <w:t> </w:t>
      </w:r>
      <w:r>
        <w:rPr/>
        <w:t>Pendahuluan</w:t>
      </w:r>
    </w:p>
    <w:p>
      <w:pPr>
        <w:pStyle w:val="BodyText"/>
        <w:spacing w:before="3"/>
        <w:rPr>
          <w:b/>
          <w:sz w:val="25"/>
        </w:rPr>
      </w:pPr>
    </w:p>
    <w:p>
      <w:pPr>
        <w:pStyle w:val="BodyText"/>
        <w:spacing w:line="480" w:lineRule="auto"/>
        <w:ind w:left="595" w:right="976" w:firstLine="720"/>
        <w:jc w:val="both"/>
      </w:pPr>
      <w:r>
        <w:rPr/>
        <w:t>Salah satu tujuan perusahaan adalah memperhatikan kesejahteraan pemilik</w:t>
      </w:r>
      <w:r>
        <w:rPr>
          <w:spacing w:val="-57"/>
        </w:rPr>
        <w:t> </w:t>
      </w:r>
      <w:r>
        <w:rPr/>
        <w:t>perusahaan dengan cara mengoptimalkan nilai perusahaan. Nilai perusahaan dapat</w:t>
      </w:r>
      <w:r>
        <w:rPr>
          <w:spacing w:val="-57"/>
        </w:rPr>
        <w:t> </w:t>
      </w:r>
      <w:r>
        <w:rPr/>
        <w:t>menjadi bahan pertimbangan bagi calon investor yang ingin menginvestasikan</w:t>
      </w:r>
      <w:r>
        <w:rPr>
          <w:spacing w:val="1"/>
        </w:rPr>
        <w:t> </w:t>
      </w:r>
      <w:r>
        <w:rPr/>
        <w:t>dana pada perusahaan. Nilai perusahaan dipasar modal akan meningkat apabila</w:t>
      </w:r>
      <w:r>
        <w:rPr>
          <w:spacing w:val="1"/>
        </w:rPr>
        <w:t> </w:t>
      </w:r>
      <w:r>
        <w:rPr/>
        <w:t>ditandai dengan tingkat pengembalian investasi yang tinggi kepada pemegang</w:t>
      </w:r>
      <w:r>
        <w:rPr>
          <w:spacing w:val="1"/>
        </w:rPr>
        <w:t> </w:t>
      </w:r>
      <w:r>
        <w:rPr/>
        <w:t>saham. Nilai perusahaan yang sudah terdaftar go public di pasar modal tercermin</w:t>
      </w:r>
      <w:r>
        <w:rPr>
          <w:spacing w:val="1"/>
        </w:rPr>
        <w:t> </w:t>
      </w:r>
      <w:r>
        <w:rPr/>
        <w:t>dalam</w:t>
      </w:r>
      <w:r>
        <w:rPr>
          <w:spacing w:val="-1"/>
        </w:rPr>
        <w:t> </w:t>
      </w:r>
      <w:r>
        <w:rPr/>
        <w:t>bentuk harga</w:t>
      </w:r>
      <w:r>
        <w:rPr>
          <w:spacing w:val="-1"/>
        </w:rPr>
        <w:t> </w:t>
      </w:r>
      <w:r>
        <w:rPr/>
        <w:t>saham perusahaan</w:t>
      </w:r>
      <w:r>
        <w:rPr>
          <w:spacing w:val="-1"/>
        </w:rPr>
        <w:t> </w:t>
      </w:r>
      <w:r>
        <w:rPr/>
        <w:t>(Mardiyati, dkk, 2012).</w:t>
      </w:r>
    </w:p>
    <w:p>
      <w:pPr>
        <w:pStyle w:val="BodyText"/>
        <w:spacing w:line="480" w:lineRule="auto" w:before="1"/>
        <w:ind w:left="595" w:right="956" w:firstLine="720"/>
        <w:jc w:val="both"/>
      </w:pPr>
      <w:r>
        <w:rPr/>
        <w:t>Salah satunya yaitu Perusahaan makanan dan minuman yang merupakan</w:t>
      </w:r>
      <w:r>
        <w:rPr>
          <w:spacing w:val="1"/>
        </w:rPr>
        <w:t> </w:t>
      </w:r>
      <w:r>
        <w:rPr/>
        <w:t>salah satu sub sektor dari Perusahaan Manufaktur di Bursa Efek Indonesia (BEI)</w:t>
      </w:r>
      <w:r>
        <w:rPr>
          <w:spacing w:val="1"/>
        </w:rPr>
        <w:t> </w:t>
      </w:r>
      <w:r>
        <w:rPr/>
        <w:t>yang mempunyai peluang untuk tumbuh dan berkembang. Perusahaan makanan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minuman</w:t>
      </w:r>
      <w:r>
        <w:rPr>
          <w:spacing w:val="1"/>
        </w:rPr>
        <w:t> </w:t>
      </w:r>
      <w:r>
        <w:rPr/>
        <w:t>diprediksi</w:t>
      </w:r>
      <w:r>
        <w:rPr>
          <w:spacing w:val="1"/>
        </w:rPr>
        <w:t> </w:t>
      </w:r>
      <w:r>
        <w:rPr/>
        <w:t>akan</w:t>
      </w:r>
      <w:r>
        <w:rPr>
          <w:spacing w:val="1"/>
        </w:rPr>
        <w:t> </w:t>
      </w:r>
      <w:r>
        <w:rPr/>
        <w:t>membaik</w:t>
      </w:r>
      <w:r>
        <w:rPr>
          <w:spacing w:val="1"/>
        </w:rPr>
        <w:t> </w:t>
      </w:r>
      <w:r>
        <w:rPr/>
        <w:t>kondisinya.</w:t>
      </w:r>
      <w:r>
        <w:rPr>
          <w:spacing w:val="1"/>
        </w:rPr>
        <w:t> </w:t>
      </w:r>
      <w:r>
        <w:rPr/>
        <w:t>Hal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terlihat</w:t>
      </w:r>
      <w:r>
        <w:rPr>
          <w:spacing w:val="1"/>
        </w:rPr>
        <w:t> </w:t>
      </w:r>
      <w:r>
        <w:rPr/>
        <w:t>semakin</w:t>
      </w:r>
      <w:r>
        <w:rPr>
          <w:spacing w:val="1"/>
        </w:rPr>
        <w:t> </w:t>
      </w:r>
      <w:r>
        <w:rPr/>
        <w:t>menjamurnya Perusahaan makanan</w:t>
      </w:r>
      <w:r>
        <w:rPr>
          <w:spacing w:val="-1"/>
        </w:rPr>
        <w:t> </w:t>
      </w:r>
      <w:r>
        <w:rPr/>
        <w:t>dan minuman di</w:t>
      </w:r>
      <w:r>
        <w:rPr>
          <w:spacing w:val="2"/>
        </w:rPr>
        <w:t> </w:t>
      </w:r>
      <w:r>
        <w:rPr/>
        <w:t>Indonesia.</w:t>
      </w:r>
    </w:p>
    <w:p>
      <w:pPr>
        <w:pStyle w:val="BodyText"/>
        <w:spacing w:line="480" w:lineRule="auto" w:before="1"/>
        <w:ind w:left="595" w:right="959" w:firstLine="720"/>
        <w:jc w:val="both"/>
      </w:pPr>
      <w:r>
        <w:rPr/>
        <w:t>Kondisi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membuat</w:t>
      </w:r>
      <w:r>
        <w:rPr>
          <w:spacing w:val="1"/>
        </w:rPr>
        <w:t> </w:t>
      </w:r>
      <w:r>
        <w:rPr/>
        <w:t>persaingan</w:t>
      </w:r>
      <w:r>
        <w:rPr>
          <w:spacing w:val="1"/>
        </w:rPr>
        <w:t> </w:t>
      </w:r>
      <w:r>
        <w:rPr/>
        <w:t>semakin</w:t>
      </w:r>
      <w:r>
        <w:rPr>
          <w:spacing w:val="1"/>
        </w:rPr>
        <w:t> </w:t>
      </w:r>
      <w:r>
        <w:rPr/>
        <w:t>ketat</w:t>
      </w:r>
      <w:r>
        <w:rPr>
          <w:spacing w:val="1"/>
        </w:rPr>
        <w:t> </w:t>
      </w:r>
      <w:r>
        <w:rPr/>
        <w:t>sehingga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manajer</w:t>
      </w:r>
      <w:r>
        <w:rPr>
          <w:spacing w:val="-57"/>
        </w:rPr>
        <w:t> </w:t>
      </w:r>
      <w:r>
        <w:rPr/>
        <w:t>perusahaan berlomba - lomba mencari investor untuk menginvestasikan dananya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makanan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minuman</w:t>
      </w:r>
      <w:r>
        <w:rPr>
          <w:spacing w:val="1"/>
        </w:rPr>
        <w:t> </w:t>
      </w:r>
      <w:r>
        <w:rPr/>
        <w:t>tersebut.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makanan</w:t>
      </w:r>
      <w:r>
        <w:rPr>
          <w:spacing w:val="61"/>
        </w:rPr>
        <w:t> </w:t>
      </w:r>
      <w:r>
        <w:rPr/>
        <w:t>dan</w:t>
      </w:r>
      <w:r>
        <w:rPr>
          <w:spacing w:val="-57"/>
        </w:rPr>
        <w:t> </w:t>
      </w:r>
      <w:r>
        <w:rPr/>
        <w:t>minuman</w:t>
      </w:r>
      <w:r>
        <w:rPr>
          <w:spacing w:val="1"/>
        </w:rPr>
        <w:t> </w:t>
      </w:r>
      <w:r>
        <w:rPr/>
        <w:t>merupakan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bergerak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bidang</w:t>
      </w:r>
      <w:r>
        <w:rPr>
          <w:spacing w:val="1"/>
        </w:rPr>
        <w:t> </w:t>
      </w:r>
      <w:r>
        <w:rPr/>
        <w:t>pembuatan</w:t>
      </w:r>
      <w:r>
        <w:rPr>
          <w:spacing w:val="1"/>
        </w:rPr>
        <w:t> </w:t>
      </w:r>
      <w:r>
        <w:rPr/>
        <w:t>produk</w:t>
      </w:r>
      <w:r>
        <w:rPr>
          <w:spacing w:val="-57"/>
        </w:rPr>
        <w:t> </w:t>
      </w:r>
      <w:r>
        <w:rPr/>
        <w:t>kemudian</w:t>
      </w:r>
      <w:r>
        <w:rPr>
          <w:spacing w:val="1"/>
        </w:rPr>
        <w:t> </w:t>
      </w:r>
      <w:r>
        <w:rPr/>
        <w:t>dijual</w:t>
      </w:r>
      <w:r>
        <w:rPr>
          <w:spacing w:val="1"/>
        </w:rPr>
        <w:t> </w:t>
      </w:r>
      <w:r>
        <w:rPr/>
        <w:t>guna</w:t>
      </w:r>
      <w:r>
        <w:rPr>
          <w:spacing w:val="1"/>
        </w:rPr>
        <w:t> </w:t>
      </w:r>
      <w:r>
        <w:rPr/>
        <w:t>memperoleh</w:t>
      </w:r>
      <w:r>
        <w:rPr>
          <w:spacing w:val="1"/>
        </w:rPr>
        <w:t> </w:t>
      </w:r>
      <w:r>
        <w:rPr/>
        <w:t>keuntungan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besar.</w:t>
      </w:r>
      <w:r>
        <w:rPr>
          <w:spacing w:val="1"/>
        </w:rPr>
        <w:t> </w:t>
      </w:r>
      <w:r>
        <w:rPr/>
        <w:t>Untuk</w:t>
      </w:r>
      <w:r>
        <w:rPr>
          <w:spacing w:val="60"/>
        </w:rPr>
        <w:t> </w:t>
      </w:r>
      <w:r>
        <w:rPr/>
        <w:t>mencapai</w:t>
      </w:r>
      <w:r>
        <w:rPr>
          <w:spacing w:val="1"/>
        </w:rPr>
        <w:t> </w:t>
      </w:r>
      <w:r>
        <w:rPr/>
        <w:t>tujuan</w:t>
      </w:r>
      <w:r>
        <w:rPr>
          <w:spacing w:val="-2"/>
        </w:rPr>
        <w:t> </w:t>
      </w:r>
      <w:r>
        <w:rPr/>
        <w:t>tersebut</w:t>
      </w:r>
      <w:r>
        <w:rPr>
          <w:spacing w:val="-1"/>
        </w:rPr>
        <w:t> </w:t>
      </w:r>
      <w:r>
        <w:rPr/>
        <w:t>diperlukan</w:t>
      </w:r>
      <w:r>
        <w:rPr>
          <w:spacing w:val="-1"/>
        </w:rPr>
        <w:t> </w:t>
      </w:r>
      <w:r>
        <w:rPr/>
        <w:t>manajemen</w:t>
      </w:r>
      <w:r>
        <w:rPr>
          <w:spacing w:val="-1"/>
        </w:rPr>
        <w:t> </w:t>
      </w:r>
      <w:r>
        <w:rPr/>
        <w:t>dengan</w:t>
      </w:r>
      <w:r>
        <w:rPr>
          <w:spacing w:val="-1"/>
        </w:rPr>
        <w:t> </w:t>
      </w:r>
      <w:r>
        <w:rPr/>
        <w:t>tingkat</w:t>
      </w:r>
      <w:r>
        <w:rPr>
          <w:spacing w:val="1"/>
        </w:rPr>
        <w:t> </w:t>
      </w:r>
      <w:r>
        <w:rPr/>
        <w:t>efektifitas</w:t>
      </w:r>
      <w:r>
        <w:rPr>
          <w:spacing w:val="2"/>
        </w:rPr>
        <w:t> </w:t>
      </w:r>
      <w:r>
        <w:rPr/>
        <w:t>yang</w:t>
      </w:r>
      <w:r>
        <w:rPr>
          <w:spacing w:val="-4"/>
        </w:rPr>
        <w:t> </w:t>
      </w:r>
      <w:r>
        <w:rPr/>
        <w:t>tinggi.</w:t>
      </w:r>
    </w:p>
    <w:p>
      <w:pPr>
        <w:pStyle w:val="BodyText"/>
        <w:spacing w:line="480" w:lineRule="auto" w:before="1"/>
        <w:ind w:left="595" w:right="977" w:firstLine="720"/>
        <w:jc w:val="both"/>
      </w:pPr>
      <w:r>
        <w:rPr/>
        <w:t>Nilai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adalah</w:t>
      </w:r>
      <w:r>
        <w:rPr>
          <w:spacing w:val="1"/>
        </w:rPr>
        <w:t> </w:t>
      </w:r>
      <w:r>
        <w:rPr/>
        <w:t>harga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dibayarkan</w:t>
      </w:r>
      <w:r>
        <w:rPr>
          <w:spacing w:val="1"/>
        </w:rPr>
        <w:t> </w:t>
      </w:r>
      <w:r>
        <w:rPr/>
        <w:t>oleh</w:t>
      </w:r>
      <w:r>
        <w:rPr>
          <w:spacing w:val="1"/>
        </w:rPr>
        <w:t> </w:t>
      </w:r>
      <w:r>
        <w:rPr/>
        <w:t>investor</w:t>
      </w:r>
      <w:r>
        <w:rPr>
          <w:spacing w:val="1"/>
        </w:rPr>
        <w:t> </w:t>
      </w:r>
      <w:r>
        <w:rPr/>
        <w:t>ataupun</w:t>
      </w:r>
      <w:r>
        <w:rPr>
          <w:spacing w:val="-57"/>
        </w:rPr>
        <w:t> </w:t>
      </w:r>
      <w:r>
        <w:rPr/>
        <w:t>calon</w:t>
      </w:r>
      <w:r>
        <w:rPr>
          <w:spacing w:val="7"/>
        </w:rPr>
        <w:t> </w:t>
      </w:r>
      <w:r>
        <w:rPr/>
        <w:t>investor</w:t>
      </w:r>
      <w:r>
        <w:rPr>
          <w:spacing w:val="7"/>
        </w:rPr>
        <w:t> </w:t>
      </w:r>
      <w:r>
        <w:rPr/>
        <w:t>melalui</w:t>
      </w:r>
      <w:r>
        <w:rPr>
          <w:spacing w:val="8"/>
        </w:rPr>
        <w:t> </w:t>
      </w:r>
      <w:r>
        <w:rPr/>
        <w:t>kepemilikan</w:t>
      </w:r>
      <w:r>
        <w:rPr>
          <w:spacing w:val="7"/>
        </w:rPr>
        <w:t> </w:t>
      </w:r>
      <w:r>
        <w:rPr/>
        <w:t>saham</w:t>
      </w:r>
      <w:r>
        <w:rPr>
          <w:spacing w:val="7"/>
        </w:rPr>
        <w:t> </w:t>
      </w:r>
      <w:r>
        <w:rPr/>
        <w:t>serta</w:t>
      </w:r>
      <w:r>
        <w:rPr>
          <w:spacing w:val="7"/>
        </w:rPr>
        <w:t> </w:t>
      </w:r>
      <w:r>
        <w:rPr/>
        <w:t>pergerakan</w:t>
      </w:r>
      <w:r>
        <w:rPr>
          <w:spacing w:val="7"/>
        </w:rPr>
        <w:t> </w:t>
      </w:r>
      <w:r>
        <w:rPr/>
        <w:t>harga</w:t>
      </w:r>
      <w:r>
        <w:rPr>
          <w:spacing w:val="7"/>
        </w:rPr>
        <w:t> </w:t>
      </w:r>
      <w:r>
        <w:rPr/>
        <w:t>sahamnya.</w:t>
      </w:r>
    </w:p>
    <w:p>
      <w:pPr>
        <w:pStyle w:val="BodyText"/>
        <w:spacing w:before="10"/>
        <w:rPr>
          <w:sz w:val="18"/>
        </w:rPr>
      </w:pPr>
    </w:p>
    <w:p>
      <w:pPr>
        <w:spacing w:before="56"/>
        <w:ind w:left="0" w:right="701" w:firstLine="0"/>
        <w:jc w:val="center"/>
        <w:rPr>
          <w:rFonts w:ascii="Calibri"/>
          <w:sz w:val="22"/>
        </w:rPr>
      </w:pPr>
      <w:r>
        <w:rPr>
          <w:rFonts w:ascii="Calibri"/>
          <w:w w:val="100"/>
          <w:sz w:val="22"/>
        </w:rPr>
        <w:t>1</w:t>
      </w:r>
    </w:p>
    <w:p>
      <w:pPr>
        <w:spacing w:after="0"/>
        <w:jc w:val="center"/>
        <w:rPr>
          <w:rFonts w:ascii="Calibri"/>
          <w:sz w:val="22"/>
        </w:rPr>
        <w:sectPr>
          <w:headerReference w:type="default" r:id="rId17"/>
          <w:pgSz w:w="11910" w:h="16840"/>
          <w:pgMar w:header="2283" w:footer="0" w:top="2540" w:bottom="280" w:left="1680" w:right="740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12"/>
        <w:rPr>
          <w:rFonts w:ascii="Calibri"/>
          <w:sz w:val="17"/>
        </w:rPr>
      </w:pPr>
    </w:p>
    <w:p>
      <w:pPr>
        <w:pStyle w:val="BodyText"/>
        <w:spacing w:line="480" w:lineRule="auto" w:before="90"/>
        <w:ind w:left="595" w:right="978"/>
        <w:jc w:val="both"/>
      </w:pPr>
      <w:r>
        <w:rPr/>
        <w:t>Peningkatan maupun penurunan harga saham berpengaruh signifikan bagi nilai</w:t>
      </w:r>
      <w:r>
        <w:rPr>
          <w:spacing w:val="1"/>
        </w:rPr>
        <w:t> </w:t>
      </w:r>
      <w:r>
        <w:rPr/>
        <w:t>sebuah</w:t>
      </w:r>
      <w:r>
        <w:rPr>
          <w:spacing w:val="-1"/>
        </w:rPr>
        <w:t> </w:t>
      </w:r>
      <w:r>
        <w:rPr/>
        <w:t>perusahaan, meskipun bukan merupakan satu-</w:t>
      </w:r>
      <w:r>
        <w:rPr>
          <w:spacing w:val="-1"/>
        </w:rPr>
        <w:t> </w:t>
      </w:r>
      <w:r>
        <w:rPr/>
        <w:t>satunya</w:t>
      </w:r>
      <w:r>
        <w:rPr>
          <w:spacing w:val="-2"/>
        </w:rPr>
        <w:t> </w:t>
      </w:r>
      <w:r>
        <w:rPr/>
        <w:t>penentu.</w:t>
      </w:r>
    </w:p>
    <w:p>
      <w:pPr>
        <w:pStyle w:val="BodyText"/>
        <w:spacing w:line="480" w:lineRule="auto"/>
        <w:ind w:left="595" w:right="974" w:firstLine="720"/>
        <w:jc w:val="both"/>
      </w:pPr>
      <w:r>
        <w:rPr/>
        <w:t>Nilai perusahaan yang tinggi dapat meningkatkan kemakmuran bagi para</w:t>
      </w:r>
      <w:r>
        <w:rPr>
          <w:spacing w:val="1"/>
        </w:rPr>
        <w:t> </w:t>
      </w:r>
      <w:r>
        <w:rPr/>
        <w:t>pemegang</w:t>
      </w:r>
      <w:r>
        <w:rPr>
          <w:spacing w:val="1"/>
        </w:rPr>
        <w:t> </w:t>
      </w:r>
      <w:r>
        <w:rPr/>
        <w:t>saham,</w:t>
      </w:r>
      <w:r>
        <w:rPr>
          <w:spacing w:val="1"/>
        </w:rPr>
        <w:t> </w:t>
      </w:r>
      <w:r>
        <w:rPr/>
        <w:t>sehingga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pemegang</w:t>
      </w:r>
      <w:r>
        <w:rPr>
          <w:spacing w:val="1"/>
        </w:rPr>
        <w:t> </w:t>
      </w:r>
      <w:r>
        <w:rPr/>
        <w:t>saham</w:t>
      </w:r>
      <w:r>
        <w:rPr>
          <w:spacing w:val="1"/>
        </w:rPr>
        <w:t> </w:t>
      </w:r>
      <w:r>
        <w:rPr/>
        <w:t>akan</w:t>
      </w:r>
      <w:r>
        <w:rPr>
          <w:spacing w:val="1"/>
        </w:rPr>
        <w:t> </w:t>
      </w:r>
      <w:r>
        <w:rPr/>
        <w:t>menginvestasikan</w:t>
      </w:r>
      <w:r>
        <w:rPr>
          <w:spacing w:val="1"/>
        </w:rPr>
        <w:t> </w:t>
      </w:r>
      <w:r>
        <w:rPr/>
        <w:t>modalnya</w:t>
      </w:r>
      <w:r>
        <w:rPr>
          <w:spacing w:val="1"/>
        </w:rPr>
        <w:t> </w:t>
      </w:r>
      <w:r>
        <w:rPr/>
        <w:t>kepada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tersebut</w:t>
      </w:r>
      <w:r>
        <w:rPr>
          <w:spacing w:val="1"/>
        </w:rPr>
        <w:t> </w:t>
      </w:r>
      <w:r>
        <w:rPr/>
        <w:t>(Tendi</w:t>
      </w:r>
      <w:r>
        <w:rPr>
          <w:spacing w:val="1"/>
        </w:rPr>
        <w:t> </w:t>
      </w:r>
      <w:r>
        <w:rPr/>
        <w:t>Haruman,</w:t>
      </w:r>
      <w:r>
        <w:rPr>
          <w:spacing w:val="1"/>
        </w:rPr>
        <w:t> </w:t>
      </w:r>
      <w:r>
        <w:rPr/>
        <w:t>2008).</w:t>
      </w:r>
      <w:r>
        <w:rPr>
          <w:spacing w:val="1"/>
        </w:rPr>
        <w:t> </w:t>
      </w:r>
      <w:r>
        <w:rPr/>
        <w:t>Pemilik</w:t>
      </w:r>
      <w:r>
        <w:rPr>
          <w:spacing w:val="1"/>
        </w:rPr>
        <w:t> </w:t>
      </w:r>
      <w:r>
        <w:rPr/>
        <w:t>perusahaan dikatakan makmur apabila pemegang saham memperoleh keuntungan</w:t>
      </w:r>
      <w:r>
        <w:rPr>
          <w:spacing w:val="1"/>
        </w:rPr>
        <w:t> </w:t>
      </w:r>
      <w:r>
        <w:rPr/>
        <w:t>dari setiap lembar saham atas investasi yang ditanamkannya. Keuntungan yang</w:t>
      </w:r>
      <w:r>
        <w:rPr>
          <w:spacing w:val="1"/>
        </w:rPr>
        <w:t> </w:t>
      </w:r>
      <w:r>
        <w:rPr/>
        <w:t>diperoleh</w:t>
      </w:r>
      <w:r>
        <w:rPr>
          <w:spacing w:val="31"/>
        </w:rPr>
        <w:t> </w:t>
      </w:r>
      <w:r>
        <w:rPr/>
        <w:t>antara</w:t>
      </w:r>
      <w:r>
        <w:rPr>
          <w:spacing w:val="33"/>
        </w:rPr>
        <w:t> </w:t>
      </w:r>
      <w:r>
        <w:rPr/>
        <w:t>lain</w:t>
      </w:r>
      <w:r>
        <w:rPr>
          <w:spacing w:val="32"/>
        </w:rPr>
        <w:t> </w:t>
      </w:r>
      <w:r>
        <w:rPr/>
        <w:t>bisa</w:t>
      </w:r>
      <w:r>
        <w:rPr>
          <w:spacing w:val="32"/>
        </w:rPr>
        <w:t> </w:t>
      </w:r>
      <w:r>
        <w:rPr/>
        <w:t>berasal</w:t>
      </w:r>
      <w:r>
        <w:rPr>
          <w:spacing w:val="33"/>
        </w:rPr>
        <w:t> </w:t>
      </w:r>
      <w:r>
        <w:rPr/>
        <w:t>dari</w:t>
      </w:r>
      <w:r>
        <w:rPr>
          <w:spacing w:val="32"/>
        </w:rPr>
        <w:t> </w:t>
      </w:r>
      <w:r>
        <w:rPr/>
        <w:t>laba</w:t>
      </w:r>
      <w:r>
        <w:rPr>
          <w:spacing w:val="32"/>
        </w:rPr>
        <w:t> </w:t>
      </w:r>
      <w:r>
        <w:rPr/>
        <w:t>bersih</w:t>
      </w:r>
      <w:r>
        <w:rPr>
          <w:spacing w:val="33"/>
        </w:rPr>
        <w:t> </w:t>
      </w:r>
      <w:r>
        <w:rPr/>
        <w:t>perusahaan</w:t>
      </w:r>
      <w:r>
        <w:rPr>
          <w:spacing w:val="32"/>
        </w:rPr>
        <w:t> </w:t>
      </w:r>
      <w:r>
        <w:rPr/>
        <w:t>dan</w:t>
      </w:r>
      <w:r>
        <w:rPr>
          <w:spacing w:val="33"/>
        </w:rPr>
        <w:t> </w:t>
      </w:r>
      <w:r>
        <w:rPr/>
        <w:t>biasa</w:t>
      </w:r>
      <w:r>
        <w:rPr>
          <w:spacing w:val="33"/>
        </w:rPr>
        <w:t> </w:t>
      </w:r>
      <w:r>
        <w:rPr/>
        <w:t>berasal</w:t>
      </w:r>
      <w:r>
        <w:rPr>
          <w:spacing w:val="-57"/>
        </w:rPr>
        <w:t> </w:t>
      </w:r>
      <w:r>
        <w:rPr/>
        <w:t>dari</w:t>
      </w:r>
      <w:r>
        <w:rPr>
          <w:spacing w:val="1"/>
        </w:rPr>
        <w:t> </w:t>
      </w:r>
      <w:r>
        <w:rPr/>
        <w:t>peningkatan</w:t>
      </w:r>
      <w:r>
        <w:rPr>
          <w:spacing w:val="1"/>
        </w:rPr>
        <w:t> </w:t>
      </w:r>
      <w:r>
        <w:rPr/>
        <w:t>harga</w:t>
      </w:r>
      <w:r>
        <w:rPr>
          <w:spacing w:val="1"/>
        </w:rPr>
        <w:t> </w:t>
      </w:r>
      <w:r>
        <w:rPr/>
        <w:t>saham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bursa</w:t>
      </w:r>
      <w:r>
        <w:rPr>
          <w:spacing w:val="1"/>
        </w:rPr>
        <w:t> </w:t>
      </w:r>
      <w:r>
        <w:rPr/>
        <w:t>efek.</w:t>
      </w:r>
      <w:r>
        <w:rPr>
          <w:spacing w:val="1"/>
        </w:rPr>
        <w:t> </w:t>
      </w:r>
      <w:r>
        <w:rPr/>
        <w:t>Meningkatnya</w:t>
      </w:r>
      <w:r>
        <w:rPr>
          <w:spacing w:val="1"/>
        </w:rPr>
        <w:t> </w:t>
      </w:r>
      <w:r>
        <w:rPr/>
        <w:t>harga</w:t>
      </w:r>
      <w:r>
        <w:rPr>
          <w:spacing w:val="1"/>
        </w:rPr>
        <w:t> </w:t>
      </w:r>
      <w:r>
        <w:rPr/>
        <w:t>saham</w:t>
      </w:r>
      <w:r>
        <w:rPr>
          <w:spacing w:val="1"/>
        </w:rPr>
        <w:t> </w:t>
      </w:r>
      <w:r>
        <w:rPr/>
        <w:t>perusahaan</w:t>
      </w:r>
      <w:r>
        <w:rPr>
          <w:spacing w:val="-1"/>
        </w:rPr>
        <w:t> </w:t>
      </w:r>
      <w:r>
        <w:rPr/>
        <w:t>berarti meningkatnya</w:t>
      </w:r>
      <w:r>
        <w:rPr>
          <w:spacing w:val="1"/>
        </w:rPr>
        <w:t> </w:t>
      </w:r>
      <w:r>
        <w:rPr/>
        <w:t>nilai</w:t>
      </w:r>
      <w:r>
        <w:rPr>
          <w:spacing w:val="-1"/>
        </w:rPr>
        <w:t> </w:t>
      </w:r>
      <w:r>
        <w:rPr/>
        <w:t>perusahaan</w:t>
      </w:r>
      <w:r>
        <w:rPr>
          <w:spacing w:val="2"/>
        </w:rPr>
        <w:t> </w:t>
      </w:r>
      <w:r>
        <w:rPr/>
        <w:t>itu sendiri.</w:t>
      </w:r>
    </w:p>
    <w:p>
      <w:pPr>
        <w:pStyle w:val="BodyText"/>
        <w:spacing w:line="480" w:lineRule="auto" w:before="1"/>
        <w:ind w:left="595" w:right="971" w:firstLine="720"/>
        <w:jc w:val="both"/>
      </w:pPr>
      <w:r>
        <w:rPr/>
        <w:t>Nilai perusahaan yang semakin meningkat mengindikasikan kemakmuran</w:t>
      </w:r>
      <w:r>
        <w:rPr>
          <w:spacing w:val="1"/>
        </w:rPr>
        <w:t> </w:t>
      </w:r>
      <w:r>
        <w:rPr/>
        <w:t>pemegang saham juga semakin meningkat. Naik turunnya nilai perusahaan salah</w:t>
      </w:r>
      <w:r>
        <w:rPr>
          <w:spacing w:val="1"/>
        </w:rPr>
        <w:t> </w:t>
      </w:r>
      <w:r>
        <w:rPr/>
        <w:t>satunya</w:t>
      </w:r>
      <w:r>
        <w:rPr>
          <w:spacing w:val="1"/>
        </w:rPr>
        <w:t> </w:t>
      </w:r>
      <w:r>
        <w:rPr/>
        <w:t>dipengaruhi</w:t>
      </w:r>
      <w:r>
        <w:rPr>
          <w:spacing w:val="1"/>
        </w:rPr>
        <w:t> </w:t>
      </w:r>
      <w:r>
        <w:rPr/>
        <w:t>oleh</w:t>
      </w:r>
      <w:r>
        <w:rPr>
          <w:spacing w:val="1"/>
        </w:rPr>
        <w:t> </w:t>
      </w:r>
      <w:r>
        <w:rPr/>
        <w:t>struktur</w:t>
      </w:r>
      <w:r>
        <w:rPr>
          <w:spacing w:val="1"/>
        </w:rPr>
        <w:t> </w:t>
      </w:r>
      <w:r>
        <w:rPr/>
        <w:t>kepemilikan.</w:t>
      </w:r>
      <w:r>
        <w:rPr>
          <w:spacing w:val="1"/>
        </w:rPr>
        <w:t> </w:t>
      </w:r>
      <w:r>
        <w:rPr/>
        <w:t>Struktur</w:t>
      </w:r>
      <w:r>
        <w:rPr>
          <w:spacing w:val="1"/>
        </w:rPr>
        <w:t> </w:t>
      </w:r>
      <w:r>
        <w:rPr/>
        <w:t>kepemilikan</w:t>
      </w:r>
      <w:r>
        <w:rPr>
          <w:spacing w:val="1"/>
        </w:rPr>
        <w:t> </w:t>
      </w:r>
      <w:r>
        <w:rPr/>
        <w:t>sangat</w:t>
      </w:r>
      <w:r>
        <w:rPr>
          <w:spacing w:val="1"/>
        </w:rPr>
        <w:t> </w:t>
      </w:r>
      <w:r>
        <w:rPr/>
        <w:t>penting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menentukan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perusahaan.</w:t>
      </w:r>
      <w:r>
        <w:rPr>
          <w:spacing w:val="1"/>
        </w:rPr>
        <w:t> </w:t>
      </w:r>
      <w:r>
        <w:rPr/>
        <w:t>Dua</w:t>
      </w:r>
      <w:r>
        <w:rPr>
          <w:spacing w:val="1"/>
        </w:rPr>
        <w:t> </w:t>
      </w:r>
      <w:r>
        <w:rPr/>
        <w:t>aspek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perlu</w:t>
      </w:r>
      <w:r>
        <w:rPr>
          <w:spacing w:val="-57"/>
        </w:rPr>
        <w:t> </w:t>
      </w:r>
      <w:r>
        <w:rPr/>
        <w:t>dipertimbangkan ialah (1) konsentrasi kepemilikan perusahaan oleh pihak luar</w:t>
      </w:r>
      <w:r>
        <w:rPr>
          <w:spacing w:val="1"/>
        </w:rPr>
        <w:t> </w:t>
      </w:r>
      <w:r>
        <w:rPr/>
        <w:t>(</w:t>
      </w:r>
      <w:r>
        <w:rPr>
          <w:i/>
        </w:rPr>
        <w:t>outsider</w:t>
      </w:r>
      <w:r>
        <w:rPr>
          <w:i/>
          <w:spacing w:val="1"/>
        </w:rPr>
        <w:t> </w:t>
      </w:r>
      <w:r>
        <w:rPr>
          <w:i/>
        </w:rPr>
        <w:t>ownership</w:t>
      </w:r>
      <w:r>
        <w:rPr>
          <w:i/>
          <w:spacing w:val="1"/>
        </w:rPr>
        <w:t> </w:t>
      </w:r>
      <w:r>
        <w:rPr>
          <w:i/>
        </w:rPr>
        <w:t>concentration</w:t>
      </w:r>
      <w:r>
        <w:rPr/>
        <w:t>)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(2)</w:t>
      </w:r>
      <w:r>
        <w:rPr>
          <w:spacing w:val="1"/>
        </w:rPr>
        <w:t> </w:t>
      </w:r>
      <w:r>
        <w:rPr/>
        <w:t>kepemilikan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oleh</w:t>
      </w:r>
      <w:r>
        <w:rPr>
          <w:spacing w:val="1"/>
        </w:rPr>
        <w:t> </w:t>
      </w:r>
      <w:r>
        <w:rPr/>
        <w:t>manajemen</w:t>
      </w:r>
      <w:r>
        <w:rPr>
          <w:spacing w:val="-1"/>
        </w:rPr>
        <w:t> </w:t>
      </w:r>
      <w:r>
        <w:rPr/>
        <w:t>(</w:t>
      </w:r>
      <w:r>
        <w:rPr>
          <w:i/>
        </w:rPr>
        <w:t>management ownership</w:t>
      </w:r>
      <w:r>
        <w:rPr/>
        <w:t>).</w:t>
      </w:r>
    </w:p>
    <w:p>
      <w:pPr>
        <w:pStyle w:val="BodyText"/>
        <w:spacing w:line="480" w:lineRule="auto"/>
        <w:ind w:left="595" w:right="969" w:firstLine="720"/>
        <w:jc w:val="both"/>
      </w:pPr>
      <w:r>
        <w:rPr/>
        <w:t>Semakin tinggi nilai perusahaan maka semakin tinggi tingkat kemakmuran</w:t>
      </w:r>
      <w:r>
        <w:rPr>
          <w:spacing w:val="-57"/>
        </w:rPr>
        <w:t> </w:t>
      </w:r>
      <w:r>
        <w:rPr/>
        <w:t>yang diterima oleh pemegang saham. Peningkatan nilai perusahaan tersebut dapat</w:t>
      </w:r>
      <w:r>
        <w:rPr>
          <w:spacing w:val="1"/>
        </w:rPr>
        <w:t> </w:t>
      </w:r>
      <w:r>
        <w:rPr/>
        <w:t>dicapai</w:t>
      </w:r>
      <w:r>
        <w:rPr>
          <w:spacing w:val="1"/>
        </w:rPr>
        <w:t> </w:t>
      </w:r>
      <w:r>
        <w:rPr/>
        <w:t>jika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mampu</w:t>
      </w:r>
      <w:r>
        <w:rPr>
          <w:spacing w:val="1"/>
        </w:rPr>
        <w:t> </w:t>
      </w:r>
      <w:r>
        <w:rPr/>
        <w:t>beroperasi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mencapai</w:t>
      </w:r>
      <w:r>
        <w:rPr>
          <w:spacing w:val="1"/>
        </w:rPr>
        <w:t> </w:t>
      </w:r>
      <w:r>
        <w:rPr/>
        <w:t>laba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ditargetkan.</w:t>
      </w:r>
      <w:r>
        <w:rPr>
          <w:spacing w:val="1"/>
        </w:rPr>
        <w:t> </w:t>
      </w:r>
      <w:r>
        <w:rPr/>
        <w:t>Melalui</w:t>
      </w:r>
      <w:r>
        <w:rPr>
          <w:spacing w:val="1"/>
        </w:rPr>
        <w:t> </w:t>
      </w:r>
      <w:r>
        <w:rPr/>
        <w:t>laba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diperoleh</w:t>
      </w:r>
      <w:r>
        <w:rPr>
          <w:spacing w:val="1"/>
        </w:rPr>
        <w:t> </w:t>
      </w:r>
      <w:r>
        <w:rPr/>
        <w:t>tersebut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akan</w:t>
      </w:r>
      <w:r>
        <w:rPr>
          <w:spacing w:val="1"/>
        </w:rPr>
        <w:t> </w:t>
      </w:r>
      <w:r>
        <w:rPr/>
        <w:t>mampu</w:t>
      </w:r>
      <w:r>
        <w:rPr>
          <w:spacing w:val="1"/>
        </w:rPr>
        <w:t> </w:t>
      </w:r>
      <w:r>
        <w:rPr/>
        <w:t>memberikan</w:t>
      </w:r>
      <w:r>
        <w:rPr>
          <w:spacing w:val="1"/>
        </w:rPr>
        <w:t> </w:t>
      </w:r>
      <w:r>
        <w:rPr/>
        <w:t>dividen</w:t>
      </w:r>
      <w:r>
        <w:rPr>
          <w:spacing w:val="1"/>
        </w:rPr>
        <w:t> </w:t>
      </w:r>
      <w:r>
        <w:rPr/>
        <w:t>kepada</w:t>
      </w:r>
      <w:r>
        <w:rPr>
          <w:spacing w:val="1"/>
        </w:rPr>
        <w:t> </w:t>
      </w:r>
      <w:r>
        <w:rPr/>
        <w:t>pemegang</w:t>
      </w:r>
      <w:r>
        <w:rPr>
          <w:spacing w:val="1"/>
        </w:rPr>
        <w:t> </w:t>
      </w:r>
      <w:r>
        <w:rPr/>
        <w:t>saham,</w:t>
      </w:r>
      <w:r>
        <w:rPr>
          <w:spacing w:val="1"/>
        </w:rPr>
        <w:t> </w:t>
      </w:r>
      <w:r>
        <w:rPr/>
        <w:t>meningkatkan</w:t>
      </w:r>
      <w:r>
        <w:rPr>
          <w:spacing w:val="1"/>
        </w:rPr>
        <w:t> </w:t>
      </w:r>
      <w:r>
        <w:rPr/>
        <w:t>pertumbuhan</w:t>
      </w:r>
      <w:r>
        <w:rPr>
          <w:spacing w:val="1"/>
        </w:rPr>
        <w:t> </w:t>
      </w:r>
      <w:r>
        <w:rPr/>
        <w:t>perusahaan,</w:t>
      </w:r>
      <w:r>
        <w:rPr>
          <w:spacing w:val="-1"/>
        </w:rPr>
        <w:t> </w:t>
      </w:r>
      <w:r>
        <w:rPr/>
        <w:t>dan</w:t>
      </w:r>
      <w:r>
        <w:rPr>
          <w:spacing w:val="-1"/>
        </w:rPr>
        <w:t> </w:t>
      </w:r>
      <w:r>
        <w:rPr/>
        <w:t>mempertahankan kelangsungan</w:t>
      </w:r>
      <w:r>
        <w:rPr>
          <w:spacing w:val="-1"/>
        </w:rPr>
        <w:t> </w:t>
      </w:r>
      <w:r>
        <w:rPr/>
        <w:t>hidupnya</w:t>
      </w:r>
      <w:r>
        <w:rPr>
          <w:spacing w:val="-1"/>
        </w:rPr>
        <w:t> </w:t>
      </w:r>
      <w:r>
        <w:rPr/>
        <w:t>(Chandra,</w:t>
      </w:r>
      <w:r>
        <w:rPr>
          <w:spacing w:val="-1"/>
        </w:rPr>
        <w:t> </w:t>
      </w:r>
      <w:r>
        <w:rPr/>
        <w:t>2010:2)</w:t>
      </w:r>
    </w:p>
    <w:p>
      <w:pPr>
        <w:spacing w:after="0" w:line="480" w:lineRule="auto"/>
        <w:jc w:val="both"/>
        <w:sectPr>
          <w:headerReference w:type="default" r:id="rId18"/>
          <w:pgSz w:w="11910" w:h="16840"/>
          <w:pgMar w:header="761" w:footer="0" w:top="980" w:bottom="280" w:left="1680" w:right="740"/>
          <w:pgNumType w:start="2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</w:pPr>
    </w:p>
    <w:p>
      <w:pPr>
        <w:pStyle w:val="BodyText"/>
        <w:spacing w:line="480" w:lineRule="auto" w:before="90"/>
        <w:ind w:left="595" w:right="972" w:firstLine="720"/>
        <w:jc w:val="both"/>
      </w:pPr>
      <w:r>
        <w:rPr/>
        <w:t>Ketidakseimbangan</w:t>
      </w:r>
      <w:r>
        <w:rPr>
          <w:spacing w:val="36"/>
        </w:rPr>
        <w:t> </w:t>
      </w:r>
      <w:r>
        <w:rPr/>
        <w:t>informasi</w:t>
      </w:r>
      <w:r>
        <w:rPr>
          <w:spacing w:val="36"/>
        </w:rPr>
        <w:t> </w:t>
      </w:r>
      <w:r>
        <w:rPr/>
        <w:t>ini</w:t>
      </w:r>
      <w:r>
        <w:rPr>
          <w:spacing w:val="36"/>
        </w:rPr>
        <w:t> </w:t>
      </w:r>
      <w:r>
        <w:rPr/>
        <w:t>disebut</w:t>
      </w:r>
      <w:r>
        <w:rPr>
          <w:spacing w:val="36"/>
        </w:rPr>
        <w:t> </w:t>
      </w:r>
      <w:r>
        <w:rPr/>
        <w:t>dengan</w:t>
      </w:r>
      <w:r>
        <w:rPr>
          <w:spacing w:val="36"/>
        </w:rPr>
        <w:t> </w:t>
      </w:r>
      <w:r>
        <w:rPr/>
        <w:t>asimetri</w:t>
      </w:r>
      <w:r>
        <w:rPr>
          <w:spacing w:val="37"/>
        </w:rPr>
        <w:t> </w:t>
      </w:r>
      <w:r>
        <w:rPr/>
        <w:t>informasi,</w:t>
      </w:r>
      <w:r>
        <w:rPr>
          <w:spacing w:val="36"/>
        </w:rPr>
        <w:t> </w:t>
      </w:r>
      <w:r>
        <w:rPr/>
        <w:t>hal</w:t>
      </w:r>
      <w:r>
        <w:rPr>
          <w:spacing w:val="-58"/>
        </w:rPr>
        <w:t> </w:t>
      </w:r>
      <w:r>
        <w:rPr/>
        <w:t>ini menjadi celah bagi pihak agen untuk melakukan tindakan oportunistik demi</w:t>
      </w:r>
      <w:r>
        <w:rPr>
          <w:spacing w:val="1"/>
        </w:rPr>
        <w:t> </w:t>
      </w:r>
      <w:r>
        <w:rPr/>
        <w:t>kepentingan</w:t>
      </w:r>
      <w:r>
        <w:rPr>
          <w:spacing w:val="1"/>
        </w:rPr>
        <w:t> </w:t>
      </w:r>
      <w:r>
        <w:rPr/>
        <w:t>pribadi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menyebabkan</w:t>
      </w:r>
      <w:r>
        <w:rPr>
          <w:spacing w:val="1"/>
        </w:rPr>
        <w:t> </w:t>
      </w:r>
      <w:r>
        <w:rPr/>
        <w:t>bertambahnya</w:t>
      </w:r>
      <w:r>
        <w:rPr>
          <w:spacing w:val="1"/>
        </w:rPr>
        <w:t> </w:t>
      </w:r>
      <w:r>
        <w:rPr>
          <w:i/>
        </w:rPr>
        <w:t>agency</w:t>
      </w:r>
      <w:r>
        <w:rPr>
          <w:i/>
          <w:spacing w:val="1"/>
        </w:rPr>
        <w:t> </w:t>
      </w:r>
      <w:r>
        <w:rPr>
          <w:i/>
        </w:rPr>
        <w:t>cost</w:t>
      </w:r>
      <w:r>
        <w:rPr/>
        <w:t>.</w:t>
      </w:r>
      <w:r>
        <w:rPr>
          <w:spacing w:val="1"/>
        </w:rPr>
        <w:t> </w:t>
      </w:r>
      <w:r>
        <w:rPr/>
        <w:t>Pemegang</w:t>
      </w:r>
      <w:r>
        <w:rPr>
          <w:spacing w:val="1"/>
        </w:rPr>
        <w:t> </w:t>
      </w:r>
      <w:r>
        <w:rPr/>
        <w:t>saham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menginginkan</w:t>
      </w:r>
      <w:r>
        <w:rPr>
          <w:spacing w:val="1"/>
        </w:rPr>
        <w:t> </w:t>
      </w:r>
      <w:r>
        <w:rPr/>
        <w:t>peningkatan</w:t>
      </w:r>
      <w:r>
        <w:rPr>
          <w:spacing w:val="1"/>
        </w:rPr>
        <w:t> </w:t>
      </w:r>
      <w:r>
        <w:rPr/>
        <w:t>kesejahteraan</w:t>
      </w:r>
      <w:r>
        <w:rPr>
          <w:spacing w:val="1"/>
        </w:rPr>
        <w:t> </w:t>
      </w:r>
      <w:r>
        <w:rPr/>
        <w:t>lewat</w:t>
      </w:r>
      <w:r>
        <w:rPr>
          <w:spacing w:val="1"/>
        </w:rPr>
        <w:t> </w:t>
      </w:r>
      <w:r>
        <w:rPr/>
        <w:t>modal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diinvestasikan mengharapkan laba perusahaan yang setinggi-tingginya. Perbedaan</w:t>
      </w:r>
      <w:r>
        <w:rPr>
          <w:spacing w:val="-57"/>
        </w:rPr>
        <w:t> </w:t>
      </w:r>
      <w:r>
        <w:rPr/>
        <w:t>kepentingan antara agent dan principal sering disebut sebagai </w:t>
      </w:r>
      <w:r>
        <w:rPr>
          <w:i/>
        </w:rPr>
        <w:t>agency conflict</w:t>
      </w:r>
      <w:r>
        <w:rPr/>
        <w:t>.</w:t>
      </w:r>
      <w:r>
        <w:rPr>
          <w:spacing w:val="1"/>
        </w:rPr>
        <w:t> </w:t>
      </w:r>
      <w:r>
        <w:rPr/>
        <w:t>Permasalahan</w:t>
      </w:r>
      <w:r>
        <w:rPr>
          <w:spacing w:val="-2"/>
        </w:rPr>
        <w:t> </w:t>
      </w:r>
      <w:r>
        <w:rPr/>
        <w:t>ini</w:t>
      </w:r>
      <w:r>
        <w:rPr>
          <w:spacing w:val="-1"/>
        </w:rPr>
        <w:t> </w:t>
      </w:r>
      <w:r>
        <w:rPr/>
        <w:t>dapat</w:t>
      </w:r>
      <w:r>
        <w:rPr>
          <w:spacing w:val="1"/>
        </w:rPr>
        <w:t> </w:t>
      </w:r>
      <w:r>
        <w:rPr/>
        <w:t>menghambat</w:t>
      </w:r>
      <w:r>
        <w:rPr>
          <w:spacing w:val="-1"/>
        </w:rPr>
        <w:t> </w:t>
      </w:r>
      <w:r>
        <w:rPr/>
        <w:t>tercapainya peningkatan</w:t>
      </w:r>
      <w:r>
        <w:rPr>
          <w:spacing w:val="-1"/>
        </w:rPr>
        <w:t> </w:t>
      </w:r>
      <w:r>
        <w:rPr/>
        <w:t>nilai</w:t>
      </w:r>
      <w:r>
        <w:rPr>
          <w:spacing w:val="-1"/>
        </w:rPr>
        <w:t> </w:t>
      </w:r>
      <w:r>
        <w:rPr/>
        <w:t>perusahaan.</w:t>
      </w:r>
    </w:p>
    <w:p>
      <w:pPr>
        <w:pStyle w:val="BodyText"/>
        <w:spacing w:line="480" w:lineRule="auto" w:before="1"/>
        <w:ind w:left="595" w:right="969" w:firstLine="720"/>
        <w:jc w:val="both"/>
      </w:pPr>
      <w:r>
        <w:rPr/>
        <w:t>Kepemilikan manajerial dan institusional menjadi salah satu solusi dalam</w:t>
      </w:r>
      <w:r>
        <w:rPr>
          <w:spacing w:val="1"/>
        </w:rPr>
        <w:t> </w:t>
      </w:r>
      <w:r>
        <w:rPr/>
        <w:t>menekan dampak negatif dari konflik keagenan. Kepemilikan Manajerial dapat</w:t>
      </w:r>
      <w:r>
        <w:rPr>
          <w:spacing w:val="1"/>
        </w:rPr>
        <w:t> </w:t>
      </w:r>
      <w:r>
        <w:rPr/>
        <w:t>mensejajarkan kepentingan manajemen dan pemilik perusahaan dengan memberi</w:t>
      </w:r>
      <w:r>
        <w:rPr>
          <w:spacing w:val="1"/>
        </w:rPr>
        <w:t> </w:t>
      </w:r>
      <w:r>
        <w:rPr/>
        <w:t>kesempatan pada agent untuk menjadi bagian dari principal sebagai pemegang</w:t>
      </w:r>
      <w:r>
        <w:rPr>
          <w:spacing w:val="1"/>
        </w:rPr>
        <w:t> </w:t>
      </w:r>
      <w:r>
        <w:rPr/>
        <w:t>saham..</w:t>
      </w:r>
      <w:r>
        <w:rPr>
          <w:spacing w:val="1"/>
        </w:rPr>
        <w:t> </w:t>
      </w:r>
      <w:r>
        <w:rPr/>
        <w:t>Kepemilikan</w:t>
      </w:r>
      <w:r>
        <w:rPr>
          <w:spacing w:val="1"/>
        </w:rPr>
        <w:t> </w:t>
      </w:r>
      <w:r>
        <w:rPr/>
        <w:t>Institusional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menjalankan</w:t>
      </w:r>
      <w:r>
        <w:rPr>
          <w:spacing w:val="1"/>
        </w:rPr>
        <w:t> </w:t>
      </w:r>
      <w:r>
        <w:rPr/>
        <w:t>fungsi</w:t>
      </w:r>
      <w:r>
        <w:rPr>
          <w:spacing w:val="61"/>
        </w:rPr>
        <w:t> </w:t>
      </w:r>
      <w:r>
        <w:rPr/>
        <w:t>pengawasan</w:t>
      </w:r>
      <w:r>
        <w:rPr>
          <w:spacing w:val="1"/>
        </w:rPr>
        <w:t> </w:t>
      </w:r>
      <w:r>
        <w:rPr/>
        <w:t>terhadap kinerja manajemen, pihak institusi biasanya berinvestasi dengan jumlah</w:t>
      </w:r>
      <w:r>
        <w:rPr>
          <w:spacing w:val="1"/>
        </w:rPr>
        <w:t> </w:t>
      </w:r>
      <w:r>
        <w:rPr/>
        <w:t>yang cukup besar sehingga membuat manajemen meningkatkan kinerjanya untuk</w:t>
      </w:r>
      <w:r>
        <w:rPr>
          <w:spacing w:val="1"/>
        </w:rPr>
        <w:t> </w:t>
      </w:r>
      <w:r>
        <w:rPr/>
        <w:t>mencegah</w:t>
      </w:r>
      <w:r>
        <w:rPr>
          <w:spacing w:val="-1"/>
        </w:rPr>
        <w:t> </w:t>
      </w:r>
      <w:r>
        <w:rPr/>
        <w:t>modal investor institusi</w:t>
      </w:r>
      <w:r>
        <w:rPr>
          <w:spacing w:val="-1"/>
        </w:rPr>
        <w:t> </w:t>
      </w:r>
      <w:r>
        <w:rPr/>
        <w:t>berpindah pada</w:t>
      </w:r>
      <w:r>
        <w:rPr>
          <w:spacing w:val="1"/>
        </w:rPr>
        <w:t> </w:t>
      </w:r>
      <w:r>
        <w:rPr/>
        <w:t>perusahaan</w:t>
      </w:r>
      <w:r>
        <w:rPr>
          <w:spacing w:val="-1"/>
        </w:rPr>
        <w:t> </w:t>
      </w:r>
      <w:r>
        <w:rPr/>
        <w:t>lain</w:t>
      </w:r>
    </w:p>
    <w:p>
      <w:pPr>
        <w:pStyle w:val="BodyText"/>
        <w:spacing w:line="480" w:lineRule="auto"/>
        <w:ind w:left="595" w:right="957" w:firstLine="720"/>
        <w:jc w:val="both"/>
      </w:pPr>
      <w:r>
        <w:rPr/>
        <w:t>Menurut</w:t>
      </w:r>
      <w:r>
        <w:rPr>
          <w:spacing w:val="1"/>
        </w:rPr>
        <w:t> </w:t>
      </w:r>
      <w:r>
        <w:rPr/>
        <w:t>Hartini</w:t>
      </w:r>
      <w:r>
        <w:rPr>
          <w:spacing w:val="1"/>
        </w:rPr>
        <w:t> </w:t>
      </w:r>
      <w:r>
        <w:rPr/>
        <w:t>(2017)</w:t>
      </w:r>
      <w:r>
        <w:rPr>
          <w:spacing w:val="1"/>
        </w:rPr>
        <w:t> </w:t>
      </w:r>
      <w:r>
        <w:rPr/>
        <w:t>Kepemilikan</w:t>
      </w:r>
      <w:r>
        <w:rPr>
          <w:spacing w:val="1"/>
        </w:rPr>
        <w:t> </w:t>
      </w:r>
      <w:r>
        <w:rPr/>
        <w:t>Institusional</w:t>
      </w:r>
      <w:r>
        <w:rPr>
          <w:spacing w:val="1"/>
        </w:rPr>
        <w:t> </w:t>
      </w:r>
      <w:r>
        <w:rPr/>
        <w:t>berpengaruh</w:t>
      </w:r>
      <w:r>
        <w:rPr>
          <w:spacing w:val="1"/>
        </w:rPr>
        <w:t> </w:t>
      </w:r>
      <w:r>
        <w:rPr/>
        <w:t>negatif</w:t>
      </w:r>
      <w:r>
        <w:rPr>
          <w:spacing w:val="-57"/>
        </w:rPr>
        <w:t> </w:t>
      </w:r>
      <w:r>
        <w:rPr/>
        <w:t>terhadap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Perusahaan,</w:t>
      </w:r>
      <w:r>
        <w:rPr>
          <w:spacing w:val="1"/>
        </w:rPr>
        <w:t> </w:t>
      </w:r>
      <w:r>
        <w:rPr/>
        <w:t>Menurut</w:t>
      </w:r>
      <w:r>
        <w:rPr>
          <w:spacing w:val="1"/>
        </w:rPr>
        <w:t> </w:t>
      </w:r>
      <w:r>
        <w:rPr/>
        <w:t>Tambalean,</w:t>
      </w:r>
      <w:r>
        <w:rPr>
          <w:spacing w:val="1"/>
        </w:rPr>
        <w:t> </w:t>
      </w:r>
      <w:r>
        <w:rPr/>
        <w:t>Manosso,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Runtu</w:t>
      </w:r>
      <w:r>
        <w:rPr>
          <w:spacing w:val="1"/>
        </w:rPr>
        <w:t> </w:t>
      </w:r>
      <w:r>
        <w:rPr/>
        <w:t>(2018)</w:t>
      </w:r>
      <w:r>
        <w:rPr>
          <w:spacing w:val="1"/>
        </w:rPr>
        <w:t> </w:t>
      </w:r>
      <w:r>
        <w:rPr/>
        <w:t>Kepemilikan</w:t>
      </w:r>
      <w:r>
        <w:rPr>
          <w:spacing w:val="1"/>
        </w:rPr>
        <w:t> </w:t>
      </w:r>
      <w:r>
        <w:rPr/>
        <w:t>Institusional</w:t>
      </w:r>
      <w:r>
        <w:rPr>
          <w:spacing w:val="1"/>
        </w:rPr>
        <w:t> </w:t>
      </w:r>
      <w:r>
        <w:rPr/>
        <w:t>tidak</w:t>
      </w:r>
      <w:r>
        <w:rPr>
          <w:spacing w:val="1"/>
        </w:rPr>
        <w:t> </w:t>
      </w:r>
      <w:r>
        <w:rPr/>
        <w:t>berpengaruh</w:t>
      </w:r>
      <w:r>
        <w:rPr>
          <w:spacing w:val="1"/>
        </w:rPr>
        <w:t> </w:t>
      </w:r>
      <w:r>
        <w:rPr/>
        <w:t>signifikan</w:t>
      </w:r>
      <w:r>
        <w:rPr>
          <w:spacing w:val="1"/>
        </w:rPr>
        <w:t> </w:t>
      </w:r>
      <w:r>
        <w:rPr/>
        <w:t>terhadap</w:t>
      </w:r>
      <w:r>
        <w:rPr>
          <w:spacing w:val="61"/>
        </w:rPr>
        <w:t> </w:t>
      </w:r>
      <w:r>
        <w:rPr/>
        <w:t>Nilai</w:t>
      </w:r>
      <w:r>
        <w:rPr>
          <w:spacing w:val="1"/>
        </w:rPr>
        <w:t> </w:t>
      </w:r>
      <w:r>
        <w:rPr/>
        <w:t>Perusahaan. Oleh karena itu, dengan adanya perbedaan pendapat tersebut maka</w:t>
      </w:r>
      <w:r>
        <w:rPr>
          <w:spacing w:val="1"/>
        </w:rPr>
        <w:t> </w:t>
      </w:r>
      <w:r>
        <w:rPr/>
        <w:t>penulis</w:t>
      </w:r>
      <w:r>
        <w:rPr>
          <w:spacing w:val="1"/>
        </w:rPr>
        <w:t> </w:t>
      </w:r>
      <w:r>
        <w:rPr/>
        <w:t>tertarik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menguji</w:t>
      </w:r>
      <w:r>
        <w:rPr>
          <w:spacing w:val="1"/>
        </w:rPr>
        <w:t> </w:t>
      </w:r>
      <w:r>
        <w:rPr/>
        <w:t>kembali</w:t>
      </w:r>
      <w:r>
        <w:rPr>
          <w:spacing w:val="1"/>
        </w:rPr>
        <w:t> </w:t>
      </w:r>
      <w:r>
        <w:rPr/>
        <w:t>apakah</w:t>
      </w:r>
      <w:r>
        <w:rPr>
          <w:spacing w:val="1"/>
        </w:rPr>
        <w:t> </w:t>
      </w:r>
      <w:r>
        <w:rPr/>
        <w:t>Kepemilikan</w:t>
      </w:r>
      <w:r>
        <w:rPr>
          <w:spacing w:val="1"/>
        </w:rPr>
        <w:t> </w:t>
      </w:r>
      <w:r>
        <w:rPr/>
        <w:t>Institusional</w:t>
      </w:r>
      <w:r>
        <w:rPr>
          <w:spacing w:val="1"/>
        </w:rPr>
        <w:t> </w:t>
      </w:r>
      <w:r>
        <w:rPr/>
        <w:t>berpengaruh</w:t>
      </w:r>
      <w:r>
        <w:rPr>
          <w:spacing w:val="-1"/>
        </w:rPr>
        <w:t> </w:t>
      </w:r>
      <w:r>
        <w:rPr/>
        <w:t>terhadap Nilai Perusahaan..</w:t>
      </w:r>
    </w:p>
    <w:p>
      <w:pPr>
        <w:pStyle w:val="BodyText"/>
        <w:spacing w:line="477" w:lineRule="auto" w:before="1"/>
        <w:ind w:left="595" w:right="978" w:firstLine="720"/>
        <w:jc w:val="both"/>
      </w:pPr>
      <w:r>
        <w:rPr/>
        <w:t>Ukuran secara umum yaitu bilangan yang menunjukkan besar satuan suatu</w:t>
      </w:r>
      <w:r>
        <w:rPr>
          <w:spacing w:val="-57"/>
        </w:rPr>
        <w:t> </w:t>
      </w:r>
      <w:r>
        <w:rPr/>
        <w:t>benda</w:t>
      </w:r>
      <w:r>
        <w:rPr>
          <w:spacing w:val="38"/>
        </w:rPr>
        <w:t> </w:t>
      </w:r>
      <w:r>
        <w:rPr/>
        <w:t>atau</w:t>
      </w:r>
      <w:r>
        <w:rPr>
          <w:spacing w:val="39"/>
        </w:rPr>
        <w:t> </w:t>
      </w:r>
      <w:r>
        <w:rPr/>
        <w:t>objek.</w:t>
      </w:r>
      <w:r>
        <w:rPr>
          <w:spacing w:val="39"/>
        </w:rPr>
        <w:t> </w:t>
      </w:r>
      <w:r>
        <w:rPr/>
        <w:t>Ukuran</w:t>
      </w:r>
      <w:r>
        <w:rPr>
          <w:spacing w:val="39"/>
        </w:rPr>
        <w:t> </w:t>
      </w:r>
      <w:r>
        <w:rPr/>
        <w:t>perusahaan</w:t>
      </w:r>
      <w:r>
        <w:rPr>
          <w:spacing w:val="39"/>
        </w:rPr>
        <w:t> </w:t>
      </w:r>
      <w:r>
        <w:rPr/>
        <w:t>dalam</w:t>
      </w:r>
      <w:r>
        <w:rPr>
          <w:spacing w:val="41"/>
        </w:rPr>
        <w:t> </w:t>
      </w:r>
      <w:r>
        <w:rPr/>
        <w:t>penelitian</w:t>
      </w:r>
      <w:r>
        <w:rPr>
          <w:spacing w:val="39"/>
        </w:rPr>
        <w:t> </w:t>
      </w:r>
      <w:r>
        <w:rPr/>
        <w:t>ini</w:t>
      </w:r>
      <w:r>
        <w:rPr>
          <w:spacing w:val="40"/>
        </w:rPr>
        <w:t> </w:t>
      </w:r>
      <w:r>
        <w:rPr/>
        <w:t>diukur</w:t>
      </w:r>
      <w:r>
        <w:rPr>
          <w:spacing w:val="39"/>
        </w:rPr>
        <w:t> </w:t>
      </w:r>
      <w:r>
        <w:rPr/>
        <w:t>dengan</w:t>
      </w:r>
    </w:p>
    <w:p>
      <w:pPr>
        <w:spacing w:after="0" w:line="477" w:lineRule="auto"/>
        <w:jc w:val="both"/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</w:pPr>
    </w:p>
    <w:p>
      <w:pPr>
        <w:pStyle w:val="BodyText"/>
        <w:spacing w:line="480" w:lineRule="auto" w:before="90"/>
        <w:ind w:left="595" w:right="971"/>
        <w:jc w:val="both"/>
      </w:pPr>
      <w:r>
        <w:rPr/>
        <w:t>menggunakan</w:t>
      </w:r>
      <w:r>
        <w:rPr>
          <w:spacing w:val="1"/>
        </w:rPr>
        <w:t> </w:t>
      </w:r>
      <w:r>
        <w:rPr/>
        <w:t>total</w:t>
      </w:r>
      <w:r>
        <w:rPr>
          <w:spacing w:val="1"/>
        </w:rPr>
        <w:t> </w:t>
      </w:r>
      <w:r>
        <w:rPr/>
        <w:t>aset.</w:t>
      </w:r>
      <w:r>
        <w:rPr>
          <w:spacing w:val="1"/>
        </w:rPr>
        <w:t> </w:t>
      </w:r>
      <w:r>
        <w:rPr/>
        <w:t>Total</w:t>
      </w:r>
      <w:r>
        <w:rPr>
          <w:spacing w:val="1"/>
        </w:rPr>
        <w:t> </w:t>
      </w:r>
      <w:r>
        <w:rPr/>
        <w:t>aset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dimiliki</w:t>
      </w:r>
      <w:r>
        <w:rPr>
          <w:spacing w:val="1"/>
        </w:rPr>
        <w:t> </w:t>
      </w:r>
      <w:r>
        <w:rPr/>
        <w:t>mencerminkan</w:t>
      </w:r>
      <w:r>
        <w:rPr>
          <w:spacing w:val="1"/>
        </w:rPr>
        <w:t> </w:t>
      </w:r>
      <w:r>
        <w:rPr/>
        <w:t>ukuran</w:t>
      </w:r>
      <w:r>
        <w:rPr>
          <w:spacing w:val="1"/>
        </w:rPr>
        <w:t> </w:t>
      </w:r>
      <w:r>
        <w:rPr/>
        <w:t>perusahaan,</w:t>
      </w:r>
      <w:r>
        <w:rPr>
          <w:spacing w:val="1"/>
        </w:rPr>
        <w:t> </w:t>
      </w:r>
      <w:r>
        <w:rPr/>
        <w:t>apabila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memiliki</w:t>
      </w:r>
      <w:r>
        <w:rPr>
          <w:spacing w:val="1"/>
        </w:rPr>
        <w:t> </w:t>
      </w:r>
      <w:r>
        <w:rPr/>
        <w:t>total</w:t>
      </w:r>
      <w:r>
        <w:rPr>
          <w:spacing w:val="1"/>
        </w:rPr>
        <w:t> </w:t>
      </w:r>
      <w:r>
        <w:rPr/>
        <w:t>aset</w:t>
      </w:r>
      <w:r>
        <w:rPr>
          <w:spacing w:val="1"/>
        </w:rPr>
        <w:t> </w:t>
      </w:r>
      <w:r>
        <w:rPr/>
        <w:t>besar</w:t>
      </w:r>
      <w:r>
        <w:rPr>
          <w:spacing w:val="1"/>
        </w:rPr>
        <w:t> </w:t>
      </w:r>
      <w:r>
        <w:rPr/>
        <w:t>maka</w:t>
      </w:r>
      <w:r>
        <w:rPr>
          <w:spacing w:val="1"/>
        </w:rPr>
        <w:t> </w:t>
      </w:r>
      <w:r>
        <w:rPr/>
        <w:t>perusahaaan</w:t>
      </w:r>
      <w:r>
        <w:rPr>
          <w:spacing w:val="1"/>
        </w:rPr>
        <w:t> </w:t>
      </w:r>
      <w:r>
        <w:rPr/>
        <w:t>tersebut</w:t>
      </w:r>
      <w:r>
        <w:rPr>
          <w:spacing w:val="1"/>
        </w:rPr>
        <w:t> </w:t>
      </w:r>
      <w:r>
        <w:rPr/>
        <w:t>bisa</w:t>
      </w:r>
      <w:r>
        <w:rPr>
          <w:spacing w:val="1"/>
        </w:rPr>
        <w:t> </w:t>
      </w:r>
      <w:r>
        <w:rPr/>
        <w:t>dikatakan</w:t>
      </w:r>
      <w:r>
        <w:rPr>
          <w:spacing w:val="1"/>
        </w:rPr>
        <w:t> </w:t>
      </w:r>
      <w:r>
        <w:rPr/>
        <w:t>memiliki</w:t>
      </w:r>
      <w:r>
        <w:rPr>
          <w:spacing w:val="1"/>
        </w:rPr>
        <w:t> </w:t>
      </w:r>
      <w:r>
        <w:rPr/>
        <w:t>prospek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baik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lebih</w:t>
      </w:r>
      <w:r>
        <w:rPr>
          <w:spacing w:val="1"/>
        </w:rPr>
        <w:t> </w:t>
      </w:r>
      <w:r>
        <w:rPr/>
        <w:t>mampu</w:t>
      </w:r>
      <w:r>
        <w:rPr>
          <w:spacing w:val="1"/>
        </w:rPr>
        <w:t> </w:t>
      </w:r>
      <w:r>
        <w:rPr/>
        <w:t>menghasilkan laba. Dari sudut pandang skala perusahaan, Watts dan Zimmerman</w:t>
      </w:r>
      <w:r>
        <w:rPr>
          <w:spacing w:val="1"/>
        </w:rPr>
        <w:t> </w:t>
      </w:r>
      <w:r>
        <w:rPr/>
        <w:t>(1990) perusahaan merupakan variable penting yang akan menjelaskan pemilihan</w:t>
      </w:r>
      <w:r>
        <w:rPr>
          <w:spacing w:val="1"/>
        </w:rPr>
        <w:t> </w:t>
      </w:r>
      <w:r>
        <w:rPr/>
        <w:t>metode</w:t>
      </w:r>
      <w:r>
        <w:rPr>
          <w:spacing w:val="-1"/>
        </w:rPr>
        <w:t> </w:t>
      </w:r>
      <w:r>
        <w:rPr/>
        <w:t>akuntansi.</w:t>
      </w:r>
    </w:p>
    <w:p>
      <w:pPr>
        <w:pStyle w:val="BodyText"/>
        <w:spacing w:line="480" w:lineRule="auto" w:before="1"/>
        <w:ind w:left="595" w:right="955" w:firstLine="720"/>
        <w:jc w:val="both"/>
      </w:pPr>
      <w:r>
        <w:rPr/>
        <w:t>Ukuran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dianggap</w:t>
      </w:r>
      <w:r>
        <w:rPr>
          <w:spacing w:val="1"/>
        </w:rPr>
        <w:t> </w:t>
      </w:r>
      <w:r>
        <w:rPr/>
        <w:t>mampu</w:t>
      </w:r>
      <w:r>
        <w:rPr>
          <w:spacing w:val="1"/>
        </w:rPr>
        <w:t> </w:t>
      </w:r>
      <w:r>
        <w:rPr/>
        <w:t>mempengaruhi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karena</w:t>
      </w:r>
      <w:r>
        <w:rPr>
          <w:spacing w:val="1"/>
        </w:rPr>
        <w:t> </w:t>
      </w:r>
      <w:r>
        <w:rPr/>
        <w:t>semakin</w:t>
      </w:r>
      <w:r>
        <w:rPr>
          <w:spacing w:val="1"/>
        </w:rPr>
        <w:t> </w:t>
      </w:r>
      <w:r>
        <w:rPr/>
        <w:t>besar</w:t>
      </w:r>
      <w:r>
        <w:rPr>
          <w:spacing w:val="1"/>
        </w:rPr>
        <w:t> </w:t>
      </w:r>
      <w:r>
        <w:rPr/>
        <w:t>ukuran</w:t>
      </w:r>
      <w:r>
        <w:rPr>
          <w:spacing w:val="1"/>
        </w:rPr>
        <w:t> </w:t>
      </w:r>
      <w:r>
        <w:rPr/>
        <w:t>suatu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maka</w:t>
      </w:r>
      <w:r>
        <w:rPr>
          <w:spacing w:val="1"/>
        </w:rPr>
        <w:t> </w:t>
      </w:r>
      <w:r>
        <w:rPr/>
        <w:t>akan</w:t>
      </w:r>
      <w:r>
        <w:rPr>
          <w:spacing w:val="1"/>
        </w:rPr>
        <w:t> </w:t>
      </w:r>
      <w:r>
        <w:rPr/>
        <w:t>semakin</w:t>
      </w:r>
      <w:r>
        <w:rPr>
          <w:spacing w:val="1"/>
        </w:rPr>
        <w:t> </w:t>
      </w:r>
      <w:r>
        <w:rPr/>
        <w:t>mudah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tersebut</w:t>
      </w:r>
      <w:r>
        <w:rPr>
          <w:spacing w:val="1"/>
        </w:rPr>
        <w:t> </w:t>
      </w:r>
      <w:r>
        <w:rPr/>
        <w:t>memperoleh</w:t>
      </w:r>
      <w:r>
        <w:rPr>
          <w:spacing w:val="1"/>
        </w:rPr>
        <w:t> </w:t>
      </w:r>
      <w:r>
        <w:rPr/>
        <w:t>sumber</w:t>
      </w:r>
      <w:r>
        <w:rPr>
          <w:spacing w:val="1"/>
        </w:rPr>
        <w:t> </w:t>
      </w:r>
      <w:r>
        <w:rPr/>
        <w:t>pendanaan,</w:t>
      </w:r>
      <w:r>
        <w:rPr>
          <w:spacing w:val="1"/>
        </w:rPr>
        <w:t> </w:t>
      </w:r>
      <w:r>
        <w:rPr/>
        <w:t>yang</w:t>
      </w:r>
      <w:r>
        <w:rPr>
          <w:spacing w:val="61"/>
        </w:rPr>
        <w:t> </w:t>
      </w:r>
      <w:r>
        <w:rPr/>
        <w:t>kemudian</w:t>
      </w:r>
      <w:r>
        <w:rPr>
          <w:spacing w:val="1"/>
        </w:rPr>
        <w:t> </w:t>
      </w:r>
      <w:r>
        <w:rPr/>
        <w:t>dimanfaatkan</w:t>
      </w:r>
      <w:r>
        <w:rPr>
          <w:spacing w:val="1"/>
        </w:rPr>
        <w:t> </w:t>
      </w:r>
      <w:r>
        <w:rPr/>
        <w:t>oleh</w:t>
      </w:r>
      <w:r>
        <w:rPr>
          <w:spacing w:val="1"/>
        </w:rPr>
        <w:t> </w:t>
      </w:r>
      <w:r>
        <w:rPr/>
        <w:t>pihak</w:t>
      </w:r>
      <w:r>
        <w:rPr>
          <w:spacing w:val="1"/>
        </w:rPr>
        <w:t> </w:t>
      </w:r>
      <w:r>
        <w:rPr/>
        <w:t>manajeman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meningkatkan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(Maryam, 2014) . Menurut Indriyani (2017), ukuran perusahaan dan profitabilitas</w:t>
      </w:r>
      <w:r>
        <w:rPr>
          <w:spacing w:val="1"/>
        </w:rPr>
        <w:t> </w:t>
      </w:r>
      <w:r>
        <w:rPr/>
        <w:t>berpengaruh</w:t>
      </w:r>
      <w:r>
        <w:rPr>
          <w:spacing w:val="-1"/>
        </w:rPr>
        <w:t> </w:t>
      </w:r>
      <w:r>
        <w:rPr/>
        <w:t>positif terhadap nilai perusahaan.</w:t>
      </w:r>
    </w:p>
    <w:p>
      <w:pPr>
        <w:pStyle w:val="BodyText"/>
        <w:spacing w:line="480" w:lineRule="auto"/>
        <w:ind w:left="595" w:right="954" w:firstLine="720"/>
        <w:jc w:val="both"/>
      </w:pPr>
      <w:r>
        <w:rPr/>
        <w:t>Perusahaan</w:t>
      </w:r>
      <w:r>
        <w:rPr>
          <w:spacing w:val="1"/>
        </w:rPr>
        <w:t> </w:t>
      </w:r>
      <w:r>
        <w:rPr/>
        <w:t>besar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mudah</w:t>
      </w:r>
      <w:r>
        <w:rPr>
          <w:spacing w:val="1"/>
        </w:rPr>
        <w:t> </w:t>
      </w:r>
      <w:r>
        <w:rPr/>
        <w:t>mengakses</w:t>
      </w:r>
      <w:r>
        <w:rPr>
          <w:spacing w:val="1"/>
        </w:rPr>
        <w:t> </w:t>
      </w:r>
      <w:r>
        <w:rPr/>
        <w:t>ke</w:t>
      </w:r>
      <w:r>
        <w:rPr>
          <w:spacing w:val="1"/>
        </w:rPr>
        <w:t> </w:t>
      </w:r>
      <w:r>
        <w:rPr/>
        <w:t>pasar</w:t>
      </w:r>
      <w:r>
        <w:rPr>
          <w:spacing w:val="1"/>
        </w:rPr>
        <w:t> </w:t>
      </w:r>
      <w:r>
        <w:rPr/>
        <w:t>modal.</w:t>
      </w:r>
      <w:r>
        <w:rPr>
          <w:spacing w:val="1"/>
        </w:rPr>
        <w:t> </w:t>
      </w:r>
      <w:r>
        <w:rPr/>
        <w:t>Kemudahan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mengakses</w:t>
      </w:r>
      <w:r>
        <w:rPr>
          <w:spacing w:val="1"/>
        </w:rPr>
        <w:t> </w:t>
      </w:r>
      <w:r>
        <w:rPr/>
        <w:t>ke</w:t>
      </w:r>
      <w:r>
        <w:rPr>
          <w:spacing w:val="1"/>
        </w:rPr>
        <w:t> </w:t>
      </w:r>
      <w:r>
        <w:rPr/>
        <w:t>pasar</w:t>
      </w:r>
      <w:r>
        <w:rPr>
          <w:spacing w:val="1"/>
        </w:rPr>
        <w:t> </w:t>
      </w:r>
      <w:r>
        <w:rPr/>
        <w:t>modal</w:t>
      </w:r>
      <w:r>
        <w:rPr>
          <w:spacing w:val="1"/>
        </w:rPr>
        <w:t> </w:t>
      </w:r>
      <w:r>
        <w:rPr/>
        <w:t>berarti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memiliki</w:t>
      </w:r>
      <w:r>
        <w:rPr>
          <w:spacing w:val="1"/>
        </w:rPr>
        <w:t> </w:t>
      </w:r>
      <w:r>
        <w:rPr/>
        <w:t>fleksibilitas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kemampuan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mendapatkan</w:t>
      </w:r>
      <w:r>
        <w:rPr>
          <w:spacing w:val="1"/>
        </w:rPr>
        <w:t> </w:t>
      </w:r>
      <w:r>
        <w:rPr/>
        <w:t>dana,</w:t>
      </w:r>
      <w:r>
        <w:rPr>
          <w:spacing w:val="1"/>
        </w:rPr>
        <w:t> </w:t>
      </w:r>
      <w:r>
        <w:rPr/>
        <w:t>karena</w:t>
      </w:r>
      <w:r>
        <w:rPr>
          <w:spacing w:val="1"/>
        </w:rPr>
        <w:t> </w:t>
      </w:r>
      <w:r>
        <w:rPr/>
        <w:t>kemudahan</w:t>
      </w:r>
      <w:r>
        <w:rPr>
          <w:spacing w:val="1"/>
        </w:rPr>
        <w:t> </w:t>
      </w:r>
      <w:r>
        <w:rPr/>
        <w:t>aksebilitas</w:t>
      </w:r>
      <w:r>
        <w:rPr>
          <w:spacing w:val="57"/>
        </w:rPr>
        <w:t> </w:t>
      </w:r>
      <w:r>
        <w:rPr/>
        <w:t>ke</w:t>
      </w:r>
      <w:r>
        <w:rPr>
          <w:spacing w:val="58"/>
        </w:rPr>
        <w:t> </w:t>
      </w:r>
      <w:r>
        <w:rPr/>
        <w:t>pasar</w:t>
      </w:r>
      <w:r>
        <w:rPr>
          <w:spacing w:val="56"/>
        </w:rPr>
        <w:t> </w:t>
      </w:r>
      <w:r>
        <w:rPr/>
        <w:t>modal</w:t>
      </w:r>
      <w:r>
        <w:rPr>
          <w:spacing w:val="57"/>
        </w:rPr>
        <w:t> </w:t>
      </w:r>
      <w:r>
        <w:rPr/>
        <w:t>dan</w:t>
      </w:r>
      <w:r>
        <w:rPr>
          <w:spacing w:val="59"/>
        </w:rPr>
        <w:t> </w:t>
      </w:r>
      <w:r>
        <w:rPr/>
        <w:t>kemapuannya</w:t>
      </w:r>
      <w:r>
        <w:rPr>
          <w:spacing w:val="56"/>
        </w:rPr>
        <w:t> </w:t>
      </w:r>
      <w:r>
        <w:rPr/>
        <w:t>untuk</w:t>
      </w:r>
      <w:r>
        <w:rPr>
          <w:spacing w:val="57"/>
        </w:rPr>
        <w:t> </w:t>
      </w:r>
      <w:r>
        <w:rPr/>
        <w:t>memunculkan</w:t>
      </w:r>
      <w:r>
        <w:rPr>
          <w:spacing w:val="56"/>
        </w:rPr>
        <w:t> </w:t>
      </w:r>
      <w:r>
        <w:rPr/>
        <w:t>dana</w:t>
      </w:r>
      <w:r>
        <w:rPr>
          <w:spacing w:val="56"/>
        </w:rPr>
        <w:t> </w:t>
      </w:r>
      <w:r>
        <w:rPr/>
        <w:t>lebih</w:t>
      </w:r>
      <w:r>
        <w:rPr>
          <w:spacing w:val="-57"/>
        </w:rPr>
        <w:t> </w:t>
      </w:r>
      <w:r>
        <w:rPr/>
        <w:t>besar. Adanya kemudahan</w:t>
      </w:r>
      <w:r>
        <w:rPr>
          <w:spacing w:val="61"/>
        </w:rPr>
        <w:t> </w:t>
      </w:r>
      <w:r>
        <w:rPr/>
        <w:t>tersebut</w:t>
      </w:r>
      <w:r>
        <w:rPr>
          <w:spacing w:val="61"/>
        </w:rPr>
        <w:t> </w:t>
      </w:r>
      <w:r>
        <w:rPr/>
        <w:t>ditangkap</w:t>
      </w:r>
      <w:r>
        <w:rPr>
          <w:spacing w:val="61"/>
        </w:rPr>
        <w:t> </w:t>
      </w:r>
      <w:r>
        <w:rPr/>
        <w:t>oleh   investor sebagai sinyal</w:t>
      </w:r>
      <w:r>
        <w:rPr>
          <w:spacing w:val="1"/>
        </w:rPr>
        <w:t> </w:t>
      </w:r>
      <w:r>
        <w:rPr/>
        <w:t>positif dan prospek</w:t>
      </w:r>
      <w:r>
        <w:rPr>
          <w:spacing w:val="1"/>
        </w:rPr>
        <w:t> </w:t>
      </w:r>
      <w:r>
        <w:rPr/>
        <w:t>yang baik sehingga size bisa memberikan pengaruh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positif</w:t>
      </w:r>
      <w:r>
        <w:rPr>
          <w:spacing w:val="-1"/>
        </w:rPr>
        <w:t> </w:t>
      </w:r>
      <w:r>
        <w:rPr/>
        <w:t>terhadap nilai perusahaan</w:t>
      </w:r>
      <w:r>
        <w:rPr>
          <w:spacing w:val="-1"/>
        </w:rPr>
        <w:t> </w:t>
      </w:r>
      <w:r>
        <w:rPr/>
        <w:t>(Sujoko dan Soebiantoro,</w:t>
      </w:r>
      <w:r>
        <w:rPr>
          <w:spacing w:val="-1"/>
        </w:rPr>
        <w:t> </w:t>
      </w:r>
      <w:r>
        <w:rPr/>
        <w:t>2007).</w:t>
      </w:r>
    </w:p>
    <w:p>
      <w:pPr>
        <w:pStyle w:val="BodyText"/>
        <w:spacing w:line="480" w:lineRule="auto" w:before="1"/>
        <w:ind w:left="595" w:right="976" w:firstLine="720"/>
        <w:jc w:val="both"/>
      </w:pPr>
      <w:r>
        <w:rPr/>
        <w:t>Tujuan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kegiatan</w:t>
      </w:r>
      <w:r>
        <w:rPr>
          <w:spacing w:val="1"/>
        </w:rPr>
        <w:t> </w:t>
      </w:r>
      <w:r>
        <w:rPr/>
        <w:t>operasinya</w:t>
      </w:r>
      <w:r>
        <w:rPr>
          <w:spacing w:val="1"/>
        </w:rPr>
        <w:t> </w:t>
      </w:r>
      <w:r>
        <w:rPr/>
        <w:t>adalah</w:t>
      </w:r>
      <w:r>
        <w:rPr>
          <w:spacing w:val="1"/>
        </w:rPr>
        <w:t> </w:t>
      </w:r>
      <w:r>
        <w:rPr/>
        <w:t>keuntungan</w:t>
      </w:r>
      <w:r>
        <w:rPr>
          <w:spacing w:val="1"/>
        </w:rPr>
        <w:t> </w:t>
      </w:r>
      <w:r>
        <w:rPr/>
        <w:t>atau</w:t>
      </w:r>
      <w:r>
        <w:rPr>
          <w:spacing w:val="-57"/>
        </w:rPr>
        <w:t> </w:t>
      </w:r>
      <w:r>
        <w:rPr/>
        <w:t>laba. Menurut Winwin (2007: 92) laba sebagai alat prediksi, laba Angka laba</w:t>
      </w:r>
      <w:r>
        <w:rPr>
          <w:spacing w:val="1"/>
        </w:rPr>
        <w:t> </w:t>
      </w:r>
      <w:r>
        <w:rPr/>
        <w:t>dapat memberikan informasi sebagai alat untuk menaksir dan menduga aliran kas</w:t>
      </w:r>
      <w:r>
        <w:rPr>
          <w:spacing w:val="1"/>
        </w:rPr>
        <w:t> </w:t>
      </w:r>
      <w:r>
        <w:rPr/>
        <w:t>untuk</w:t>
      </w:r>
      <w:r>
        <w:rPr>
          <w:spacing w:val="5"/>
        </w:rPr>
        <w:t> </w:t>
      </w:r>
      <w:r>
        <w:rPr/>
        <w:t>pembagian</w:t>
      </w:r>
      <w:r>
        <w:rPr>
          <w:spacing w:val="4"/>
        </w:rPr>
        <w:t> </w:t>
      </w:r>
      <w:r>
        <w:rPr/>
        <w:t>deviden,</w:t>
      </w:r>
      <w:r>
        <w:rPr>
          <w:spacing w:val="4"/>
        </w:rPr>
        <w:t> </w:t>
      </w:r>
      <w:r>
        <w:rPr/>
        <w:t>dan</w:t>
      </w:r>
      <w:r>
        <w:rPr>
          <w:spacing w:val="4"/>
        </w:rPr>
        <w:t> </w:t>
      </w:r>
      <w:r>
        <w:rPr/>
        <w:t>sebagai</w:t>
      </w:r>
      <w:r>
        <w:rPr>
          <w:spacing w:val="7"/>
        </w:rPr>
        <w:t> </w:t>
      </w:r>
      <w:r>
        <w:rPr/>
        <w:t>alat</w:t>
      </w:r>
      <w:r>
        <w:rPr>
          <w:spacing w:val="6"/>
        </w:rPr>
        <w:t> </w:t>
      </w:r>
      <w:r>
        <w:rPr/>
        <w:t>untuk</w:t>
      </w:r>
      <w:r>
        <w:rPr>
          <w:spacing w:val="5"/>
        </w:rPr>
        <w:t> </w:t>
      </w:r>
      <w:r>
        <w:rPr/>
        <w:t>menaksir</w:t>
      </w:r>
      <w:r>
        <w:rPr>
          <w:spacing w:val="4"/>
        </w:rPr>
        <w:t> </w:t>
      </w:r>
      <w:r>
        <w:rPr/>
        <w:t>kemampuan</w:t>
      </w:r>
    </w:p>
    <w:p>
      <w:pPr>
        <w:spacing w:after="0" w:line="480" w:lineRule="auto"/>
        <w:jc w:val="both"/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</w:pPr>
    </w:p>
    <w:p>
      <w:pPr>
        <w:pStyle w:val="BodyText"/>
        <w:spacing w:line="480" w:lineRule="auto" w:before="90"/>
        <w:ind w:left="595" w:right="973"/>
        <w:jc w:val="both"/>
      </w:pPr>
      <w:r>
        <w:rPr/>
        <w:t>perusahaan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menaksir</w:t>
      </w:r>
      <w:r>
        <w:rPr>
          <w:spacing w:val="1"/>
        </w:rPr>
        <w:t> </w:t>
      </w:r>
      <w:r>
        <w:rPr>
          <w:i/>
        </w:rPr>
        <w:t>earning</w:t>
      </w:r>
      <w:r>
        <w:rPr>
          <w:i/>
          <w:spacing w:val="1"/>
        </w:rPr>
        <w:t> </w:t>
      </w:r>
      <w:r>
        <w:rPr>
          <w:i/>
        </w:rPr>
        <w:t>power</w:t>
      </w:r>
      <w:r>
        <w:rPr>
          <w:i/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nlai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masa</w:t>
      </w:r>
      <w:r>
        <w:rPr>
          <w:spacing w:val="1"/>
        </w:rPr>
        <w:t> </w:t>
      </w:r>
      <w:r>
        <w:rPr/>
        <w:t>mendatang.</w:t>
      </w:r>
      <w:r>
        <w:rPr>
          <w:spacing w:val="1"/>
        </w:rPr>
        <w:t> </w:t>
      </w:r>
      <w:r>
        <w:rPr/>
        <w:t>Rasio</w:t>
      </w:r>
      <w:r>
        <w:rPr>
          <w:spacing w:val="1"/>
        </w:rPr>
        <w:t> </w:t>
      </w:r>
      <w:r>
        <w:rPr/>
        <w:t>profitabilitas</w:t>
      </w:r>
      <w:r>
        <w:rPr>
          <w:spacing w:val="1"/>
        </w:rPr>
        <w:t> </w:t>
      </w:r>
      <w:r>
        <w:rPr/>
        <w:t>memberikan</w:t>
      </w:r>
      <w:r>
        <w:rPr>
          <w:spacing w:val="1"/>
        </w:rPr>
        <w:t> </w:t>
      </w:r>
      <w:r>
        <w:rPr/>
        <w:t>ukuran</w:t>
      </w:r>
      <w:r>
        <w:rPr>
          <w:spacing w:val="1"/>
        </w:rPr>
        <w:t> </w:t>
      </w:r>
      <w:r>
        <w:rPr/>
        <w:t>tingkat</w:t>
      </w:r>
      <w:r>
        <w:rPr>
          <w:spacing w:val="61"/>
        </w:rPr>
        <w:t> </w:t>
      </w:r>
      <w:r>
        <w:rPr/>
        <w:t>efektivitas</w:t>
      </w:r>
      <w:r>
        <w:rPr>
          <w:spacing w:val="1"/>
        </w:rPr>
        <w:t> </w:t>
      </w:r>
      <w:r>
        <w:rPr/>
        <w:t>menajemen suatu perusahaan yang ditunjukkan dari laba yang dihasilkan dari</w:t>
      </w:r>
      <w:r>
        <w:rPr>
          <w:spacing w:val="1"/>
        </w:rPr>
        <w:t> </w:t>
      </w:r>
      <w:r>
        <w:rPr/>
        <w:t>penjualan</w:t>
      </w:r>
      <w:r>
        <w:rPr>
          <w:spacing w:val="-1"/>
        </w:rPr>
        <w:t> </w:t>
      </w:r>
      <w:r>
        <w:rPr/>
        <w:t>atau dari pendapatan akuntansi (Kasmir,</w:t>
      </w:r>
      <w:r>
        <w:rPr>
          <w:spacing w:val="-1"/>
        </w:rPr>
        <w:t> </w:t>
      </w:r>
      <w:r>
        <w:rPr/>
        <w:t>2015:114).</w:t>
      </w:r>
    </w:p>
    <w:p>
      <w:pPr>
        <w:pStyle w:val="BodyText"/>
        <w:spacing w:line="480" w:lineRule="auto"/>
        <w:ind w:left="595" w:right="954" w:firstLine="720"/>
        <w:jc w:val="both"/>
      </w:pPr>
      <w:r>
        <w:rPr/>
        <w:t>Profitabilitas merupakan salah satu faktor yang menarik investor untuk</w:t>
      </w:r>
      <w:r>
        <w:rPr>
          <w:spacing w:val="1"/>
        </w:rPr>
        <w:t> </w:t>
      </w:r>
      <w:r>
        <w:rPr/>
        <w:t>berinvestasi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karena menjadi</w:t>
      </w:r>
      <w:r>
        <w:rPr>
          <w:spacing w:val="1"/>
        </w:rPr>
        <w:t> </w:t>
      </w:r>
      <w:r>
        <w:rPr/>
        <w:t>salah satu</w:t>
      </w:r>
      <w:r>
        <w:rPr>
          <w:spacing w:val="1"/>
        </w:rPr>
        <w:t> </w:t>
      </w:r>
      <w:r>
        <w:rPr/>
        <w:t>indikator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harga</w:t>
      </w:r>
      <w:r>
        <w:rPr>
          <w:spacing w:val="1"/>
        </w:rPr>
        <w:t> </w:t>
      </w:r>
      <w:r>
        <w:rPr/>
        <w:t>saham yang mencerminkan nilai perusahaan. Dalam penelitian ini profitabilitas</w:t>
      </w:r>
      <w:r>
        <w:rPr>
          <w:spacing w:val="1"/>
        </w:rPr>
        <w:t> </w:t>
      </w:r>
      <w:r>
        <w:rPr/>
        <w:t>diukur dengan rasio </w:t>
      </w:r>
      <w:r>
        <w:rPr>
          <w:i/>
        </w:rPr>
        <w:t>return on assets </w:t>
      </w:r>
      <w:r>
        <w:rPr/>
        <w:t>(ROA). Rasio ini menunjukkan kemampuan</w:t>
      </w:r>
      <w:r>
        <w:rPr>
          <w:spacing w:val="1"/>
        </w:rPr>
        <w:t> </w:t>
      </w:r>
      <w:r>
        <w:rPr/>
        <w:t>perusahaan dalam menghasilkan laba terhadap asetnya. Rasio </w:t>
      </w:r>
      <w:r>
        <w:rPr>
          <w:i/>
        </w:rPr>
        <w:t>return on assets</w:t>
      </w:r>
      <w:r>
        <w:rPr>
          <w:i/>
          <w:spacing w:val="1"/>
        </w:rPr>
        <w:t> </w:t>
      </w:r>
      <w:r>
        <w:rPr/>
        <w:t>semakin besar rasio ini maka semakin baik karena aset dapat lebih cepat berputar</w:t>
      </w:r>
      <w:r>
        <w:rPr>
          <w:spacing w:val="1"/>
        </w:rPr>
        <w:t> </w:t>
      </w:r>
      <w:r>
        <w:rPr/>
        <w:t>dan</w:t>
      </w:r>
      <w:r>
        <w:rPr>
          <w:spacing w:val="-1"/>
        </w:rPr>
        <w:t> </w:t>
      </w:r>
      <w:r>
        <w:rPr/>
        <w:t>meraih laba.</w:t>
      </w:r>
    </w:p>
    <w:p>
      <w:pPr>
        <w:pStyle w:val="BodyText"/>
        <w:spacing w:line="480" w:lineRule="auto" w:before="1"/>
        <w:ind w:left="595" w:right="955" w:firstLine="720"/>
        <w:jc w:val="both"/>
      </w:pPr>
      <w:r>
        <w:rPr/>
        <w:t>Menurut Abdillah (2013) Profitabilitas berpengaruh signifikan dan positif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Perusahaan,</w:t>
      </w:r>
      <w:r>
        <w:rPr>
          <w:spacing w:val="1"/>
        </w:rPr>
        <w:t> </w:t>
      </w:r>
      <w:r>
        <w:rPr/>
        <w:t>Menurut</w:t>
      </w:r>
      <w:r>
        <w:rPr>
          <w:spacing w:val="1"/>
        </w:rPr>
        <w:t> </w:t>
      </w:r>
      <w:r>
        <w:rPr/>
        <w:t>Ulya</w:t>
      </w:r>
      <w:r>
        <w:rPr>
          <w:spacing w:val="1"/>
        </w:rPr>
        <w:t> </w:t>
      </w:r>
      <w:r>
        <w:rPr/>
        <w:t>(2014)</w:t>
      </w:r>
      <w:r>
        <w:rPr>
          <w:spacing w:val="1"/>
        </w:rPr>
        <w:t> </w:t>
      </w:r>
      <w:r>
        <w:rPr/>
        <w:t>Profitabilitas</w:t>
      </w:r>
      <w:r>
        <w:rPr>
          <w:spacing w:val="1"/>
        </w:rPr>
        <w:t> </w:t>
      </w:r>
      <w:r>
        <w:rPr/>
        <w:t>berpengaruh</w:t>
      </w:r>
      <w:r>
        <w:rPr>
          <w:spacing w:val="1"/>
        </w:rPr>
        <w:t> </w:t>
      </w:r>
      <w:r>
        <w:rPr/>
        <w:t>signifikan dan positif dan terhadap Nilai Perusahaan, Menurut Anggraini (2015)</w:t>
      </w:r>
      <w:r>
        <w:rPr>
          <w:spacing w:val="1"/>
        </w:rPr>
        <w:t> </w:t>
      </w:r>
      <w:r>
        <w:rPr/>
        <w:t>Indikator Profitabilitas yaitu </w:t>
      </w:r>
      <w:r>
        <w:rPr>
          <w:i/>
        </w:rPr>
        <w:t>Return On Asset </w:t>
      </w:r>
      <w:r>
        <w:rPr/>
        <w:t>(ROA) berpengaruh signifikan dan</w:t>
      </w:r>
      <w:r>
        <w:rPr>
          <w:spacing w:val="1"/>
        </w:rPr>
        <w:t> </w:t>
      </w:r>
      <w:r>
        <w:rPr/>
        <w:t>positif terhadap Nilai Perusahaan (PBV), Menurut Sudiani dan Darmayanti (2016)</w:t>
      </w:r>
      <w:r>
        <w:rPr>
          <w:spacing w:val="-57"/>
        </w:rPr>
        <w:t> </w:t>
      </w:r>
      <w:r>
        <w:rPr/>
        <w:t>Menurut Sari (2016) Profitabilitas berpengaruh positif terhadap Nilai Perusahaan,</w:t>
      </w:r>
      <w:r>
        <w:rPr>
          <w:spacing w:val="1"/>
        </w:rPr>
        <w:t> </w:t>
      </w:r>
      <w:r>
        <w:rPr/>
        <w:t>Menurut</w:t>
      </w:r>
      <w:r>
        <w:rPr>
          <w:spacing w:val="1"/>
        </w:rPr>
        <w:t> </w:t>
      </w:r>
      <w:r>
        <w:rPr/>
        <w:t>Setyoko</w:t>
      </w:r>
      <w:r>
        <w:rPr>
          <w:spacing w:val="1"/>
        </w:rPr>
        <w:t> </w:t>
      </w:r>
      <w:r>
        <w:rPr/>
        <w:t>(2017)</w:t>
      </w:r>
      <w:r>
        <w:rPr>
          <w:spacing w:val="1"/>
        </w:rPr>
        <w:t> </w:t>
      </w:r>
      <w:r>
        <w:rPr/>
        <w:t>Profitabilitas</w:t>
      </w:r>
      <w:r>
        <w:rPr>
          <w:spacing w:val="1"/>
        </w:rPr>
        <w:t> </w:t>
      </w:r>
      <w:r>
        <w:rPr/>
        <w:t>berpengaruh</w:t>
      </w:r>
      <w:r>
        <w:rPr>
          <w:spacing w:val="1"/>
        </w:rPr>
        <w:t> </w:t>
      </w:r>
      <w:r>
        <w:rPr/>
        <w:t>positif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Perusahaan, Menurut Indasari, dan Yadnyana (2018) Profitabilitas berpengaruh</w:t>
      </w:r>
      <w:r>
        <w:rPr>
          <w:spacing w:val="1"/>
        </w:rPr>
        <w:t> </w:t>
      </w:r>
      <w:r>
        <w:rPr/>
        <w:t>signifikan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positif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Perusahaan,</w:t>
      </w:r>
      <w:r>
        <w:rPr>
          <w:spacing w:val="1"/>
        </w:rPr>
        <w:t> </w:t>
      </w:r>
      <w:r>
        <w:rPr/>
        <w:t>Menurut</w:t>
      </w:r>
      <w:r>
        <w:rPr>
          <w:spacing w:val="1"/>
        </w:rPr>
        <w:t> </w:t>
      </w:r>
      <w:r>
        <w:rPr/>
        <w:t>Khairunnisa,</w:t>
      </w:r>
      <w:r>
        <w:rPr>
          <w:spacing w:val="1"/>
        </w:rPr>
        <w:t> </w:t>
      </w:r>
      <w:r>
        <w:rPr/>
        <w:t>Taufik,</w:t>
      </w:r>
      <w:r>
        <w:rPr>
          <w:spacing w:val="1"/>
        </w:rPr>
        <w:t> </w:t>
      </w:r>
      <w:r>
        <w:rPr/>
        <w:t>Thamrin</w:t>
      </w:r>
      <w:r>
        <w:rPr>
          <w:spacing w:val="1"/>
        </w:rPr>
        <w:t> </w:t>
      </w:r>
      <w:r>
        <w:rPr/>
        <w:t>(2019)</w:t>
      </w:r>
      <w:r>
        <w:rPr>
          <w:spacing w:val="1"/>
        </w:rPr>
        <w:t> </w:t>
      </w:r>
      <w:r>
        <w:rPr>
          <w:i/>
        </w:rPr>
        <w:t>Return</w:t>
      </w:r>
      <w:r>
        <w:rPr>
          <w:i/>
          <w:spacing w:val="1"/>
        </w:rPr>
        <w:t> </w:t>
      </w:r>
      <w:r>
        <w:rPr>
          <w:i/>
        </w:rPr>
        <w:t>On</w:t>
      </w:r>
      <w:r>
        <w:rPr>
          <w:i/>
          <w:spacing w:val="1"/>
        </w:rPr>
        <w:t> </w:t>
      </w:r>
      <w:r>
        <w:rPr>
          <w:i/>
        </w:rPr>
        <w:t>Asset</w:t>
      </w:r>
      <w:r>
        <w:rPr>
          <w:i/>
          <w:spacing w:val="1"/>
        </w:rPr>
        <w:t> </w:t>
      </w:r>
      <w:r>
        <w:rPr/>
        <w:t>(ROA)</w:t>
      </w:r>
      <w:r>
        <w:rPr>
          <w:spacing w:val="1"/>
        </w:rPr>
        <w:t> </w:t>
      </w:r>
      <w:r>
        <w:rPr/>
        <w:t>berpengaruh</w:t>
      </w:r>
      <w:r>
        <w:rPr>
          <w:spacing w:val="1"/>
        </w:rPr>
        <w:t> </w:t>
      </w:r>
      <w:r>
        <w:rPr/>
        <w:t>signifikan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negatif</w:t>
      </w:r>
      <w:r>
        <w:rPr>
          <w:spacing w:val="1"/>
        </w:rPr>
        <w:t> </w:t>
      </w:r>
      <w:r>
        <w:rPr/>
        <w:t>terhadap</w:t>
      </w:r>
      <w:r>
        <w:rPr>
          <w:spacing w:val="3"/>
        </w:rPr>
        <w:t> </w:t>
      </w:r>
      <w:r>
        <w:rPr/>
        <w:t>Nilai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(PBV).</w:t>
      </w:r>
      <w:r>
        <w:rPr>
          <w:spacing w:val="1"/>
        </w:rPr>
        <w:t> </w:t>
      </w:r>
      <w:r>
        <w:rPr/>
        <w:t>Oleh</w:t>
      </w:r>
      <w:r>
        <w:rPr>
          <w:spacing w:val="1"/>
        </w:rPr>
        <w:t> </w:t>
      </w:r>
      <w:r>
        <w:rPr/>
        <w:t>karena</w:t>
      </w:r>
      <w:r>
        <w:rPr>
          <w:spacing w:val="2"/>
        </w:rPr>
        <w:t> </w:t>
      </w:r>
      <w:r>
        <w:rPr/>
        <w:t>itu,</w:t>
      </w:r>
      <w:r>
        <w:rPr>
          <w:spacing w:val="1"/>
        </w:rPr>
        <w:t> </w:t>
      </w:r>
      <w:r>
        <w:rPr/>
        <w:t>dengan</w:t>
      </w:r>
      <w:r>
        <w:rPr>
          <w:spacing w:val="3"/>
        </w:rPr>
        <w:t> </w:t>
      </w:r>
      <w:r>
        <w:rPr/>
        <w:t>adanya</w:t>
      </w:r>
      <w:r>
        <w:rPr>
          <w:spacing w:val="2"/>
        </w:rPr>
        <w:t> </w:t>
      </w:r>
      <w:r>
        <w:rPr/>
        <w:t>kesamaan</w:t>
      </w:r>
    </w:p>
    <w:p>
      <w:pPr>
        <w:spacing w:after="0" w:line="480" w:lineRule="auto"/>
        <w:jc w:val="both"/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</w:pPr>
    </w:p>
    <w:p>
      <w:pPr>
        <w:pStyle w:val="BodyText"/>
        <w:spacing w:line="480" w:lineRule="auto" w:before="90"/>
        <w:ind w:left="595" w:right="963"/>
        <w:jc w:val="both"/>
      </w:pPr>
      <w:r>
        <w:rPr/>
        <w:t>pendapat</w:t>
      </w:r>
      <w:r>
        <w:rPr>
          <w:spacing w:val="1"/>
        </w:rPr>
        <w:t> </w:t>
      </w:r>
      <w:r>
        <w:rPr/>
        <w:t>tersebut</w:t>
      </w:r>
      <w:r>
        <w:rPr>
          <w:spacing w:val="1"/>
        </w:rPr>
        <w:t> </w:t>
      </w:r>
      <w:r>
        <w:rPr/>
        <w:t>maka</w:t>
      </w:r>
      <w:r>
        <w:rPr>
          <w:spacing w:val="1"/>
        </w:rPr>
        <w:t> </w:t>
      </w:r>
      <w:r>
        <w:rPr/>
        <w:t>penulis</w:t>
      </w:r>
      <w:r>
        <w:rPr>
          <w:spacing w:val="1"/>
        </w:rPr>
        <w:t> </w:t>
      </w:r>
      <w:r>
        <w:rPr/>
        <w:t>tertarik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menguji</w:t>
      </w:r>
      <w:r>
        <w:rPr>
          <w:spacing w:val="1"/>
        </w:rPr>
        <w:t> </w:t>
      </w:r>
      <w:r>
        <w:rPr/>
        <w:t>kembali</w:t>
      </w:r>
      <w:r>
        <w:rPr>
          <w:spacing w:val="1"/>
        </w:rPr>
        <w:t> </w:t>
      </w:r>
      <w:r>
        <w:rPr/>
        <w:t>apakah</w:t>
      </w:r>
      <w:r>
        <w:rPr>
          <w:spacing w:val="1"/>
        </w:rPr>
        <w:t> </w:t>
      </w:r>
      <w:r>
        <w:rPr/>
        <w:t>Profitabilitas</w:t>
      </w:r>
      <w:r>
        <w:rPr>
          <w:spacing w:val="-1"/>
        </w:rPr>
        <w:t> </w:t>
      </w:r>
      <w:r>
        <w:rPr/>
        <w:t>memang</w:t>
      </w:r>
      <w:r>
        <w:rPr>
          <w:spacing w:val="-3"/>
        </w:rPr>
        <w:t> </w:t>
      </w:r>
      <w:r>
        <w:rPr/>
        <w:t>berpengaruh terhadap</w:t>
      </w:r>
      <w:r>
        <w:rPr>
          <w:spacing w:val="-1"/>
        </w:rPr>
        <w:t> </w:t>
      </w:r>
      <w:r>
        <w:rPr/>
        <w:t>Nilai</w:t>
      </w:r>
      <w:r>
        <w:rPr>
          <w:spacing w:val="2"/>
        </w:rPr>
        <w:t> </w:t>
      </w:r>
      <w:r>
        <w:rPr/>
        <w:t>Perusahaan.</w:t>
      </w:r>
    </w:p>
    <w:p>
      <w:pPr>
        <w:pStyle w:val="BodyText"/>
        <w:spacing w:line="480" w:lineRule="auto"/>
        <w:ind w:left="595" w:right="958" w:firstLine="720"/>
        <w:jc w:val="both"/>
      </w:pPr>
      <w:r>
        <w:rPr/>
        <w:t>Berdasarkan penjelasan diatas maka peneliti ingin melakukan penelitian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kepemilikan</w:t>
      </w:r>
      <w:r>
        <w:rPr>
          <w:spacing w:val="1"/>
        </w:rPr>
        <w:t> </w:t>
      </w:r>
      <w:r>
        <w:rPr/>
        <w:t>institusional,</w:t>
      </w:r>
      <w:r>
        <w:rPr>
          <w:spacing w:val="1"/>
        </w:rPr>
        <w:t> </w:t>
      </w:r>
      <w:r>
        <w:rPr/>
        <w:t>ukuran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profitabilitas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dijadikan</w:t>
      </w:r>
      <w:r>
        <w:rPr>
          <w:spacing w:val="1"/>
        </w:rPr>
        <w:t> </w:t>
      </w:r>
      <w:r>
        <w:rPr/>
        <w:t>sebagai</w:t>
      </w:r>
      <w:r>
        <w:rPr>
          <w:spacing w:val="1"/>
        </w:rPr>
        <w:t> </w:t>
      </w:r>
      <w:r>
        <w:rPr/>
        <w:t>variabel</w:t>
      </w:r>
      <w:r>
        <w:rPr>
          <w:spacing w:val="1"/>
        </w:rPr>
        <w:t> </w:t>
      </w:r>
      <w:r>
        <w:rPr/>
        <w:t>independen</w:t>
      </w:r>
      <w:r>
        <w:rPr>
          <w:spacing w:val="1"/>
        </w:rPr>
        <w:t> </w:t>
      </w:r>
      <w:r>
        <w:rPr/>
        <w:t>yang</w:t>
      </w:r>
      <w:r>
        <w:rPr>
          <w:spacing w:val="61"/>
        </w:rPr>
        <w:t> </w:t>
      </w:r>
      <w:r>
        <w:rPr/>
        <w:t>langsung</w:t>
      </w:r>
      <w:r>
        <w:rPr>
          <w:spacing w:val="1"/>
        </w:rPr>
        <w:t> </w:t>
      </w:r>
      <w:r>
        <w:rPr/>
        <w:t>mempengaruhi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perusahaan.</w:t>
      </w:r>
      <w:r>
        <w:rPr>
          <w:spacing w:val="1"/>
        </w:rPr>
        <w:t> </w:t>
      </w:r>
      <w:r>
        <w:rPr/>
        <w:t>Maka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berjudul</w:t>
      </w:r>
      <w:r>
        <w:rPr>
          <w:spacing w:val="1"/>
        </w:rPr>
        <w:t> </w:t>
      </w:r>
      <w:r>
        <w:rPr/>
        <w:t>Pengaruh</w:t>
      </w:r>
      <w:r>
        <w:rPr>
          <w:spacing w:val="1"/>
        </w:rPr>
        <w:t> </w:t>
      </w:r>
      <w:r>
        <w:rPr/>
        <w:t>Kepemilikan Institusional dan Ukuran Perusahaan serta Profitabilitas Terhadap</w:t>
      </w:r>
      <w:r>
        <w:rPr>
          <w:spacing w:val="1"/>
        </w:rPr>
        <w:t> </w:t>
      </w:r>
      <w:r>
        <w:rPr/>
        <w:t>Nilai Perusahaan</w:t>
      </w:r>
      <w:r>
        <w:rPr>
          <w:spacing w:val="1"/>
        </w:rPr>
        <w:t> </w:t>
      </w:r>
      <w:r>
        <w:rPr/>
        <w:t>(studi pada perusahaan Makanan dan minuman</w:t>
      </w:r>
      <w:r>
        <w:rPr>
          <w:spacing w:val="60"/>
        </w:rPr>
        <w:t> </w:t>
      </w:r>
      <w:r>
        <w:rPr/>
        <w:t>yang Terdaftar</w:t>
      </w:r>
      <w:r>
        <w:rPr>
          <w:spacing w:val="1"/>
        </w:rPr>
        <w:t> </w:t>
      </w:r>
      <w:r>
        <w:rPr/>
        <w:t>di</w:t>
      </w:r>
      <w:r>
        <w:rPr>
          <w:spacing w:val="-1"/>
        </w:rPr>
        <w:t> </w:t>
      </w:r>
      <w:r>
        <w:rPr/>
        <w:t>Bursa</w:t>
      </w:r>
      <w:r>
        <w:rPr>
          <w:spacing w:val="-1"/>
        </w:rPr>
        <w:t> </w:t>
      </w:r>
      <w:r>
        <w:rPr/>
        <w:t>Efek</w:t>
      </w:r>
      <w:r>
        <w:rPr>
          <w:spacing w:val="2"/>
        </w:rPr>
        <w:t> </w:t>
      </w:r>
      <w:r>
        <w:rPr/>
        <w:t>Indonesia</w:t>
      </w:r>
      <w:r>
        <w:rPr>
          <w:spacing w:val="1"/>
        </w:rPr>
        <w:t> </w:t>
      </w:r>
      <w:r>
        <w:rPr/>
        <w:t>pada</w:t>
      </w:r>
      <w:r>
        <w:rPr>
          <w:spacing w:val="-1"/>
        </w:rPr>
        <w:t> </w:t>
      </w:r>
      <w:r>
        <w:rPr/>
        <w:t>Tahun 2016-2020.</w:t>
      </w:r>
    </w:p>
    <w:p>
      <w:pPr>
        <w:pStyle w:val="Heading2"/>
        <w:numPr>
          <w:ilvl w:val="1"/>
          <w:numId w:val="9"/>
        </w:numPr>
        <w:tabs>
          <w:tab w:pos="1376" w:val="left" w:leader="none"/>
        </w:tabs>
        <w:spacing w:line="240" w:lineRule="auto" w:before="207" w:after="0"/>
        <w:ind w:left="1375" w:right="0" w:hanging="781"/>
        <w:jc w:val="both"/>
      </w:pPr>
      <w:bookmarkStart w:name="_bookmark14" w:id="16"/>
      <w:bookmarkEnd w:id="16"/>
      <w:r>
        <w:rPr>
          <w:b w:val="0"/>
        </w:rPr>
      </w:r>
      <w:bookmarkStart w:name="_bookmark14" w:id="17"/>
      <w:bookmarkEnd w:id="17"/>
      <w:r>
        <w:rPr/>
        <w:t>Ru</w:t>
      </w:r>
      <w:r>
        <w:rPr/>
        <w:t>musan</w:t>
      </w:r>
      <w:r>
        <w:rPr>
          <w:spacing w:val="-5"/>
        </w:rPr>
        <w:t> </w:t>
      </w:r>
      <w:r>
        <w:rPr/>
        <w:t>Masalah</w:t>
      </w:r>
    </w:p>
    <w:p>
      <w:pPr>
        <w:pStyle w:val="BodyText"/>
        <w:spacing w:before="4"/>
        <w:rPr>
          <w:b/>
          <w:sz w:val="23"/>
        </w:rPr>
      </w:pPr>
    </w:p>
    <w:p>
      <w:pPr>
        <w:pStyle w:val="BodyText"/>
        <w:spacing w:line="480" w:lineRule="auto" w:before="1"/>
        <w:ind w:left="595" w:right="958" w:firstLine="720"/>
        <w:jc w:val="both"/>
      </w:pPr>
      <w:r>
        <w:rPr/>
        <w:t>Untuk mengangkat permasalahan</w:t>
      </w:r>
      <w:r>
        <w:rPr>
          <w:spacing w:val="60"/>
        </w:rPr>
        <w:t> </w:t>
      </w:r>
      <w:r>
        <w:rPr/>
        <w:t>yang dibahas dalam penelitian skripsi</w:t>
      </w:r>
      <w:r>
        <w:rPr>
          <w:spacing w:val="1"/>
        </w:rPr>
        <w:t> </w:t>
      </w:r>
      <w:r>
        <w:rPr/>
        <w:t>ini,</w:t>
      </w:r>
      <w:r>
        <w:rPr>
          <w:spacing w:val="-1"/>
        </w:rPr>
        <w:t> </w:t>
      </w:r>
      <w:r>
        <w:rPr/>
        <w:t>maka</w:t>
      </w:r>
      <w:r>
        <w:rPr>
          <w:spacing w:val="-2"/>
        </w:rPr>
        <w:t> </w:t>
      </w:r>
      <w:r>
        <w:rPr/>
        <w:t>penulis membuat rumusan masalah sebagai</w:t>
      </w:r>
      <w:r>
        <w:rPr>
          <w:spacing w:val="-1"/>
        </w:rPr>
        <w:t> </w:t>
      </w:r>
      <w:r>
        <w:rPr/>
        <w:t>berikut :</w:t>
      </w:r>
    </w:p>
    <w:p>
      <w:pPr>
        <w:pStyle w:val="ListParagraph"/>
        <w:numPr>
          <w:ilvl w:val="2"/>
          <w:numId w:val="9"/>
        </w:numPr>
        <w:tabs>
          <w:tab w:pos="1676" w:val="left" w:leader="none"/>
        </w:tabs>
        <w:spacing w:line="480" w:lineRule="auto" w:before="0" w:after="0"/>
        <w:ind w:left="1675" w:right="978" w:hanging="720"/>
        <w:jc w:val="both"/>
        <w:rPr>
          <w:sz w:val="24"/>
        </w:rPr>
      </w:pPr>
      <w:r>
        <w:rPr>
          <w:sz w:val="24"/>
        </w:rPr>
        <w:t>Apakah</w:t>
      </w:r>
      <w:r>
        <w:rPr>
          <w:spacing w:val="1"/>
          <w:sz w:val="24"/>
        </w:rPr>
        <w:t> </w:t>
      </w:r>
      <w:r>
        <w:rPr>
          <w:sz w:val="24"/>
        </w:rPr>
        <w:t>kepemilikan</w:t>
      </w:r>
      <w:r>
        <w:rPr>
          <w:spacing w:val="1"/>
          <w:sz w:val="24"/>
        </w:rPr>
        <w:t> </w:t>
      </w:r>
      <w:r>
        <w:rPr>
          <w:sz w:val="24"/>
        </w:rPr>
        <w:t>intitusional</w:t>
      </w:r>
      <w:r>
        <w:rPr>
          <w:spacing w:val="1"/>
          <w:sz w:val="24"/>
        </w:rPr>
        <w:t> </w:t>
      </w:r>
      <w:r>
        <w:rPr>
          <w:sz w:val="24"/>
        </w:rPr>
        <w:t>berpengaruh</w:t>
      </w:r>
      <w:r>
        <w:rPr>
          <w:spacing w:val="1"/>
          <w:sz w:val="24"/>
        </w:rPr>
        <w:t> </w:t>
      </w:r>
      <w:r>
        <w:rPr>
          <w:sz w:val="24"/>
        </w:rPr>
        <w:t>terhadap</w:t>
      </w:r>
      <w:r>
        <w:rPr>
          <w:spacing w:val="1"/>
          <w:sz w:val="24"/>
        </w:rPr>
        <w:t> </w:t>
      </w:r>
      <w:r>
        <w:rPr>
          <w:sz w:val="24"/>
        </w:rPr>
        <w:t>nilai</w:t>
      </w:r>
      <w:r>
        <w:rPr>
          <w:spacing w:val="1"/>
          <w:sz w:val="24"/>
        </w:rPr>
        <w:t> </w:t>
      </w:r>
      <w:r>
        <w:rPr>
          <w:sz w:val="24"/>
        </w:rPr>
        <w:t>perusahaan</w:t>
      </w:r>
      <w:r>
        <w:rPr>
          <w:spacing w:val="-1"/>
          <w:sz w:val="24"/>
        </w:rPr>
        <w:t> </w:t>
      </w:r>
      <w:r>
        <w:rPr>
          <w:sz w:val="24"/>
        </w:rPr>
        <w:t>?</w:t>
      </w:r>
    </w:p>
    <w:p>
      <w:pPr>
        <w:pStyle w:val="ListParagraph"/>
        <w:numPr>
          <w:ilvl w:val="2"/>
          <w:numId w:val="9"/>
        </w:numPr>
        <w:tabs>
          <w:tab w:pos="1676" w:val="left" w:leader="none"/>
        </w:tabs>
        <w:spacing w:line="240" w:lineRule="auto" w:before="0" w:after="0"/>
        <w:ind w:left="1675" w:right="0" w:hanging="721"/>
        <w:jc w:val="both"/>
        <w:rPr>
          <w:sz w:val="24"/>
        </w:rPr>
      </w:pPr>
      <w:r>
        <w:rPr>
          <w:sz w:val="24"/>
        </w:rPr>
        <w:t>Apakah</w:t>
      </w:r>
      <w:r>
        <w:rPr>
          <w:spacing w:val="-2"/>
          <w:sz w:val="24"/>
        </w:rPr>
        <w:t> </w:t>
      </w:r>
      <w:r>
        <w:rPr>
          <w:sz w:val="24"/>
        </w:rPr>
        <w:t>profitabilitas</w:t>
      </w:r>
      <w:r>
        <w:rPr>
          <w:spacing w:val="-1"/>
          <w:sz w:val="24"/>
        </w:rPr>
        <w:t> </w:t>
      </w:r>
      <w:r>
        <w:rPr>
          <w:sz w:val="24"/>
        </w:rPr>
        <w:t>berpengaruh</w:t>
      </w:r>
      <w:r>
        <w:rPr>
          <w:spacing w:val="-1"/>
          <w:sz w:val="24"/>
        </w:rPr>
        <w:t> </w:t>
      </w:r>
      <w:r>
        <w:rPr>
          <w:sz w:val="24"/>
        </w:rPr>
        <w:t>terhadap</w:t>
      </w:r>
      <w:r>
        <w:rPr>
          <w:spacing w:val="-1"/>
          <w:sz w:val="24"/>
        </w:rPr>
        <w:t> </w:t>
      </w:r>
      <w:r>
        <w:rPr>
          <w:sz w:val="24"/>
        </w:rPr>
        <w:t>nilai</w:t>
      </w:r>
      <w:r>
        <w:rPr>
          <w:spacing w:val="-1"/>
          <w:sz w:val="24"/>
        </w:rPr>
        <w:t> </w:t>
      </w:r>
      <w:r>
        <w:rPr>
          <w:sz w:val="24"/>
        </w:rPr>
        <w:t>perusahaan</w:t>
      </w:r>
      <w:r>
        <w:rPr>
          <w:spacing w:val="-1"/>
          <w:sz w:val="24"/>
        </w:rPr>
        <w:t> </w:t>
      </w:r>
      <w:r>
        <w:rPr>
          <w:sz w:val="24"/>
        </w:rPr>
        <w:t>?</w:t>
      </w:r>
    </w:p>
    <w:p>
      <w:pPr>
        <w:pStyle w:val="BodyText"/>
      </w:pPr>
    </w:p>
    <w:p>
      <w:pPr>
        <w:pStyle w:val="ListParagraph"/>
        <w:numPr>
          <w:ilvl w:val="2"/>
          <w:numId w:val="9"/>
        </w:numPr>
        <w:tabs>
          <w:tab w:pos="1676" w:val="left" w:leader="none"/>
        </w:tabs>
        <w:spacing w:line="240" w:lineRule="auto" w:before="0" w:after="0"/>
        <w:ind w:left="1675" w:right="0" w:hanging="721"/>
        <w:jc w:val="both"/>
        <w:rPr>
          <w:sz w:val="24"/>
        </w:rPr>
      </w:pPr>
      <w:r>
        <w:rPr>
          <w:sz w:val="24"/>
        </w:rPr>
        <w:t>Apakah</w:t>
      </w:r>
      <w:r>
        <w:rPr>
          <w:spacing w:val="-2"/>
          <w:sz w:val="24"/>
        </w:rPr>
        <w:t> </w:t>
      </w:r>
      <w:r>
        <w:rPr>
          <w:sz w:val="24"/>
        </w:rPr>
        <w:t>ukuran</w:t>
      </w:r>
      <w:r>
        <w:rPr>
          <w:spacing w:val="-2"/>
          <w:sz w:val="24"/>
        </w:rPr>
        <w:t> </w:t>
      </w:r>
      <w:r>
        <w:rPr>
          <w:sz w:val="24"/>
        </w:rPr>
        <w:t>perusahaan</w:t>
      </w:r>
      <w:r>
        <w:rPr>
          <w:spacing w:val="-1"/>
          <w:sz w:val="24"/>
        </w:rPr>
        <w:t> </w:t>
      </w:r>
      <w:r>
        <w:rPr>
          <w:sz w:val="24"/>
        </w:rPr>
        <w:t>berpengaruh</w:t>
      </w:r>
      <w:r>
        <w:rPr>
          <w:spacing w:val="-2"/>
          <w:sz w:val="24"/>
        </w:rPr>
        <w:t> </w:t>
      </w:r>
      <w:r>
        <w:rPr>
          <w:sz w:val="24"/>
        </w:rPr>
        <w:t>terhadap</w:t>
      </w:r>
      <w:r>
        <w:rPr>
          <w:spacing w:val="1"/>
          <w:sz w:val="24"/>
        </w:rPr>
        <w:t> </w:t>
      </w:r>
      <w:r>
        <w:rPr>
          <w:sz w:val="24"/>
        </w:rPr>
        <w:t>nilai</w:t>
      </w:r>
      <w:r>
        <w:rPr>
          <w:spacing w:val="-2"/>
          <w:sz w:val="24"/>
        </w:rPr>
        <w:t> </w:t>
      </w:r>
      <w:r>
        <w:rPr>
          <w:sz w:val="24"/>
        </w:rPr>
        <w:t>perusahaan</w:t>
      </w:r>
      <w:r>
        <w:rPr>
          <w:spacing w:val="-1"/>
          <w:sz w:val="24"/>
        </w:rPr>
        <w:t> </w:t>
      </w:r>
      <w:r>
        <w:rPr>
          <w:sz w:val="24"/>
        </w:rPr>
        <w:t>?</w:t>
      </w:r>
    </w:p>
    <w:p>
      <w:pPr>
        <w:pStyle w:val="BodyText"/>
        <w:rPr>
          <w:sz w:val="26"/>
        </w:rPr>
      </w:pPr>
    </w:p>
    <w:p>
      <w:pPr>
        <w:pStyle w:val="Heading1"/>
        <w:numPr>
          <w:ilvl w:val="1"/>
          <w:numId w:val="9"/>
        </w:numPr>
        <w:tabs>
          <w:tab w:pos="1316" w:val="left" w:leader="none"/>
        </w:tabs>
        <w:spacing w:line="240" w:lineRule="auto" w:before="184" w:after="0"/>
        <w:ind w:left="1315" w:right="0" w:hanging="721"/>
        <w:jc w:val="both"/>
      </w:pPr>
      <w:bookmarkStart w:name="_bookmark15" w:id="18"/>
      <w:bookmarkEnd w:id="18"/>
      <w:r>
        <w:rPr>
          <w:b w:val="0"/>
        </w:rPr>
      </w:r>
      <w:bookmarkStart w:name="_bookmark15" w:id="19"/>
      <w:bookmarkEnd w:id="19"/>
      <w:r>
        <w:rPr/>
        <w:t>Tujuan</w:t>
      </w:r>
      <w:r>
        <w:rPr>
          <w:spacing w:val="-4"/>
        </w:rPr>
        <w:t> </w:t>
      </w:r>
      <w:r>
        <w:rPr/>
        <w:t>Penelitian</w:t>
      </w:r>
    </w:p>
    <w:p>
      <w:pPr>
        <w:pStyle w:val="BodyText"/>
        <w:spacing w:before="3"/>
        <w:rPr>
          <w:b/>
          <w:sz w:val="25"/>
        </w:rPr>
      </w:pPr>
    </w:p>
    <w:p>
      <w:pPr>
        <w:pStyle w:val="BodyText"/>
        <w:spacing w:line="480" w:lineRule="auto" w:before="1"/>
        <w:ind w:left="595" w:right="977" w:firstLine="720"/>
        <w:jc w:val="both"/>
      </w:pPr>
      <w:r>
        <w:rPr/>
        <w:t>Adapun tujuan dari penelitian ini adalah untuk mendapatkan bukti secara</w:t>
      </w:r>
      <w:r>
        <w:rPr>
          <w:spacing w:val="1"/>
        </w:rPr>
        <w:t> </w:t>
      </w:r>
      <w:r>
        <w:rPr/>
        <w:t>empiris</w:t>
      </w:r>
      <w:r>
        <w:rPr>
          <w:spacing w:val="-1"/>
        </w:rPr>
        <w:t> </w:t>
      </w:r>
      <w:r>
        <w:rPr/>
        <w:t>terhadap:</w:t>
      </w:r>
    </w:p>
    <w:p>
      <w:pPr>
        <w:pStyle w:val="ListParagraph"/>
        <w:numPr>
          <w:ilvl w:val="2"/>
          <w:numId w:val="9"/>
        </w:numPr>
        <w:tabs>
          <w:tab w:pos="1676" w:val="left" w:leader="none"/>
        </w:tabs>
        <w:spacing w:line="480" w:lineRule="auto" w:before="0" w:after="0"/>
        <w:ind w:left="1675" w:right="972" w:hanging="720"/>
        <w:jc w:val="both"/>
        <w:rPr>
          <w:sz w:val="24"/>
        </w:rPr>
      </w:pPr>
      <w:r>
        <w:rPr>
          <w:sz w:val="24"/>
        </w:rPr>
        <w:t>Untuk</w:t>
      </w:r>
      <w:r>
        <w:rPr>
          <w:spacing w:val="1"/>
          <w:sz w:val="24"/>
        </w:rPr>
        <w:t> </w:t>
      </w:r>
      <w:r>
        <w:rPr>
          <w:sz w:val="24"/>
        </w:rPr>
        <w:t>mengertahui</w:t>
      </w:r>
      <w:r>
        <w:rPr>
          <w:spacing w:val="1"/>
          <w:sz w:val="24"/>
        </w:rPr>
        <w:t> </w:t>
      </w:r>
      <w:r>
        <w:rPr>
          <w:sz w:val="24"/>
        </w:rPr>
        <w:t>apakah</w:t>
      </w:r>
      <w:r>
        <w:rPr>
          <w:spacing w:val="1"/>
          <w:sz w:val="24"/>
        </w:rPr>
        <w:t> </w:t>
      </w:r>
      <w:r>
        <w:rPr>
          <w:sz w:val="24"/>
        </w:rPr>
        <w:t>Kepemilikan</w:t>
      </w:r>
      <w:r>
        <w:rPr>
          <w:spacing w:val="1"/>
          <w:sz w:val="24"/>
        </w:rPr>
        <w:t> </w:t>
      </w:r>
      <w:r>
        <w:rPr>
          <w:sz w:val="24"/>
        </w:rPr>
        <w:t>Institusional</w:t>
      </w:r>
      <w:r>
        <w:rPr>
          <w:spacing w:val="1"/>
          <w:sz w:val="24"/>
        </w:rPr>
        <w:t> </w:t>
      </w:r>
      <w:r>
        <w:rPr>
          <w:sz w:val="24"/>
        </w:rPr>
        <w:t>berpengaruh</w:t>
      </w:r>
      <w:r>
        <w:rPr>
          <w:spacing w:val="1"/>
          <w:sz w:val="24"/>
        </w:rPr>
        <w:t> </w:t>
      </w:r>
      <w:r>
        <w:rPr>
          <w:sz w:val="24"/>
        </w:rPr>
        <w:t>terhadap Nilai Perusahaan pada Perusahaan Makanan dan Minuman</w:t>
      </w:r>
      <w:r>
        <w:rPr>
          <w:spacing w:val="1"/>
          <w:sz w:val="24"/>
        </w:rPr>
        <w:t> </w:t>
      </w:r>
      <w:r>
        <w:rPr>
          <w:sz w:val="24"/>
        </w:rPr>
        <w:t>Yang Terdaftar di Bursa Efek Indonesia</w:t>
      </w:r>
      <w:r>
        <w:rPr>
          <w:spacing w:val="1"/>
          <w:sz w:val="24"/>
        </w:rPr>
        <w:t> </w:t>
      </w:r>
      <w:r>
        <w:rPr>
          <w:sz w:val="24"/>
        </w:rPr>
        <w:t>(BEI) Pada Tahun 2016 –</w:t>
      </w:r>
      <w:r>
        <w:rPr>
          <w:spacing w:val="1"/>
          <w:sz w:val="24"/>
        </w:rPr>
        <w:t> </w:t>
      </w:r>
      <w:r>
        <w:rPr>
          <w:sz w:val="24"/>
        </w:rPr>
        <w:t>2020.</w:t>
      </w:r>
    </w:p>
    <w:p>
      <w:pPr>
        <w:spacing w:after="0" w:line="480" w:lineRule="auto"/>
        <w:jc w:val="both"/>
        <w:rPr>
          <w:sz w:val="24"/>
        </w:rPr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</w:pPr>
    </w:p>
    <w:p>
      <w:pPr>
        <w:pStyle w:val="ListParagraph"/>
        <w:numPr>
          <w:ilvl w:val="2"/>
          <w:numId w:val="9"/>
        </w:numPr>
        <w:tabs>
          <w:tab w:pos="1676" w:val="left" w:leader="none"/>
        </w:tabs>
        <w:spacing w:line="480" w:lineRule="auto" w:before="90" w:after="0"/>
        <w:ind w:left="1675" w:right="973" w:hanging="720"/>
        <w:jc w:val="both"/>
        <w:rPr>
          <w:sz w:val="24"/>
        </w:rPr>
      </w:pPr>
      <w:r>
        <w:rPr>
          <w:sz w:val="24"/>
        </w:rPr>
        <w:t>Untuk</w:t>
      </w:r>
      <w:r>
        <w:rPr>
          <w:spacing w:val="1"/>
          <w:sz w:val="24"/>
        </w:rPr>
        <w:t> </w:t>
      </w:r>
      <w:r>
        <w:rPr>
          <w:sz w:val="24"/>
        </w:rPr>
        <w:t>mengetahui</w:t>
      </w:r>
      <w:r>
        <w:rPr>
          <w:spacing w:val="1"/>
          <w:sz w:val="24"/>
        </w:rPr>
        <w:t> </w:t>
      </w:r>
      <w:r>
        <w:rPr>
          <w:sz w:val="24"/>
        </w:rPr>
        <w:t>pengaruh</w:t>
      </w:r>
      <w:r>
        <w:rPr>
          <w:spacing w:val="1"/>
          <w:sz w:val="24"/>
        </w:rPr>
        <w:t> </w:t>
      </w:r>
      <w:r>
        <w:rPr>
          <w:sz w:val="24"/>
        </w:rPr>
        <w:t>ukuran</w:t>
      </w:r>
      <w:r>
        <w:rPr>
          <w:spacing w:val="1"/>
          <w:sz w:val="24"/>
        </w:rPr>
        <w:t> </w:t>
      </w:r>
      <w:r>
        <w:rPr>
          <w:sz w:val="24"/>
        </w:rPr>
        <w:t>perusahaan</w:t>
      </w:r>
      <w:r>
        <w:rPr>
          <w:spacing w:val="1"/>
          <w:sz w:val="24"/>
        </w:rPr>
        <w:t> </w:t>
      </w:r>
      <w:r>
        <w:rPr>
          <w:sz w:val="24"/>
        </w:rPr>
        <w:t>terhadap</w:t>
      </w:r>
      <w:r>
        <w:rPr>
          <w:spacing w:val="1"/>
          <w:sz w:val="24"/>
        </w:rPr>
        <w:t> </w:t>
      </w:r>
      <w:r>
        <w:rPr>
          <w:sz w:val="24"/>
        </w:rPr>
        <w:t>nilai</w:t>
      </w:r>
      <w:r>
        <w:rPr>
          <w:spacing w:val="1"/>
          <w:sz w:val="24"/>
        </w:rPr>
        <w:t> </w:t>
      </w:r>
      <w:r>
        <w:rPr>
          <w:sz w:val="24"/>
        </w:rPr>
        <w:t>perusahaan</w:t>
      </w:r>
      <w:r>
        <w:rPr>
          <w:spacing w:val="27"/>
          <w:sz w:val="24"/>
        </w:rPr>
        <w:t> </w:t>
      </w:r>
      <w:r>
        <w:rPr>
          <w:sz w:val="24"/>
        </w:rPr>
        <w:t>pada</w:t>
      </w:r>
      <w:r>
        <w:rPr>
          <w:spacing w:val="27"/>
          <w:sz w:val="24"/>
        </w:rPr>
        <w:t> </w:t>
      </w:r>
      <w:r>
        <w:rPr>
          <w:sz w:val="24"/>
        </w:rPr>
        <w:t>Perusahaan</w:t>
      </w:r>
      <w:r>
        <w:rPr>
          <w:spacing w:val="30"/>
          <w:sz w:val="24"/>
        </w:rPr>
        <w:t> </w:t>
      </w:r>
      <w:r>
        <w:rPr>
          <w:sz w:val="24"/>
        </w:rPr>
        <w:t>Makanan</w:t>
      </w:r>
      <w:r>
        <w:rPr>
          <w:spacing w:val="28"/>
          <w:sz w:val="24"/>
        </w:rPr>
        <w:t> </w:t>
      </w:r>
      <w:r>
        <w:rPr>
          <w:sz w:val="24"/>
        </w:rPr>
        <w:t>dan</w:t>
      </w:r>
      <w:r>
        <w:rPr>
          <w:spacing w:val="27"/>
          <w:sz w:val="24"/>
        </w:rPr>
        <w:t> </w:t>
      </w:r>
      <w:r>
        <w:rPr>
          <w:sz w:val="24"/>
        </w:rPr>
        <w:t>Minuman</w:t>
      </w:r>
      <w:r>
        <w:rPr>
          <w:spacing w:val="30"/>
          <w:sz w:val="24"/>
        </w:rPr>
        <w:t> </w:t>
      </w:r>
      <w:r>
        <w:rPr>
          <w:sz w:val="24"/>
        </w:rPr>
        <w:t>Yang</w:t>
      </w:r>
      <w:r>
        <w:rPr>
          <w:spacing w:val="25"/>
          <w:sz w:val="24"/>
        </w:rPr>
        <w:t> </w:t>
      </w:r>
      <w:r>
        <w:rPr>
          <w:sz w:val="24"/>
        </w:rPr>
        <w:t>Terdaftar</w:t>
      </w:r>
      <w:r>
        <w:rPr>
          <w:spacing w:val="-57"/>
          <w:sz w:val="24"/>
        </w:rPr>
        <w:t> </w:t>
      </w:r>
      <w:r>
        <w:rPr>
          <w:sz w:val="24"/>
        </w:rPr>
        <w:t>di</w:t>
      </w:r>
      <w:r>
        <w:rPr>
          <w:spacing w:val="-1"/>
          <w:sz w:val="24"/>
        </w:rPr>
        <w:t> </w:t>
      </w:r>
      <w:r>
        <w:rPr>
          <w:sz w:val="24"/>
        </w:rPr>
        <w:t>Bursa</w:t>
      </w:r>
      <w:r>
        <w:rPr>
          <w:spacing w:val="-1"/>
          <w:sz w:val="24"/>
        </w:rPr>
        <w:t> </w:t>
      </w:r>
      <w:r>
        <w:rPr>
          <w:sz w:val="24"/>
        </w:rPr>
        <w:t>Efek</w:t>
      </w:r>
      <w:r>
        <w:rPr>
          <w:spacing w:val="1"/>
          <w:sz w:val="24"/>
        </w:rPr>
        <w:t> </w:t>
      </w:r>
      <w:r>
        <w:rPr>
          <w:sz w:val="24"/>
        </w:rPr>
        <w:t>Indonesia</w:t>
      </w:r>
      <w:r>
        <w:rPr>
          <w:spacing w:val="1"/>
          <w:sz w:val="24"/>
        </w:rPr>
        <w:t> </w:t>
      </w:r>
      <w:r>
        <w:rPr>
          <w:sz w:val="24"/>
        </w:rPr>
        <w:t>(BEI)</w:t>
      </w:r>
      <w:r>
        <w:rPr>
          <w:spacing w:val="1"/>
          <w:sz w:val="24"/>
        </w:rPr>
        <w:t> </w:t>
      </w:r>
      <w:r>
        <w:rPr>
          <w:sz w:val="24"/>
        </w:rPr>
        <w:t>Pada</w:t>
      </w:r>
      <w:r>
        <w:rPr>
          <w:spacing w:val="-2"/>
          <w:sz w:val="24"/>
        </w:rPr>
        <w:t> </w:t>
      </w:r>
      <w:r>
        <w:rPr>
          <w:sz w:val="24"/>
        </w:rPr>
        <w:t>Tahun 2016</w:t>
      </w:r>
      <w:r>
        <w:rPr>
          <w:spacing w:val="4"/>
          <w:sz w:val="24"/>
        </w:rPr>
        <w:t> </w:t>
      </w:r>
      <w:r>
        <w:rPr>
          <w:sz w:val="24"/>
        </w:rPr>
        <w:t>– 2020.</w:t>
      </w:r>
    </w:p>
    <w:p>
      <w:pPr>
        <w:pStyle w:val="ListParagraph"/>
        <w:numPr>
          <w:ilvl w:val="2"/>
          <w:numId w:val="9"/>
        </w:numPr>
        <w:tabs>
          <w:tab w:pos="1676" w:val="left" w:leader="none"/>
        </w:tabs>
        <w:spacing w:line="480" w:lineRule="auto" w:before="0" w:after="0"/>
        <w:ind w:left="1675" w:right="973" w:hanging="720"/>
        <w:jc w:val="both"/>
        <w:rPr>
          <w:sz w:val="24"/>
        </w:rPr>
      </w:pPr>
      <w:r>
        <w:rPr>
          <w:sz w:val="24"/>
        </w:rPr>
        <w:t>Untuk mengetahui pengaruh profitabilitas terhadap nilai perusahaan.</w:t>
      </w:r>
      <w:r>
        <w:rPr>
          <w:spacing w:val="1"/>
          <w:sz w:val="24"/>
        </w:rPr>
        <w:t> </w:t>
      </w:r>
      <w:r>
        <w:rPr>
          <w:sz w:val="24"/>
        </w:rPr>
        <w:t>pada</w:t>
      </w:r>
      <w:r>
        <w:rPr>
          <w:spacing w:val="1"/>
          <w:sz w:val="24"/>
        </w:rPr>
        <w:t> </w:t>
      </w:r>
      <w:r>
        <w:rPr>
          <w:sz w:val="24"/>
        </w:rPr>
        <w:t>Perusahaan</w:t>
      </w:r>
      <w:r>
        <w:rPr>
          <w:spacing w:val="1"/>
          <w:sz w:val="24"/>
        </w:rPr>
        <w:t> </w:t>
      </w:r>
      <w:r>
        <w:rPr>
          <w:sz w:val="24"/>
        </w:rPr>
        <w:t>Makanan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Minuman</w:t>
      </w:r>
      <w:r>
        <w:rPr>
          <w:spacing w:val="1"/>
          <w:sz w:val="24"/>
        </w:rPr>
        <w:t> </w:t>
      </w:r>
      <w:r>
        <w:rPr>
          <w:sz w:val="24"/>
        </w:rPr>
        <w:t>Yang</w:t>
      </w:r>
      <w:r>
        <w:rPr>
          <w:spacing w:val="1"/>
          <w:sz w:val="24"/>
        </w:rPr>
        <w:t> </w:t>
      </w:r>
      <w:r>
        <w:rPr>
          <w:sz w:val="24"/>
        </w:rPr>
        <w:t>Terdaftar</w:t>
      </w:r>
      <w:r>
        <w:rPr>
          <w:spacing w:val="1"/>
          <w:sz w:val="24"/>
        </w:rPr>
        <w:t> </w:t>
      </w:r>
      <w:r>
        <w:rPr>
          <w:sz w:val="24"/>
        </w:rPr>
        <w:t>di</w:t>
      </w:r>
      <w:r>
        <w:rPr>
          <w:spacing w:val="60"/>
          <w:sz w:val="24"/>
        </w:rPr>
        <w:t> </w:t>
      </w:r>
      <w:r>
        <w:rPr>
          <w:sz w:val="24"/>
        </w:rPr>
        <w:t>Bursa</w:t>
      </w:r>
      <w:r>
        <w:rPr>
          <w:spacing w:val="-57"/>
          <w:sz w:val="24"/>
        </w:rPr>
        <w:t> </w:t>
      </w:r>
      <w:r>
        <w:rPr>
          <w:sz w:val="24"/>
        </w:rPr>
        <w:t>Efek</w:t>
      </w:r>
      <w:r>
        <w:rPr>
          <w:spacing w:val="1"/>
          <w:sz w:val="24"/>
        </w:rPr>
        <w:t> </w:t>
      </w:r>
      <w:r>
        <w:rPr>
          <w:sz w:val="24"/>
        </w:rPr>
        <w:t>Indonesia</w:t>
      </w:r>
      <w:r>
        <w:rPr>
          <w:spacing w:val="59"/>
          <w:sz w:val="24"/>
        </w:rPr>
        <w:t> </w:t>
      </w:r>
      <w:r>
        <w:rPr>
          <w:sz w:val="24"/>
        </w:rPr>
        <w:t>(BEI) Pada</w:t>
      </w:r>
      <w:r>
        <w:rPr>
          <w:spacing w:val="-2"/>
          <w:sz w:val="24"/>
        </w:rPr>
        <w:t> </w:t>
      </w:r>
      <w:r>
        <w:rPr>
          <w:sz w:val="24"/>
        </w:rPr>
        <w:t>Tahun 2016</w:t>
      </w:r>
      <w:r>
        <w:rPr>
          <w:spacing w:val="2"/>
          <w:sz w:val="24"/>
        </w:rPr>
        <w:t> </w:t>
      </w:r>
      <w:r>
        <w:rPr>
          <w:sz w:val="24"/>
        </w:rPr>
        <w:t>– 2020.</w:t>
      </w:r>
    </w:p>
    <w:p>
      <w:pPr>
        <w:pStyle w:val="Heading1"/>
        <w:numPr>
          <w:ilvl w:val="1"/>
          <w:numId w:val="9"/>
        </w:numPr>
        <w:tabs>
          <w:tab w:pos="1316" w:val="left" w:leader="none"/>
        </w:tabs>
        <w:spacing w:line="240" w:lineRule="auto" w:before="208" w:after="0"/>
        <w:ind w:left="1315" w:right="0" w:hanging="721"/>
        <w:jc w:val="both"/>
      </w:pPr>
      <w:bookmarkStart w:name="_bookmark16" w:id="20"/>
      <w:bookmarkEnd w:id="20"/>
      <w:r>
        <w:rPr>
          <w:b w:val="0"/>
        </w:rPr>
      </w:r>
      <w:bookmarkStart w:name="_bookmark16" w:id="21"/>
      <w:bookmarkEnd w:id="21"/>
      <w:r>
        <w:rPr/>
        <w:t>Manfaat</w:t>
      </w:r>
      <w:r>
        <w:rPr>
          <w:spacing w:val="-4"/>
        </w:rPr>
        <w:t> </w:t>
      </w:r>
      <w:r>
        <w:rPr/>
        <w:t>Penelitian</w:t>
      </w:r>
    </w:p>
    <w:p>
      <w:pPr>
        <w:pStyle w:val="BodyText"/>
        <w:spacing w:before="3"/>
        <w:rPr>
          <w:b/>
          <w:sz w:val="25"/>
        </w:rPr>
      </w:pPr>
    </w:p>
    <w:p>
      <w:pPr>
        <w:pStyle w:val="BodyText"/>
        <w:spacing w:line="480" w:lineRule="auto"/>
        <w:ind w:left="595" w:right="955" w:firstLine="720"/>
      </w:pPr>
      <w:r>
        <w:rPr/>
        <w:t>Dari</w:t>
      </w:r>
      <w:r>
        <w:rPr>
          <w:spacing w:val="45"/>
        </w:rPr>
        <w:t> </w:t>
      </w:r>
      <w:r>
        <w:rPr/>
        <w:t>hasil</w:t>
      </w:r>
      <w:r>
        <w:rPr>
          <w:spacing w:val="46"/>
        </w:rPr>
        <w:t> </w:t>
      </w:r>
      <w:r>
        <w:rPr/>
        <w:t>penelitian</w:t>
      </w:r>
      <w:r>
        <w:rPr>
          <w:spacing w:val="48"/>
        </w:rPr>
        <w:t> </w:t>
      </w:r>
      <w:r>
        <w:rPr/>
        <w:t>yang</w:t>
      </w:r>
      <w:r>
        <w:rPr>
          <w:spacing w:val="43"/>
        </w:rPr>
        <w:t> </w:t>
      </w:r>
      <w:r>
        <w:rPr/>
        <w:t>dilakukan</w:t>
      </w:r>
      <w:r>
        <w:rPr>
          <w:spacing w:val="45"/>
        </w:rPr>
        <w:t> </w:t>
      </w:r>
      <w:r>
        <w:rPr/>
        <w:t>diharapkan</w:t>
      </w:r>
      <w:r>
        <w:rPr>
          <w:spacing w:val="45"/>
        </w:rPr>
        <w:t> </w:t>
      </w:r>
      <w:r>
        <w:rPr/>
        <w:t>dapat</w:t>
      </w:r>
      <w:r>
        <w:rPr>
          <w:spacing w:val="46"/>
        </w:rPr>
        <w:t> </w:t>
      </w:r>
      <w:r>
        <w:rPr/>
        <w:t>memberikan</w:t>
      </w:r>
      <w:r>
        <w:rPr>
          <w:spacing w:val="-57"/>
        </w:rPr>
        <w:t> </w:t>
      </w:r>
      <w:r>
        <w:rPr/>
        <w:t>manfaat</w:t>
      </w:r>
      <w:r>
        <w:rPr>
          <w:spacing w:val="-1"/>
        </w:rPr>
        <w:t> </w:t>
      </w:r>
      <w:r>
        <w:rPr/>
        <w:t>sebagai berikut:</w:t>
      </w:r>
    </w:p>
    <w:p>
      <w:pPr>
        <w:pStyle w:val="ListParagraph"/>
        <w:numPr>
          <w:ilvl w:val="0"/>
          <w:numId w:val="10"/>
        </w:numPr>
        <w:tabs>
          <w:tab w:pos="1676" w:val="left" w:leader="none"/>
        </w:tabs>
        <w:spacing w:line="240" w:lineRule="auto" w:before="0" w:after="0"/>
        <w:ind w:left="1675" w:right="0" w:hanging="361"/>
        <w:jc w:val="both"/>
        <w:rPr>
          <w:sz w:val="24"/>
        </w:rPr>
      </w:pPr>
      <w:r>
        <w:rPr>
          <w:sz w:val="24"/>
        </w:rPr>
        <w:t>Manfat</w:t>
      </w:r>
      <w:r>
        <w:rPr>
          <w:spacing w:val="-1"/>
          <w:sz w:val="24"/>
        </w:rPr>
        <w:t> </w:t>
      </w:r>
      <w:r>
        <w:rPr>
          <w:sz w:val="24"/>
        </w:rPr>
        <w:t>Teoritis:</w:t>
      </w:r>
    </w:p>
    <w:p>
      <w:pPr>
        <w:pStyle w:val="BodyText"/>
      </w:pPr>
    </w:p>
    <w:p>
      <w:pPr>
        <w:pStyle w:val="BodyText"/>
        <w:spacing w:line="480" w:lineRule="auto"/>
        <w:ind w:left="1675" w:right="970"/>
        <w:jc w:val="both"/>
      </w:pPr>
      <w:r>
        <w:rPr/>
        <w:t>Penelitian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diharapkan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mendukung</w:t>
      </w:r>
      <w:r>
        <w:rPr>
          <w:spacing w:val="1"/>
        </w:rPr>
        <w:t> </w:t>
      </w:r>
      <w:r>
        <w:rPr/>
        <w:t>teori</w:t>
      </w:r>
      <w:r>
        <w:rPr>
          <w:spacing w:val="1"/>
        </w:rPr>
        <w:t> </w:t>
      </w:r>
      <w:r>
        <w:rPr>
          <w:i/>
        </w:rPr>
        <w:t>Agency</w:t>
      </w:r>
      <w:r>
        <w:rPr>
          <w:i/>
          <w:spacing w:val="1"/>
        </w:rPr>
        <w:t> </w:t>
      </w:r>
      <w:r>
        <w:rPr/>
        <w:t>yang</w:t>
      </w:r>
      <w:r>
        <w:rPr>
          <w:spacing w:val="-57"/>
        </w:rPr>
        <w:t> </w:t>
      </w:r>
      <w:r>
        <w:rPr/>
        <w:t>menyatakan baha kepemilikan institusional, ukuran perusahaan, dan</w:t>
      </w:r>
      <w:r>
        <w:rPr>
          <w:spacing w:val="1"/>
        </w:rPr>
        <w:t> </w:t>
      </w:r>
      <w:r>
        <w:rPr/>
        <w:t>profitabilitas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mempengaruhui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perusahaan.</w:t>
      </w:r>
      <w:r>
        <w:rPr>
          <w:spacing w:val="1"/>
        </w:rPr>
        <w:t> </w:t>
      </w:r>
      <w:r>
        <w:rPr/>
        <w:t>Selain</w:t>
      </w:r>
      <w:r>
        <w:rPr>
          <w:spacing w:val="1"/>
        </w:rPr>
        <w:t> </w:t>
      </w:r>
      <w:r>
        <w:rPr/>
        <w:t>itu,</w:t>
      </w:r>
      <w:r>
        <w:rPr>
          <w:spacing w:val="1"/>
        </w:rPr>
        <w:t> </w:t>
      </w:r>
      <w:r>
        <w:rPr/>
        <w:t>diharapkan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menjadi</w:t>
      </w:r>
      <w:r>
        <w:rPr>
          <w:spacing w:val="1"/>
        </w:rPr>
        <w:t> </w:t>
      </w:r>
      <w:r>
        <w:rPr/>
        <w:t>refrensi</w:t>
      </w:r>
      <w:r>
        <w:rPr>
          <w:spacing w:val="1"/>
        </w:rPr>
        <w:t> </w:t>
      </w:r>
      <w:r>
        <w:rPr/>
        <w:t>bagi</w:t>
      </w:r>
      <w:r>
        <w:rPr>
          <w:spacing w:val="1"/>
        </w:rPr>
        <w:t> </w:t>
      </w:r>
      <w:r>
        <w:rPr/>
        <w:t>peneliti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melekukan</w:t>
      </w:r>
      <w:r>
        <w:rPr>
          <w:spacing w:val="1"/>
        </w:rPr>
        <w:t> </w:t>
      </w:r>
      <w:r>
        <w:rPr/>
        <w:t>penelitian</w:t>
      </w:r>
      <w:r>
        <w:rPr>
          <w:spacing w:val="-1"/>
        </w:rPr>
        <w:t> </w:t>
      </w:r>
      <w:r>
        <w:rPr/>
        <w:t>sejenis</w:t>
      </w:r>
    </w:p>
    <w:p>
      <w:pPr>
        <w:pStyle w:val="ListParagraph"/>
        <w:numPr>
          <w:ilvl w:val="0"/>
          <w:numId w:val="10"/>
        </w:numPr>
        <w:tabs>
          <w:tab w:pos="1676" w:val="left" w:leader="none"/>
        </w:tabs>
        <w:spacing w:line="240" w:lineRule="auto" w:before="1" w:after="0"/>
        <w:ind w:left="1675" w:right="0" w:hanging="361"/>
        <w:jc w:val="both"/>
        <w:rPr>
          <w:sz w:val="24"/>
        </w:rPr>
      </w:pPr>
      <w:r>
        <w:rPr>
          <w:sz w:val="24"/>
        </w:rPr>
        <w:t>Manfaat</w:t>
      </w:r>
      <w:r>
        <w:rPr>
          <w:spacing w:val="-3"/>
          <w:sz w:val="24"/>
        </w:rPr>
        <w:t> </w:t>
      </w:r>
      <w:r>
        <w:rPr>
          <w:sz w:val="24"/>
        </w:rPr>
        <w:t>Praktis</w:t>
      </w:r>
    </w:p>
    <w:p>
      <w:pPr>
        <w:pStyle w:val="BodyText"/>
      </w:pPr>
    </w:p>
    <w:p>
      <w:pPr>
        <w:pStyle w:val="ListParagraph"/>
        <w:numPr>
          <w:ilvl w:val="1"/>
          <w:numId w:val="10"/>
        </w:numPr>
        <w:tabs>
          <w:tab w:pos="2036" w:val="left" w:leader="none"/>
        </w:tabs>
        <w:spacing w:line="480" w:lineRule="auto" w:before="0" w:after="0"/>
        <w:ind w:left="2035" w:right="974" w:hanging="360"/>
        <w:jc w:val="both"/>
        <w:rPr>
          <w:sz w:val="24"/>
        </w:rPr>
      </w:pPr>
      <w:r>
        <w:rPr>
          <w:sz w:val="24"/>
        </w:rPr>
        <w:t>Bagi Perusahaan, menyediakan informasi yang berkaitan dengan,</w:t>
      </w:r>
      <w:r>
        <w:rPr>
          <w:spacing w:val="1"/>
          <w:sz w:val="24"/>
        </w:rPr>
        <w:t> </w:t>
      </w:r>
      <w:r>
        <w:rPr>
          <w:sz w:val="24"/>
        </w:rPr>
        <w:t>kepemilikan</w:t>
      </w:r>
      <w:r>
        <w:rPr>
          <w:spacing w:val="1"/>
          <w:sz w:val="24"/>
        </w:rPr>
        <w:t> </w:t>
      </w:r>
      <w:r>
        <w:rPr>
          <w:sz w:val="24"/>
        </w:rPr>
        <w:t>institusional,</w:t>
      </w:r>
      <w:r>
        <w:rPr>
          <w:spacing w:val="1"/>
          <w:sz w:val="24"/>
        </w:rPr>
        <w:t> </w:t>
      </w:r>
      <w:r>
        <w:rPr>
          <w:sz w:val="24"/>
        </w:rPr>
        <w:t>ukuran</w:t>
      </w:r>
      <w:r>
        <w:rPr>
          <w:spacing w:val="1"/>
          <w:sz w:val="24"/>
        </w:rPr>
        <w:t> </w:t>
      </w:r>
      <w:r>
        <w:rPr>
          <w:sz w:val="24"/>
        </w:rPr>
        <w:t>perusahan,</w:t>
      </w:r>
      <w:r>
        <w:rPr>
          <w:spacing w:val="1"/>
          <w:sz w:val="24"/>
        </w:rPr>
        <w:t> </w:t>
      </w:r>
      <w:r>
        <w:rPr>
          <w:sz w:val="24"/>
        </w:rPr>
        <w:t>profitabilitas,</w:t>
      </w:r>
      <w:r>
        <w:rPr>
          <w:spacing w:val="60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nilai perusahaan dapat digunakan untuk penelitian para akademisi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-1"/>
          <w:sz w:val="24"/>
        </w:rPr>
        <w:t> </w:t>
      </w:r>
      <w:r>
        <w:rPr>
          <w:sz w:val="24"/>
        </w:rPr>
        <w:t>praktisi dibidang</w:t>
      </w:r>
      <w:r>
        <w:rPr>
          <w:spacing w:val="-2"/>
          <w:sz w:val="24"/>
        </w:rPr>
        <w:t> </w:t>
      </w:r>
      <w:r>
        <w:rPr>
          <w:sz w:val="24"/>
        </w:rPr>
        <w:t>akuntansi di masa</w:t>
      </w:r>
      <w:r>
        <w:rPr>
          <w:spacing w:val="-1"/>
          <w:sz w:val="24"/>
        </w:rPr>
        <w:t> </w:t>
      </w:r>
      <w:r>
        <w:rPr>
          <w:sz w:val="24"/>
        </w:rPr>
        <w:t>yang</w:t>
      </w:r>
      <w:r>
        <w:rPr>
          <w:spacing w:val="-3"/>
          <w:sz w:val="24"/>
        </w:rPr>
        <w:t> </w:t>
      </w:r>
      <w:r>
        <w:rPr>
          <w:sz w:val="24"/>
        </w:rPr>
        <w:t>akan</w:t>
      </w:r>
      <w:r>
        <w:rPr>
          <w:spacing w:val="1"/>
          <w:sz w:val="24"/>
        </w:rPr>
        <w:t> </w:t>
      </w:r>
      <w:r>
        <w:rPr>
          <w:sz w:val="24"/>
        </w:rPr>
        <w:t>datang.</w:t>
      </w:r>
    </w:p>
    <w:p>
      <w:pPr>
        <w:pStyle w:val="ListParagraph"/>
        <w:numPr>
          <w:ilvl w:val="1"/>
          <w:numId w:val="10"/>
        </w:numPr>
        <w:tabs>
          <w:tab w:pos="2036" w:val="left" w:leader="none"/>
        </w:tabs>
        <w:spacing w:line="480" w:lineRule="auto" w:before="1" w:after="0"/>
        <w:ind w:left="2035" w:right="975" w:hanging="360"/>
        <w:jc w:val="both"/>
        <w:rPr>
          <w:sz w:val="24"/>
        </w:rPr>
      </w:pPr>
      <w:r>
        <w:rPr>
          <w:sz w:val="24"/>
        </w:rPr>
        <w:t>Bagi investor, terkait penelitian ini diharapkan membantu untuk</w:t>
      </w:r>
      <w:r>
        <w:rPr>
          <w:spacing w:val="1"/>
          <w:sz w:val="24"/>
        </w:rPr>
        <w:t> </w:t>
      </w:r>
      <w:r>
        <w:rPr>
          <w:sz w:val="24"/>
        </w:rPr>
        <w:t>mengembangkan,</w:t>
      </w:r>
      <w:r>
        <w:rPr>
          <w:spacing w:val="1"/>
          <w:sz w:val="24"/>
        </w:rPr>
        <w:t> </w:t>
      </w:r>
      <w:r>
        <w:rPr>
          <w:sz w:val="24"/>
        </w:rPr>
        <w:t>mengubah,</w:t>
      </w:r>
      <w:r>
        <w:rPr>
          <w:spacing w:val="1"/>
          <w:sz w:val="24"/>
        </w:rPr>
        <w:t> </w:t>
      </w:r>
      <w:r>
        <w:rPr>
          <w:sz w:val="24"/>
        </w:rPr>
        <w:t>menjelaskan</w:t>
      </w:r>
      <w:r>
        <w:rPr>
          <w:spacing w:val="1"/>
          <w:sz w:val="24"/>
        </w:rPr>
        <w:t> </w:t>
      </w:r>
      <w:r>
        <w:rPr>
          <w:sz w:val="24"/>
        </w:rPr>
        <w:t>standar</w:t>
      </w:r>
      <w:r>
        <w:rPr>
          <w:spacing w:val="1"/>
          <w:sz w:val="24"/>
        </w:rPr>
        <w:t> </w:t>
      </w:r>
      <w:r>
        <w:rPr>
          <w:sz w:val="24"/>
        </w:rPr>
        <w:t>yang</w:t>
      </w:r>
      <w:r>
        <w:rPr>
          <w:spacing w:val="1"/>
          <w:sz w:val="24"/>
        </w:rPr>
        <w:t> </w:t>
      </w:r>
      <w:r>
        <w:rPr>
          <w:sz w:val="24"/>
        </w:rPr>
        <w:t>berlaku</w:t>
      </w:r>
      <w:r>
        <w:rPr>
          <w:spacing w:val="-57"/>
          <w:sz w:val="24"/>
        </w:rPr>
        <w:t> </w:t>
      </w:r>
      <w:r>
        <w:rPr>
          <w:sz w:val="24"/>
        </w:rPr>
        <w:t>guna</w:t>
      </w:r>
      <w:r>
        <w:rPr>
          <w:spacing w:val="34"/>
          <w:sz w:val="24"/>
        </w:rPr>
        <w:t> </w:t>
      </w:r>
      <w:r>
        <w:rPr>
          <w:sz w:val="24"/>
        </w:rPr>
        <w:t>mencapai</w:t>
      </w:r>
      <w:r>
        <w:rPr>
          <w:spacing w:val="35"/>
          <w:sz w:val="24"/>
        </w:rPr>
        <w:t> </w:t>
      </w:r>
      <w:r>
        <w:rPr>
          <w:sz w:val="24"/>
        </w:rPr>
        <w:t>pasar</w:t>
      </w:r>
      <w:r>
        <w:rPr>
          <w:spacing w:val="34"/>
          <w:sz w:val="24"/>
        </w:rPr>
        <w:t> </w:t>
      </w:r>
      <w:r>
        <w:rPr>
          <w:sz w:val="24"/>
        </w:rPr>
        <w:t>modal</w:t>
      </w:r>
      <w:r>
        <w:rPr>
          <w:spacing w:val="37"/>
          <w:sz w:val="24"/>
        </w:rPr>
        <w:t> </w:t>
      </w:r>
      <w:r>
        <w:rPr>
          <w:sz w:val="24"/>
        </w:rPr>
        <w:t>yang</w:t>
      </w:r>
      <w:r>
        <w:rPr>
          <w:spacing w:val="32"/>
          <w:sz w:val="24"/>
        </w:rPr>
        <w:t> </w:t>
      </w:r>
      <w:r>
        <w:rPr>
          <w:sz w:val="24"/>
        </w:rPr>
        <w:t>efisien</w:t>
      </w:r>
      <w:r>
        <w:rPr>
          <w:spacing w:val="34"/>
          <w:sz w:val="24"/>
        </w:rPr>
        <w:t> </w:t>
      </w:r>
      <w:r>
        <w:rPr>
          <w:sz w:val="24"/>
        </w:rPr>
        <w:t>dan</w:t>
      </w:r>
      <w:r>
        <w:rPr>
          <w:spacing w:val="34"/>
          <w:sz w:val="24"/>
        </w:rPr>
        <w:t> </w:t>
      </w:r>
      <w:r>
        <w:rPr>
          <w:sz w:val="24"/>
        </w:rPr>
        <w:t>perlunya</w:t>
      </w:r>
      <w:r>
        <w:rPr>
          <w:spacing w:val="35"/>
          <w:sz w:val="24"/>
        </w:rPr>
        <w:t> </w:t>
      </w:r>
      <w:r>
        <w:rPr>
          <w:sz w:val="24"/>
        </w:rPr>
        <w:t>informasi</w:t>
      </w:r>
    </w:p>
    <w:p>
      <w:pPr>
        <w:spacing w:after="0" w:line="480" w:lineRule="auto"/>
        <w:jc w:val="both"/>
        <w:rPr>
          <w:sz w:val="24"/>
        </w:rPr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</w:pPr>
    </w:p>
    <w:p>
      <w:pPr>
        <w:pStyle w:val="BodyText"/>
        <w:spacing w:before="90"/>
        <w:ind w:left="2035"/>
      </w:pPr>
      <w:r>
        <w:rPr/>
        <w:t>yang</w:t>
      </w:r>
      <w:r>
        <w:rPr>
          <w:spacing w:val="-5"/>
        </w:rPr>
        <w:t> </w:t>
      </w:r>
      <w:r>
        <w:rPr/>
        <w:t>diungkap</w:t>
      </w:r>
      <w:r>
        <w:rPr>
          <w:spacing w:val="-1"/>
        </w:rPr>
        <w:t> </w:t>
      </w:r>
      <w:r>
        <w:rPr/>
        <w:t>dalam</w:t>
      </w:r>
      <w:r>
        <w:rPr>
          <w:spacing w:val="-1"/>
        </w:rPr>
        <w:t> </w:t>
      </w:r>
      <w:r>
        <w:rPr/>
        <w:t>laporan</w:t>
      </w:r>
      <w:r>
        <w:rPr>
          <w:spacing w:val="-1"/>
        </w:rPr>
        <w:t> </w:t>
      </w:r>
      <w:r>
        <w:rPr/>
        <w:t>tahunan.</w:t>
      </w:r>
    </w:p>
    <w:p>
      <w:pPr>
        <w:spacing w:after="0"/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ind w:left="8115"/>
        <w:rPr>
          <w:sz w:val="20"/>
        </w:rPr>
      </w:pPr>
      <w:r>
        <w:rPr>
          <w:sz w:val="20"/>
        </w:rPr>
        <w:pict>
          <v:group style="width:41.85pt;height:36pt;mso-position-horizontal-relative:char;mso-position-vertical-relative:line" coordorigin="0,0" coordsize="837,720">
            <v:rect style="position:absolute;left:0;top:0;width:837;height:720" filled="true" fillcolor="#ffffff" stroked="false">
              <v:fill type="solid"/>
            </v:rect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0"/>
        </w:rPr>
      </w:pPr>
    </w:p>
    <w:p>
      <w:pPr>
        <w:pStyle w:val="Heading2"/>
        <w:spacing w:line="480" w:lineRule="auto" w:before="0"/>
        <w:ind w:left="3497" w:right="3860" w:firstLine="693"/>
        <w:jc w:val="left"/>
      </w:pPr>
      <w:r>
        <w:rPr/>
        <w:pict>
          <v:shape style="position:absolute;margin-left:504.940002pt;margin-top:-75.576897pt;width:5.6pt;height:11.05pt;mso-position-horizontal-relative:page;mso-position-vertical-relative:paragraph;z-index:-18697728" type="#_x0000_t202" filled="false" stroked="false">
            <v:textbox inset="0,0,0,0">
              <w:txbxContent>
                <w:p>
                  <w:pPr>
                    <w:spacing w:line="221" w:lineRule="exact" w:before="0"/>
                    <w:ind w:left="0" w:right="0" w:firstLine="0"/>
                    <w:jc w:val="left"/>
                    <w:rPr>
                      <w:rFonts w:ascii="Calibri"/>
                      <w:sz w:val="22"/>
                    </w:rPr>
                  </w:pPr>
                  <w:r>
                    <w:rPr>
                      <w:rFonts w:ascii="Calibri"/>
                      <w:w w:val="100"/>
                      <w:sz w:val="22"/>
                    </w:rPr>
                    <w:t>9</w:t>
                  </w:r>
                </w:p>
              </w:txbxContent>
            </v:textbox>
            <w10:wrap type="none"/>
          </v:shape>
        </w:pict>
      </w:r>
      <w:bookmarkStart w:name="_bookmark17" w:id="22"/>
      <w:bookmarkEnd w:id="22"/>
      <w:r>
        <w:rPr>
          <w:b w:val="0"/>
        </w:rPr>
      </w:r>
      <w:r>
        <w:rPr/>
        <w:t>BAB II</w:t>
      </w:r>
      <w:r>
        <w:rPr>
          <w:spacing w:val="1"/>
        </w:rPr>
        <w:t> </w:t>
      </w:r>
      <w:r>
        <w:rPr/>
        <w:t>KAJIAN</w:t>
      </w:r>
      <w:r>
        <w:rPr>
          <w:spacing w:val="-14"/>
        </w:rPr>
        <w:t> </w:t>
      </w:r>
      <w:r>
        <w:rPr/>
        <w:t>PUSTAKA</w:t>
      </w:r>
    </w:p>
    <w:p>
      <w:pPr>
        <w:pStyle w:val="BodyText"/>
        <w:spacing w:before="10"/>
        <w:rPr>
          <w:b/>
          <w:sz w:val="9"/>
        </w:rPr>
      </w:pPr>
    </w:p>
    <w:p>
      <w:pPr>
        <w:pStyle w:val="Heading1"/>
        <w:numPr>
          <w:ilvl w:val="1"/>
          <w:numId w:val="11"/>
        </w:numPr>
        <w:tabs>
          <w:tab w:pos="1308" w:val="left" w:leader="none"/>
          <w:tab w:pos="1309" w:val="left" w:leader="none"/>
        </w:tabs>
        <w:spacing w:line="240" w:lineRule="auto" w:before="88" w:after="0"/>
        <w:ind w:left="1308" w:right="0" w:hanging="714"/>
        <w:jc w:val="left"/>
      </w:pPr>
      <w:bookmarkStart w:name="_bookmark18" w:id="23"/>
      <w:bookmarkEnd w:id="23"/>
      <w:r>
        <w:rPr>
          <w:b w:val="0"/>
        </w:rPr>
      </w:r>
      <w:bookmarkStart w:name="_bookmark18" w:id="24"/>
      <w:bookmarkEnd w:id="24"/>
      <w:r>
        <w:rPr/>
        <w:t>L</w:t>
      </w:r>
      <w:r>
        <w:rPr/>
        <w:t>andasan</w:t>
      </w:r>
      <w:r>
        <w:rPr>
          <w:spacing w:val="-2"/>
        </w:rPr>
        <w:t> </w:t>
      </w:r>
      <w:r>
        <w:rPr/>
        <w:t>Teori</w:t>
      </w:r>
    </w:p>
    <w:p>
      <w:pPr>
        <w:pStyle w:val="BodyText"/>
        <w:rPr>
          <w:b/>
          <w:sz w:val="28"/>
        </w:rPr>
      </w:pPr>
    </w:p>
    <w:p>
      <w:pPr>
        <w:pStyle w:val="ListParagraph"/>
        <w:numPr>
          <w:ilvl w:val="2"/>
          <w:numId w:val="11"/>
        </w:numPr>
        <w:tabs>
          <w:tab w:pos="1313" w:val="left" w:leader="none"/>
          <w:tab w:pos="1314" w:val="left" w:leader="none"/>
        </w:tabs>
        <w:spacing w:line="240" w:lineRule="auto" w:before="178" w:after="0"/>
        <w:ind w:left="1313" w:right="0" w:hanging="719"/>
        <w:jc w:val="left"/>
        <w:rPr>
          <w:b/>
          <w:sz w:val="22"/>
        </w:rPr>
      </w:pPr>
      <w:bookmarkStart w:name="_bookmark19" w:id="25"/>
      <w:bookmarkEnd w:id="25"/>
      <w:r>
        <w:rPr/>
      </w:r>
      <w:bookmarkStart w:name="_bookmark19" w:id="26"/>
      <w:bookmarkEnd w:id="26"/>
      <w:r>
        <w:rPr>
          <w:b/>
          <w:sz w:val="22"/>
        </w:rPr>
        <w:t>T</w:t>
      </w:r>
      <w:r>
        <w:rPr>
          <w:b/>
          <w:sz w:val="22"/>
        </w:rPr>
        <w:t>eori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Keagenan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(</w:t>
      </w:r>
      <w:r>
        <w:rPr>
          <w:b/>
          <w:i/>
          <w:sz w:val="22"/>
        </w:rPr>
        <w:t>Agency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Theory</w:t>
      </w:r>
      <w:r>
        <w:rPr>
          <w:b/>
          <w:sz w:val="22"/>
        </w:rPr>
        <w:t>)</w:t>
      </w:r>
    </w:p>
    <w:p>
      <w:pPr>
        <w:pStyle w:val="BodyText"/>
        <w:spacing w:before="5"/>
        <w:rPr>
          <w:b/>
          <w:sz w:val="21"/>
        </w:rPr>
      </w:pPr>
    </w:p>
    <w:p>
      <w:pPr>
        <w:pStyle w:val="BodyText"/>
        <w:spacing w:line="480" w:lineRule="auto"/>
        <w:ind w:left="595" w:right="957" w:firstLine="720"/>
        <w:jc w:val="both"/>
      </w:pPr>
      <w:r>
        <w:rPr/>
        <w:t>Teori ini pertama kali dicetuskan oleh Jansen &amp; Meckling (1976) yang</w:t>
      </w:r>
      <w:r>
        <w:rPr>
          <w:spacing w:val="1"/>
        </w:rPr>
        <w:t> </w:t>
      </w:r>
      <w:r>
        <w:rPr/>
        <w:t>menyatakan bahwa teori keagenan merupakan teori ketidaksamaan kepentingan</w:t>
      </w:r>
      <w:r>
        <w:rPr>
          <w:spacing w:val="1"/>
        </w:rPr>
        <w:t> </w:t>
      </w:r>
      <w:r>
        <w:rPr/>
        <w:t>antara principal dan agen. Teori keagenan mendasarkan hubungan kontrak antara</w:t>
      </w:r>
      <w:r>
        <w:rPr>
          <w:spacing w:val="1"/>
        </w:rPr>
        <w:t> </w:t>
      </w:r>
      <w:r>
        <w:rPr/>
        <w:t>pemegang saham atau pemilik dengan manajemen atau menejer. Dimana pihak</w:t>
      </w:r>
      <w:r>
        <w:rPr>
          <w:spacing w:val="1"/>
        </w:rPr>
        <w:t> </w:t>
      </w:r>
      <w:r>
        <w:rPr/>
        <w:t>prinsipal</w:t>
      </w:r>
      <w:r>
        <w:rPr>
          <w:spacing w:val="1"/>
        </w:rPr>
        <w:t> </w:t>
      </w:r>
      <w:r>
        <w:rPr/>
        <w:t>menyediakan</w:t>
      </w:r>
      <w:r>
        <w:rPr>
          <w:spacing w:val="1"/>
        </w:rPr>
        <w:t> </w:t>
      </w:r>
      <w:r>
        <w:rPr/>
        <w:t>sumber</w:t>
      </w:r>
      <w:r>
        <w:rPr>
          <w:spacing w:val="1"/>
        </w:rPr>
        <w:t> </w:t>
      </w:r>
      <w:r>
        <w:rPr/>
        <w:t>daya</w:t>
      </w:r>
      <w:r>
        <w:rPr>
          <w:spacing w:val="1"/>
        </w:rPr>
        <w:t> </w:t>
      </w:r>
      <w:r>
        <w:rPr/>
        <w:t>bagi</w:t>
      </w:r>
      <w:r>
        <w:rPr>
          <w:spacing w:val="1"/>
        </w:rPr>
        <w:t> </w:t>
      </w:r>
      <w:r>
        <w:rPr/>
        <w:t>manajemen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menjalankan</w:t>
      </w:r>
      <w:r>
        <w:rPr>
          <w:spacing w:val="1"/>
        </w:rPr>
        <w:t> </w:t>
      </w:r>
      <w:r>
        <w:rPr/>
        <w:t>perushaan, sebaliknya pihak manajemen diharuskan untuk melakukan </w:t>
      </w:r>
      <w:r>
        <w:rPr>
          <w:i/>
        </w:rPr>
        <w:t>service </w:t>
      </w:r>
      <w:r>
        <w:rPr/>
        <w:t>bagi</w:t>
      </w:r>
      <w:r>
        <w:rPr>
          <w:spacing w:val="-57"/>
        </w:rPr>
        <w:t> </w:t>
      </w:r>
      <w:r>
        <w:rPr/>
        <w:t>pihak prinsipal sesuai kepentingan principal. Dalam hubungan kontrak tersebut,</w:t>
      </w:r>
      <w:r>
        <w:rPr>
          <w:spacing w:val="1"/>
        </w:rPr>
        <w:t> </w:t>
      </w:r>
      <w:r>
        <w:rPr/>
        <w:t>pemilik</w:t>
      </w:r>
      <w:r>
        <w:rPr>
          <w:spacing w:val="-1"/>
        </w:rPr>
        <w:t> </w:t>
      </w:r>
      <w:r>
        <w:rPr/>
        <w:t>akan mendeligasikan</w:t>
      </w:r>
      <w:r>
        <w:rPr>
          <w:spacing w:val="-1"/>
        </w:rPr>
        <w:t> </w:t>
      </w:r>
      <w:r>
        <w:rPr/>
        <w:t>otoritas pembuatan keputusan kepada</w:t>
      </w:r>
      <w:r>
        <w:rPr>
          <w:spacing w:val="-2"/>
        </w:rPr>
        <w:t> </w:t>
      </w:r>
      <w:r>
        <w:rPr/>
        <w:t>manajer.</w:t>
      </w:r>
    </w:p>
    <w:p>
      <w:pPr>
        <w:pStyle w:val="BodyText"/>
        <w:spacing w:line="480" w:lineRule="auto"/>
        <w:ind w:left="595" w:right="957" w:firstLine="660"/>
        <w:jc w:val="both"/>
      </w:pPr>
      <w:r>
        <w:rPr/>
        <w:t>Menurut terori ini, hubumgan antara pemilik dan manajer pada dasarnya</w:t>
      </w:r>
      <w:r>
        <w:rPr>
          <w:spacing w:val="1"/>
        </w:rPr>
        <w:t> </w:t>
      </w:r>
      <w:r>
        <w:rPr/>
        <w:t>sulit</w:t>
      </w:r>
      <w:r>
        <w:rPr>
          <w:spacing w:val="1"/>
        </w:rPr>
        <w:t> </w:t>
      </w:r>
      <w:r>
        <w:rPr/>
        <w:t>tercipta</w:t>
      </w:r>
      <w:r>
        <w:rPr>
          <w:spacing w:val="1"/>
        </w:rPr>
        <w:t> </w:t>
      </w:r>
      <w:r>
        <w:rPr/>
        <w:t>karena</w:t>
      </w:r>
      <w:r>
        <w:rPr>
          <w:spacing w:val="1"/>
        </w:rPr>
        <w:t> </w:t>
      </w:r>
      <w:r>
        <w:rPr/>
        <w:t>adanya</w:t>
      </w:r>
      <w:r>
        <w:rPr>
          <w:spacing w:val="1"/>
        </w:rPr>
        <w:t> </w:t>
      </w:r>
      <w:r>
        <w:rPr/>
        <w:t>kepentingan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saling bertentangan.</w:t>
      </w:r>
      <w:r>
        <w:rPr>
          <w:spacing w:val="1"/>
        </w:rPr>
        <w:t> </w:t>
      </w:r>
      <w:r>
        <w:rPr/>
        <w:t>Hubungan</w:t>
      </w:r>
      <w:r>
        <w:rPr>
          <w:spacing w:val="1"/>
        </w:rPr>
        <w:t> </w:t>
      </w:r>
      <w:r>
        <w:rPr/>
        <w:t>antara</w:t>
      </w:r>
      <w:r>
        <w:rPr>
          <w:spacing w:val="1"/>
        </w:rPr>
        <w:t> </w:t>
      </w:r>
      <w:r>
        <w:rPr/>
        <w:t>prinsipal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agen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mengarah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kondisi</w:t>
      </w:r>
      <w:r>
        <w:rPr>
          <w:spacing w:val="1"/>
        </w:rPr>
        <w:t> </w:t>
      </w:r>
      <w:r>
        <w:rPr/>
        <w:t>kitidakseimbangan</w:t>
      </w:r>
      <w:r>
        <w:rPr>
          <w:spacing w:val="1"/>
        </w:rPr>
        <w:t> </w:t>
      </w:r>
      <w:r>
        <w:rPr/>
        <w:t>informasi</w:t>
      </w:r>
      <w:r>
        <w:rPr>
          <w:spacing w:val="1"/>
        </w:rPr>
        <w:t> </w:t>
      </w:r>
      <w:r>
        <w:rPr>
          <w:i/>
        </w:rPr>
        <w:t>(asymmetrical</w:t>
      </w:r>
      <w:r>
        <w:rPr>
          <w:i/>
          <w:spacing w:val="1"/>
        </w:rPr>
        <w:t> </w:t>
      </w:r>
      <w:r>
        <w:rPr>
          <w:i/>
        </w:rPr>
        <w:t>information)</w:t>
      </w:r>
      <w:r>
        <w:rPr>
          <w:i/>
          <w:spacing w:val="1"/>
        </w:rPr>
        <w:t> </w:t>
      </w:r>
      <w:r>
        <w:rPr/>
        <w:t>karena</w:t>
      </w:r>
      <w:r>
        <w:rPr>
          <w:spacing w:val="1"/>
        </w:rPr>
        <w:t> </w:t>
      </w:r>
      <w:r>
        <w:rPr/>
        <w:t>agen</w:t>
      </w:r>
      <w:r>
        <w:rPr>
          <w:spacing w:val="1"/>
        </w:rPr>
        <w:t> </w:t>
      </w:r>
      <w:r>
        <w:rPr/>
        <w:t>berada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posisi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memiliki infomasi yang lebih banyak tentang perusahaan dibandingkan dengan</w:t>
      </w:r>
      <w:r>
        <w:rPr>
          <w:spacing w:val="1"/>
        </w:rPr>
        <w:t> </w:t>
      </w:r>
      <w:r>
        <w:rPr/>
        <w:t>principal.</w:t>
      </w:r>
    </w:p>
    <w:p>
      <w:pPr>
        <w:pStyle w:val="BodyText"/>
        <w:spacing w:line="480" w:lineRule="auto"/>
        <w:ind w:left="595" w:right="955" w:firstLine="720"/>
        <w:jc w:val="both"/>
      </w:pPr>
      <w:r>
        <w:rPr/>
        <w:t>Hubungan keagenan dapat menimbulkan masalah </w:t>
      </w:r>
      <w:r>
        <w:rPr>
          <w:i/>
        </w:rPr>
        <w:t>(agency problem), </w:t>
      </w:r>
      <w:r>
        <w:rPr/>
        <w:t>hal</w:t>
      </w:r>
      <w:r>
        <w:rPr>
          <w:spacing w:val="1"/>
        </w:rPr>
        <w:t> </w:t>
      </w:r>
      <w:r>
        <w:rPr/>
        <w:t>tersebut</w:t>
      </w:r>
      <w:r>
        <w:rPr>
          <w:spacing w:val="1"/>
        </w:rPr>
        <w:t> </w:t>
      </w:r>
      <w:r>
        <w:rPr/>
        <w:t>terjadi</w:t>
      </w:r>
      <w:r>
        <w:rPr>
          <w:spacing w:val="1"/>
        </w:rPr>
        <w:t> </w:t>
      </w:r>
      <w:r>
        <w:rPr/>
        <w:t>ketika</w:t>
      </w:r>
      <w:r>
        <w:rPr>
          <w:spacing w:val="1"/>
        </w:rPr>
        <w:t> </w:t>
      </w:r>
      <w:r>
        <w:rPr/>
        <w:t>pihak-pihak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bersangkutan</w:t>
      </w:r>
      <w:r>
        <w:rPr>
          <w:spacing w:val="1"/>
        </w:rPr>
        <w:t> </w:t>
      </w:r>
      <w:r>
        <w:rPr/>
        <w:t>mempunyai</w:t>
      </w:r>
      <w:r>
        <w:rPr>
          <w:spacing w:val="1"/>
        </w:rPr>
        <w:t> </w:t>
      </w:r>
      <w:r>
        <w:rPr/>
        <w:t>tujun</w:t>
      </w:r>
      <w:r>
        <w:rPr>
          <w:spacing w:val="1"/>
        </w:rPr>
        <w:t> </w:t>
      </w:r>
      <w:r>
        <w:rPr/>
        <w:t>yang</w:t>
      </w:r>
      <w:r>
        <w:rPr>
          <w:spacing w:val="-57"/>
        </w:rPr>
        <w:t> </w:t>
      </w:r>
      <w:r>
        <w:rPr/>
        <w:t>berbeda.</w:t>
      </w:r>
      <w:r>
        <w:rPr>
          <w:spacing w:val="1"/>
        </w:rPr>
        <w:t> </w:t>
      </w:r>
      <w:r>
        <w:rPr/>
        <w:t>Pemilik</w:t>
      </w:r>
      <w:r>
        <w:rPr>
          <w:spacing w:val="1"/>
        </w:rPr>
        <w:t> </w:t>
      </w:r>
      <w:r>
        <w:rPr/>
        <w:t>modal</w:t>
      </w:r>
      <w:r>
        <w:rPr>
          <w:spacing w:val="1"/>
        </w:rPr>
        <w:t> </w:t>
      </w:r>
      <w:r>
        <w:rPr/>
        <w:t>menginkan</w:t>
      </w:r>
      <w:r>
        <w:rPr>
          <w:spacing w:val="1"/>
        </w:rPr>
        <w:t> </w:t>
      </w:r>
      <w:r>
        <w:rPr/>
        <w:t>bertambahnya</w:t>
      </w:r>
      <w:r>
        <w:rPr>
          <w:spacing w:val="1"/>
        </w:rPr>
        <w:t> </w:t>
      </w:r>
      <w:r>
        <w:rPr/>
        <w:t>kekayaan</w:t>
      </w:r>
      <w:r>
        <w:rPr>
          <w:spacing w:val="1"/>
        </w:rPr>
        <w:t> </w:t>
      </w:r>
      <w:r>
        <w:rPr/>
        <w:t>dan</w:t>
      </w:r>
      <w:r>
        <w:rPr>
          <w:spacing w:val="60"/>
        </w:rPr>
        <w:t> </w:t>
      </w:r>
      <w:r>
        <w:rPr/>
        <w:t>kemakmuran</w:t>
      </w:r>
      <w:r>
        <w:rPr>
          <w:spacing w:val="-58"/>
        </w:rPr>
        <w:t> </w:t>
      </w:r>
      <w:r>
        <w:rPr/>
        <w:t>para</w:t>
      </w:r>
      <w:r>
        <w:rPr>
          <w:spacing w:val="8"/>
        </w:rPr>
        <w:t> </w:t>
      </w:r>
      <w:r>
        <w:rPr/>
        <w:t>pemilik</w:t>
      </w:r>
      <w:r>
        <w:rPr>
          <w:spacing w:val="9"/>
        </w:rPr>
        <w:t> </w:t>
      </w:r>
      <w:r>
        <w:rPr/>
        <w:t>modal,</w:t>
      </w:r>
      <w:r>
        <w:rPr>
          <w:spacing w:val="9"/>
        </w:rPr>
        <w:t> </w:t>
      </w:r>
      <w:r>
        <w:rPr/>
        <w:t>sedangakan</w:t>
      </w:r>
      <w:r>
        <w:rPr>
          <w:spacing w:val="9"/>
        </w:rPr>
        <w:t> </w:t>
      </w:r>
      <w:r>
        <w:rPr/>
        <w:t>manajer</w:t>
      </w:r>
      <w:r>
        <w:rPr>
          <w:spacing w:val="9"/>
        </w:rPr>
        <w:t> </w:t>
      </w:r>
      <w:r>
        <w:rPr/>
        <w:t>menginkan</w:t>
      </w:r>
      <w:r>
        <w:rPr>
          <w:spacing w:val="9"/>
        </w:rPr>
        <w:t> </w:t>
      </w:r>
      <w:r>
        <w:rPr/>
        <w:t>bertambahnya</w:t>
      </w:r>
      <w:r>
        <w:rPr>
          <w:spacing w:val="10"/>
        </w:rPr>
        <w:t> </w:t>
      </w:r>
      <w:r>
        <w:rPr/>
        <w:t>kesejahteraan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2"/>
        </w:rPr>
      </w:pPr>
    </w:p>
    <w:p>
      <w:pPr>
        <w:spacing w:before="56"/>
        <w:ind w:left="0" w:right="332" w:firstLine="0"/>
        <w:jc w:val="center"/>
        <w:rPr>
          <w:rFonts w:ascii="Calibri"/>
          <w:sz w:val="22"/>
        </w:rPr>
      </w:pPr>
      <w:r>
        <w:rPr>
          <w:rFonts w:ascii="Calibri"/>
          <w:w w:val="100"/>
          <w:sz w:val="22"/>
        </w:rPr>
        <w:t>9</w:t>
      </w:r>
    </w:p>
    <w:p>
      <w:pPr>
        <w:spacing w:after="0"/>
        <w:jc w:val="center"/>
        <w:rPr>
          <w:rFonts w:ascii="Calibri"/>
          <w:sz w:val="22"/>
        </w:rPr>
        <w:sectPr>
          <w:headerReference w:type="default" r:id="rId19"/>
          <w:pgSz w:w="11910" w:h="16840"/>
          <w:pgMar w:header="0" w:footer="0" w:top="580" w:bottom="280" w:left="1680" w:right="740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12"/>
        <w:rPr>
          <w:rFonts w:ascii="Calibri"/>
          <w:sz w:val="17"/>
        </w:rPr>
      </w:pPr>
    </w:p>
    <w:p>
      <w:pPr>
        <w:pStyle w:val="BodyText"/>
        <w:spacing w:line="480" w:lineRule="auto" w:before="90"/>
        <w:ind w:left="595" w:right="955"/>
        <w:rPr>
          <w:i/>
        </w:rPr>
      </w:pPr>
      <w:r>
        <w:rPr/>
        <w:t>bagi</w:t>
      </w:r>
      <w:r>
        <w:rPr>
          <w:spacing w:val="25"/>
        </w:rPr>
        <w:t> </w:t>
      </w:r>
      <w:r>
        <w:rPr/>
        <w:t>para</w:t>
      </w:r>
      <w:r>
        <w:rPr>
          <w:spacing w:val="23"/>
        </w:rPr>
        <w:t> </w:t>
      </w:r>
      <w:r>
        <w:rPr/>
        <w:t>manajer.</w:t>
      </w:r>
      <w:r>
        <w:rPr>
          <w:spacing w:val="25"/>
        </w:rPr>
        <w:t> </w:t>
      </w:r>
      <w:r>
        <w:rPr/>
        <w:t>Dengan</w:t>
      </w:r>
      <w:r>
        <w:rPr>
          <w:spacing w:val="25"/>
        </w:rPr>
        <w:t> </w:t>
      </w:r>
      <w:r>
        <w:rPr/>
        <w:t>demikian</w:t>
      </w:r>
      <w:r>
        <w:rPr>
          <w:spacing w:val="24"/>
        </w:rPr>
        <w:t> </w:t>
      </w:r>
      <w:r>
        <w:rPr/>
        <w:t>muncullan</w:t>
      </w:r>
      <w:r>
        <w:rPr>
          <w:spacing w:val="24"/>
        </w:rPr>
        <w:t> </w:t>
      </w:r>
      <w:r>
        <w:rPr/>
        <w:t>konflik</w:t>
      </w:r>
      <w:r>
        <w:rPr>
          <w:spacing w:val="25"/>
        </w:rPr>
        <w:t> </w:t>
      </w:r>
      <w:r>
        <w:rPr/>
        <w:t>kepentingan</w:t>
      </w:r>
      <w:r>
        <w:rPr>
          <w:spacing w:val="33"/>
        </w:rPr>
        <w:t> </w:t>
      </w:r>
      <w:r>
        <w:rPr/>
        <w:t>antara</w:t>
      </w:r>
      <w:r>
        <w:rPr>
          <w:spacing w:val="-57"/>
        </w:rPr>
        <w:t> </w:t>
      </w:r>
      <w:r>
        <w:rPr/>
        <w:t>pemilik</w:t>
      </w:r>
      <w:r>
        <w:rPr>
          <w:spacing w:val="-1"/>
        </w:rPr>
        <w:t> </w:t>
      </w:r>
      <w:r>
        <w:rPr>
          <w:i/>
        </w:rPr>
        <w:t>(investor)</w:t>
      </w:r>
      <w:r>
        <w:rPr>
          <w:i/>
          <w:spacing w:val="-4"/>
        </w:rPr>
        <w:t> </w:t>
      </w:r>
      <w:r>
        <w:rPr/>
        <w:t>dengan manajer</w:t>
      </w:r>
      <w:r>
        <w:rPr>
          <w:spacing w:val="2"/>
        </w:rPr>
        <w:t> </w:t>
      </w:r>
      <w:r>
        <w:rPr/>
        <w:t>yang</w:t>
      </w:r>
      <w:r>
        <w:rPr>
          <w:spacing w:val="-4"/>
        </w:rPr>
        <w:t> </w:t>
      </w:r>
      <w:r>
        <w:rPr/>
        <w:t>biasa</w:t>
      </w:r>
      <w:r>
        <w:rPr>
          <w:spacing w:val="-1"/>
        </w:rPr>
        <w:t> </w:t>
      </w:r>
      <w:r>
        <w:rPr/>
        <w:t>disebut</w:t>
      </w:r>
      <w:r>
        <w:rPr>
          <w:spacing w:val="-1"/>
        </w:rPr>
        <w:t> </w:t>
      </w:r>
      <w:r>
        <w:rPr/>
        <w:t>dengan</w:t>
      </w:r>
      <w:r>
        <w:rPr>
          <w:spacing w:val="1"/>
        </w:rPr>
        <w:t> </w:t>
      </w:r>
      <w:r>
        <w:rPr>
          <w:i/>
        </w:rPr>
        <w:t>agency</w:t>
      </w:r>
      <w:r>
        <w:rPr>
          <w:i/>
          <w:spacing w:val="1"/>
        </w:rPr>
        <w:t> </w:t>
      </w:r>
      <w:r>
        <w:rPr>
          <w:i/>
        </w:rPr>
        <w:t>conflict.</w:t>
      </w:r>
    </w:p>
    <w:p>
      <w:pPr>
        <w:pStyle w:val="ListParagraph"/>
        <w:numPr>
          <w:ilvl w:val="2"/>
          <w:numId w:val="11"/>
        </w:numPr>
        <w:tabs>
          <w:tab w:pos="1315" w:val="left" w:leader="none"/>
          <w:tab w:pos="1316" w:val="left" w:leader="none"/>
        </w:tabs>
        <w:spacing w:line="240" w:lineRule="auto" w:before="208" w:after="0"/>
        <w:ind w:left="1315" w:right="0" w:hanging="721"/>
        <w:jc w:val="left"/>
        <w:rPr>
          <w:b/>
          <w:sz w:val="22"/>
        </w:rPr>
      </w:pPr>
      <w:bookmarkStart w:name="_bookmark20" w:id="27"/>
      <w:bookmarkEnd w:id="27"/>
      <w:r>
        <w:rPr/>
      </w:r>
      <w:bookmarkStart w:name="_bookmark20" w:id="28"/>
      <w:bookmarkEnd w:id="28"/>
      <w:r>
        <w:rPr>
          <w:b/>
          <w:sz w:val="22"/>
        </w:rPr>
        <w:t>N</w:t>
      </w:r>
      <w:r>
        <w:rPr>
          <w:b/>
          <w:sz w:val="22"/>
        </w:rPr>
        <w:t>ilai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Perusahaan</w:t>
      </w:r>
    </w:p>
    <w:p>
      <w:pPr>
        <w:pStyle w:val="BodyText"/>
        <w:spacing w:before="3"/>
        <w:rPr>
          <w:b/>
          <w:sz w:val="21"/>
        </w:rPr>
      </w:pPr>
    </w:p>
    <w:p>
      <w:pPr>
        <w:pStyle w:val="BodyText"/>
        <w:spacing w:line="480" w:lineRule="auto"/>
        <w:ind w:left="595" w:right="953" w:firstLine="720"/>
        <w:jc w:val="both"/>
      </w:pPr>
      <w:r>
        <w:rPr/>
        <w:t>Nilai perusahaan merupakan suatu hal yang penting bagi seorang manajer</w:t>
      </w:r>
      <w:r>
        <w:rPr>
          <w:spacing w:val="1"/>
        </w:rPr>
        <w:t> </w:t>
      </w:r>
      <w:r>
        <w:rPr/>
        <w:t>maupun</w:t>
      </w:r>
      <w:r>
        <w:rPr>
          <w:spacing w:val="1"/>
        </w:rPr>
        <w:t> </w:t>
      </w:r>
      <w:r>
        <w:rPr/>
        <w:t>bagi</w:t>
      </w:r>
      <w:r>
        <w:rPr>
          <w:spacing w:val="1"/>
        </w:rPr>
        <w:t> </w:t>
      </w:r>
      <w:r>
        <w:rPr/>
        <w:t>seorang</w:t>
      </w:r>
      <w:r>
        <w:rPr>
          <w:spacing w:val="1"/>
        </w:rPr>
        <w:t> </w:t>
      </w:r>
      <w:r>
        <w:rPr/>
        <w:t>investor.</w:t>
      </w:r>
      <w:r>
        <w:rPr>
          <w:spacing w:val="1"/>
        </w:rPr>
        <w:t> </w:t>
      </w:r>
      <w:r>
        <w:rPr/>
        <w:t>Bagi</w:t>
      </w:r>
      <w:r>
        <w:rPr>
          <w:spacing w:val="1"/>
        </w:rPr>
        <w:t> </w:t>
      </w:r>
      <w:r>
        <w:rPr/>
        <w:t>investor,</w:t>
      </w:r>
      <w:r>
        <w:rPr>
          <w:spacing w:val="1"/>
        </w:rPr>
        <w:t> </w:t>
      </w:r>
      <w:r>
        <w:rPr/>
        <w:t>peningkatan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merupakan suatu persepsi yang baik terhadap perusahaan (Prihapsari, 2015). Nilai</w:t>
      </w:r>
      <w:r>
        <w:rPr>
          <w:spacing w:val="-57"/>
        </w:rPr>
        <w:t> </w:t>
      </w:r>
      <w:r>
        <w:rPr/>
        <w:t>perusahaan merupakan persepsi investor terhadap tingkat keberhasilan perusahaan</w:t>
      </w:r>
      <w:r>
        <w:rPr>
          <w:spacing w:val="-57"/>
        </w:rPr>
        <w:t> </w:t>
      </w:r>
      <w:r>
        <w:rPr/>
        <w:t>yang terkait erat dengan harga sahamnya (Sujoko dan Soebiantoro, 2007). Nilai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adalah</w:t>
      </w:r>
      <w:r>
        <w:rPr>
          <w:spacing w:val="1"/>
        </w:rPr>
        <w:t> </w:t>
      </w:r>
      <w:r>
        <w:rPr/>
        <w:t>harga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bersedia</w:t>
      </w:r>
      <w:r>
        <w:rPr>
          <w:spacing w:val="1"/>
        </w:rPr>
        <w:t> </w:t>
      </w:r>
      <w:r>
        <w:rPr/>
        <w:t>dibayar</w:t>
      </w:r>
      <w:r>
        <w:rPr>
          <w:spacing w:val="1"/>
        </w:rPr>
        <w:t> </w:t>
      </w:r>
      <w:r>
        <w:rPr/>
        <w:t>oleh</w:t>
      </w:r>
      <w:r>
        <w:rPr>
          <w:spacing w:val="1"/>
        </w:rPr>
        <w:t> </w:t>
      </w:r>
      <w:r>
        <w:rPr/>
        <w:t>calon</w:t>
      </w:r>
      <w:r>
        <w:rPr>
          <w:spacing w:val="1"/>
        </w:rPr>
        <w:t> </w:t>
      </w:r>
      <w:r>
        <w:rPr/>
        <w:t>pembeli</w:t>
      </w:r>
      <w:r>
        <w:rPr>
          <w:spacing w:val="1"/>
        </w:rPr>
        <w:t> </w:t>
      </w:r>
      <w:r>
        <w:rPr/>
        <w:t>apabila</w:t>
      </w:r>
      <w:r>
        <w:rPr>
          <w:spacing w:val="1"/>
        </w:rPr>
        <w:t> </w:t>
      </w:r>
      <w:r>
        <w:rPr/>
        <w:t>perusahaan</w:t>
      </w:r>
      <w:r>
        <w:rPr>
          <w:spacing w:val="-1"/>
        </w:rPr>
        <w:t> </w:t>
      </w:r>
      <w:r>
        <w:rPr/>
        <w:t>tersebut dijual (Husnan, 2000:7).</w:t>
      </w:r>
    </w:p>
    <w:p>
      <w:pPr>
        <w:pStyle w:val="BodyText"/>
        <w:spacing w:line="480" w:lineRule="auto" w:before="1"/>
        <w:ind w:left="595" w:right="958" w:firstLine="720"/>
        <w:jc w:val="both"/>
      </w:pPr>
      <w:r>
        <w:rPr/>
        <w:t>Tujuan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utama</w:t>
      </w:r>
      <w:r>
        <w:rPr>
          <w:spacing w:val="1"/>
        </w:rPr>
        <w:t> </w:t>
      </w:r>
      <w:r>
        <w:rPr/>
        <w:t>adalah</w:t>
      </w:r>
      <w:r>
        <w:rPr>
          <w:spacing w:val="1"/>
        </w:rPr>
        <w:t> </w:t>
      </w:r>
      <w:r>
        <w:rPr/>
        <w:t>memperhatikan</w:t>
      </w:r>
      <w:r>
        <w:rPr>
          <w:spacing w:val="1"/>
        </w:rPr>
        <w:t> </w:t>
      </w:r>
      <w:r>
        <w:rPr/>
        <w:t>kesejahteraan</w:t>
      </w:r>
      <w:r>
        <w:rPr>
          <w:spacing w:val="1"/>
        </w:rPr>
        <w:t> </w:t>
      </w:r>
      <w:r>
        <w:rPr/>
        <w:t>pemilik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cara</w:t>
      </w:r>
      <w:r>
        <w:rPr>
          <w:spacing w:val="1"/>
        </w:rPr>
        <w:t> </w:t>
      </w:r>
      <w:r>
        <w:rPr/>
        <w:t>mengoptimalkan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perusahaan.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perusahaan dapat menjadi bahan pertimbangan bagi calon investor yang ingin</w:t>
      </w:r>
      <w:r>
        <w:rPr>
          <w:spacing w:val="1"/>
        </w:rPr>
        <w:t> </w:t>
      </w:r>
      <w:r>
        <w:rPr/>
        <w:t>menginvestasikan dana pada perusahaan. Nilai perusahaan dipasar modal akan</w:t>
      </w:r>
      <w:r>
        <w:rPr>
          <w:spacing w:val="1"/>
        </w:rPr>
        <w:t> </w:t>
      </w:r>
      <w:r>
        <w:rPr/>
        <w:t>meningkat apabila ditandai dengan tingkat pengembalian investasi yang tinggi</w:t>
      </w:r>
      <w:r>
        <w:rPr>
          <w:spacing w:val="1"/>
        </w:rPr>
        <w:t> </w:t>
      </w:r>
      <w:r>
        <w:rPr/>
        <w:t>kepada pemegang saham. Nilai perusahaan yang sudah terdaftar go public di pasar</w:t>
      </w:r>
      <w:r>
        <w:rPr>
          <w:spacing w:val="-57"/>
        </w:rPr>
        <w:t> </w:t>
      </w:r>
      <w:r>
        <w:rPr/>
        <w:t>modal</w:t>
      </w:r>
      <w:r>
        <w:rPr>
          <w:spacing w:val="-1"/>
        </w:rPr>
        <w:t> </w:t>
      </w:r>
      <w:r>
        <w:rPr/>
        <w:t>tercermin</w:t>
      </w:r>
      <w:r>
        <w:rPr>
          <w:spacing w:val="-1"/>
        </w:rPr>
        <w:t> </w:t>
      </w:r>
      <w:r>
        <w:rPr/>
        <w:t>dalam</w:t>
      </w:r>
      <w:r>
        <w:rPr>
          <w:spacing w:val="-1"/>
        </w:rPr>
        <w:t> </w:t>
      </w:r>
      <w:r>
        <w:rPr/>
        <w:t>bentuk harga</w:t>
      </w:r>
      <w:r>
        <w:rPr>
          <w:spacing w:val="-2"/>
        </w:rPr>
        <w:t> </w:t>
      </w:r>
      <w:r>
        <w:rPr/>
        <w:t>saham</w:t>
      </w:r>
      <w:r>
        <w:rPr>
          <w:spacing w:val="-1"/>
        </w:rPr>
        <w:t> </w:t>
      </w:r>
      <w:r>
        <w:rPr/>
        <w:t>perusahaan</w:t>
      </w:r>
      <w:r>
        <w:rPr>
          <w:spacing w:val="-1"/>
        </w:rPr>
        <w:t> </w:t>
      </w:r>
      <w:r>
        <w:rPr/>
        <w:t>(Mardiyati, dkk,</w:t>
      </w:r>
      <w:r>
        <w:rPr>
          <w:spacing w:val="-1"/>
        </w:rPr>
        <w:t> </w:t>
      </w:r>
      <w:r>
        <w:rPr/>
        <w:t>2012).</w:t>
      </w:r>
    </w:p>
    <w:p>
      <w:pPr>
        <w:pStyle w:val="BodyText"/>
        <w:spacing w:line="480" w:lineRule="auto"/>
        <w:ind w:left="595" w:right="956" w:firstLine="720"/>
        <w:jc w:val="both"/>
      </w:pPr>
      <w:r>
        <w:rPr/>
        <w:t>Dari beberapa defenisi diatas, dapat disimpulkan bahwa nilai perusahaan</w:t>
      </w:r>
      <w:r>
        <w:rPr>
          <w:spacing w:val="1"/>
        </w:rPr>
        <w:t> </w:t>
      </w:r>
      <w:r>
        <w:rPr/>
        <w:t>adalah peningkatan satu persepsi1 yang baik bagi perusahaan, apabila seorang</w:t>
      </w:r>
      <w:r>
        <w:rPr>
          <w:spacing w:val="1"/>
        </w:rPr>
        <w:t> </w:t>
      </w:r>
      <w:r>
        <w:rPr/>
        <w:t>investor</w:t>
      </w:r>
      <w:r>
        <w:rPr>
          <w:spacing w:val="1"/>
        </w:rPr>
        <w:t> </w:t>
      </w:r>
      <w:r>
        <w:rPr/>
        <w:t>memiliki</w:t>
      </w:r>
      <w:r>
        <w:rPr>
          <w:spacing w:val="1"/>
        </w:rPr>
        <w:t> </w:t>
      </w:r>
      <w:r>
        <w:rPr/>
        <w:t>pandangan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baik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maka</w:t>
      </w:r>
      <w:r>
        <w:rPr>
          <w:spacing w:val="1"/>
        </w:rPr>
        <w:t> </w:t>
      </w:r>
      <w:r>
        <w:rPr/>
        <w:t>investor</w:t>
      </w:r>
      <w:r>
        <w:rPr>
          <w:spacing w:val="1"/>
        </w:rPr>
        <w:t> </w:t>
      </w:r>
      <w:r>
        <w:rPr/>
        <w:t>tersebut tertarik untuk berinvestasi. Nilai Perusahaan merupakan sesuatu yang</w:t>
      </w:r>
      <w:r>
        <w:rPr>
          <w:spacing w:val="1"/>
        </w:rPr>
        <w:t> </w:t>
      </w:r>
      <w:r>
        <w:rPr/>
        <w:t>dipandang oleh masyrakat. Nilai perusahaan yang </w:t>
      </w:r>
      <w:r>
        <w:rPr>
          <w:i/>
        </w:rPr>
        <w:t>go pulic </w:t>
      </w:r>
      <w:r>
        <w:rPr/>
        <w:t>(perusahaan terbuka)</w:t>
      </w:r>
      <w:r>
        <w:rPr>
          <w:spacing w:val="1"/>
        </w:rPr>
        <w:t> </w:t>
      </w:r>
      <w:r>
        <w:rPr/>
        <w:t>tercermin</w:t>
      </w:r>
      <w:r>
        <w:rPr>
          <w:spacing w:val="31"/>
        </w:rPr>
        <w:t> </w:t>
      </w:r>
      <w:r>
        <w:rPr/>
        <w:t>pada</w:t>
      </w:r>
      <w:r>
        <w:rPr>
          <w:spacing w:val="31"/>
        </w:rPr>
        <w:t> </w:t>
      </w:r>
      <w:r>
        <w:rPr/>
        <w:t>harga</w:t>
      </w:r>
      <w:r>
        <w:rPr>
          <w:spacing w:val="30"/>
        </w:rPr>
        <w:t> </w:t>
      </w:r>
      <w:r>
        <w:rPr/>
        <w:t>pasar</w:t>
      </w:r>
      <w:r>
        <w:rPr>
          <w:spacing w:val="34"/>
        </w:rPr>
        <w:t> </w:t>
      </w:r>
      <w:r>
        <w:rPr/>
        <w:t>saham</w:t>
      </w:r>
      <w:r>
        <w:rPr>
          <w:spacing w:val="31"/>
        </w:rPr>
        <w:t> </w:t>
      </w:r>
      <w:r>
        <w:rPr/>
        <w:t>perusahaan</w:t>
      </w:r>
      <w:r>
        <w:rPr>
          <w:spacing w:val="32"/>
        </w:rPr>
        <w:t> </w:t>
      </w:r>
      <w:r>
        <w:rPr/>
        <w:t>sedengkan</w:t>
      </w:r>
      <w:r>
        <w:rPr>
          <w:spacing w:val="32"/>
        </w:rPr>
        <w:t> </w:t>
      </w:r>
      <w:r>
        <w:rPr/>
        <w:t>nilai</w:t>
      </w:r>
      <w:r>
        <w:rPr>
          <w:spacing w:val="31"/>
        </w:rPr>
        <w:t> </w:t>
      </w:r>
      <w:r>
        <w:rPr/>
        <w:t>perusahaan</w:t>
      </w:r>
      <w:r>
        <w:rPr>
          <w:spacing w:val="34"/>
        </w:rPr>
        <w:t> </w:t>
      </w:r>
      <w:r>
        <w:rPr/>
        <w:t>yang</w:t>
      </w:r>
    </w:p>
    <w:p>
      <w:pPr>
        <w:spacing w:after="0" w:line="480" w:lineRule="auto"/>
        <w:jc w:val="both"/>
        <w:sectPr>
          <w:headerReference w:type="default" r:id="rId20"/>
          <w:pgSz w:w="11910" w:h="16840"/>
          <w:pgMar w:header="761" w:footer="0" w:top="980" w:bottom="280" w:left="1680" w:right="740"/>
          <w:pgNumType w:start="1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</w:pPr>
    </w:p>
    <w:p>
      <w:pPr>
        <w:pStyle w:val="BodyText"/>
        <w:spacing w:line="480" w:lineRule="auto" w:before="90"/>
        <w:ind w:left="595" w:right="956"/>
        <w:jc w:val="both"/>
      </w:pPr>
      <w:r>
        <w:rPr/>
        <w:t>belum </w:t>
      </w:r>
      <w:r>
        <w:rPr>
          <w:i/>
        </w:rPr>
        <w:t>go public </w:t>
      </w:r>
      <w:r>
        <w:rPr/>
        <w:t>(perusahaan tertutup) tercermin ketika perusahaan akan dijual</w:t>
      </w:r>
      <w:r>
        <w:rPr>
          <w:spacing w:val="1"/>
        </w:rPr>
        <w:t> </w:t>
      </w:r>
      <w:r>
        <w:rPr/>
        <w:t>(David</w:t>
      </w:r>
      <w:r>
        <w:rPr>
          <w:spacing w:val="1"/>
        </w:rPr>
        <w:t> </w:t>
      </w:r>
      <w:r>
        <w:rPr/>
        <w:t>2017:</w:t>
      </w:r>
      <w:r>
        <w:rPr>
          <w:spacing w:val="1"/>
        </w:rPr>
        <w:t> </w:t>
      </w:r>
      <w:r>
        <w:rPr/>
        <w:t>1).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menggambarkan</w:t>
      </w:r>
      <w:r>
        <w:rPr>
          <w:spacing w:val="1"/>
        </w:rPr>
        <w:t> </w:t>
      </w:r>
      <w:r>
        <w:rPr/>
        <w:t>tingkat</w:t>
      </w:r>
      <w:r>
        <w:rPr>
          <w:spacing w:val="1"/>
        </w:rPr>
        <w:t> </w:t>
      </w:r>
      <w:r>
        <w:rPr/>
        <w:t>kesejahteraan</w:t>
      </w:r>
      <w:r>
        <w:rPr>
          <w:spacing w:val="1"/>
        </w:rPr>
        <w:t> </w:t>
      </w:r>
      <w:r>
        <w:rPr/>
        <w:t>pemegang saham. Nilai perusahaan merupakan nilai yang harus dipertahankan</w:t>
      </w:r>
      <w:r>
        <w:rPr>
          <w:spacing w:val="1"/>
        </w:rPr>
        <w:t> </w:t>
      </w:r>
      <w:r>
        <w:rPr/>
        <w:t>oleh</w:t>
      </w:r>
      <w:r>
        <w:rPr>
          <w:spacing w:val="-1"/>
        </w:rPr>
        <w:t> </w:t>
      </w:r>
      <w:r>
        <w:rPr/>
        <w:t>suatu perusahaan.</w:t>
      </w:r>
    </w:p>
    <w:p>
      <w:pPr>
        <w:pStyle w:val="Heading2"/>
        <w:numPr>
          <w:ilvl w:val="2"/>
          <w:numId w:val="11"/>
        </w:numPr>
        <w:tabs>
          <w:tab w:pos="1196" w:val="left" w:leader="none"/>
        </w:tabs>
        <w:spacing w:line="240" w:lineRule="auto" w:before="206" w:after="0"/>
        <w:ind w:left="1195" w:right="0" w:hanging="601"/>
        <w:jc w:val="both"/>
      </w:pPr>
      <w:bookmarkStart w:name="_bookmark21" w:id="29"/>
      <w:bookmarkEnd w:id="29"/>
      <w:r>
        <w:rPr>
          <w:b w:val="0"/>
        </w:rPr>
      </w:r>
      <w:bookmarkStart w:name="_bookmark21" w:id="30"/>
      <w:bookmarkEnd w:id="30"/>
      <w:r>
        <w:rPr/>
        <w:t>K</w:t>
      </w:r>
      <w:r>
        <w:rPr/>
        <w:t>epemilikan</w:t>
      </w:r>
      <w:r>
        <w:rPr>
          <w:spacing w:val="-6"/>
        </w:rPr>
        <w:t> </w:t>
      </w:r>
      <w:r>
        <w:rPr/>
        <w:t>Intitusional</w:t>
      </w:r>
    </w:p>
    <w:p>
      <w:pPr>
        <w:pStyle w:val="BodyText"/>
        <w:spacing w:before="4"/>
        <w:rPr>
          <w:b/>
          <w:sz w:val="23"/>
        </w:rPr>
      </w:pPr>
    </w:p>
    <w:p>
      <w:pPr>
        <w:pStyle w:val="BodyText"/>
        <w:spacing w:line="480" w:lineRule="auto" w:before="1"/>
        <w:ind w:left="595" w:right="956" w:firstLine="720"/>
        <w:jc w:val="both"/>
        <w:rPr>
          <w:b/>
        </w:rPr>
      </w:pPr>
      <w:r>
        <w:rPr/>
        <w:t>Kepemilikan</w:t>
      </w:r>
      <w:r>
        <w:rPr>
          <w:spacing w:val="1"/>
        </w:rPr>
        <w:t> </w:t>
      </w:r>
      <w:r>
        <w:rPr/>
        <w:t>institusional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struktur</w:t>
      </w:r>
      <w:r>
        <w:rPr>
          <w:spacing w:val="1"/>
        </w:rPr>
        <w:t> </w:t>
      </w:r>
      <w:r>
        <w:rPr/>
        <w:t>kepemilikan</w:t>
      </w:r>
      <w:r>
        <w:rPr>
          <w:spacing w:val="1"/>
        </w:rPr>
        <w:t> </w:t>
      </w:r>
      <w:r>
        <w:rPr/>
        <w:t>memiliki</w:t>
      </w:r>
      <w:r>
        <w:rPr>
          <w:spacing w:val="1"/>
        </w:rPr>
        <w:t> </w:t>
      </w:r>
      <w:r>
        <w:rPr/>
        <w:t>peran</w:t>
      </w:r>
      <w:r>
        <w:rPr>
          <w:spacing w:val="1"/>
        </w:rPr>
        <w:t> </w:t>
      </w:r>
      <w:r>
        <w:rPr/>
        <w:t>monitoring management, kepemilikan institusional merupakan pihak yang paling</w:t>
      </w:r>
      <w:r>
        <w:rPr>
          <w:spacing w:val="1"/>
        </w:rPr>
        <w:t> </w:t>
      </w:r>
      <w:r>
        <w:rPr/>
        <w:t>berpengaruh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pengambilan</w:t>
      </w:r>
      <w:r>
        <w:rPr>
          <w:spacing w:val="1"/>
        </w:rPr>
        <w:t> </w:t>
      </w:r>
      <w:r>
        <w:rPr/>
        <w:t>keputusan</w:t>
      </w:r>
      <w:r>
        <w:rPr>
          <w:spacing w:val="1"/>
        </w:rPr>
        <w:t> </w:t>
      </w:r>
      <w:r>
        <w:rPr/>
        <w:t>karena</w:t>
      </w:r>
      <w:r>
        <w:rPr>
          <w:spacing w:val="1"/>
        </w:rPr>
        <w:t> </w:t>
      </w:r>
      <w:r>
        <w:rPr/>
        <w:t>sifatnya</w:t>
      </w:r>
      <w:r>
        <w:rPr>
          <w:spacing w:val="1"/>
        </w:rPr>
        <w:t> </w:t>
      </w:r>
      <w:r>
        <w:rPr/>
        <w:t>sebagai</w:t>
      </w:r>
      <w:r>
        <w:rPr>
          <w:spacing w:val="60"/>
        </w:rPr>
        <w:t> </w:t>
      </w:r>
      <w:r>
        <w:rPr/>
        <w:t>pemilik</w:t>
      </w:r>
      <w:r>
        <w:rPr>
          <w:spacing w:val="1"/>
        </w:rPr>
        <w:t> </w:t>
      </w:r>
      <w:r>
        <w:rPr/>
        <w:t>saham</w:t>
      </w:r>
      <w:r>
        <w:rPr>
          <w:spacing w:val="1"/>
        </w:rPr>
        <w:t> </w:t>
      </w:r>
      <w:r>
        <w:rPr/>
        <w:t>mayoritas,</w:t>
      </w:r>
      <w:r>
        <w:rPr>
          <w:spacing w:val="1"/>
        </w:rPr>
        <w:t> </w:t>
      </w:r>
      <w:r>
        <w:rPr/>
        <w:t>selain</w:t>
      </w:r>
      <w:r>
        <w:rPr>
          <w:spacing w:val="1"/>
        </w:rPr>
        <w:t> </w:t>
      </w:r>
      <w:r>
        <w:rPr/>
        <w:t>itu</w:t>
      </w:r>
      <w:r>
        <w:rPr>
          <w:spacing w:val="1"/>
        </w:rPr>
        <w:t> </w:t>
      </w:r>
      <w:r>
        <w:rPr/>
        <w:t>kepemilikan</w:t>
      </w:r>
      <w:r>
        <w:rPr>
          <w:spacing w:val="1"/>
        </w:rPr>
        <w:t> </w:t>
      </w:r>
      <w:r>
        <w:rPr/>
        <w:t>institusional</w:t>
      </w:r>
      <w:r>
        <w:rPr>
          <w:spacing w:val="1"/>
        </w:rPr>
        <w:t> </w:t>
      </w:r>
      <w:r>
        <w:rPr/>
        <w:t>merupakan</w:t>
      </w:r>
      <w:r>
        <w:rPr>
          <w:spacing w:val="1"/>
        </w:rPr>
        <w:t> </w:t>
      </w:r>
      <w:r>
        <w:rPr/>
        <w:t>pihak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memberikan</w:t>
      </w:r>
      <w:r>
        <w:rPr>
          <w:spacing w:val="-1"/>
        </w:rPr>
        <w:t> </w:t>
      </w:r>
      <w:r>
        <w:rPr/>
        <w:t>kontrol</w:t>
      </w:r>
      <w:r>
        <w:rPr>
          <w:spacing w:val="-1"/>
        </w:rPr>
        <w:t> </w:t>
      </w:r>
      <w:r>
        <w:rPr/>
        <w:t>terhadap</w:t>
      </w:r>
      <w:r>
        <w:rPr>
          <w:spacing w:val="-1"/>
        </w:rPr>
        <w:t> </w:t>
      </w:r>
      <w:r>
        <w:rPr/>
        <w:t>manajemen</w:t>
      </w:r>
      <w:r>
        <w:rPr>
          <w:spacing w:val="-1"/>
        </w:rPr>
        <w:t> </w:t>
      </w:r>
      <w:r>
        <w:rPr/>
        <w:t>dalam</w:t>
      </w:r>
      <w:r>
        <w:rPr>
          <w:spacing w:val="-1"/>
        </w:rPr>
        <w:t> </w:t>
      </w:r>
      <w:r>
        <w:rPr/>
        <w:t>kebijakan</w:t>
      </w:r>
      <w:r>
        <w:rPr>
          <w:spacing w:val="-1"/>
        </w:rPr>
        <w:t> </w:t>
      </w:r>
      <w:r>
        <w:rPr/>
        <w:t>keuangan</w:t>
      </w:r>
      <w:r>
        <w:rPr>
          <w:spacing w:val="-1"/>
        </w:rPr>
        <w:t> </w:t>
      </w:r>
      <w:r>
        <w:rPr/>
        <w:t>perusahaan</w:t>
      </w:r>
      <w:r>
        <w:rPr>
          <w:b/>
        </w:rPr>
        <w:t>.</w:t>
      </w:r>
    </w:p>
    <w:p>
      <w:pPr>
        <w:pStyle w:val="BodyText"/>
        <w:spacing w:line="480" w:lineRule="auto" w:before="1"/>
        <w:ind w:left="595" w:right="952" w:firstLine="720"/>
        <w:jc w:val="both"/>
      </w:pPr>
      <w:r>
        <w:rPr/>
        <w:t>Kepemilikan institusional memiliki peranan yang sangat penting dalam</w:t>
      </w:r>
      <w:r>
        <w:rPr>
          <w:spacing w:val="1"/>
        </w:rPr>
        <w:t> </w:t>
      </w:r>
      <w:r>
        <w:rPr/>
        <w:t>meminimalisasi</w:t>
      </w:r>
      <w:r>
        <w:rPr>
          <w:spacing w:val="1"/>
        </w:rPr>
        <w:t> </w:t>
      </w:r>
      <w:r>
        <w:rPr/>
        <w:t>konflik</w:t>
      </w:r>
      <w:r>
        <w:rPr>
          <w:spacing w:val="1"/>
        </w:rPr>
        <w:t> </w:t>
      </w:r>
      <w:r>
        <w:rPr/>
        <w:t>keagenan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terjadi</w:t>
      </w:r>
      <w:r>
        <w:rPr>
          <w:spacing w:val="1"/>
        </w:rPr>
        <w:t> </w:t>
      </w:r>
      <w:r>
        <w:rPr/>
        <w:t>antara</w:t>
      </w:r>
      <w:r>
        <w:rPr>
          <w:spacing w:val="1"/>
        </w:rPr>
        <w:t> </w:t>
      </w:r>
      <w:r>
        <w:rPr/>
        <w:t>manajer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pemegang</w:t>
      </w:r>
      <w:r>
        <w:rPr>
          <w:spacing w:val="1"/>
        </w:rPr>
        <w:t> </w:t>
      </w:r>
      <w:r>
        <w:rPr/>
        <w:t>saham. Keberadaan investor institusional dianggap mampu menjadi mekanisme</w:t>
      </w:r>
      <w:r>
        <w:rPr>
          <w:spacing w:val="1"/>
        </w:rPr>
        <w:t> </w:t>
      </w:r>
      <w:r>
        <w:rPr/>
        <w:t>monitoring yang efektif dalam setiap keputusan</w:t>
      </w:r>
      <w:r>
        <w:rPr>
          <w:spacing w:val="60"/>
        </w:rPr>
        <w:t> </w:t>
      </w:r>
      <w:r>
        <w:rPr/>
        <w:t>yang diambil oleh manajer. Hal</w:t>
      </w:r>
      <w:r>
        <w:rPr>
          <w:spacing w:val="1"/>
        </w:rPr>
        <w:t> </w:t>
      </w:r>
      <w:r>
        <w:rPr/>
        <w:t>ini disebabkan investor institusional terlibat dalam pengambilan yang strategis</w:t>
      </w:r>
      <w:r>
        <w:rPr>
          <w:spacing w:val="1"/>
        </w:rPr>
        <w:t> </w:t>
      </w:r>
      <w:r>
        <w:rPr/>
        <w:t>sehingga mudah percaya terhadap tindakan manipulasi laba.(Jansen dan Macklin,</w:t>
      </w:r>
      <w:r>
        <w:rPr>
          <w:spacing w:val="1"/>
        </w:rPr>
        <w:t> </w:t>
      </w:r>
      <w:r>
        <w:rPr/>
        <w:t>1976).</w:t>
      </w:r>
    </w:p>
    <w:p>
      <w:pPr>
        <w:pStyle w:val="BodyText"/>
        <w:spacing w:line="480" w:lineRule="auto"/>
        <w:ind w:left="595" w:right="958" w:firstLine="720"/>
        <w:jc w:val="both"/>
      </w:pPr>
      <w:r>
        <w:rPr/>
        <w:t>Institusional merupakan sebuah lembaga yang memiliki kepentingan besar</w:t>
      </w:r>
      <w:r>
        <w:rPr>
          <w:spacing w:val="-57"/>
        </w:rPr>
        <w:t> </w:t>
      </w:r>
      <w:r>
        <w:rPr/>
        <w:t>terhadap investasi yang dilakukan termasuk investasi saham. Sehingga biasanya</w:t>
      </w:r>
      <w:r>
        <w:rPr>
          <w:spacing w:val="1"/>
        </w:rPr>
        <w:t> </w:t>
      </w:r>
      <w:r>
        <w:rPr/>
        <w:t>institusi</w:t>
      </w:r>
      <w:r>
        <w:rPr>
          <w:spacing w:val="1"/>
        </w:rPr>
        <w:t> </w:t>
      </w:r>
      <w:r>
        <w:rPr/>
        <w:t>menyerahkan</w:t>
      </w:r>
      <w:r>
        <w:rPr>
          <w:spacing w:val="1"/>
        </w:rPr>
        <w:t> </w:t>
      </w:r>
      <w:r>
        <w:rPr/>
        <w:t>tanggung</w:t>
      </w:r>
      <w:r>
        <w:rPr>
          <w:spacing w:val="1"/>
        </w:rPr>
        <w:t> </w:t>
      </w:r>
      <w:r>
        <w:rPr/>
        <w:t>jawab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divisi</w:t>
      </w:r>
      <w:r>
        <w:rPr>
          <w:spacing w:val="1"/>
        </w:rPr>
        <w:t> </w:t>
      </w:r>
      <w:r>
        <w:rPr/>
        <w:t>tertentu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mengelolah</w:t>
      </w:r>
      <w:r>
        <w:rPr>
          <w:spacing w:val="1"/>
        </w:rPr>
        <w:t> </w:t>
      </w:r>
      <w:r>
        <w:rPr/>
        <w:t>investasi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tersebut.</w:t>
      </w:r>
      <w:r>
        <w:rPr>
          <w:spacing w:val="1"/>
        </w:rPr>
        <w:t> </w:t>
      </w:r>
      <w:r>
        <w:rPr/>
        <w:t>Karena</w:t>
      </w:r>
      <w:r>
        <w:rPr>
          <w:spacing w:val="1"/>
        </w:rPr>
        <w:t> </w:t>
      </w:r>
      <w:r>
        <w:rPr/>
        <w:t>institusi</w:t>
      </w:r>
      <w:r>
        <w:rPr>
          <w:spacing w:val="1"/>
        </w:rPr>
        <w:t> </w:t>
      </w:r>
      <w:r>
        <w:rPr/>
        <w:t>memantau</w:t>
      </w:r>
      <w:r>
        <w:rPr>
          <w:spacing w:val="1"/>
        </w:rPr>
        <w:t> </w:t>
      </w:r>
      <w:r>
        <w:rPr/>
        <w:t>secara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perkembangan</w:t>
      </w:r>
      <w:r>
        <w:rPr>
          <w:spacing w:val="1"/>
        </w:rPr>
        <w:t> </w:t>
      </w:r>
      <w:r>
        <w:rPr/>
        <w:t>investasinya</w:t>
      </w:r>
      <w:r>
        <w:rPr>
          <w:spacing w:val="1"/>
        </w:rPr>
        <w:t> </w:t>
      </w:r>
      <w:r>
        <w:rPr/>
        <w:t>maka</w:t>
      </w:r>
      <w:r>
        <w:rPr>
          <w:spacing w:val="1"/>
        </w:rPr>
        <w:t> </w:t>
      </w:r>
      <w:r>
        <w:rPr/>
        <w:t>tingkat</w:t>
      </w:r>
      <w:r>
        <w:rPr>
          <w:spacing w:val="1"/>
        </w:rPr>
        <w:t> </w:t>
      </w:r>
      <w:r>
        <w:rPr/>
        <w:t>pengendalilian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tindakan</w:t>
      </w:r>
      <w:r>
        <w:rPr>
          <w:spacing w:val="-57"/>
        </w:rPr>
        <w:t> </w:t>
      </w:r>
      <w:r>
        <w:rPr/>
        <w:t>manajemen</w:t>
      </w:r>
      <w:r>
        <w:rPr>
          <w:spacing w:val="23"/>
        </w:rPr>
        <w:t> </w:t>
      </w:r>
      <w:r>
        <w:rPr/>
        <w:t>sangat</w:t>
      </w:r>
      <w:r>
        <w:rPr>
          <w:spacing w:val="24"/>
        </w:rPr>
        <w:t> </w:t>
      </w:r>
      <w:r>
        <w:rPr/>
        <w:t>tinggi</w:t>
      </w:r>
      <w:r>
        <w:rPr>
          <w:spacing w:val="24"/>
        </w:rPr>
        <w:t> </w:t>
      </w:r>
      <w:r>
        <w:rPr/>
        <w:t>sehingga</w:t>
      </w:r>
      <w:r>
        <w:rPr>
          <w:spacing w:val="23"/>
        </w:rPr>
        <w:t> </w:t>
      </w:r>
      <w:r>
        <w:rPr/>
        <w:t>potensi</w:t>
      </w:r>
      <w:r>
        <w:rPr>
          <w:spacing w:val="24"/>
        </w:rPr>
        <w:t> </w:t>
      </w:r>
      <w:r>
        <w:rPr/>
        <w:t>kecurangan</w:t>
      </w:r>
      <w:r>
        <w:rPr>
          <w:spacing w:val="24"/>
        </w:rPr>
        <w:t> </w:t>
      </w:r>
      <w:r>
        <w:rPr/>
        <w:t>ditekan.</w:t>
      </w:r>
      <w:r>
        <w:rPr>
          <w:spacing w:val="26"/>
        </w:rPr>
        <w:t> </w:t>
      </w:r>
      <w:r>
        <w:rPr/>
        <w:t>Investor</w:t>
      </w:r>
      <w:r>
        <w:rPr>
          <w:spacing w:val="24"/>
        </w:rPr>
        <w:t> </w:t>
      </w:r>
      <w:r>
        <w:rPr/>
        <w:t>institusi</w:t>
      </w:r>
    </w:p>
    <w:p>
      <w:pPr>
        <w:spacing w:after="0" w:line="480" w:lineRule="auto"/>
        <w:jc w:val="both"/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</w:pPr>
    </w:p>
    <w:p>
      <w:pPr>
        <w:pStyle w:val="BodyText"/>
        <w:spacing w:line="480" w:lineRule="auto" w:before="90"/>
        <w:ind w:left="595" w:right="959"/>
        <w:jc w:val="both"/>
      </w:pPr>
      <w:r>
        <w:rPr/>
        <w:t>dapat dibedakan menjadi dua yaitu investor aktif dan investor pasif. Investor aktif</w:t>
      </w:r>
      <w:r>
        <w:rPr>
          <w:spacing w:val="1"/>
        </w:rPr>
        <w:t> </w:t>
      </w:r>
      <w:r>
        <w:rPr/>
        <w:t>ingin terlibat dalam pengambilan keputusan manajerial, sedangkan investor pasif</w:t>
      </w:r>
      <w:r>
        <w:rPr>
          <w:spacing w:val="1"/>
        </w:rPr>
        <w:t> </w:t>
      </w:r>
      <w:r>
        <w:rPr/>
        <w:t>tidak terlalu ingin terlibat dalam pengambilan keputusan manajerial. Keberadaan</w:t>
      </w:r>
      <w:r>
        <w:rPr>
          <w:spacing w:val="1"/>
        </w:rPr>
        <w:t> </w:t>
      </w:r>
      <w:r>
        <w:rPr/>
        <w:t>institusi</w:t>
      </w:r>
      <w:r>
        <w:rPr>
          <w:spacing w:val="-1"/>
        </w:rPr>
        <w:t> </w:t>
      </w:r>
      <w:r>
        <w:rPr/>
        <w:t>inilah</w:t>
      </w:r>
      <w:r>
        <w:rPr>
          <w:spacing w:val="1"/>
        </w:rPr>
        <w:t> </w:t>
      </w:r>
      <w:r>
        <w:rPr/>
        <w:t>yang</w:t>
      </w:r>
      <w:r>
        <w:rPr>
          <w:spacing w:val="-3"/>
        </w:rPr>
        <w:t> </w:t>
      </w:r>
      <w:r>
        <w:rPr/>
        <w:t>mampu</w:t>
      </w:r>
      <w:r>
        <w:rPr>
          <w:spacing w:val="-1"/>
        </w:rPr>
        <w:t> </w:t>
      </w:r>
      <w:r>
        <w:rPr/>
        <w:t>menjadi</w:t>
      </w:r>
      <w:r>
        <w:rPr>
          <w:spacing w:val="-1"/>
        </w:rPr>
        <w:t> </w:t>
      </w:r>
      <w:r>
        <w:rPr/>
        <w:t>alat monitoring</w:t>
      </w:r>
      <w:r>
        <w:rPr>
          <w:spacing w:val="-3"/>
        </w:rPr>
        <w:t> </w:t>
      </w:r>
      <w:r>
        <w:rPr/>
        <w:t>efektif</w:t>
      </w:r>
      <w:r>
        <w:rPr>
          <w:spacing w:val="-1"/>
        </w:rPr>
        <w:t> </w:t>
      </w:r>
      <w:r>
        <w:rPr/>
        <w:t>bagi perusahaan.</w:t>
      </w:r>
    </w:p>
    <w:p>
      <w:pPr>
        <w:pStyle w:val="BodyText"/>
        <w:spacing w:line="480" w:lineRule="auto"/>
        <w:ind w:left="595" w:right="955" w:firstLine="720"/>
        <w:jc w:val="both"/>
      </w:pPr>
      <w:r>
        <w:rPr/>
        <w:t>Kepemilikan</w:t>
      </w:r>
      <w:r>
        <w:rPr>
          <w:spacing w:val="1"/>
        </w:rPr>
        <w:t> </w:t>
      </w:r>
      <w:r>
        <w:rPr/>
        <w:t>institusional</w:t>
      </w:r>
      <w:r>
        <w:rPr>
          <w:spacing w:val="1"/>
        </w:rPr>
        <w:t> </w:t>
      </w:r>
      <w:r>
        <w:rPr/>
        <w:t>merupakan</w:t>
      </w:r>
      <w:r>
        <w:rPr>
          <w:spacing w:val="1"/>
        </w:rPr>
        <w:t> </w:t>
      </w:r>
      <w:r>
        <w:rPr/>
        <w:t>kepemilikan</w:t>
      </w:r>
      <w:r>
        <w:rPr>
          <w:spacing w:val="1"/>
        </w:rPr>
        <w:t> </w:t>
      </w:r>
      <w:r>
        <w:rPr/>
        <w:t>saham</w:t>
      </w:r>
      <w:r>
        <w:rPr>
          <w:spacing w:val="1"/>
        </w:rPr>
        <w:t> </w:t>
      </w:r>
      <w:r>
        <w:rPr/>
        <w:t>oleh</w:t>
      </w:r>
      <w:r>
        <w:rPr>
          <w:spacing w:val="1"/>
        </w:rPr>
        <w:t> </w:t>
      </w:r>
      <w:r>
        <w:rPr/>
        <w:t>pihak</w:t>
      </w:r>
      <w:r>
        <w:rPr>
          <w:spacing w:val="1"/>
        </w:rPr>
        <w:t> </w:t>
      </w:r>
      <w:r>
        <w:rPr/>
        <w:t>institusi lain yaitu kepemilikan oleh perusahaan atau lembaga lain. Kepemilikan</w:t>
      </w:r>
      <w:r>
        <w:rPr>
          <w:spacing w:val="1"/>
        </w:rPr>
        <w:t> </w:t>
      </w:r>
      <w:r>
        <w:rPr/>
        <w:t>saham oleh pihak - pihak yang terbentuk institusi seperti perusahaan asuransi,</w:t>
      </w:r>
      <w:r>
        <w:rPr>
          <w:spacing w:val="1"/>
        </w:rPr>
        <w:t> </w:t>
      </w:r>
      <w:r>
        <w:rPr/>
        <w:t>bank,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investasi,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kepemilikan</w:t>
      </w:r>
      <w:r>
        <w:rPr>
          <w:spacing w:val="1"/>
        </w:rPr>
        <w:t> </w:t>
      </w:r>
      <w:r>
        <w:rPr/>
        <w:t>institusi</w:t>
      </w:r>
      <w:r>
        <w:rPr>
          <w:spacing w:val="1"/>
        </w:rPr>
        <w:t> </w:t>
      </w:r>
      <w:r>
        <w:rPr/>
        <w:t>lain.</w:t>
      </w:r>
      <w:r>
        <w:rPr>
          <w:spacing w:val="1"/>
        </w:rPr>
        <w:t> </w:t>
      </w:r>
      <w:r>
        <w:rPr/>
        <w:t>Kepemilikan</w:t>
      </w:r>
      <w:r>
        <w:rPr>
          <w:spacing w:val="1"/>
        </w:rPr>
        <w:t> </w:t>
      </w:r>
      <w:r>
        <w:rPr/>
        <w:t>institusional</w:t>
      </w:r>
      <w:r>
        <w:rPr>
          <w:spacing w:val="1"/>
        </w:rPr>
        <w:t> </w:t>
      </w:r>
      <w:r>
        <w:rPr/>
        <w:t>merupakan</w:t>
      </w:r>
      <w:r>
        <w:rPr>
          <w:spacing w:val="1"/>
        </w:rPr>
        <w:t> </w:t>
      </w:r>
      <w:r>
        <w:rPr/>
        <w:t>suatu</w:t>
      </w:r>
      <w:r>
        <w:rPr>
          <w:spacing w:val="1"/>
        </w:rPr>
        <w:t> </w:t>
      </w:r>
      <w:r>
        <w:rPr/>
        <w:t>alat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digunakan</w:t>
      </w:r>
      <w:r>
        <w:rPr>
          <w:spacing w:val="1"/>
        </w:rPr>
        <w:t> </w:t>
      </w:r>
      <w:r>
        <w:rPr/>
        <w:t>untuk</w:t>
      </w:r>
      <w:r>
        <w:rPr>
          <w:spacing w:val="60"/>
        </w:rPr>
        <w:t> </w:t>
      </w:r>
      <w:r>
        <w:rPr/>
        <w:t>mengurangi</w:t>
      </w:r>
      <w:r>
        <w:rPr>
          <w:spacing w:val="1"/>
        </w:rPr>
        <w:t> </w:t>
      </w:r>
      <w:r>
        <w:rPr>
          <w:i/>
        </w:rPr>
        <w:t>agency conflict</w:t>
      </w:r>
      <w:r>
        <w:rPr/>
        <w:t>.</w:t>
      </w:r>
    </w:p>
    <w:p>
      <w:pPr>
        <w:pStyle w:val="Heading2"/>
        <w:numPr>
          <w:ilvl w:val="2"/>
          <w:numId w:val="11"/>
        </w:numPr>
        <w:tabs>
          <w:tab w:pos="1256" w:val="left" w:leader="none"/>
        </w:tabs>
        <w:spacing w:line="240" w:lineRule="auto" w:before="207" w:after="0"/>
        <w:ind w:left="1255" w:right="0" w:hanging="661"/>
        <w:jc w:val="both"/>
      </w:pPr>
      <w:bookmarkStart w:name="_bookmark22" w:id="31"/>
      <w:bookmarkEnd w:id="31"/>
      <w:r>
        <w:rPr>
          <w:b w:val="0"/>
        </w:rPr>
      </w:r>
      <w:bookmarkStart w:name="_bookmark22" w:id="32"/>
      <w:bookmarkEnd w:id="32"/>
      <w:r>
        <w:rPr/>
        <w:t>Uk</w:t>
      </w:r>
      <w:r>
        <w:rPr/>
        <w:t>uran</w:t>
      </w:r>
      <w:r>
        <w:rPr>
          <w:spacing w:val="-3"/>
        </w:rPr>
        <w:t> </w:t>
      </w:r>
      <w:r>
        <w:rPr/>
        <w:t>Perusahaan</w:t>
      </w:r>
    </w:p>
    <w:p>
      <w:pPr>
        <w:pStyle w:val="BodyText"/>
        <w:spacing w:before="4"/>
        <w:rPr>
          <w:b/>
          <w:sz w:val="23"/>
        </w:rPr>
      </w:pPr>
    </w:p>
    <w:p>
      <w:pPr>
        <w:pStyle w:val="BodyText"/>
        <w:spacing w:line="480" w:lineRule="auto" w:before="1"/>
        <w:ind w:left="595" w:right="953" w:firstLine="720"/>
        <w:jc w:val="both"/>
      </w:pPr>
      <w:r>
        <w:rPr/>
        <w:t>Suwito &amp; Herawaty (2005) mengatakan firm size atau ukuran perusahaan</w:t>
      </w:r>
      <w:r>
        <w:rPr>
          <w:spacing w:val="1"/>
        </w:rPr>
        <w:t> </w:t>
      </w:r>
      <w:r>
        <w:rPr/>
        <w:t>adalah suatu skala dimana dapat diklasifikasikan besar kecil perusahaan menurut</w:t>
      </w:r>
      <w:r>
        <w:rPr>
          <w:spacing w:val="1"/>
        </w:rPr>
        <w:t> </w:t>
      </w:r>
      <w:r>
        <w:rPr/>
        <w:t>berbagai cara, dimana ukuran perusahaan hanya terbagi dalam 3 kategori yaitu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besar</w:t>
      </w:r>
      <w:r>
        <w:rPr>
          <w:spacing w:val="1"/>
        </w:rPr>
        <w:t> </w:t>
      </w:r>
      <w:r>
        <w:rPr/>
        <w:t>(</w:t>
      </w:r>
      <w:r>
        <w:rPr>
          <w:i/>
        </w:rPr>
        <w:t>large</w:t>
      </w:r>
      <w:r>
        <w:rPr>
          <w:i/>
          <w:spacing w:val="1"/>
        </w:rPr>
        <w:t> </w:t>
      </w:r>
      <w:r>
        <w:rPr>
          <w:i/>
        </w:rPr>
        <w:t>firm</w:t>
      </w:r>
      <w:r>
        <w:rPr/>
        <w:t>),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menengah</w:t>
      </w:r>
      <w:r>
        <w:rPr>
          <w:spacing w:val="1"/>
        </w:rPr>
        <w:t> </w:t>
      </w:r>
      <w:r>
        <w:rPr/>
        <w:t>(</w:t>
      </w:r>
      <w:r>
        <w:rPr>
          <w:i/>
        </w:rPr>
        <w:t>medium</w:t>
      </w:r>
      <w:r>
        <w:rPr>
          <w:i/>
          <w:spacing w:val="1"/>
        </w:rPr>
        <w:t> </w:t>
      </w:r>
      <w:r>
        <w:rPr>
          <w:i/>
        </w:rPr>
        <w:t>size</w:t>
      </w:r>
      <w:r>
        <w:rPr/>
        <w:t>),</w:t>
      </w:r>
      <w:r>
        <w:rPr>
          <w:spacing w:val="1"/>
        </w:rPr>
        <w:t> </w:t>
      </w:r>
      <w:r>
        <w:rPr/>
        <w:t>dan</w:t>
      </w:r>
      <w:r>
        <w:rPr>
          <w:spacing w:val="-57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kecil</w:t>
      </w:r>
      <w:r>
        <w:rPr>
          <w:spacing w:val="1"/>
        </w:rPr>
        <w:t> </w:t>
      </w:r>
      <w:r>
        <w:rPr/>
        <w:t>(</w:t>
      </w:r>
      <w:r>
        <w:rPr>
          <w:i/>
        </w:rPr>
        <w:t>small</w:t>
      </w:r>
      <w:r>
        <w:rPr>
          <w:i/>
          <w:spacing w:val="1"/>
        </w:rPr>
        <w:t> </w:t>
      </w:r>
      <w:r>
        <w:rPr>
          <w:i/>
        </w:rPr>
        <w:t>firm</w:t>
      </w:r>
      <w:r>
        <w:rPr/>
        <w:t>).</w:t>
      </w:r>
      <w:r>
        <w:rPr>
          <w:spacing w:val="1"/>
        </w:rPr>
        <w:t> </w:t>
      </w:r>
      <w:r>
        <w:rPr/>
        <w:t>Sedangkan</w:t>
      </w:r>
      <w:r>
        <w:rPr>
          <w:spacing w:val="1"/>
        </w:rPr>
        <w:t> </w:t>
      </w:r>
      <w:r>
        <w:rPr/>
        <w:t>di</w:t>
      </w:r>
      <w:r>
        <w:rPr>
          <w:spacing w:val="61"/>
        </w:rPr>
        <w:t> </w:t>
      </w:r>
      <w:r>
        <w:rPr/>
        <w:t>Indonesia</w:t>
      </w:r>
      <w:r>
        <w:rPr>
          <w:spacing w:val="6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diklasifikasikan</w:t>
      </w:r>
      <w:r>
        <w:rPr>
          <w:spacing w:val="1"/>
        </w:rPr>
        <w:t> </w:t>
      </w:r>
      <w:r>
        <w:rPr/>
        <w:t>sebagai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besar</w:t>
      </w:r>
      <w:r>
        <w:rPr>
          <w:spacing w:val="1"/>
        </w:rPr>
        <w:t> </w:t>
      </w:r>
      <w:r>
        <w:rPr/>
        <w:t>atau</w:t>
      </w:r>
      <w:r>
        <w:rPr>
          <w:spacing w:val="1"/>
        </w:rPr>
        <w:t> </w:t>
      </w:r>
      <w:r>
        <w:rPr/>
        <w:t>kecil</w:t>
      </w:r>
      <w:r>
        <w:rPr>
          <w:spacing w:val="1"/>
        </w:rPr>
        <w:t> </w:t>
      </w:r>
      <w:r>
        <w:rPr/>
        <w:t>diatur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Pasal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Keputusan</w:t>
      </w:r>
      <w:r>
        <w:rPr>
          <w:spacing w:val="-1"/>
        </w:rPr>
        <w:t> </w:t>
      </w:r>
      <w:r>
        <w:rPr/>
        <w:t>Ketua</w:t>
      </w:r>
      <w:r>
        <w:rPr>
          <w:spacing w:val="-1"/>
        </w:rPr>
        <w:t> </w:t>
      </w:r>
      <w:r>
        <w:rPr/>
        <w:t>Badan</w:t>
      </w:r>
      <w:r>
        <w:rPr>
          <w:spacing w:val="1"/>
        </w:rPr>
        <w:t> </w:t>
      </w:r>
      <w:r>
        <w:rPr/>
        <w:t>Pengawas Pasar</w:t>
      </w:r>
      <w:r>
        <w:rPr>
          <w:spacing w:val="-1"/>
        </w:rPr>
        <w:t> </w:t>
      </w:r>
      <w:r>
        <w:rPr/>
        <w:t>Modal</w:t>
      </w:r>
      <w:r>
        <w:rPr>
          <w:spacing w:val="2"/>
        </w:rPr>
        <w:t> </w:t>
      </w:r>
      <w:r>
        <w:rPr/>
        <w:t>Nomor</w:t>
      </w:r>
      <w:r>
        <w:rPr>
          <w:spacing w:val="-2"/>
        </w:rPr>
        <w:t> </w:t>
      </w:r>
      <w:r>
        <w:rPr/>
        <w:t>KEP-11/PM/1997:</w:t>
      </w:r>
    </w:p>
    <w:p>
      <w:pPr>
        <w:pStyle w:val="ListParagraph"/>
        <w:numPr>
          <w:ilvl w:val="3"/>
          <w:numId w:val="11"/>
        </w:numPr>
        <w:tabs>
          <w:tab w:pos="1316" w:val="left" w:leader="none"/>
        </w:tabs>
        <w:spacing w:line="480" w:lineRule="auto" w:before="0" w:after="0"/>
        <w:ind w:left="1315" w:right="963" w:hanging="360"/>
        <w:jc w:val="both"/>
        <w:rPr>
          <w:sz w:val="24"/>
        </w:rPr>
      </w:pPr>
      <w:r>
        <w:rPr>
          <w:sz w:val="24"/>
        </w:rPr>
        <w:t>Perusahaan Menengah atau Kecil adalah badan hukum yang didirikan</w:t>
      </w:r>
      <w:r>
        <w:rPr>
          <w:spacing w:val="1"/>
          <w:sz w:val="24"/>
        </w:rPr>
        <w:t> </w:t>
      </w:r>
      <w:r>
        <w:rPr>
          <w:sz w:val="24"/>
        </w:rPr>
        <w:t>di</w:t>
      </w:r>
      <w:r>
        <w:rPr>
          <w:spacing w:val="1"/>
          <w:sz w:val="24"/>
        </w:rPr>
        <w:t> </w:t>
      </w:r>
      <w:r>
        <w:rPr>
          <w:sz w:val="24"/>
        </w:rPr>
        <w:t>Indonesia</w:t>
      </w:r>
      <w:r>
        <w:rPr>
          <w:spacing w:val="3"/>
          <w:sz w:val="24"/>
        </w:rPr>
        <w:t> </w:t>
      </w:r>
      <w:r>
        <w:rPr>
          <w:sz w:val="24"/>
        </w:rPr>
        <w:t>yang:</w:t>
      </w:r>
    </w:p>
    <w:p>
      <w:pPr>
        <w:pStyle w:val="ListParagraph"/>
        <w:numPr>
          <w:ilvl w:val="4"/>
          <w:numId w:val="11"/>
        </w:numPr>
        <w:tabs>
          <w:tab w:pos="2036" w:val="left" w:leader="none"/>
        </w:tabs>
        <w:spacing w:line="480" w:lineRule="auto" w:before="1" w:after="0"/>
        <w:ind w:left="2035" w:right="953" w:hanging="360"/>
        <w:jc w:val="both"/>
        <w:rPr>
          <w:sz w:val="24"/>
        </w:rPr>
      </w:pPr>
      <w:r>
        <w:rPr>
          <w:sz w:val="24"/>
        </w:rPr>
        <w:t>Memiliki</w:t>
      </w:r>
      <w:r>
        <w:rPr>
          <w:spacing w:val="1"/>
          <w:sz w:val="24"/>
        </w:rPr>
        <w:t> </w:t>
      </w:r>
      <w:r>
        <w:rPr>
          <w:sz w:val="24"/>
        </w:rPr>
        <w:t>jumlah</w:t>
      </w:r>
      <w:r>
        <w:rPr>
          <w:spacing w:val="1"/>
          <w:sz w:val="24"/>
        </w:rPr>
        <w:t> </w:t>
      </w:r>
      <w:r>
        <w:rPr>
          <w:sz w:val="24"/>
        </w:rPr>
        <w:t>kekayaan</w:t>
      </w:r>
      <w:r>
        <w:rPr>
          <w:spacing w:val="1"/>
          <w:sz w:val="24"/>
        </w:rPr>
        <w:t> </w:t>
      </w:r>
      <w:r>
        <w:rPr>
          <w:sz w:val="24"/>
        </w:rPr>
        <w:t>(</w:t>
      </w:r>
      <w:r>
        <w:rPr>
          <w:i/>
          <w:sz w:val="24"/>
        </w:rPr>
        <w:t>total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assets</w:t>
      </w:r>
      <w:r>
        <w:rPr>
          <w:sz w:val="24"/>
        </w:rPr>
        <w:t>)</w:t>
      </w:r>
      <w:r>
        <w:rPr>
          <w:spacing w:val="1"/>
          <w:sz w:val="24"/>
        </w:rPr>
        <w:t> </w:t>
      </w:r>
      <w:r>
        <w:rPr>
          <w:sz w:val="24"/>
        </w:rPr>
        <w:t>tidak</w:t>
      </w:r>
      <w:r>
        <w:rPr>
          <w:spacing w:val="1"/>
          <w:sz w:val="24"/>
        </w:rPr>
        <w:t> </w:t>
      </w:r>
      <w:r>
        <w:rPr>
          <w:sz w:val="24"/>
        </w:rPr>
        <w:t>lebih</w:t>
      </w:r>
      <w:r>
        <w:rPr>
          <w:spacing w:val="1"/>
          <w:sz w:val="24"/>
        </w:rPr>
        <w:t> </w:t>
      </w:r>
      <w:r>
        <w:rPr>
          <w:sz w:val="24"/>
        </w:rPr>
        <w:t>dari</w:t>
      </w:r>
      <w:r>
        <w:rPr>
          <w:spacing w:val="1"/>
          <w:sz w:val="24"/>
        </w:rPr>
        <w:t> </w:t>
      </w:r>
      <w:r>
        <w:rPr>
          <w:sz w:val="24"/>
        </w:rPr>
        <w:t>Rp.100.000.000.000,00</w:t>
      </w:r>
      <w:r>
        <w:rPr>
          <w:spacing w:val="-1"/>
          <w:sz w:val="24"/>
        </w:rPr>
        <w:t> </w:t>
      </w:r>
      <w:r>
        <w:rPr>
          <w:sz w:val="24"/>
        </w:rPr>
        <w:t>(seratus miliar</w:t>
      </w:r>
      <w:r>
        <w:rPr>
          <w:spacing w:val="-2"/>
          <w:sz w:val="24"/>
        </w:rPr>
        <w:t> </w:t>
      </w:r>
      <w:r>
        <w:rPr>
          <w:sz w:val="24"/>
        </w:rPr>
        <w:t>rupiah).”</w:t>
      </w:r>
    </w:p>
    <w:p>
      <w:pPr>
        <w:spacing w:after="0" w:line="480" w:lineRule="auto"/>
        <w:jc w:val="both"/>
        <w:rPr>
          <w:sz w:val="24"/>
        </w:rPr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</w:pPr>
    </w:p>
    <w:p>
      <w:pPr>
        <w:pStyle w:val="BodyText"/>
        <w:spacing w:line="480" w:lineRule="auto" w:before="90"/>
        <w:ind w:left="595" w:right="954" w:firstLine="720"/>
        <w:jc w:val="both"/>
      </w:pPr>
      <w:r>
        <w:rPr/>
        <w:t>Berdasarkan uraian di atas dapat disimpulkan bahwa ukuran perusahaan</w:t>
      </w:r>
      <w:r>
        <w:rPr>
          <w:spacing w:val="1"/>
        </w:rPr>
        <w:t> </w:t>
      </w:r>
      <w:r>
        <w:rPr/>
        <w:t>dikategorikan sebagai perusahaan besar dan perusahaan kecil. Perusahaan dapat</w:t>
      </w:r>
      <w:r>
        <w:rPr>
          <w:spacing w:val="1"/>
        </w:rPr>
        <w:t> </w:t>
      </w:r>
      <w:r>
        <w:rPr/>
        <w:t>diklasifikasikan sebagai perusahaan besar atau kecil didasari oleh indikator yang</w:t>
      </w:r>
      <w:r>
        <w:rPr>
          <w:spacing w:val="1"/>
        </w:rPr>
        <w:t> </w:t>
      </w:r>
      <w:r>
        <w:rPr/>
        <w:t>mempengaruhinya.</w:t>
      </w:r>
      <w:r>
        <w:rPr>
          <w:spacing w:val="31"/>
        </w:rPr>
        <w:t> </w:t>
      </w:r>
      <w:r>
        <w:rPr/>
        <w:t>Adapun</w:t>
      </w:r>
      <w:r>
        <w:rPr>
          <w:spacing w:val="31"/>
        </w:rPr>
        <w:t> </w:t>
      </w:r>
      <w:r>
        <w:rPr/>
        <w:t>indikator</w:t>
      </w:r>
      <w:r>
        <w:rPr>
          <w:spacing w:val="32"/>
        </w:rPr>
        <w:t> </w:t>
      </w:r>
      <w:r>
        <w:rPr/>
        <w:t>dalam</w:t>
      </w:r>
      <w:r>
        <w:rPr>
          <w:spacing w:val="31"/>
        </w:rPr>
        <w:t> </w:t>
      </w:r>
      <w:r>
        <w:rPr/>
        <w:t>ukuran</w:t>
      </w:r>
      <w:r>
        <w:rPr>
          <w:spacing w:val="32"/>
        </w:rPr>
        <w:t> </w:t>
      </w:r>
      <w:r>
        <w:rPr/>
        <w:t>perusahaan</w:t>
      </w:r>
      <w:r>
        <w:rPr>
          <w:spacing w:val="31"/>
        </w:rPr>
        <w:t> </w:t>
      </w:r>
      <w:r>
        <w:rPr/>
        <w:t>menurut</w:t>
      </w:r>
      <w:r>
        <w:rPr>
          <w:spacing w:val="34"/>
        </w:rPr>
        <w:t> </w:t>
      </w:r>
      <w:r>
        <w:rPr/>
        <w:t>Suwito</w:t>
      </w:r>
      <w:r>
        <w:rPr>
          <w:spacing w:val="-58"/>
        </w:rPr>
        <w:t> </w:t>
      </w:r>
      <w:r>
        <w:rPr/>
        <w:t>&amp; Herawaty (2005) adalah total aktiva, nilai pasar saham, total pendapatan dan</w:t>
      </w:r>
      <w:r>
        <w:rPr>
          <w:spacing w:val="1"/>
        </w:rPr>
        <w:t> </w:t>
      </w:r>
      <w:r>
        <w:rPr/>
        <w:t>lain-lain.</w:t>
      </w:r>
    </w:p>
    <w:p>
      <w:pPr>
        <w:pStyle w:val="BodyText"/>
        <w:spacing w:line="480" w:lineRule="auto" w:before="1"/>
        <w:ind w:left="595" w:right="956" w:firstLine="720"/>
        <w:jc w:val="both"/>
      </w:pPr>
      <w:r>
        <w:rPr/>
        <w:t>Dari</w:t>
      </w:r>
      <w:r>
        <w:rPr>
          <w:spacing w:val="1"/>
        </w:rPr>
        <w:t> </w:t>
      </w:r>
      <w:r>
        <w:rPr/>
        <w:t>sudut</w:t>
      </w:r>
      <w:r>
        <w:rPr>
          <w:spacing w:val="1"/>
        </w:rPr>
        <w:t> </w:t>
      </w:r>
      <w:r>
        <w:rPr/>
        <w:t>pandang</w:t>
      </w:r>
      <w:r>
        <w:rPr>
          <w:spacing w:val="1"/>
        </w:rPr>
        <w:t> </w:t>
      </w:r>
      <w:r>
        <w:rPr/>
        <w:t>skala</w:t>
      </w:r>
      <w:r>
        <w:rPr>
          <w:spacing w:val="1"/>
        </w:rPr>
        <w:t> </w:t>
      </w:r>
      <w:r>
        <w:rPr/>
        <w:t>perusahaan,</w:t>
      </w:r>
      <w:r>
        <w:rPr>
          <w:spacing w:val="1"/>
        </w:rPr>
        <w:t> </w:t>
      </w:r>
      <w:r>
        <w:rPr/>
        <w:t>Watts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Zimmerman</w:t>
      </w:r>
      <w:r>
        <w:rPr>
          <w:spacing w:val="1"/>
        </w:rPr>
        <w:t> </w:t>
      </w:r>
      <w:r>
        <w:rPr/>
        <w:t>(1990)</w:t>
      </w:r>
      <w:r>
        <w:rPr>
          <w:spacing w:val="1"/>
        </w:rPr>
        <w:t> </w:t>
      </w:r>
      <w:r>
        <w:rPr/>
        <w:t>perusahaan merupakan variable penting yang akan menjelaskan pemilihan metode</w:t>
      </w:r>
      <w:r>
        <w:rPr>
          <w:spacing w:val="-57"/>
        </w:rPr>
        <w:t> </w:t>
      </w:r>
      <w:r>
        <w:rPr/>
        <w:t>akuntansi.</w:t>
      </w:r>
      <w:r>
        <w:rPr>
          <w:spacing w:val="1"/>
        </w:rPr>
        <w:t> </w:t>
      </w:r>
      <w:r>
        <w:rPr/>
        <w:t>Biasanya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tergolong</w:t>
      </w:r>
      <w:r>
        <w:rPr>
          <w:spacing w:val="1"/>
        </w:rPr>
        <w:t> </w:t>
      </w:r>
      <w:r>
        <w:rPr/>
        <w:t>besar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memiliki</w:t>
      </w:r>
      <w:r>
        <w:rPr>
          <w:spacing w:val="1"/>
        </w:rPr>
        <w:t> </w:t>
      </w:r>
      <w:r>
        <w:rPr/>
        <w:t>tingkat</w:t>
      </w:r>
      <w:r>
        <w:rPr>
          <w:spacing w:val="1"/>
        </w:rPr>
        <w:t> </w:t>
      </w:r>
      <w:r>
        <w:rPr/>
        <w:t>bonafiditas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tinggi</w:t>
      </w:r>
      <w:r>
        <w:rPr>
          <w:spacing w:val="1"/>
        </w:rPr>
        <w:t> </w:t>
      </w:r>
      <w:r>
        <w:rPr/>
        <w:t>akan</w:t>
      </w:r>
      <w:r>
        <w:rPr>
          <w:spacing w:val="1"/>
        </w:rPr>
        <w:t> </w:t>
      </w:r>
      <w:r>
        <w:rPr/>
        <w:t>turut</w:t>
      </w:r>
      <w:r>
        <w:rPr>
          <w:spacing w:val="1"/>
        </w:rPr>
        <w:t> </w:t>
      </w:r>
      <w:r>
        <w:rPr/>
        <w:t>berperan</w:t>
      </w:r>
      <w:r>
        <w:rPr>
          <w:spacing w:val="1"/>
        </w:rPr>
        <w:t> </w:t>
      </w:r>
      <w:r>
        <w:rPr/>
        <w:t>(melakukan</w:t>
      </w:r>
      <w:r>
        <w:rPr>
          <w:spacing w:val="1"/>
        </w:rPr>
        <w:t> </w:t>
      </w:r>
      <w:r>
        <w:rPr/>
        <w:t>investasi)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mempengaruhi serta menentukan proses publikasi atas sebuah standar akuntansi</w:t>
      </w:r>
      <w:r>
        <w:rPr>
          <w:spacing w:val="1"/>
        </w:rPr>
        <w:t> </w:t>
      </w:r>
      <w:r>
        <w:rPr/>
        <w:t>yang baru. Lebih lanjut juga dikatakan bahwa pemilihan sebua metode akuntansi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dipakai</w:t>
      </w:r>
      <w:r>
        <w:rPr>
          <w:spacing w:val="1"/>
        </w:rPr>
        <w:t> </w:t>
      </w:r>
      <w:r>
        <w:rPr/>
        <w:t>sebagai</w:t>
      </w:r>
      <w:r>
        <w:rPr>
          <w:spacing w:val="1"/>
        </w:rPr>
        <w:t> </w:t>
      </w:r>
      <w:r>
        <w:rPr/>
        <w:t>alat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mempengaruhi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perusahaan.</w:t>
      </w:r>
      <w:r>
        <w:rPr>
          <w:spacing w:val="60"/>
        </w:rPr>
        <w:t> </w:t>
      </w:r>
      <w:r>
        <w:rPr/>
        <w:t>Perusahaan</w:t>
      </w:r>
      <w:r>
        <w:rPr>
          <w:spacing w:val="-57"/>
        </w:rPr>
        <w:t> </w:t>
      </w:r>
      <w:r>
        <w:rPr/>
        <w:t>besar</w:t>
      </w:r>
      <w:r>
        <w:rPr>
          <w:spacing w:val="1"/>
        </w:rPr>
        <w:t> </w:t>
      </w:r>
      <w:r>
        <w:rPr/>
        <w:t>cenderung</w:t>
      </w:r>
      <w:r>
        <w:rPr>
          <w:spacing w:val="1"/>
        </w:rPr>
        <w:t> </w:t>
      </w:r>
      <w:r>
        <w:rPr/>
        <w:t>mengadopsi</w:t>
      </w:r>
      <w:r>
        <w:rPr>
          <w:spacing w:val="1"/>
        </w:rPr>
        <w:t> </w:t>
      </w:r>
      <w:r>
        <w:rPr/>
        <w:t>sebuah</w:t>
      </w:r>
      <w:r>
        <w:rPr>
          <w:spacing w:val="1"/>
        </w:rPr>
        <w:t> </w:t>
      </w:r>
      <w:r>
        <w:rPr/>
        <w:t>metode</w:t>
      </w:r>
      <w:r>
        <w:rPr>
          <w:spacing w:val="1"/>
        </w:rPr>
        <w:t> </w:t>
      </w:r>
      <w:r>
        <w:rPr/>
        <w:t>akuntansi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akan</w:t>
      </w:r>
      <w:r>
        <w:rPr>
          <w:spacing w:val="1"/>
        </w:rPr>
        <w:t> </w:t>
      </w:r>
      <w:r>
        <w:rPr/>
        <w:t>membuat</w:t>
      </w:r>
      <w:r>
        <w:rPr>
          <w:spacing w:val="1"/>
        </w:rPr>
        <w:t> </w:t>
      </w:r>
      <w:r>
        <w:rPr/>
        <w:t>pendapatan atau laba usaha perusahaan seolah-olah tampak menurun (kecil), demi</w:t>
      </w:r>
      <w:r>
        <w:rPr>
          <w:spacing w:val="-57"/>
        </w:rPr>
        <w:t> </w:t>
      </w:r>
      <w:r>
        <w:rPr/>
        <w:t>mengurangi</w:t>
      </w:r>
      <w:r>
        <w:rPr>
          <w:spacing w:val="-1"/>
        </w:rPr>
        <w:t> </w:t>
      </w:r>
      <w:r>
        <w:rPr/>
        <w:t>pajak usaha.</w:t>
      </w:r>
    </w:p>
    <w:p>
      <w:pPr>
        <w:pStyle w:val="ListParagraph"/>
        <w:numPr>
          <w:ilvl w:val="2"/>
          <w:numId w:val="11"/>
        </w:numPr>
        <w:tabs>
          <w:tab w:pos="1310" w:val="left" w:leader="none"/>
          <w:tab w:pos="1311" w:val="left" w:leader="none"/>
        </w:tabs>
        <w:spacing w:line="240" w:lineRule="auto" w:before="209" w:after="0"/>
        <w:ind w:left="1310" w:right="0" w:hanging="716"/>
        <w:jc w:val="left"/>
        <w:rPr>
          <w:b/>
          <w:sz w:val="22"/>
        </w:rPr>
      </w:pPr>
      <w:bookmarkStart w:name="_bookmark23" w:id="33"/>
      <w:bookmarkEnd w:id="33"/>
      <w:r>
        <w:rPr/>
      </w:r>
      <w:bookmarkStart w:name="_bookmark23" w:id="34"/>
      <w:bookmarkEnd w:id="34"/>
      <w:r>
        <w:rPr>
          <w:b/>
          <w:sz w:val="22"/>
        </w:rPr>
        <w:t>P</w:t>
      </w:r>
      <w:r>
        <w:rPr>
          <w:b/>
          <w:sz w:val="22"/>
        </w:rPr>
        <w:t>rofitabilitas</w:t>
      </w:r>
    </w:p>
    <w:p>
      <w:pPr>
        <w:pStyle w:val="BodyText"/>
        <w:spacing w:before="2"/>
        <w:rPr>
          <w:b/>
          <w:sz w:val="21"/>
        </w:rPr>
      </w:pPr>
    </w:p>
    <w:p>
      <w:pPr>
        <w:pStyle w:val="BodyText"/>
        <w:spacing w:line="480" w:lineRule="auto" w:before="1"/>
        <w:ind w:left="595" w:right="953" w:firstLine="720"/>
        <w:jc w:val="both"/>
      </w:pPr>
      <w:r>
        <w:rPr/>
        <w:t>Profitabilitas</w:t>
      </w:r>
      <w:r>
        <w:rPr>
          <w:spacing w:val="1"/>
        </w:rPr>
        <w:t> </w:t>
      </w:r>
      <w:r>
        <w:rPr/>
        <w:t>adalah</w:t>
      </w:r>
      <w:r>
        <w:rPr>
          <w:spacing w:val="1"/>
        </w:rPr>
        <w:t> </w:t>
      </w:r>
      <w:r>
        <w:rPr/>
        <w:t>kemampuan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menghasilkan</w:t>
      </w:r>
      <w:r>
        <w:rPr>
          <w:spacing w:val="1"/>
        </w:rPr>
        <w:t> </w:t>
      </w:r>
      <w:r>
        <w:rPr/>
        <w:t>keuntungan atau laba. Rasio profitabilitas memberikan ukuran tingkat efektivitas</w:t>
      </w:r>
      <w:r>
        <w:rPr>
          <w:spacing w:val="1"/>
        </w:rPr>
        <w:t> </w:t>
      </w:r>
      <w:r>
        <w:rPr/>
        <w:t>menajemen suatu perusahaan</w:t>
      </w:r>
      <w:r>
        <w:rPr>
          <w:spacing w:val="1"/>
        </w:rPr>
        <w:t> </w:t>
      </w:r>
      <w:r>
        <w:rPr/>
        <w:t>yang ditunjukkan dari laba yang dihasilkan dari</w:t>
      </w:r>
      <w:r>
        <w:rPr>
          <w:spacing w:val="1"/>
        </w:rPr>
        <w:t> </w:t>
      </w:r>
      <w:r>
        <w:rPr/>
        <w:t>penjualan atau dari pendapatan akuntansi (Kasmir, 2015:114). Profitabilitas ini</w:t>
      </w:r>
      <w:r>
        <w:rPr>
          <w:spacing w:val="1"/>
        </w:rPr>
        <w:t> </w:t>
      </w:r>
      <w:r>
        <w:rPr/>
        <w:t>juga</w:t>
      </w:r>
      <w:r>
        <w:rPr>
          <w:spacing w:val="-2"/>
        </w:rPr>
        <w:t> </w:t>
      </w:r>
      <w:r>
        <w:rPr/>
        <w:t>memberikan</w:t>
      </w:r>
      <w:r>
        <w:rPr>
          <w:spacing w:val="-1"/>
        </w:rPr>
        <w:t> </w:t>
      </w:r>
      <w:r>
        <w:rPr/>
        <w:t>ukuran</w:t>
      </w:r>
      <w:r>
        <w:rPr>
          <w:spacing w:val="2"/>
        </w:rPr>
        <w:t> </w:t>
      </w:r>
      <w:r>
        <w:rPr/>
        <w:t>tingkat</w:t>
      </w:r>
      <w:r>
        <w:rPr>
          <w:spacing w:val="-1"/>
        </w:rPr>
        <w:t> </w:t>
      </w:r>
      <w:r>
        <w:rPr/>
        <w:t>efektifitas</w:t>
      </w:r>
      <w:r>
        <w:rPr>
          <w:spacing w:val="-1"/>
        </w:rPr>
        <w:t> </w:t>
      </w:r>
      <w:r>
        <w:rPr/>
        <w:t>manajemen suatu</w:t>
      </w:r>
      <w:r>
        <w:rPr>
          <w:spacing w:val="-1"/>
        </w:rPr>
        <w:t> </w:t>
      </w:r>
      <w:r>
        <w:rPr/>
        <w:t>perusahaan.</w:t>
      </w:r>
    </w:p>
    <w:p>
      <w:pPr>
        <w:spacing w:after="0" w:line="480" w:lineRule="auto"/>
        <w:jc w:val="both"/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</w:pPr>
    </w:p>
    <w:p>
      <w:pPr>
        <w:pStyle w:val="BodyText"/>
        <w:spacing w:line="480" w:lineRule="auto" w:before="90"/>
        <w:ind w:left="595" w:right="954" w:firstLine="720"/>
        <w:jc w:val="both"/>
      </w:pPr>
      <w:r>
        <w:rPr/>
        <w:t>Rasio profitabiklitas adalah sekelmpok rasio yang menunjukan gabungan</w:t>
      </w:r>
      <w:r>
        <w:rPr>
          <w:spacing w:val="1"/>
        </w:rPr>
        <w:t> </w:t>
      </w:r>
      <w:r>
        <w:rPr/>
        <w:t>efek-efek dari likuiditas, manajemen aktiva, dan hutang pada hasil-hasil operasi</w:t>
      </w:r>
      <w:r>
        <w:rPr>
          <w:spacing w:val="1"/>
        </w:rPr>
        <w:t> </w:t>
      </w:r>
      <w:r>
        <w:rPr/>
        <w:t>(Brigham dan Houston, 2003). Konsep profitabilitas dalam teori keuangan sering</w:t>
      </w:r>
      <w:r>
        <w:rPr>
          <w:spacing w:val="1"/>
        </w:rPr>
        <w:t> </w:t>
      </w:r>
      <w:r>
        <w:rPr/>
        <w:t>digunakan</w:t>
      </w:r>
      <w:r>
        <w:rPr>
          <w:spacing w:val="1"/>
        </w:rPr>
        <w:t> </w:t>
      </w:r>
      <w:r>
        <w:rPr/>
        <w:t>sebagai</w:t>
      </w:r>
      <w:r>
        <w:rPr>
          <w:spacing w:val="1"/>
        </w:rPr>
        <w:t> </w:t>
      </w:r>
      <w:r>
        <w:rPr/>
        <w:t>indicator</w:t>
      </w:r>
      <w:r>
        <w:rPr>
          <w:spacing w:val="1"/>
        </w:rPr>
        <w:t> </w:t>
      </w:r>
      <w:r>
        <w:rPr/>
        <w:t>kinerja</w:t>
      </w:r>
      <w:r>
        <w:rPr>
          <w:spacing w:val="1"/>
        </w:rPr>
        <w:t> </w:t>
      </w:r>
      <w:r>
        <w:rPr/>
        <w:t>fundamental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memiliki</w:t>
      </w:r>
      <w:r>
        <w:rPr>
          <w:spacing w:val="1"/>
        </w:rPr>
        <w:t> </w:t>
      </w:r>
      <w:r>
        <w:rPr/>
        <w:t>kinerja</w:t>
      </w:r>
      <w:r>
        <w:rPr>
          <w:spacing w:val="-57"/>
        </w:rPr>
        <w:t> </w:t>
      </w:r>
      <w:r>
        <w:rPr/>
        <w:t>manajemen.</w:t>
      </w:r>
      <w:r>
        <w:rPr>
          <w:spacing w:val="1"/>
        </w:rPr>
        <w:t> </w:t>
      </w:r>
      <w:r>
        <w:rPr/>
        <w:t>Umumnya,</w:t>
      </w:r>
      <w:r>
        <w:rPr>
          <w:spacing w:val="1"/>
        </w:rPr>
        <w:t> </w:t>
      </w:r>
      <w:r>
        <w:rPr/>
        <w:t>dimensi</w:t>
      </w:r>
      <w:r>
        <w:rPr>
          <w:spacing w:val="1"/>
        </w:rPr>
        <w:t> </w:t>
      </w:r>
      <w:r>
        <w:rPr/>
        <w:t>profitabilitas</w:t>
      </w:r>
      <w:r>
        <w:rPr>
          <w:spacing w:val="1"/>
        </w:rPr>
        <w:t> </w:t>
      </w:r>
      <w:r>
        <w:rPr/>
        <w:t>memiliki</w:t>
      </w:r>
      <w:r>
        <w:rPr>
          <w:spacing w:val="1"/>
        </w:rPr>
        <w:t> </w:t>
      </w:r>
      <w:r>
        <w:rPr/>
        <w:t>hubungen</w:t>
      </w:r>
      <w:r>
        <w:rPr>
          <w:spacing w:val="1"/>
        </w:rPr>
        <w:t> </w:t>
      </w:r>
      <w:r>
        <w:rPr/>
        <w:t>kuasalitas</w:t>
      </w:r>
      <w:r>
        <w:rPr>
          <w:spacing w:val="1"/>
        </w:rPr>
        <w:t> </w:t>
      </w:r>
      <w:r>
        <w:rPr/>
        <w:t>terhadap nilai perusahaan. Nilaip perusahaan secara konsep dapat dijelaskan oleh</w:t>
      </w:r>
      <w:r>
        <w:rPr>
          <w:spacing w:val="1"/>
        </w:rPr>
        <w:t> </w:t>
      </w:r>
      <w:r>
        <w:rPr/>
        <w:t>nilai yang ditentukan oleh harga saham yang di perjualbelikan di pasar modal.</w:t>
      </w:r>
      <w:r>
        <w:rPr>
          <w:spacing w:val="1"/>
        </w:rPr>
        <w:t> </w:t>
      </w:r>
      <w:r>
        <w:rPr/>
        <w:t>Hubungan apabila kinerja manajemn perusahaan yang diukur dengan dimensi-</w:t>
      </w:r>
      <w:r>
        <w:rPr>
          <w:spacing w:val="1"/>
        </w:rPr>
        <w:t> </w:t>
      </w:r>
      <w:r>
        <w:rPr/>
        <w:t>dimensi profitabilitas dalam kondisi baik, maka akan memberikan dampak positif</w:t>
      </w:r>
      <w:r>
        <w:rPr>
          <w:spacing w:val="1"/>
        </w:rPr>
        <w:t> </w:t>
      </w:r>
      <w:r>
        <w:rPr/>
        <w:t>terhadap keputusan investor di pasar modal sehingga berpengaruh</w:t>
      </w:r>
      <w:r>
        <w:rPr>
          <w:spacing w:val="1"/>
        </w:rPr>
        <w:t> </w:t>
      </w:r>
      <w:r>
        <w:rPr/>
        <w:t>meningkatkan</w:t>
      </w:r>
      <w:r>
        <w:rPr>
          <w:spacing w:val="1"/>
        </w:rPr>
        <w:t> </w:t>
      </w:r>
      <w:r>
        <w:rPr/>
        <w:t>nilai</w:t>
      </w:r>
      <w:r>
        <w:rPr>
          <w:spacing w:val="-1"/>
        </w:rPr>
        <w:t> </w:t>
      </w:r>
      <w:r>
        <w:rPr/>
        <w:t>(Harmono, 2014).</w:t>
      </w:r>
    </w:p>
    <w:p>
      <w:pPr>
        <w:pStyle w:val="BodyText"/>
        <w:spacing w:line="480" w:lineRule="auto" w:before="1"/>
        <w:ind w:left="595" w:right="952" w:firstLine="720"/>
        <w:jc w:val="both"/>
      </w:pPr>
      <w:r>
        <w:rPr/>
        <w:t>Profitabilitas memiliki beberapa rasio, dalam penelitian ini profitabilitas</w:t>
      </w:r>
      <w:r>
        <w:rPr>
          <w:spacing w:val="1"/>
        </w:rPr>
        <w:t> </w:t>
      </w:r>
      <w:r>
        <w:rPr/>
        <w:t>diukur</w:t>
      </w:r>
      <w:r>
        <w:rPr>
          <w:spacing w:val="1"/>
        </w:rPr>
        <w:t> </w:t>
      </w:r>
      <w:r>
        <w:rPr/>
        <w:t>menggunakan</w:t>
      </w:r>
      <w:r>
        <w:rPr>
          <w:spacing w:val="1"/>
        </w:rPr>
        <w:t> </w:t>
      </w:r>
      <w:r>
        <w:rPr/>
        <w:t>rasio</w:t>
      </w:r>
      <w:r>
        <w:rPr>
          <w:spacing w:val="1"/>
        </w:rPr>
        <w:t> </w:t>
      </w:r>
      <w:r>
        <w:rPr>
          <w:i/>
        </w:rPr>
        <w:t>return</w:t>
      </w:r>
      <w:r>
        <w:rPr>
          <w:i/>
          <w:spacing w:val="1"/>
        </w:rPr>
        <w:t> </w:t>
      </w:r>
      <w:r>
        <w:rPr>
          <w:i/>
        </w:rPr>
        <w:t>on</w:t>
      </w:r>
      <w:r>
        <w:rPr>
          <w:i/>
          <w:spacing w:val="1"/>
        </w:rPr>
        <w:t> </w:t>
      </w:r>
      <w:r>
        <w:rPr>
          <w:i/>
        </w:rPr>
        <w:t>assets</w:t>
      </w:r>
      <w:r>
        <w:rPr>
          <w:i/>
          <w:spacing w:val="1"/>
        </w:rPr>
        <w:t> </w:t>
      </w:r>
      <w:r>
        <w:rPr/>
        <w:t>(ROA).</w:t>
      </w:r>
      <w:r>
        <w:rPr>
          <w:spacing w:val="1"/>
        </w:rPr>
        <w:t> </w:t>
      </w:r>
      <w:r>
        <w:rPr/>
        <w:t>Rasio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menunjukkan</w:t>
      </w:r>
      <w:r>
        <w:rPr>
          <w:spacing w:val="1"/>
        </w:rPr>
        <w:t> </w:t>
      </w:r>
      <w:r>
        <w:rPr/>
        <w:t>kemampuan perusahaan dalam menghasilkan laba terhadap asetnya. Rasio return</w:t>
      </w:r>
      <w:r>
        <w:rPr>
          <w:spacing w:val="1"/>
        </w:rPr>
        <w:t> </w:t>
      </w:r>
      <w:r>
        <w:rPr/>
        <w:t>on assets semakin besar rasio ini maka semakin baik karena aset dapat lebih cepat</w:t>
      </w:r>
      <w:r>
        <w:rPr>
          <w:spacing w:val="1"/>
        </w:rPr>
        <w:t> </w:t>
      </w:r>
      <w:r>
        <w:rPr/>
        <w:t>berputar</w:t>
      </w:r>
      <w:r>
        <w:rPr>
          <w:spacing w:val="-1"/>
        </w:rPr>
        <w:t> </w:t>
      </w:r>
      <w:r>
        <w:rPr/>
        <w:t>dan meraih laba.</w:t>
      </w:r>
    </w:p>
    <w:p>
      <w:pPr>
        <w:pStyle w:val="Heading2"/>
        <w:numPr>
          <w:ilvl w:val="1"/>
          <w:numId w:val="11"/>
        </w:numPr>
        <w:tabs>
          <w:tab w:pos="1256" w:val="left" w:leader="none"/>
        </w:tabs>
        <w:spacing w:line="240" w:lineRule="auto" w:before="207" w:after="0"/>
        <w:ind w:left="1255" w:right="0" w:hanging="661"/>
        <w:jc w:val="both"/>
      </w:pPr>
      <w:bookmarkStart w:name="_bookmark24" w:id="35"/>
      <w:bookmarkEnd w:id="35"/>
      <w:r>
        <w:rPr>
          <w:b w:val="0"/>
        </w:rPr>
      </w:r>
      <w:bookmarkStart w:name="_bookmark24" w:id="36"/>
      <w:bookmarkEnd w:id="36"/>
      <w:r>
        <w:rPr/>
        <w:t>P</w:t>
      </w:r>
      <w:r>
        <w:rPr/>
        <w:t>enelitian</w:t>
      </w:r>
      <w:r>
        <w:rPr>
          <w:spacing w:val="-5"/>
        </w:rPr>
        <w:t> </w:t>
      </w:r>
      <w:r>
        <w:rPr/>
        <w:t>terdahulu</w:t>
      </w:r>
    </w:p>
    <w:p>
      <w:pPr>
        <w:pStyle w:val="BodyText"/>
        <w:spacing w:before="4"/>
        <w:rPr>
          <w:b/>
          <w:sz w:val="23"/>
        </w:rPr>
      </w:pPr>
    </w:p>
    <w:p>
      <w:pPr>
        <w:pStyle w:val="BodyText"/>
        <w:spacing w:line="480" w:lineRule="auto"/>
        <w:ind w:left="595" w:right="957" w:firstLine="720"/>
        <w:jc w:val="both"/>
      </w:pPr>
      <w:r>
        <w:rPr/>
        <w:t>Hasil penelitian terdahulu dalam penelitian ini digunakan sebagai dasar</w:t>
      </w:r>
      <w:r>
        <w:rPr>
          <w:spacing w:val="1"/>
        </w:rPr>
        <w:t> </w:t>
      </w:r>
      <w:r>
        <w:rPr/>
        <w:t>untuk memperoleh gambaran dalam menyusun kerangka konsep penelitian. Selain</w:t>
      </w:r>
      <w:r>
        <w:rPr>
          <w:spacing w:val="-57"/>
        </w:rPr>
        <w:t> </w:t>
      </w:r>
      <w:r>
        <w:rPr/>
        <w:t>itu penelitian terdahulu digunakan untuk mengetahui persamaan dan perbedaan</w:t>
      </w:r>
      <w:r>
        <w:rPr>
          <w:spacing w:val="1"/>
        </w:rPr>
        <w:t> </w:t>
      </w:r>
      <w:r>
        <w:rPr/>
        <w:t>dari penelitian yang ada serta kajian yang dapat mengembangkan penelitian yang</w:t>
      </w:r>
      <w:r>
        <w:rPr>
          <w:spacing w:val="1"/>
        </w:rPr>
        <w:t> </w:t>
      </w:r>
      <w:r>
        <w:rPr/>
        <w:t>akan</w:t>
      </w:r>
      <w:r>
        <w:rPr>
          <w:spacing w:val="-1"/>
        </w:rPr>
        <w:t> </w:t>
      </w:r>
      <w:r>
        <w:rPr/>
        <w:t>dilakukan.</w:t>
      </w:r>
    </w:p>
    <w:p>
      <w:pPr>
        <w:spacing w:after="0" w:line="480" w:lineRule="auto"/>
        <w:jc w:val="both"/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</w:pPr>
    </w:p>
    <w:p>
      <w:pPr>
        <w:pStyle w:val="Heading2"/>
        <w:ind w:left="595"/>
        <w:jc w:val="left"/>
        <w:rPr>
          <w:i/>
          <w:sz w:val="22"/>
        </w:rPr>
      </w:pPr>
      <w:r>
        <w:rPr/>
        <w:t>Penelitian</w:t>
      </w:r>
      <w:r>
        <w:rPr>
          <w:spacing w:val="-1"/>
        </w:rPr>
        <w:t> </w:t>
      </w:r>
      <w:r>
        <w:rPr/>
        <w:t>terdaulu diringkas</w:t>
      </w:r>
      <w:r>
        <w:rPr>
          <w:spacing w:val="-1"/>
        </w:rPr>
        <w:t> </w:t>
      </w:r>
      <w:r>
        <w:rPr/>
        <w:t>dalam</w:t>
      </w:r>
      <w:r>
        <w:rPr>
          <w:spacing w:val="-1"/>
        </w:rPr>
        <w:t> </w:t>
      </w:r>
      <w:r>
        <w:rPr>
          <w:i/>
          <w:sz w:val="22"/>
        </w:rPr>
        <w:t>Tabel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2.1</w:t>
      </w:r>
    </w:p>
    <w:p>
      <w:pPr>
        <w:pStyle w:val="BodyText"/>
        <w:spacing w:before="3"/>
        <w:rPr>
          <w:b/>
          <w:i/>
        </w:rPr>
      </w:pPr>
    </w:p>
    <w:tbl>
      <w:tblPr>
        <w:tblW w:w="0" w:type="auto"/>
        <w:jc w:val="left"/>
        <w:tblInd w:w="4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0"/>
        <w:gridCol w:w="1633"/>
        <w:gridCol w:w="1736"/>
        <w:gridCol w:w="2125"/>
        <w:gridCol w:w="2581"/>
      </w:tblGrid>
      <w:tr>
        <w:trPr>
          <w:trHeight w:val="625" w:hRule="atLeast"/>
        </w:trPr>
        <w:tc>
          <w:tcPr>
            <w:tcW w:w="540" w:type="dxa"/>
          </w:tcPr>
          <w:p>
            <w:pPr>
              <w:pStyle w:val="TableParagraph"/>
              <w:spacing w:line="247" w:lineRule="exact"/>
              <w:ind w:left="107"/>
              <w:rPr>
                <w:sz w:val="22"/>
              </w:rPr>
            </w:pPr>
            <w:r>
              <w:rPr>
                <w:sz w:val="22"/>
              </w:rPr>
              <w:t>No</w:t>
            </w:r>
          </w:p>
        </w:tc>
        <w:tc>
          <w:tcPr>
            <w:tcW w:w="1633" w:type="dxa"/>
          </w:tcPr>
          <w:p>
            <w:pPr>
              <w:pStyle w:val="TableParagraph"/>
              <w:ind w:left="107" w:right="787"/>
              <w:rPr>
                <w:sz w:val="22"/>
              </w:rPr>
            </w:pPr>
            <w:r>
              <w:rPr>
                <w:sz w:val="22"/>
              </w:rPr>
              <w:t>Peneliti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(Tahun)</w:t>
            </w:r>
          </w:p>
        </w:tc>
        <w:tc>
          <w:tcPr>
            <w:tcW w:w="1736" w:type="dxa"/>
          </w:tcPr>
          <w:p>
            <w:pPr>
              <w:pStyle w:val="TableParagraph"/>
              <w:spacing w:line="247" w:lineRule="exact"/>
              <w:ind w:left="107"/>
              <w:rPr>
                <w:sz w:val="22"/>
              </w:rPr>
            </w:pPr>
            <w:r>
              <w:rPr>
                <w:sz w:val="22"/>
              </w:rPr>
              <w:t>Judul</w:t>
            </w:r>
          </w:p>
        </w:tc>
        <w:tc>
          <w:tcPr>
            <w:tcW w:w="2125" w:type="dxa"/>
          </w:tcPr>
          <w:p>
            <w:pPr>
              <w:pStyle w:val="TableParagraph"/>
              <w:spacing w:line="247" w:lineRule="exact"/>
              <w:ind w:left="104"/>
              <w:rPr>
                <w:sz w:val="22"/>
              </w:rPr>
            </w:pPr>
            <w:r>
              <w:rPr>
                <w:sz w:val="22"/>
              </w:rPr>
              <w:t>Variabel</w:t>
            </w:r>
          </w:p>
        </w:tc>
        <w:tc>
          <w:tcPr>
            <w:tcW w:w="2581" w:type="dxa"/>
          </w:tcPr>
          <w:p>
            <w:pPr>
              <w:pStyle w:val="TableParagraph"/>
              <w:spacing w:line="247" w:lineRule="exact"/>
              <w:ind w:left="103"/>
              <w:rPr>
                <w:sz w:val="22"/>
              </w:rPr>
            </w:pPr>
            <w:r>
              <w:rPr>
                <w:sz w:val="22"/>
              </w:rPr>
              <w:t>Kesimpulan</w:t>
            </w:r>
          </w:p>
        </w:tc>
      </w:tr>
      <w:tr>
        <w:trPr>
          <w:trHeight w:val="2769" w:hRule="atLeast"/>
        </w:trPr>
        <w:tc>
          <w:tcPr>
            <w:tcW w:w="540" w:type="dxa"/>
          </w:tcPr>
          <w:p>
            <w:pPr>
              <w:pStyle w:val="TableParagraph"/>
              <w:spacing w:line="247" w:lineRule="exact"/>
              <w:ind w:left="107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1633" w:type="dxa"/>
          </w:tcPr>
          <w:p>
            <w:pPr>
              <w:pStyle w:val="TableParagraph"/>
              <w:tabs>
                <w:tab w:pos="1208" w:val="left" w:leader="none"/>
              </w:tabs>
              <w:ind w:left="107" w:right="95"/>
              <w:rPr>
                <w:sz w:val="22"/>
              </w:rPr>
            </w:pPr>
            <w:r>
              <w:rPr>
                <w:sz w:val="22"/>
              </w:rPr>
              <w:t>Sudiani</w:t>
              <w:tab/>
            </w:r>
            <w:r>
              <w:rPr>
                <w:spacing w:val="-2"/>
                <w:sz w:val="22"/>
              </w:rPr>
              <w:t>dan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Darmayanti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(2016)</w:t>
            </w:r>
          </w:p>
        </w:tc>
        <w:tc>
          <w:tcPr>
            <w:tcW w:w="1736" w:type="dxa"/>
          </w:tcPr>
          <w:p>
            <w:pPr>
              <w:pStyle w:val="TableParagraph"/>
              <w:tabs>
                <w:tab w:pos="673" w:val="left" w:leader="none"/>
                <w:tab w:pos="1186" w:val="left" w:leader="none"/>
              </w:tabs>
              <w:ind w:left="107" w:right="98"/>
              <w:rPr>
                <w:sz w:val="22"/>
              </w:rPr>
            </w:pPr>
            <w:r>
              <w:rPr>
                <w:sz w:val="22"/>
              </w:rPr>
              <w:t>Analisis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Profitabilitas,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Likuiditas,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Pertumbuhan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dan</w:t>
              <w:tab/>
            </w:r>
            <w:r>
              <w:rPr>
                <w:i/>
                <w:spacing w:val="-1"/>
                <w:sz w:val="22"/>
              </w:rPr>
              <w:t>Investment</w:t>
            </w:r>
            <w:r>
              <w:rPr>
                <w:i/>
                <w:spacing w:val="-52"/>
                <w:sz w:val="22"/>
              </w:rPr>
              <w:t> </w:t>
            </w:r>
            <w:r>
              <w:rPr>
                <w:i/>
                <w:sz w:val="22"/>
              </w:rPr>
              <w:t>Opportunity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Set</w:t>
            </w:r>
            <w:r>
              <w:rPr>
                <w:i/>
                <w:spacing w:val="-52"/>
                <w:sz w:val="22"/>
              </w:rPr>
              <w:t> </w:t>
            </w:r>
            <w:r>
              <w:rPr>
                <w:sz w:val="22"/>
              </w:rPr>
              <w:t>terhadap</w:t>
              <w:tab/>
            </w:r>
            <w:r>
              <w:rPr>
                <w:spacing w:val="-1"/>
                <w:sz w:val="22"/>
              </w:rPr>
              <w:t>Nilai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perusahaan</w:t>
            </w:r>
          </w:p>
        </w:tc>
        <w:tc>
          <w:tcPr>
            <w:tcW w:w="2125" w:type="dxa"/>
          </w:tcPr>
          <w:p>
            <w:pPr>
              <w:pStyle w:val="TableParagraph"/>
              <w:tabs>
                <w:tab w:pos="1697" w:val="left" w:leader="none"/>
              </w:tabs>
              <w:ind w:left="104" w:right="99"/>
              <w:rPr>
                <w:i/>
                <w:sz w:val="22"/>
              </w:rPr>
            </w:pPr>
            <w:r>
              <w:rPr>
                <w:sz w:val="22"/>
              </w:rPr>
              <w:t>Variabel Independen: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Profitabilitas,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Likuiditas,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Pertumbuhan</w:t>
              <w:tab/>
            </w:r>
            <w:r>
              <w:rPr>
                <w:spacing w:val="-2"/>
                <w:sz w:val="22"/>
              </w:rPr>
              <w:t>dan</w:t>
            </w:r>
            <w:r>
              <w:rPr>
                <w:spacing w:val="-52"/>
                <w:sz w:val="22"/>
              </w:rPr>
              <w:t> </w:t>
            </w:r>
            <w:r>
              <w:rPr>
                <w:i/>
                <w:sz w:val="22"/>
              </w:rPr>
              <w:t>Investment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Opportunity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Set</w:t>
            </w:r>
          </w:p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line="352" w:lineRule="auto" w:before="211"/>
              <w:ind w:left="104" w:right="225"/>
              <w:rPr>
                <w:sz w:val="22"/>
              </w:rPr>
            </w:pPr>
            <w:r>
              <w:rPr>
                <w:sz w:val="22"/>
              </w:rPr>
              <w:t>Variabel Dependen: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Nilai Perusahaan</w:t>
            </w:r>
          </w:p>
        </w:tc>
        <w:tc>
          <w:tcPr>
            <w:tcW w:w="2581" w:type="dxa"/>
          </w:tcPr>
          <w:p>
            <w:pPr>
              <w:pStyle w:val="TableParagraph"/>
              <w:numPr>
                <w:ilvl w:val="0"/>
                <w:numId w:val="12"/>
              </w:numPr>
              <w:tabs>
                <w:tab w:pos="271" w:val="left" w:leader="none"/>
                <w:tab w:pos="2152" w:val="left" w:leader="none"/>
              </w:tabs>
              <w:spacing w:line="240" w:lineRule="auto" w:before="0" w:after="0"/>
              <w:ind w:left="103" w:right="99" w:firstLine="0"/>
              <w:jc w:val="both"/>
              <w:rPr>
                <w:sz w:val="22"/>
              </w:rPr>
            </w:pPr>
            <w:r>
              <w:rPr>
                <w:sz w:val="22"/>
              </w:rPr>
              <w:t>Profitabilitas</w:t>
              <w:tab/>
            </w:r>
            <w:r>
              <w:rPr>
                <w:spacing w:val="-2"/>
                <w:sz w:val="22"/>
              </w:rPr>
              <w:t>dan</w:t>
            </w:r>
            <w:r>
              <w:rPr>
                <w:spacing w:val="-53"/>
                <w:sz w:val="22"/>
              </w:rPr>
              <w:t> </w:t>
            </w:r>
            <w:r>
              <w:rPr>
                <w:i/>
                <w:sz w:val="22"/>
              </w:rPr>
              <w:t>Investment</w:t>
            </w:r>
            <w:r>
              <w:rPr>
                <w:i/>
                <w:spacing w:val="56"/>
                <w:sz w:val="22"/>
              </w:rPr>
              <w:t> </w:t>
            </w:r>
            <w:r>
              <w:rPr>
                <w:i/>
                <w:sz w:val="22"/>
              </w:rPr>
              <w:t>Oppoturnity</w:t>
            </w:r>
            <w:r>
              <w:rPr>
                <w:i/>
                <w:spacing w:val="-52"/>
                <w:sz w:val="22"/>
              </w:rPr>
              <w:t> </w:t>
            </w:r>
            <w:r>
              <w:rPr>
                <w:i/>
                <w:sz w:val="22"/>
              </w:rPr>
              <w:t>Set </w:t>
            </w:r>
            <w:r>
              <w:rPr>
                <w:sz w:val="22"/>
              </w:rPr>
              <w:t>berpengaruh signifikan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dan positif terhadap Nilai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Perusahaan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802" w:val="left" w:leader="none"/>
              </w:tabs>
              <w:spacing w:line="252" w:lineRule="exact" w:before="113" w:after="0"/>
              <w:ind w:left="801" w:right="0" w:hanging="699"/>
              <w:jc w:val="both"/>
              <w:rPr>
                <w:sz w:val="22"/>
              </w:rPr>
            </w:pPr>
            <w:r>
              <w:rPr>
                <w:sz w:val="22"/>
              </w:rPr>
              <w:t>likuiditas        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dan</w:t>
            </w:r>
          </w:p>
          <w:p>
            <w:pPr>
              <w:pStyle w:val="TableParagraph"/>
              <w:tabs>
                <w:tab w:pos="2027" w:val="left" w:leader="none"/>
              </w:tabs>
              <w:ind w:left="103" w:right="97"/>
              <w:jc w:val="both"/>
              <w:rPr>
                <w:sz w:val="22"/>
              </w:rPr>
            </w:pPr>
            <w:r>
              <w:rPr>
                <w:sz w:val="22"/>
              </w:rPr>
              <w:t>pertumbuhan</w:t>
              <w:tab/>
              <w:t>tidak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berpengaruh</w:t>
            </w:r>
            <w:r>
              <w:rPr>
                <w:spacing w:val="56"/>
                <w:sz w:val="22"/>
              </w:rPr>
              <w:t> </w:t>
            </w:r>
            <w:r>
              <w:rPr>
                <w:sz w:val="22"/>
              </w:rPr>
              <w:t>signifikan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berpengaruh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negatif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terhadap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Nilai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Perusahaan</w:t>
            </w:r>
          </w:p>
        </w:tc>
      </w:tr>
      <w:tr>
        <w:trPr>
          <w:trHeight w:val="4168" w:hRule="atLeast"/>
        </w:trPr>
        <w:tc>
          <w:tcPr>
            <w:tcW w:w="540" w:type="dxa"/>
          </w:tcPr>
          <w:p>
            <w:pPr>
              <w:pStyle w:val="TableParagraph"/>
              <w:spacing w:line="247" w:lineRule="exact"/>
              <w:ind w:left="107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1633" w:type="dxa"/>
          </w:tcPr>
          <w:p>
            <w:pPr>
              <w:pStyle w:val="TableParagraph"/>
              <w:spacing w:line="242" w:lineRule="auto"/>
              <w:ind w:left="107" w:right="110"/>
              <w:rPr>
                <w:sz w:val="22"/>
              </w:rPr>
            </w:pPr>
            <w:r>
              <w:rPr>
                <w:sz w:val="22"/>
              </w:rPr>
              <w:t>Amalia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Arbinuri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(2015)</w:t>
            </w:r>
          </w:p>
        </w:tc>
        <w:tc>
          <w:tcPr>
            <w:tcW w:w="1736" w:type="dxa"/>
          </w:tcPr>
          <w:p>
            <w:pPr>
              <w:pStyle w:val="TableParagraph"/>
              <w:tabs>
                <w:tab w:pos="793" w:val="left" w:leader="none"/>
                <w:tab w:pos="1309" w:val="left" w:leader="none"/>
              </w:tabs>
              <w:ind w:left="107" w:right="97"/>
              <w:rPr>
                <w:sz w:val="22"/>
              </w:rPr>
            </w:pPr>
            <w:r>
              <w:rPr>
                <w:sz w:val="22"/>
              </w:rPr>
              <w:t>Pengaruh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Kepemilikan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Manajerial,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Kepemilikan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Institusional,</w:t>
            </w:r>
            <w:r>
              <w:rPr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Leverage</w:t>
            </w:r>
            <w:r>
              <w:rPr>
                <w:sz w:val="22"/>
              </w:rPr>
              <w:t>,</w:t>
              <w:tab/>
            </w:r>
            <w:r>
              <w:rPr>
                <w:spacing w:val="-2"/>
                <w:sz w:val="22"/>
              </w:rPr>
              <w:t>dan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Pengungkapan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Tanggung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Jawab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Sosial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Perusahaan,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Ukuran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Perusahaan,</w:t>
            </w:r>
            <w:r>
              <w:rPr>
                <w:spacing w:val="20"/>
                <w:sz w:val="22"/>
              </w:rPr>
              <w:t> </w:t>
            </w:r>
            <w:r>
              <w:rPr>
                <w:sz w:val="22"/>
              </w:rPr>
              <w:t>dan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Manajemen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Laba</w:t>
              <w:tab/>
            </w:r>
            <w:r>
              <w:rPr>
                <w:spacing w:val="-1"/>
                <w:sz w:val="22"/>
              </w:rPr>
              <w:t>Terhadap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Nilai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Perusahaan.</w:t>
            </w:r>
          </w:p>
        </w:tc>
        <w:tc>
          <w:tcPr>
            <w:tcW w:w="2125" w:type="dxa"/>
          </w:tcPr>
          <w:p>
            <w:pPr>
              <w:pStyle w:val="TableParagraph"/>
              <w:tabs>
                <w:tab w:pos="957" w:val="left" w:leader="none"/>
                <w:tab w:pos="1459" w:val="left" w:leader="none"/>
                <w:tab w:pos="1697" w:val="left" w:leader="none"/>
              </w:tabs>
              <w:ind w:left="104" w:right="98"/>
              <w:rPr>
                <w:sz w:val="22"/>
              </w:rPr>
            </w:pPr>
            <w:r>
              <w:rPr>
                <w:sz w:val="22"/>
              </w:rPr>
              <w:t>Variabel Independen: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Kepemilikan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Manajerial,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Kepemilikan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Institusional,</w:t>
            </w:r>
            <w:r>
              <w:rPr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Leverage</w:t>
            </w:r>
            <w:r>
              <w:rPr>
                <w:sz w:val="22"/>
              </w:rPr>
              <w:t>,</w:t>
              <w:tab/>
              <w:tab/>
            </w:r>
            <w:r>
              <w:rPr>
                <w:spacing w:val="-2"/>
                <w:sz w:val="22"/>
              </w:rPr>
              <w:t>dan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Pengungkapan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Tanggung</w:t>
              <w:tab/>
              <w:t>Jawab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Sosial</w:t>
              <w:tab/>
            </w:r>
            <w:r>
              <w:rPr>
                <w:spacing w:val="-1"/>
                <w:sz w:val="22"/>
              </w:rPr>
              <w:t>Perusahaan,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Ukuran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Perusahaan,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dan Manajemen Laba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Variabel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Dependen:</w:t>
            </w:r>
          </w:p>
          <w:p>
            <w:pPr>
              <w:pStyle w:val="TableParagraph"/>
              <w:spacing w:before="114"/>
              <w:ind w:left="104"/>
              <w:rPr>
                <w:sz w:val="22"/>
              </w:rPr>
            </w:pPr>
            <w:r>
              <w:rPr>
                <w:sz w:val="22"/>
              </w:rPr>
              <w:t>Nilai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Perusahaan</w:t>
            </w:r>
          </w:p>
        </w:tc>
        <w:tc>
          <w:tcPr>
            <w:tcW w:w="2581" w:type="dxa"/>
          </w:tcPr>
          <w:p>
            <w:pPr>
              <w:pStyle w:val="TableParagraph"/>
              <w:tabs>
                <w:tab w:pos="2030" w:val="left" w:leader="none"/>
                <w:tab w:pos="2152" w:val="left" w:leader="none"/>
              </w:tabs>
              <w:ind w:left="103" w:right="98"/>
              <w:jc w:val="both"/>
              <w:rPr>
                <w:sz w:val="22"/>
              </w:rPr>
            </w:pPr>
            <w:r>
              <w:rPr>
                <w:sz w:val="22"/>
              </w:rPr>
              <w:t>Kepemilikan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Manajerial,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Kepemilikan Institusional,</w:t>
            </w:r>
            <w:r>
              <w:rPr>
                <w:spacing w:val="-52"/>
                <w:sz w:val="22"/>
              </w:rPr>
              <w:t> </w:t>
            </w:r>
            <w:r>
              <w:rPr>
                <w:i/>
                <w:sz w:val="22"/>
              </w:rPr>
              <w:t>Leverage</w:t>
            </w:r>
            <w:r>
              <w:rPr>
                <w:sz w:val="22"/>
              </w:rPr>
              <w:t>,</w:t>
              <w:tab/>
              <w:tab/>
            </w:r>
            <w:r>
              <w:rPr>
                <w:spacing w:val="-2"/>
                <w:sz w:val="22"/>
              </w:rPr>
              <w:t>dan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Pengungkapan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Tanggung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Jawab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Sosial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Perusahaan,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Ukuran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Perusahaan,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Manajemen</w:t>
              <w:tab/>
            </w:r>
            <w:r>
              <w:rPr>
                <w:spacing w:val="-1"/>
                <w:sz w:val="22"/>
              </w:rPr>
              <w:t>Laba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memiliki pengaruh positif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signifikan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terhadap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nilai perusahaan</w:t>
            </w:r>
          </w:p>
        </w:tc>
      </w:tr>
      <w:tr>
        <w:trPr>
          <w:trHeight w:val="4116" w:hRule="atLeast"/>
        </w:trPr>
        <w:tc>
          <w:tcPr>
            <w:tcW w:w="540" w:type="dxa"/>
          </w:tcPr>
          <w:p>
            <w:pPr>
              <w:pStyle w:val="TableParagraph"/>
              <w:spacing w:line="247" w:lineRule="exact"/>
              <w:ind w:left="107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1633" w:type="dxa"/>
          </w:tcPr>
          <w:p>
            <w:pPr>
              <w:pStyle w:val="TableParagraph"/>
              <w:tabs>
                <w:tab w:pos="963" w:val="left" w:leader="none"/>
              </w:tabs>
              <w:ind w:left="107" w:right="96"/>
              <w:rPr>
                <w:sz w:val="22"/>
              </w:rPr>
            </w:pPr>
            <w:r>
              <w:rPr>
                <w:sz w:val="22"/>
              </w:rPr>
              <w:t>Silvina</w:t>
              <w:tab/>
            </w:r>
            <w:r>
              <w:rPr>
                <w:spacing w:val="-1"/>
                <w:sz w:val="22"/>
              </w:rPr>
              <w:t>azizah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(2016)</w:t>
            </w:r>
          </w:p>
        </w:tc>
        <w:tc>
          <w:tcPr>
            <w:tcW w:w="1736" w:type="dxa"/>
          </w:tcPr>
          <w:p>
            <w:pPr>
              <w:pStyle w:val="TableParagraph"/>
              <w:tabs>
                <w:tab w:pos="1186" w:val="left" w:leader="none"/>
                <w:tab w:pos="1258" w:val="left" w:leader="none"/>
              </w:tabs>
              <w:ind w:left="107" w:right="98"/>
              <w:rPr>
                <w:sz w:val="22"/>
              </w:rPr>
            </w:pPr>
            <w:r>
              <w:rPr>
                <w:sz w:val="22"/>
              </w:rPr>
              <w:t>Pengaruh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Faktor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Internal</w:t>
              <w:tab/>
              <w:tab/>
            </w:r>
            <w:r>
              <w:rPr>
                <w:spacing w:val="-2"/>
                <w:sz w:val="22"/>
              </w:rPr>
              <w:t>Dan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Eksternal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Perusahaan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Terhadap</w:t>
              <w:tab/>
            </w:r>
            <w:r>
              <w:rPr>
                <w:spacing w:val="-1"/>
                <w:sz w:val="22"/>
              </w:rPr>
              <w:t>Nilai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Perusahaan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Pada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Perusahaan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Manufaktur</w:t>
            </w:r>
          </w:p>
        </w:tc>
        <w:tc>
          <w:tcPr>
            <w:tcW w:w="2125" w:type="dxa"/>
          </w:tcPr>
          <w:p>
            <w:pPr>
              <w:pStyle w:val="TableParagraph"/>
              <w:spacing w:line="355" w:lineRule="auto"/>
              <w:ind w:left="104" w:right="104"/>
              <w:rPr>
                <w:sz w:val="22"/>
              </w:rPr>
            </w:pPr>
            <w:r>
              <w:rPr>
                <w:sz w:val="22"/>
              </w:rPr>
              <w:t>Variabel Dependen :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Nilai Perusahaan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Variabel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Independen:</w:t>
            </w:r>
          </w:p>
          <w:p>
            <w:pPr>
              <w:pStyle w:val="TableParagraph"/>
              <w:spacing w:line="242" w:lineRule="auto"/>
              <w:ind w:left="104" w:right="995"/>
              <w:rPr>
                <w:sz w:val="22"/>
              </w:rPr>
            </w:pPr>
            <w:r>
              <w:rPr>
                <w:sz w:val="22"/>
              </w:rPr>
              <w:t>Keputusan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pendanaan,</w:t>
            </w:r>
          </w:p>
          <w:p>
            <w:pPr>
              <w:pStyle w:val="TableParagraph"/>
              <w:spacing w:before="104"/>
              <w:ind w:left="104"/>
              <w:rPr>
                <w:sz w:val="22"/>
              </w:rPr>
            </w:pPr>
            <w:r>
              <w:rPr>
                <w:sz w:val="22"/>
              </w:rPr>
              <w:t>ukuran</w:t>
            </w:r>
            <w:r>
              <w:rPr>
                <w:spacing w:val="54"/>
                <w:sz w:val="22"/>
              </w:rPr>
              <w:t> </w:t>
            </w:r>
            <w:r>
              <w:rPr>
                <w:sz w:val="22"/>
              </w:rPr>
              <w:t>perusahaan,</w:t>
            </w:r>
          </w:p>
          <w:p>
            <w:pPr>
              <w:pStyle w:val="TableParagraph"/>
              <w:spacing w:before="119"/>
              <w:ind w:left="104" w:right="914"/>
              <w:rPr>
                <w:sz w:val="22"/>
              </w:rPr>
            </w:pPr>
            <w:r>
              <w:rPr>
                <w:spacing w:val="-1"/>
                <w:sz w:val="22"/>
              </w:rPr>
              <w:t>kepemilikan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manajerial,</w:t>
            </w:r>
          </w:p>
          <w:p>
            <w:pPr>
              <w:pStyle w:val="TableParagraph"/>
              <w:spacing w:before="121"/>
              <w:ind w:left="104"/>
              <w:rPr>
                <w:sz w:val="22"/>
              </w:rPr>
            </w:pPr>
            <w:r>
              <w:rPr>
                <w:sz w:val="22"/>
              </w:rPr>
              <w:t>kebijakan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deviden,</w:t>
            </w:r>
          </w:p>
          <w:p>
            <w:pPr>
              <w:pStyle w:val="TableParagraph"/>
              <w:tabs>
                <w:tab w:pos="1694" w:val="left" w:leader="none"/>
              </w:tabs>
              <w:spacing w:before="121"/>
              <w:ind w:left="104" w:right="99"/>
              <w:rPr>
                <w:sz w:val="22"/>
              </w:rPr>
            </w:pPr>
            <w:r>
              <w:rPr>
                <w:sz w:val="22"/>
              </w:rPr>
              <w:t>profitabilitas</w:t>
              <w:tab/>
            </w:r>
            <w:r>
              <w:rPr>
                <w:spacing w:val="-1"/>
                <w:sz w:val="22"/>
              </w:rPr>
              <w:t>dan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kurs.</w:t>
            </w:r>
          </w:p>
        </w:tc>
        <w:tc>
          <w:tcPr>
            <w:tcW w:w="2581" w:type="dxa"/>
          </w:tcPr>
          <w:p>
            <w:pPr>
              <w:pStyle w:val="TableParagraph"/>
              <w:tabs>
                <w:tab w:pos="1367" w:val="left" w:leader="none"/>
                <w:tab w:pos="1521" w:val="left" w:leader="none"/>
                <w:tab w:pos="1578" w:val="left" w:leader="none"/>
              </w:tabs>
              <w:ind w:left="103" w:right="99"/>
              <w:jc w:val="both"/>
              <w:rPr>
                <w:sz w:val="22"/>
              </w:rPr>
            </w:pPr>
            <w:r>
              <w:rPr>
                <w:sz w:val="22"/>
              </w:rPr>
              <w:t>Ukuran</w:t>
              <w:tab/>
              <w:tab/>
            </w:r>
            <w:r>
              <w:rPr>
                <w:spacing w:val="-1"/>
                <w:sz w:val="22"/>
              </w:rPr>
              <w:t>perusahan,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kebijakan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deviden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profitabilitas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berpengaruh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positif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terhadap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nilai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perusahaan.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Sedangkan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variabel</w:t>
              <w:tab/>
              <w:tab/>
              <w:tab/>
            </w:r>
            <w:r>
              <w:rPr>
                <w:spacing w:val="-1"/>
                <w:sz w:val="22"/>
              </w:rPr>
              <w:t>keputusan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pendanaan,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kepemilikan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manajerial dan nilai tukar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tidak</w:t>
              <w:tab/>
            </w:r>
            <w:r>
              <w:rPr>
                <w:spacing w:val="-1"/>
                <w:sz w:val="22"/>
              </w:rPr>
              <w:t>berpengaruh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terhadap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nilai perusahaan.</w:t>
            </w:r>
          </w:p>
        </w:tc>
      </w:tr>
      <w:tr>
        <w:trPr>
          <w:trHeight w:val="573" w:hRule="atLeast"/>
        </w:trPr>
        <w:tc>
          <w:tcPr>
            <w:tcW w:w="540" w:type="dxa"/>
          </w:tcPr>
          <w:p>
            <w:pPr>
              <w:pStyle w:val="TableParagraph"/>
              <w:spacing w:line="247" w:lineRule="exact"/>
              <w:ind w:left="107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1633" w:type="dxa"/>
          </w:tcPr>
          <w:p>
            <w:pPr>
              <w:pStyle w:val="TableParagraph"/>
              <w:tabs>
                <w:tab w:pos="1050" w:val="left" w:leader="none"/>
              </w:tabs>
              <w:ind w:left="107" w:right="96"/>
              <w:rPr>
                <w:sz w:val="22"/>
              </w:rPr>
            </w:pPr>
            <w:r>
              <w:rPr>
                <w:sz w:val="22"/>
              </w:rPr>
              <w:t>Dien</w:t>
              <w:tab/>
            </w:r>
            <w:r>
              <w:rPr>
                <w:spacing w:val="-2"/>
                <w:sz w:val="22"/>
              </w:rPr>
              <w:t>Gusti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Mayogi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(2016),</w:t>
            </w:r>
          </w:p>
        </w:tc>
        <w:tc>
          <w:tcPr>
            <w:tcW w:w="1736" w:type="dxa"/>
          </w:tcPr>
          <w:p>
            <w:pPr>
              <w:pStyle w:val="TableParagraph"/>
              <w:ind w:left="107" w:right="407"/>
              <w:rPr>
                <w:sz w:val="22"/>
              </w:rPr>
            </w:pPr>
            <w:r>
              <w:rPr>
                <w:sz w:val="22"/>
              </w:rPr>
              <w:t>Pengaruh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Profitabilitas,</w:t>
            </w:r>
          </w:p>
        </w:tc>
        <w:tc>
          <w:tcPr>
            <w:tcW w:w="2125" w:type="dxa"/>
          </w:tcPr>
          <w:p>
            <w:pPr>
              <w:pStyle w:val="TableParagraph"/>
              <w:spacing w:line="246" w:lineRule="exact"/>
              <w:ind w:left="104"/>
              <w:rPr>
                <w:sz w:val="22"/>
              </w:rPr>
            </w:pPr>
            <w:r>
              <w:rPr>
                <w:sz w:val="22"/>
              </w:rPr>
              <w:t>Profitabilitas</w:t>
            </w:r>
          </w:p>
          <w:p>
            <w:pPr>
              <w:pStyle w:val="TableParagraph"/>
              <w:spacing w:line="252" w:lineRule="exact"/>
              <w:ind w:left="644"/>
              <w:rPr>
                <w:sz w:val="22"/>
              </w:rPr>
            </w:pPr>
            <w:r>
              <w:rPr>
                <w:sz w:val="22"/>
              </w:rPr>
              <w:t>(ROE),</w:t>
            </w:r>
          </w:p>
        </w:tc>
        <w:tc>
          <w:tcPr>
            <w:tcW w:w="2581" w:type="dxa"/>
          </w:tcPr>
          <w:p>
            <w:pPr>
              <w:pStyle w:val="TableParagraph"/>
              <w:tabs>
                <w:tab w:pos="1345" w:val="left" w:leader="none"/>
                <w:tab w:pos="1907" w:val="left" w:leader="none"/>
              </w:tabs>
              <w:ind w:left="103" w:right="100"/>
              <w:rPr>
                <w:sz w:val="22"/>
              </w:rPr>
            </w:pPr>
            <w:r>
              <w:rPr>
                <w:sz w:val="22"/>
              </w:rPr>
              <w:t>Variabel</w:t>
              <w:tab/>
            </w:r>
            <w:r>
              <w:rPr>
                <w:spacing w:val="-1"/>
                <w:sz w:val="22"/>
              </w:rPr>
              <w:t>profitabilitas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berpengaruh</w:t>
              <w:tab/>
              <w:tab/>
            </w:r>
            <w:r>
              <w:rPr>
                <w:spacing w:val="-1"/>
                <w:sz w:val="22"/>
              </w:rPr>
              <w:t>positif</w:t>
            </w:r>
          </w:p>
        </w:tc>
      </w:tr>
    </w:tbl>
    <w:p>
      <w:pPr>
        <w:spacing w:after="0"/>
        <w:rPr>
          <w:sz w:val="22"/>
        </w:rPr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8"/>
        <w:rPr>
          <w:b/>
          <w:i/>
          <w:sz w:val="28"/>
        </w:rPr>
      </w:pPr>
    </w:p>
    <w:p>
      <w:pPr>
        <w:spacing w:before="90"/>
        <w:ind w:left="631" w:right="0" w:firstLine="0"/>
        <w:jc w:val="left"/>
        <w:rPr>
          <w:b/>
          <w:sz w:val="24"/>
        </w:rPr>
      </w:pPr>
      <w:r>
        <w:rPr>
          <w:b/>
          <w:sz w:val="24"/>
        </w:rPr>
        <w:t>Tabel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2.1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sambungan</w:t>
      </w:r>
    </w:p>
    <w:p>
      <w:pPr>
        <w:pStyle w:val="BodyText"/>
        <w:rPr>
          <w:b/>
          <w:sz w:val="12"/>
        </w:rPr>
      </w:pPr>
    </w:p>
    <w:tbl>
      <w:tblPr>
        <w:tblW w:w="0" w:type="auto"/>
        <w:jc w:val="left"/>
        <w:tblInd w:w="4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0"/>
        <w:gridCol w:w="1633"/>
        <w:gridCol w:w="1736"/>
        <w:gridCol w:w="2125"/>
        <w:gridCol w:w="2581"/>
      </w:tblGrid>
      <w:tr>
        <w:trPr>
          <w:trHeight w:val="1890" w:hRule="atLeast"/>
        </w:trPr>
        <w:tc>
          <w:tcPr>
            <w:tcW w:w="54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36" w:type="dxa"/>
          </w:tcPr>
          <w:p>
            <w:pPr>
              <w:pStyle w:val="TableParagraph"/>
              <w:tabs>
                <w:tab w:pos="1186" w:val="left" w:leader="none"/>
                <w:tab w:pos="1306" w:val="left" w:leader="none"/>
              </w:tabs>
              <w:ind w:left="107" w:right="98"/>
              <w:rPr>
                <w:sz w:val="22"/>
              </w:rPr>
            </w:pPr>
            <w:r>
              <w:rPr>
                <w:sz w:val="22"/>
              </w:rPr>
              <w:t>Kebijakan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Deviden</w:t>
              <w:tab/>
              <w:tab/>
            </w:r>
            <w:r>
              <w:rPr>
                <w:spacing w:val="-1"/>
                <w:sz w:val="22"/>
              </w:rPr>
              <w:t>dan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Kebijakan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Utang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terhadap</w:t>
              <w:tab/>
            </w:r>
            <w:r>
              <w:rPr>
                <w:spacing w:val="-1"/>
                <w:sz w:val="22"/>
              </w:rPr>
              <w:t>Nilai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Perusahaan.</w:t>
            </w:r>
          </w:p>
        </w:tc>
        <w:tc>
          <w:tcPr>
            <w:tcW w:w="2125" w:type="dxa"/>
          </w:tcPr>
          <w:p>
            <w:pPr>
              <w:pStyle w:val="TableParagraph"/>
              <w:ind w:left="104" w:right="99"/>
              <w:jc w:val="both"/>
              <w:rPr>
                <w:sz w:val="22"/>
              </w:rPr>
            </w:pPr>
            <w:r>
              <w:rPr>
                <w:sz w:val="22"/>
              </w:rPr>
              <w:t>Krbijakan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Deviden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(DPR),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Kebijakan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Utang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(DER),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Nilai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Petusahaan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(PBV).</w:t>
            </w:r>
          </w:p>
        </w:tc>
        <w:tc>
          <w:tcPr>
            <w:tcW w:w="2581" w:type="dxa"/>
          </w:tcPr>
          <w:p>
            <w:pPr>
              <w:pStyle w:val="TableParagraph"/>
              <w:tabs>
                <w:tab w:pos="1773" w:val="left" w:leader="none"/>
              </w:tabs>
              <w:ind w:left="103" w:right="99"/>
              <w:jc w:val="both"/>
              <w:rPr>
                <w:sz w:val="22"/>
              </w:rPr>
            </w:pPr>
            <w:r>
              <w:rPr>
                <w:sz w:val="22"/>
              </w:rPr>
              <w:t>terhadap nilai perusahaan.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kebijakan</w:t>
              <w:tab/>
            </w:r>
            <w:r>
              <w:rPr>
                <w:spacing w:val="-1"/>
                <w:sz w:val="22"/>
              </w:rPr>
              <w:t>deviden</w:t>
            </w:r>
          </w:p>
          <w:p>
            <w:pPr>
              <w:pStyle w:val="TableParagraph"/>
              <w:tabs>
                <w:tab w:pos="1612" w:val="left" w:leader="none"/>
                <w:tab w:pos="1907" w:val="left" w:leader="none"/>
              </w:tabs>
              <w:ind w:left="103" w:right="99"/>
              <w:jc w:val="both"/>
              <w:rPr>
                <w:sz w:val="22"/>
              </w:rPr>
            </w:pPr>
            <w:r>
              <w:rPr>
                <w:sz w:val="22"/>
              </w:rPr>
              <w:t>berpengaruh</w:t>
              <w:tab/>
              <w:tab/>
            </w:r>
            <w:r>
              <w:rPr>
                <w:spacing w:val="-1"/>
                <w:sz w:val="22"/>
              </w:rPr>
              <w:t>positif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terhadap nilai perusahaan,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sedangkan</w:t>
              <w:tab/>
            </w:r>
            <w:r>
              <w:rPr>
                <w:spacing w:val="-1"/>
                <w:sz w:val="22"/>
              </w:rPr>
              <w:t>kebijakan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utang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tidak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berpengaruh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terhadap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nilai perusahaan.</w:t>
            </w:r>
          </w:p>
        </w:tc>
      </w:tr>
      <w:tr>
        <w:trPr>
          <w:trHeight w:val="2889" w:hRule="atLeast"/>
        </w:trPr>
        <w:tc>
          <w:tcPr>
            <w:tcW w:w="540" w:type="dxa"/>
          </w:tcPr>
          <w:p>
            <w:pPr>
              <w:pStyle w:val="TableParagraph"/>
              <w:spacing w:line="247" w:lineRule="exact"/>
              <w:ind w:left="107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1633" w:type="dxa"/>
          </w:tcPr>
          <w:p>
            <w:pPr>
              <w:pStyle w:val="TableParagraph"/>
              <w:spacing w:line="247" w:lineRule="exact"/>
              <w:ind w:right="177"/>
              <w:jc w:val="right"/>
              <w:rPr>
                <w:sz w:val="22"/>
              </w:rPr>
            </w:pPr>
            <w:r>
              <w:rPr>
                <w:sz w:val="22"/>
              </w:rPr>
              <w:t>Dewi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Ernawati</w:t>
            </w:r>
          </w:p>
          <w:p>
            <w:pPr>
              <w:pStyle w:val="TableParagraph"/>
              <w:spacing w:before="1"/>
              <w:ind w:right="220"/>
              <w:jc w:val="right"/>
              <w:rPr>
                <w:sz w:val="22"/>
              </w:rPr>
            </w:pPr>
            <w:r>
              <w:rPr>
                <w:sz w:val="22"/>
              </w:rPr>
              <w:t>(2015)</w:t>
            </w:r>
          </w:p>
        </w:tc>
        <w:tc>
          <w:tcPr>
            <w:tcW w:w="1736" w:type="dxa"/>
          </w:tcPr>
          <w:p>
            <w:pPr>
              <w:pStyle w:val="TableParagraph"/>
              <w:tabs>
                <w:tab w:pos="1234" w:val="left" w:leader="none"/>
                <w:tab w:pos="1307" w:val="left" w:leader="none"/>
              </w:tabs>
              <w:ind w:left="107" w:right="98"/>
              <w:rPr>
                <w:sz w:val="22"/>
              </w:rPr>
            </w:pPr>
            <w:r>
              <w:rPr>
                <w:sz w:val="22"/>
              </w:rPr>
              <w:t>Pengaruh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profitabilitas,</w:t>
            </w:r>
            <w:r>
              <w:rPr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leverage</w:t>
            </w:r>
            <w:r>
              <w:rPr>
                <w:sz w:val="22"/>
              </w:rPr>
              <w:t>,</w:t>
              <w:tab/>
              <w:tab/>
            </w:r>
            <w:r>
              <w:rPr>
                <w:spacing w:val="-2"/>
                <w:sz w:val="22"/>
              </w:rPr>
              <w:t>dan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ukuran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perusahaan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terhdap</w:t>
              <w:tab/>
            </w:r>
            <w:r>
              <w:rPr>
                <w:spacing w:val="-1"/>
                <w:sz w:val="22"/>
              </w:rPr>
              <w:t>nilai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perusahaan</w:t>
            </w:r>
          </w:p>
        </w:tc>
        <w:tc>
          <w:tcPr>
            <w:tcW w:w="2125" w:type="dxa"/>
          </w:tcPr>
          <w:p>
            <w:pPr>
              <w:pStyle w:val="TableParagraph"/>
              <w:spacing w:line="355" w:lineRule="auto"/>
              <w:ind w:left="104" w:right="91"/>
              <w:rPr>
                <w:i/>
                <w:sz w:val="22"/>
              </w:rPr>
            </w:pPr>
            <w:r>
              <w:rPr>
                <w:sz w:val="22"/>
              </w:rPr>
              <w:t>Variabel Independen: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Profitabilitas</w:t>
            </w:r>
            <w:r>
              <w:rPr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Leverage</w:t>
            </w:r>
          </w:p>
          <w:p>
            <w:pPr>
              <w:pStyle w:val="TableParagraph"/>
              <w:spacing w:line="248" w:lineRule="exact"/>
              <w:ind w:left="104"/>
              <w:rPr>
                <w:sz w:val="22"/>
              </w:rPr>
            </w:pPr>
            <w:r>
              <w:rPr>
                <w:sz w:val="22"/>
              </w:rPr>
              <w:t>Ukuran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perusahaan</w:t>
            </w:r>
          </w:p>
          <w:p>
            <w:pPr>
              <w:pStyle w:val="TableParagraph"/>
              <w:spacing w:before="115"/>
              <w:ind w:left="104"/>
              <w:rPr>
                <w:sz w:val="22"/>
              </w:rPr>
            </w:pPr>
            <w:r>
              <w:rPr>
                <w:sz w:val="22"/>
              </w:rPr>
              <w:t>Variabel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Dependen: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Nilai perusahaan</w:t>
            </w:r>
          </w:p>
        </w:tc>
        <w:tc>
          <w:tcPr>
            <w:tcW w:w="2581" w:type="dxa"/>
          </w:tcPr>
          <w:p>
            <w:pPr>
              <w:pStyle w:val="TableParagraph"/>
              <w:ind w:left="204" w:right="691"/>
              <w:rPr>
                <w:sz w:val="22"/>
              </w:rPr>
            </w:pPr>
            <w:r>
              <w:rPr>
                <w:sz w:val="22"/>
              </w:rPr>
              <w:t>Profitabilitas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berpengaruh positf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terhadap nilai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perusahaan.</w:t>
            </w:r>
          </w:p>
          <w:p>
            <w:pPr>
              <w:pStyle w:val="TableParagraph"/>
              <w:spacing w:before="114"/>
              <w:ind w:left="204" w:right="373"/>
              <w:rPr>
                <w:sz w:val="22"/>
              </w:rPr>
            </w:pPr>
            <w:r>
              <w:rPr>
                <w:i/>
                <w:sz w:val="22"/>
              </w:rPr>
              <w:t>Leverage </w:t>
            </w:r>
            <w:r>
              <w:rPr>
                <w:sz w:val="22"/>
              </w:rPr>
              <w:t>berpengaruh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negatif terhadap nilai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perusahaan.</w:t>
            </w:r>
          </w:p>
          <w:p>
            <w:pPr>
              <w:pStyle w:val="TableParagraph"/>
              <w:spacing w:before="120"/>
              <w:ind w:left="204" w:right="112"/>
              <w:rPr>
                <w:sz w:val="22"/>
              </w:rPr>
            </w:pPr>
            <w:r>
              <w:rPr>
                <w:sz w:val="22"/>
              </w:rPr>
              <w:t>ukuran perusahaan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berpengaruh positif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terhadap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nilai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perusahaan</w:t>
            </w:r>
          </w:p>
        </w:tc>
      </w:tr>
      <w:tr>
        <w:trPr>
          <w:trHeight w:val="5181" w:hRule="atLeast"/>
        </w:trPr>
        <w:tc>
          <w:tcPr>
            <w:tcW w:w="540" w:type="dxa"/>
          </w:tcPr>
          <w:p>
            <w:pPr>
              <w:pStyle w:val="TableParagraph"/>
              <w:spacing w:line="247" w:lineRule="exact"/>
              <w:ind w:left="107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1633" w:type="dxa"/>
          </w:tcPr>
          <w:p>
            <w:pPr>
              <w:pStyle w:val="TableParagraph"/>
              <w:spacing w:line="242" w:lineRule="auto"/>
              <w:ind w:left="107" w:right="95"/>
              <w:rPr>
                <w:sz w:val="22"/>
              </w:rPr>
            </w:pPr>
            <w:r>
              <w:rPr>
                <w:sz w:val="22"/>
              </w:rPr>
              <w:t>Samlatul</w:t>
            </w:r>
            <w:r>
              <w:rPr>
                <w:spacing w:val="32"/>
                <w:sz w:val="22"/>
              </w:rPr>
              <w:t> </w:t>
            </w:r>
            <w:r>
              <w:rPr>
                <w:sz w:val="22"/>
              </w:rPr>
              <w:t>Izzah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(2017),</w:t>
            </w:r>
          </w:p>
        </w:tc>
        <w:tc>
          <w:tcPr>
            <w:tcW w:w="1736" w:type="dxa"/>
          </w:tcPr>
          <w:p>
            <w:pPr>
              <w:pStyle w:val="TableParagraph"/>
              <w:tabs>
                <w:tab w:pos="964" w:val="left" w:leader="none"/>
                <w:tab w:pos="1062" w:val="left" w:leader="none"/>
                <w:tab w:pos="1136" w:val="left" w:leader="none"/>
                <w:tab w:pos="1186" w:val="left" w:leader="none"/>
                <w:tab w:pos="1306" w:val="left" w:leader="none"/>
              </w:tabs>
              <w:ind w:left="107" w:right="97"/>
              <w:rPr>
                <w:sz w:val="22"/>
              </w:rPr>
            </w:pPr>
            <w:r>
              <w:rPr>
                <w:sz w:val="22"/>
              </w:rPr>
              <w:t>Pengaruh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Leverage</w:t>
              <w:tab/>
              <w:tab/>
              <w:tab/>
              <w:tab/>
              <w:tab/>
            </w:r>
            <w:r>
              <w:rPr>
                <w:spacing w:val="-1"/>
                <w:sz w:val="22"/>
              </w:rPr>
              <w:t>dan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Profitabilitas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terhadap</w:t>
              <w:tab/>
              <w:tab/>
              <w:tab/>
              <w:tab/>
            </w:r>
            <w:r>
              <w:rPr>
                <w:spacing w:val="-1"/>
                <w:sz w:val="22"/>
              </w:rPr>
              <w:t>Nilai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Perusahaan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dengan</w:t>
              <w:tab/>
            </w:r>
            <w:r>
              <w:rPr>
                <w:spacing w:val="-1"/>
                <w:sz w:val="22"/>
              </w:rPr>
              <w:t>Ukuran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Perusahaan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sebagai</w:t>
            </w:r>
            <w:r>
              <w:rPr>
                <w:spacing w:val="32"/>
                <w:sz w:val="22"/>
              </w:rPr>
              <w:t> </w:t>
            </w:r>
            <w:r>
              <w:rPr>
                <w:sz w:val="22"/>
              </w:rPr>
              <w:t>Variabel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Pemofderasi.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(Study</w:t>
              <w:tab/>
              <w:tab/>
              <w:tab/>
            </w:r>
            <w:r>
              <w:rPr>
                <w:spacing w:val="-1"/>
                <w:sz w:val="22"/>
              </w:rPr>
              <w:t>kasus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pada</w:t>
            </w:r>
            <w:r>
              <w:rPr>
                <w:spacing w:val="32"/>
                <w:sz w:val="22"/>
              </w:rPr>
              <w:t> </w:t>
            </w:r>
            <w:r>
              <w:rPr>
                <w:sz w:val="22"/>
              </w:rPr>
              <w:t>Perusahaan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yang terdaftar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52"/>
                <w:sz w:val="22"/>
              </w:rPr>
              <w:t> </w:t>
            </w:r>
            <w:r>
              <w:rPr>
                <w:i/>
                <w:sz w:val="22"/>
              </w:rPr>
              <w:t>Jakarta</w:t>
            </w:r>
            <w:r>
              <w:rPr>
                <w:i/>
                <w:spacing w:val="19"/>
                <w:sz w:val="22"/>
              </w:rPr>
              <w:t> </w:t>
            </w:r>
            <w:r>
              <w:rPr>
                <w:i/>
                <w:sz w:val="22"/>
              </w:rPr>
              <w:t>Islamic</w:t>
            </w:r>
            <w:r>
              <w:rPr>
                <w:i/>
                <w:spacing w:val="-52"/>
                <w:sz w:val="22"/>
              </w:rPr>
              <w:t> </w:t>
            </w:r>
            <w:r>
              <w:rPr>
                <w:i/>
                <w:sz w:val="22"/>
              </w:rPr>
              <w:t>Index</w:t>
              <w:tab/>
              <w:tab/>
            </w:r>
            <w:r>
              <w:rPr>
                <w:spacing w:val="-1"/>
                <w:sz w:val="22"/>
              </w:rPr>
              <w:t>Tahun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2012-2015)</w:t>
            </w:r>
          </w:p>
        </w:tc>
        <w:tc>
          <w:tcPr>
            <w:tcW w:w="2125" w:type="dxa"/>
          </w:tcPr>
          <w:p>
            <w:pPr>
              <w:pStyle w:val="TableParagraph"/>
              <w:tabs>
                <w:tab w:pos="1694" w:val="left" w:leader="none"/>
              </w:tabs>
              <w:ind w:left="104" w:right="99"/>
              <w:rPr>
                <w:sz w:val="22"/>
              </w:rPr>
            </w:pPr>
            <w:r>
              <w:rPr>
                <w:sz w:val="22"/>
              </w:rPr>
              <w:t>Variabel Independen: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Leverage</w:t>
              <w:tab/>
            </w:r>
            <w:r>
              <w:rPr>
                <w:spacing w:val="-1"/>
                <w:sz w:val="22"/>
              </w:rPr>
              <w:t>dan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profitabilitas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Variabel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Dependen :</w:t>
            </w:r>
          </w:p>
          <w:p>
            <w:pPr>
              <w:pStyle w:val="TableParagraph"/>
              <w:spacing w:before="114"/>
              <w:ind w:left="104" w:right="99"/>
              <w:jc w:val="both"/>
              <w:rPr>
                <w:sz w:val="22"/>
              </w:rPr>
            </w:pPr>
            <w:r>
              <w:rPr>
                <w:sz w:val="22"/>
              </w:rPr>
              <w:t>Nilai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Perusahaan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Variabel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Moderasi: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Ukuran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Perusahaan.</w:t>
            </w:r>
          </w:p>
        </w:tc>
        <w:tc>
          <w:tcPr>
            <w:tcW w:w="2581" w:type="dxa"/>
          </w:tcPr>
          <w:p>
            <w:pPr>
              <w:pStyle w:val="TableParagraph"/>
              <w:ind w:left="204" w:right="114"/>
              <w:rPr>
                <w:sz w:val="22"/>
              </w:rPr>
            </w:pPr>
            <w:r>
              <w:rPr>
                <w:sz w:val="22"/>
              </w:rPr>
              <w:t>Laverage (DER)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berpengaruh negatif dan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signifikan terhadap nilai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perusahaan 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profitabilitasberpengaruh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positif dan signifikan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terhadap nilai perusahaan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dan ukuran perusahaan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berpengaruh positif dan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tidak signifikan terhadap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nilai perusahaan, dan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ukuran perusahaan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mampu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memoderasi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secara negatif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(memperlemah)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hubungan </w:t>
            </w:r>
            <w:r>
              <w:rPr>
                <w:i/>
                <w:sz w:val="22"/>
              </w:rPr>
              <w:t>leverage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sz w:val="22"/>
              </w:rPr>
              <w:t>terhadap nilai perusahaan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dan profitabilitas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terhadap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nilai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perusahaan.</w:t>
            </w:r>
          </w:p>
        </w:tc>
      </w:tr>
      <w:tr>
        <w:trPr>
          <w:trHeight w:val="2781" w:hRule="atLeast"/>
        </w:trPr>
        <w:tc>
          <w:tcPr>
            <w:tcW w:w="540" w:type="dxa"/>
          </w:tcPr>
          <w:p>
            <w:pPr>
              <w:pStyle w:val="TableParagraph"/>
              <w:spacing w:line="247" w:lineRule="exact"/>
              <w:ind w:left="107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1633" w:type="dxa"/>
          </w:tcPr>
          <w:p>
            <w:pPr>
              <w:pStyle w:val="TableParagraph"/>
              <w:ind w:left="107" w:right="518"/>
              <w:rPr>
                <w:sz w:val="22"/>
              </w:rPr>
            </w:pPr>
            <w:r>
              <w:rPr>
                <w:sz w:val="22"/>
              </w:rPr>
              <w:t>Putri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Maslahatul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Mayizah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(2017),</w:t>
            </w:r>
          </w:p>
        </w:tc>
        <w:tc>
          <w:tcPr>
            <w:tcW w:w="1736" w:type="dxa"/>
          </w:tcPr>
          <w:p>
            <w:pPr>
              <w:pStyle w:val="TableParagraph"/>
              <w:tabs>
                <w:tab w:pos="987" w:val="left" w:leader="none"/>
                <w:tab w:pos="1186" w:val="left" w:leader="none"/>
              </w:tabs>
              <w:ind w:left="107" w:right="98"/>
              <w:rPr>
                <w:sz w:val="22"/>
              </w:rPr>
            </w:pPr>
            <w:r>
              <w:rPr>
                <w:sz w:val="22"/>
              </w:rPr>
              <w:t>Pengaruh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Profitabilitas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dan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Laverage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terhadap</w:t>
              <w:tab/>
              <w:tab/>
            </w:r>
            <w:r>
              <w:rPr>
                <w:spacing w:val="-1"/>
                <w:sz w:val="22"/>
              </w:rPr>
              <w:t>Nilai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Perusahaan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BUMN</w:t>
              <w:tab/>
            </w:r>
            <w:r>
              <w:rPr>
                <w:spacing w:val="-1"/>
                <w:sz w:val="22"/>
              </w:rPr>
              <w:t>dengan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Skor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Pemeringkatan</w:t>
            </w:r>
            <w:r>
              <w:rPr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Good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Corporate</w:t>
            </w:r>
            <w:r>
              <w:rPr>
                <w:i/>
                <w:spacing w:val="-52"/>
                <w:sz w:val="22"/>
              </w:rPr>
              <w:t> </w:t>
            </w:r>
            <w:r>
              <w:rPr>
                <w:i/>
                <w:sz w:val="22"/>
              </w:rPr>
              <w:t>Governanc</w:t>
            </w:r>
            <w:r>
              <w:rPr>
                <w:sz w:val="22"/>
              </w:rPr>
              <w:t>e</w:t>
            </w:r>
          </w:p>
          <w:p>
            <w:pPr>
              <w:pStyle w:val="TableParagraph"/>
              <w:tabs>
                <w:tab w:pos="965" w:val="left" w:leader="none"/>
              </w:tabs>
              <w:spacing w:line="238" w:lineRule="exact"/>
              <w:ind w:left="107"/>
              <w:rPr>
                <w:sz w:val="22"/>
              </w:rPr>
            </w:pPr>
            <w:r>
              <w:rPr>
                <w:sz w:val="22"/>
              </w:rPr>
              <w:t>(GCG)</w:t>
              <w:tab/>
              <w:t>sebagai</w:t>
            </w:r>
          </w:p>
        </w:tc>
        <w:tc>
          <w:tcPr>
            <w:tcW w:w="2125" w:type="dxa"/>
          </w:tcPr>
          <w:p>
            <w:pPr>
              <w:pStyle w:val="TableParagraph"/>
              <w:ind w:left="104" w:right="91"/>
              <w:rPr>
                <w:i/>
                <w:sz w:val="22"/>
              </w:rPr>
            </w:pPr>
            <w:r>
              <w:rPr>
                <w:sz w:val="22"/>
              </w:rPr>
              <w:t>Variabel Independen: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Profitabilita,</w:t>
            </w:r>
            <w:r>
              <w:rPr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Laverage</w:t>
            </w:r>
          </w:p>
          <w:p>
            <w:pPr>
              <w:pStyle w:val="TableParagraph"/>
              <w:spacing w:before="113"/>
              <w:ind w:left="104" w:right="101"/>
              <w:jc w:val="both"/>
              <w:rPr>
                <w:sz w:val="22"/>
              </w:rPr>
            </w:pPr>
            <w:r>
              <w:rPr>
                <w:sz w:val="22"/>
              </w:rPr>
              <w:t>Variabel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Dependen: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Nilai Perusahaan</w:t>
            </w:r>
          </w:p>
          <w:p>
            <w:pPr>
              <w:pStyle w:val="TableParagraph"/>
              <w:spacing w:before="121"/>
              <w:ind w:left="104" w:right="100"/>
              <w:jc w:val="both"/>
              <w:rPr>
                <w:sz w:val="22"/>
              </w:rPr>
            </w:pPr>
            <w:r>
              <w:rPr>
                <w:sz w:val="22"/>
              </w:rPr>
              <w:t>Variabel Pemoderasi: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Skor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Pemeringkatan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GCG.</w:t>
            </w:r>
          </w:p>
        </w:tc>
        <w:tc>
          <w:tcPr>
            <w:tcW w:w="2581" w:type="dxa"/>
          </w:tcPr>
          <w:p>
            <w:pPr>
              <w:pStyle w:val="TableParagraph"/>
              <w:tabs>
                <w:tab w:pos="1544" w:val="left" w:leader="none"/>
              </w:tabs>
              <w:ind w:left="209" w:right="264"/>
              <w:rPr>
                <w:sz w:val="22"/>
              </w:rPr>
            </w:pPr>
            <w:r>
              <w:rPr>
                <w:sz w:val="22"/>
              </w:rPr>
              <w:t>Variabel profitabilitas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dan l</w:t>
            </w:r>
            <w:r>
              <w:rPr>
                <w:i/>
                <w:sz w:val="22"/>
              </w:rPr>
              <w:t>average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sz w:val="22"/>
              </w:rPr>
              <w:t>berpengaruh positif dan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signifikan</w:t>
              <w:tab/>
            </w:r>
            <w:r>
              <w:rPr>
                <w:spacing w:val="-1"/>
                <w:sz w:val="22"/>
              </w:rPr>
              <w:t>terhadap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nilai perusahan.</w:t>
            </w:r>
          </w:p>
          <w:p>
            <w:pPr>
              <w:pStyle w:val="TableParagraph"/>
              <w:ind w:left="209" w:right="179"/>
              <w:rPr>
                <w:sz w:val="22"/>
              </w:rPr>
            </w:pPr>
            <w:r>
              <w:rPr>
                <w:sz w:val="22"/>
              </w:rPr>
              <w:t>Sedangkan variabel skor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pemeringkatan GCG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tidak berpengaruh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terhadap nilai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perusahaan,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serta</w:t>
            </w:r>
          </w:p>
          <w:p>
            <w:pPr>
              <w:pStyle w:val="TableParagraph"/>
              <w:spacing w:line="238" w:lineRule="exact"/>
              <w:ind w:left="209"/>
              <w:rPr>
                <w:sz w:val="22"/>
              </w:rPr>
            </w:pPr>
            <w:r>
              <w:rPr>
                <w:sz w:val="22"/>
              </w:rPr>
              <w:t>variabel skor</w:t>
            </w:r>
          </w:p>
        </w:tc>
      </w:tr>
    </w:tbl>
    <w:p>
      <w:pPr>
        <w:spacing w:after="0" w:line="238" w:lineRule="exact"/>
        <w:rPr>
          <w:sz w:val="22"/>
        </w:rPr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28"/>
        </w:rPr>
      </w:pPr>
    </w:p>
    <w:p>
      <w:pPr>
        <w:pStyle w:val="Heading2"/>
        <w:ind w:left="703"/>
        <w:jc w:val="left"/>
      </w:pPr>
      <w:r>
        <w:rPr/>
        <w:t>Tabel</w:t>
      </w:r>
      <w:r>
        <w:rPr>
          <w:spacing w:val="-2"/>
        </w:rPr>
        <w:t> </w:t>
      </w:r>
      <w:r>
        <w:rPr/>
        <w:t>2.1</w:t>
      </w:r>
      <w:r>
        <w:rPr>
          <w:spacing w:val="-1"/>
        </w:rPr>
        <w:t> </w:t>
      </w:r>
      <w:r>
        <w:rPr/>
        <w:t>sambungan</w:t>
      </w:r>
    </w:p>
    <w:p>
      <w:pPr>
        <w:pStyle w:val="BodyText"/>
        <w:spacing w:before="7"/>
        <w:rPr>
          <w:b/>
          <w:sz w:val="12"/>
        </w:rPr>
      </w:pPr>
    </w:p>
    <w:tbl>
      <w:tblPr>
        <w:tblW w:w="0" w:type="auto"/>
        <w:jc w:val="left"/>
        <w:tblInd w:w="4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0"/>
        <w:gridCol w:w="1633"/>
        <w:gridCol w:w="1736"/>
        <w:gridCol w:w="2125"/>
        <w:gridCol w:w="2581"/>
      </w:tblGrid>
      <w:tr>
        <w:trPr>
          <w:trHeight w:val="1384" w:hRule="atLeast"/>
        </w:trPr>
        <w:tc>
          <w:tcPr>
            <w:tcW w:w="54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36" w:type="dxa"/>
          </w:tcPr>
          <w:p>
            <w:pPr>
              <w:pStyle w:val="TableParagraph"/>
              <w:ind w:left="107" w:right="572"/>
              <w:rPr>
                <w:sz w:val="22"/>
              </w:rPr>
            </w:pPr>
            <w:r>
              <w:rPr>
                <w:sz w:val="22"/>
              </w:rPr>
              <w:t>Variabel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Pemoderasi</w:t>
            </w:r>
          </w:p>
        </w:tc>
        <w:tc>
          <w:tcPr>
            <w:tcW w:w="212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581" w:type="dxa"/>
          </w:tcPr>
          <w:p>
            <w:pPr>
              <w:pStyle w:val="TableParagraph"/>
              <w:ind w:left="209" w:right="344"/>
              <w:rPr>
                <w:sz w:val="22"/>
              </w:rPr>
            </w:pPr>
            <w:r>
              <w:rPr>
                <w:sz w:val="22"/>
              </w:rPr>
              <w:t>pemeringkatan GCG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mampu memperkuat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pengaruh profitabilitas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dan </w:t>
            </w:r>
            <w:r>
              <w:rPr>
                <w:i/>
                <w:sz w:val="22"/>
              </w:rPr>
              <w:t>laverage </w:t>
            </w:r>
            <w:r>
              <w:rPr>
                <w:sz w:val="22"/>
              </w:rPr>
              <w:t>terhadap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nilai perusahaan.</w:t>
            </w:r>
          </w:p>
        </w:tc>
      </w:tr>
      <w:tr>
        <w:trPr>
          <w:trHeight w:val="3396" w:hRule="atLeast"/>
        </w:trPr>
        <w:tc>
          <w:tcPr>
            <w:tcW w:w="540" w:type="dxa"/>
          </w:tcPr>
          <w:p>
            <w:pPr>
              <w:pStyle w:val="TableParagraph"/>
              <w:spacing w:line="247" w:lineRule="exact"/>
              <w:ind w:left="107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  <w:tc>
          <w:tcPr>
            <w:tcW w:w="1633" w:type="dxa"/>
          </w:tcPr>
          <w:p>
            <w:pPr>
              <w:pStyle w:val="TableParagraph"/>
              <w:spacing w:line="242" w:lineRule="auto"/>
              <w:ind w:left="107" w:right="218"/>
              <w:rPr>
                <w:sz w:val="22"/>
              </w:rPr>
            </w:pPr>
            <w:r>
              <w:rPr>
                <w:sz w:val="22"/>
              </w:rPr>
              <w:t>Maulana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Andika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(2018)</w:t>
            </w:r>
          </w:p>
        </w:tc>
        <w:tc>
          <w:tcPr>
            <w:tcW w:w="1736" w:type="dxa"/>
          </w:tcPr>
          <w:p>
            <w:pPr>
              <w:pStyle w:val="TableParagraph"/>
              <w:tabs>
                <w:tab w:pos="1186" w:val="left" w:leader="none"/>
              </w:tabs>
              <w:ind w:left="107" w:right="98"/>
              <w:rPr>
                <w:sz w:val="22"/>
              </w:rPr>
            </w:pPr>
            <w:r>
              <w:rPr>
                <w:sz w:val="22"/>
              </w:rPr>
              <w:t>Pengaruh</w:t>
            </w:r>
            <w:r>
              <w:rPr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Coporate</w:t>
            </w:r>
            <w:r>
              <w:rPr>
                <w:i/>
                <w:spacing w:val="13"/>
                <w:sz w:val="22"/>
              </w:rPr>
              <w:t> </w:t>
            </w:r>
            <w:r>
              <w:rPr>
                <w:i/>
                <w:sz w:val="22"/>
              </w:rPr>
              <w:t>Social</w:t>
            </w:r>
            <w:r>
              <w:rPr>
                <w:i/>
                <w:spacing w:val="-52"/>
                <w:sz w:val="22"/>
              </w:rPr>
              <w:t> </w:t>
            </w:r>
            <w:r>
              <w:rPr>
                <w:i/>
                <w:sz w:val="22"/>
              </w:rPr>
              <w:t>Resonsibility</w:t>
            </w:r>
            <w:r>
              <w:rPr>
                <w:sz w:val="22"/>
              </w:rPr>
              <w:t>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Kepemilikan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Manajerial,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Kepemilikan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Institusional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dan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Komposisi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Komisaris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Independen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Terhadap</w:t>
              <w:tab/>
            </w:r>
            <w:r>
              <w:rPr>
                <w:spacing w:val="-1"/>
                <w:sz w:val="22"/>
              </w:rPr>
              <w:t>Nilai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Perusahaan</w:t>
            </w:r>
          </w:p>
        </w:tc>
        <w:tc>
          <w:tcPr>
            <w:tcW w:w="2125" w:type="dxa"/>
          </w:tcPr>
          <w:p>
            <w:pPr>
              <w:pStyle w:val="TableParagraph"/>
              <w:spacing w:line="247" w:lineRule="exact"/>
              <w:ind w:left="104"/>
              <w:rPr>
                <w:sz w:val="22"/>
              </w:rPr>
            </w:pPr>
            <w:r>
              <w:rPr>
                <w:sz w:val="22"/>
              </w:rPr>
              <w:t>Variabel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Independen:</w:t>
            </w:r>
          </w:p>
          <w:p>
            <w:pPr>
              <w:pStyle w:val="TableParagraph"/>
              <w:tabs>
                <w:tab w:pos="1464" w:val="left" w:leader="none"/>
                <w:tab w:pos="1694" w:val="left" w:leader="none"/>
              </w:tabs>
              <w:spacing w:before="121"/>
              <w:ind w:left="104" w:right="99"/>
              <w:rPr>
                <w:sz w:val="22"/>
              </w:rPr>
            </w:pPr>
            <w:r>
              <w:rPr>
                <w:i/>
                <w:sz w:val="22"/>
              </w:rPr>
              <w:t>Coporate</w:t>
              <w:tab/>
            </w:r>
            <w:r>
              <w:rPr>
                <w:i/>
                <w:spacing w:val="-1"/>
                <w:sz w:val="22"/>
              </w:rPr>
              <w:t>Social</w:t>
            </w:r>
            <w:r>
              <w:rPr>
                <w:i/>
                <w:spacing w:val="-52"/>
                <w:sz w:val="22"/>
              </w:rPr>
              <w:t> </w:t>
            </w:r>
            <w:r>
              <w:rPr>
                <w:i/>
                <w:sz w:val="22"/>
              </w:rPr>
              <w:t>Resonsibility</w:t>
            </w:r>
            <w:r>
              <w:rPr>
                <w:sz w:val="22"/>
              </w:rPr>
              <w:t>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Kepemilikan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Manajerial,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Kepemilikan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Institusional</w:t>
              <w:tab/>
              <w:tab/>
            </w:r>
            <w:r>
              <w:rPr>
                <w:spacing w:val="-1"/>
                <w:sz w:val="22"/>
              </w:rPr>
              <w:t>dan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Komposisi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Komisaris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Independen</w:t>
            </w:r>
          </w:p>
          <w:p>
            <w:pPr>
              <w:pStyle w:val="TableParagraph"/>
              <w:spacing w:before="119"/>
              <w:ind w:left="104" w:right="98"/>
              <w:rPr>
                <w:sz w:val="22"/>
              </w:rPr>
            </w:pPr>
            <w:r>
              <w:rPr>
                <w:sz w:val="22"/>
              </w:rPr>
              <w:t>Variabel</w:t>
            </w:r>
            <w:r>
              <w:rPr>
                <w:spacing w:val="36"/>
                <w:sz w:val="22"/>
              </w:rPr>
              <w:t> </w:t>
            </w:r>
            <w:r>
              <w:rPr>
                <w:sz w:val="22"/>
              </w:rPr>
              <w:t>Dependen</w:t>
            </w:r>
            <w:r>
              <w:rPr>
                <w:spacing w:val="36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Nilai Perusahaan</w:t>
            </w:r>
          </w:p>
        </w:tc>
        <w:tc>
          <w:tcPr>
            <w:tcW w:w="2581" w:type="dxa"/>
          </w:tcPr>
          <w:p>
            <w:pPr>
              <w:pStyle w:val="TableParagraph"/>
              <w:ind w:left="209" w:right="107"/>
              <w:rPr>
                <w:sz w:val="22"/>
              </w:rPr>
            </w:pPr>
            <w:r>
              <w:rPr>
                <w:i/>
                <w:sz w:val="22"/>
              </w:rPr>
              <w:t>Coporate Social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Resonsibility </w:t>
            </w:r>
            <w:r>
              <w:rPr>
                <w:sz w:val="22"/>
              </w:rPr>
              <w:t>dan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kepemilikan institusional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berpengaruh positif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terhadap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nilai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perusahaan</w:t>
            </w:r>
          </w:p>
          <w:p>
            <w:pPr>
              <w:pStyle w:val="TableParagraph"/>
              <w:spacing w:before="113"/>
              <w:ind w:left="209" w:right="94"/>
              <w:rPr>
                <w:sz w:val="22"/>
              </w:rPr>
            </w:pPr>
            <w:r>
              <w:rPr>
                <w:sz w:val="22"/>
              </w:rPr>
              <w:t>Kepemilikan manajerial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berpengaruh negatif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terhadap nilai perusahaan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3.komposisi komisaris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independen berpengaruh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positif terhadap nilai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perusahaan</w:t>
            </w:r>
          </w:p>
        </w:tc>
      </w:tr>
      <w:tr>
        <w:trPr>
          <w:trHeight w:val="3516" w:hRule="atLeast"/>
        </w:trPr>
        <w:tc>
          <w:tcPr>
            <w:tcW w:w="540" w:type="dxa"/>
          </w:tcPr>
          <w:p>
            <w:pPr>
              <w:pStyle w:val="TableParagraph"/>
              <w:spacing w:line="247" w:lineRule="exact"/>
              <w:ind w:left="107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1633" w:type="dxa"/>
          </w:tcPr>
          <w:p>
            <w:pPr>
              <w:pStyle w:val="TableParagraph"/>
              <w:tabs>
                <w:tab w:pos="767" w:val="left" w:leader="none"/>
              </w:tabs>
              <w:spacing w:line="242" w:lineRule="auto"/>
              <w:ind w:left="107" w:right="95"/>
              <w:rPr>
                <w:sz w:val="22"/>
              </w:rPr>
            </w:pPr>
            <w:r>
              <w:rPr>
                <w:sz w:val="22"/>
              </w:rPr>
              <w:t>Feby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Ariyanti,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Siti</w:t>
              <w:tab/>
            </w:r>
            <w:r>
              <w:rPr>
                <w:spacing w:val="-1"/>
                <w:sz w:val="22"/>
              </w:rPr>
              <w:t>Nurlaela</w:t>
            </w:r>
          </w:p>
          <w:p>
            <w:pPr>
              <w:pStyle w:val="TableParagraph"/>
              <w:tabs>
                <w:tab w:pos="1036" w:val="left" w:leader="none"/>
              </w:tabs>
              <w:ind w:left="107" w:right="95"/>
              <w:rPr>
                <w:sz w:val="22"/>
              </w:rPr>
            </w:pPr>
            <w:r>
              <w:rPr>
                <w:sz w:val="22"/>
              </w:rPr>
              <w:t>dan</w:t>
              <w:tab/>
            </w:r>
            <w:r>
              <w:rPr>
                <w:spacing w:val="-1"/>
                <w:sz w:val="22"/>
              </w:rPr>
              <w:t>Anita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Wijayanti,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(2020)</w:t>
            </w:r>
          </w:p>
        </w:tc>
        <w:tc>
          <w:tcPr>
            <w:tcW w:w="1736" w:type="dxa"/>
          </w:tcPr>
          <w:p>
            <w:pPr>
              <w:pStyle w:val="TableParagraph"/>
              <w:tabs>
                <w:tab w:pos="1184" w:val="left" w:leader="none"/>
              </w:tabs>
              <w:ind w:left="107" w:right="99"/>
              <w:rPr>
                <w:sz w:val="22"/>
              </w:rPr>
            </w:pPr>
            <w:r>
              <w:rPr>
                <w:sz w:val="22"/>
              </w:rPr>
              <w:t>Pengaruh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Kepemilikan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Manajerial,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Kepemilikan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Institusional,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Corporate</w:t>
            </w:r>
            <w:r>
              <w:rPr>
                <w:spacing w:val="18"/>
                <w:sz w:val="22"/>
              </w:rPr>
              <w:t> </w:t>
            </w:r>
            <w:r>
              <w:rPr>
                <w:sz w:val="22"/>
              </w:rPr>
              <w:t>Social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Responsibility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dan</w:t>
              <w:tab/>
            </w:r>
            <w:r>
              <w:rPr>
                <w:spacing w:val="-1"/>
                <w:sz w:val="22"/>
              </w:rPr>
              <w:t>Nilai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Perusahaan</w:t>
            </w:r>
          </w:p>
        </w:tc>
        <w:tc>
          <w:tcPr>
            <w:tcW w:w="2125" w:type="dxa"/>
          </w:tcPr>
          <w:p>
            <w:pPr>
              <w:pStyle w:val="TableParagraph"/>
              <w:tabs>
                <w:tab w:pos="1248" w:val="left" w:leader="none"/>
                <w:tab w:pos="1310" w:val="left" w:leader="none"/>
                <w:tab w:pos="1354" w:val="left" w:leader="none"/>
              </w:tabs>
              <w:ind w:left="104" w:right="99"/>
              <w:rPr>
                <w:sz w:val="22"/>
              </w:rPr>
            </w:pPr>
            <w:r>
              <w:rPr>
                <w:sz w:val="22"/>
              </w:rPr>
              <w:t>Variabel Independen: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Kepemilikan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Manajerial,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Kepemilikan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Institusional,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Kebijakan</w:t>
              <w:tab/>
            </w:r>
            <w:r>
              <w:rPr>
                <w:spacing w:val="-1"/>
                <w:sz w:val="22"/>
              </w:rPr>
              <w:t>Dividen,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Kebijakan</w:t>
              <w:tab/>
              <w:tab/>
            </w:r>
            <w:r>
              <w:rPr>
                <w:spacing w:val="-1"/>
                <w:sz w:val="22"/>
              </w:rPr>
              <w:t>Hutang,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dan</w:t>
              <w:tab/>
              <w:tab/>
              <w:tab/>
            </w:r>
            <w:r>
              <w:rPr>
                <w:spacing w:val="-1"/>
                <w:sz w:val="22"/>
              </w:rPr>
              <w:t>Ukuran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Perusahaan</w:t>
            </w:r>
          </w:p>
          <w:p>
            <w:pPr>
              <w:pStyle w:val="TableParagraph"/>
              <w:spacing w:before="1"/>
              <w:rPr>
                <w:b/>
                <w:sz w:val="32"/>
              </w:rPr>
            </w:pPr>
          </w:p>
          <w:p>
            <w:pPr>
              <w:pStyle w:val="TableParagraph"/>
              <w:spacing w:line="370" w:lineRule="atLeast" w:before="1"/>
              <w:ind w:left="104" w:right="225"/>
              <w:rPr>
                <w:sz w:val="22"/>
              </w:rPr>
            </w:pPr>
            <w:r>
              <w:rPr>
                <w:sz w:val="22"/>
              </w:rPr>
              <w:t>Variabel Dependen: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Nilai Perusahaan</w:t>
            </w:r>
          </w:p>
        </w:tc>
        <w:tc>
          <w:tcPr>
            <w:tcW w:w="2581" w:type="dxa"/>
          </w:tcPr>
          <w:p>
            <w:pPr>
              <w:pStyle w:val="TableParagraph"/>
              <w:ind w:left="209"/>
              <w:rPr>
                <w:sz w:val="22"/>
              </w:rPr>
            </w:pPr>
            <w:r>
              <w:rPr>
                <w:sz w:val="22"/>
              </w:rPr>
              <w:t>Kepemilikan manajerial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berpengaruh signifikan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terhadap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nilai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perusahaan</w:t>
            </w:r>
          </w:p>
          <w:p>
            <w:pPr>
              <w:pStyle w:val="TableParagraph"/>
              <w:spacing w:before="115"/>
              <w:ind w:left="209" w:right="110"/>
              <w:rPr>
                <w:sz w:val="22"/>
              </w:rPr>
            </w:pPr>
            <w:r>
              <w:rPr>
                <w:sz w:val="22"/>
              </w:rPr>
              <w:t>Kepemilikan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institusional tidak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berpengaruh signifikan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terhadap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nilai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perusahaan</w:t>
            </w:r>
          </w:p>
          <w:p>
            <w:pPr>
              <w:pStyle w:val="TableParagraph"/>
              <w:spacing w:before="119"/>
              <w:ind w:left="209"/>
              <w:rPr>
                <w:sz w:val="22"/>
              </w:rPr>
            </w:pPr>
            <w:r>
              <w:rPr>
                <w:sz w:val="22"/>
              </w:rPr>
              <w:t>Corporate Social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Responsibility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menunjukkan hasil tidak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berpengaruh signifikan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terhadap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nilai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perusahaan</w:t>
            </w:r>
          </w:p>
        </w:tc>
      </w:tr>
      <w:tr>
        <w:trPr>
          <w:trHeight w:val="2265" w:hRule="atLeast"/>
        </w:trPr>
        <w:tc>
          <w:tcPr>
            <w:tcW w:w="540" w:type="dxa"/>
          </w:tcPr>
          <w:p>
            <w:pPr>
              <w:pStyle w:val="TableParagraph"/>
              <w:spacing w:line="247" w:lineRule="exact"/>
              <w:ind w:left="107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633" w:type="dxa"/>
          </w:tcPr>
          <w:p>
            <w:pPr>
              <w:pStyle w:val="TableParagraph"/>
              <w:tabs>
                <w:tab w:pos="1012" w:val="left" w:leader="none"/>
              </w:tabs>
              <w:spacing w:line="242" w:lineRule="auto"/>
              <w:ind w:left="107" w:right="95"/>
              <w:rPr>
                <w:sz w:val="22"/>
              </w:rPr>
            </w:pPr>
            <w:r>
              <w:rPr>
                <w:sz w:val="22"/>
              </w:rPr>
              <w:t>Imelda</w:t>
              <w:tab/>
            </w:r>
            <w:r>
              <w:rPr>
                <w:spacing w:val="-1"/>
                <w:sz w:val="22"/>
              </w:rPr>
              <w:t>Purba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(2021)</w:t>
            </w:r>
          </w:p>
        </w:tc>
        <w:tc>
          <w:tcPr>
            <w:tcW w:w="1736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Kepemilikan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Manajerial,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Kepemilikan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Institusional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dan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Kepemilikan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Publik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Terhadap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Nilai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Perusahaan</w:t>
            </w:r>
          </w:p>
        </w:tc>
        <w:tc>
          <w:tcPr>
            <w:tcW w:w="2125" w:type="dxa"/>
          </w:tcPr>
          <w:p>
            <w:pPr>
              <w:pStyle w:val="TableParagraph"/>
              <w:tabs>
                <w:tab w:pos="1696" w:val="left" w:leader="none"/>
              </w:tabs>
              <w:ind w:left="104" w:right="99"/>
              <w:rPr>
                <w:sz w:val="22"/>
              </w:rPr>
            </w:pPr>
            <w:r>
              <w:rPr>
                <w:sz w:val="22"/>
              </w:rPr>
              <w:t>Variabel Independen: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Kepemilikan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manjerial,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kepemilikan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Institusional,</w:t>
              <w:tab/>
            </w:r>
            <w:r>
              <w:rPr>
                <w:spacing w:val="-2"/>
                <w:sz w:val="22"/>
              </w:rPr>
              <w:t>dan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kepmilikan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publik</w:t>
            </w:r>
          </w:p>
          <w:p>
            <w:pPr>
              <w:pStyle w:val="TableParagraph"/>
              <w:spacing w:before="115"/>
              <w:ind w:left="104" w:right="98"/>
              <w:rPr>
                <w:sz w:val="22"/>
              </w:rPr>
            </w:pPr>
            <w:r>
              <w:rPr>
                <w:sz w:val="22"/>
              </w:rPr>
              <w:t>Variabel</w:t>
            </w:r>
            <w:r>
              <w:rPr>
                <w:spacing w:val="36"/>
                <w:sz w:val="22"/>
              </w:rPr>
              <w:t> </w:t>
            </w:r>
            <w:r>
              <w:rPr>
                <w:sz w:val="22"/>
              </w:rPr>
              <w:t>Dependen</w:t>
            </w:r>
            <w:r>
              <w:rPr>
                <w:spacing w:val="36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Nilai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Perusahaan</w:t>
            </w:r>
          </w:p>
        </w:tc>
        <w:tc>
          <w:tcPr>
            <w:tcW w:w="2581" w:type="dxa"/>
          </w:tcPr>
          <w:p>
            <w:pPr>
              <w:pStyle w:val="TableParagraph"/>
              <w:ind w:left="209"/>
              <w:rPr>
                <w:sz w:val="22"/>
              </w:rPr>
            </w:pPr>
            <w:r>
              <w:rPr>
                <w:sz w:val="22"/>
              </w:rPr>
              <w:t>Kepemilikan manajerial,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kepemilikan institusional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berpengaruh positif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terhadap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nilai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perusahaan</w:t>
            </w:r>
          </w:p>
          <w:p>
            <w:pPr>
              <w:pStyle w:val="TableParagraph"/>
              <w:spacing w:before="114"/>
              <w:ind w:left="209"/>
              <w:rPr>
                <w:sz w:val="22"/>
              </w:rPr>
            </w:pPr>
            <w:r>
              <w:rPr>
                <w:sz w:val="22"/>
              </w:rPr>
              <w:t>Kepemilikan publik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berpengaruh positif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terhadap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nilai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perusahaan</w:t>
            </w:r>
          </w:p>
        </w:tc>
      </w:tr>
    </w:tbl>
    <w:p>
      <w:pPr>
        <w:spacing w:before="0"/>
        <w:ind w:left="595" w:right="0" w:firstLine="0"/>
        <w:jc w:val="left"/>
        <w:rPr>
          <w:i/>
          <w:sz w:val="24"/>
        </w:rPr>
      </w:pPr>
      <w:r>
        <w:rPr>
          <w:i/>
          <w:sz w:val="24"/>
        </w:rPr>
        <w:t>Sumber: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Data Diolah,2022</w:t>
      </w:r>
    </w:p>
    <w:p>
      <w:pPr>
        <w:pStyle w:val="BodyText"/>
        <w:rPr>
          <w:i/>
          <w:sz w:val="26"/>
        </w:rPr>
      </w:pPr>
    </w:p>
    <w:p>
      <w:pPr>
        <w:pStyle w:val="Heading1"/>
        <w:numPr>
          <w:ilvl w:val="1"/>
          <w:numId w:val="11"/>
        </w:numPr>
        <w:tabs>
          <w:tab w:pos="1315" w:val="left" w:leader="none"/>
          <w:tab w:pos="1316" w:val="left" w:leader="none"/>
        </w:tabs>
        <w:spacing w:line="240" w:lineRule="auto" w:before="176" w:after="0"/>
        <w:ind w:left="1315" w:right="0" w:hanging="721"/>
        <w:jc w:val="left"/>
      </w:pPr>
      <w:bookmarkStart w:name="_bookmark25" w:id="37"/>
      <w:bookmarkEnd w:id="37"/>
      <w:r>
        <w:rPr>
          <w:b w:val="0"/>
        </w:rPr>
      </w:r>
      <w:bookmarkStart w:name="_bookmark25" w:id="38"/>
      <w:bookmarkEnd w:id="38"/>
      <w:r>
        <w:rPr/>
        <w:t>Kerangk</w:t>
      </w:r>
      <w:r>
        <w:rPr/>
        <w:t>a</w:t>
      </w:r>
      <w:r>
        <w:rPr>
          <w:spacing w:val="-15"/>
        </w:rPr>
        <w:t> </w:t>
      </w:r>
      <w:r>
        <w:rPr/>
        <w:t>Konsep</w:t>
      </w:r>
    </w:p>
    <w:p>
      <w:pPr>
        <w:pStyle w:val="BodyText"/>
        <w:spacing w:before="3"/>
        <w:rPr>
          <w:b/>
          <w:sz w:val="25"/>
        </w:rPr>
      </w:pPr>
    </w:p>
    <w:p>
      <w:pPr>
        <w:pStyle w:val="BodyText"/>
        <w:spacing w:line="480" w:lineRule="auto" w:before="1"/>
        <w:ind w:left="595" w:right="955" w:firstLine="720"/>
      </w:pPr>
      <w:r>
        <w:rPr/>
        <w:t>Kerangka</w:t>
      </w:r>
      <w:r>
        <w:rPr>
          <w:spacing w:val="37"/>
        </w:rPr>
        <w:t> </w:t>
      </w:r>
      <w:r>
        <w:rPr/>
        <w:t>konseptual</w:t>
      </w:r>
      <w:r>
        <w:rPr>
          <w:spacing w:val="40"/>
        </w:rPr>
        <w:t> </w:t>
      </w:r>
      <w:r>
        <w:rPr/>
        <w:t>adalah</w:t>
      </w:r>
      <w:r>
        <w:rPr>
          <w:spacing w:val="39"/>
        </w:rPr>
        <w:t> </w:t>
      </w:r>
      <w:r>
        <w:rPr/>
        <w:t>suatu</w:t>
      </w:r>
      <w:r>
        <w:rPr>
          <w:spacing w:val="38"/>
        </w:rPr>
        <w:t> </w:t>
      </w:r>
      <w:r>
        <w:rPr/>
        <w:t>model</w:t>
      </w:r>
      <w:r>
        <w:rPr>
          <w:spacing w:val="44"/>
        </w:rPr>
        <w:t> </w:t>
      </w:r>
      <w:r>
        <w:rPr/>
        <w:t>yang</w:t>
      </w:r>
      <w:r>
        <w:rPr>
          <w:spacing w:val="38"/>
        </w:rPr>
        <w:t> </w:t>
      </w:r>
      <w:r>
        <w:rPr/>
        <w:t>menerangkan</w:t>
      </w:r>
      <w:r>
        <w:rPr>
          <w:spacing w:val="39"/>
        </w:rPr>
        <w:t> </w:t>
      </w:r>
      <w:r>
        <w:rPr/>
        <w:t>bagaimana</w:t>
      </w:r>
      <w:r>
        <w:rPr>
          <w:spacing w:val="-57"/>
        </w:rPr>
        <w:t> </w:t>
      </w:r>
      <w:r>
        <w:rPr/>
        <w:t>hubungan</w:t>
      </w:r>
      <w:r>
        <w:rPr>
          <w:spacing w:val="38"/>
        </w:rPr>
        <w:t> </w:t>
      </w:r>
      <w:r>
        <w:rPr/>
        <w:t>suatu</w:t>
      </w:r>
      <w:r>
        <w:rPr>
          <w:spacing w:val="39"/>
        </w:rPr>
        <w:t> </w:t>
      </w:r>
      <w:r>
        <w:rPr/>
        <w:t>teori</w:t>
      </w:r>
      <w:r>
        <w:rPr>
          <w:spacing w:val="40"/>
        </w:rPr>
        <w:t> </w:t>
      </w:r>
      <w:r>
        <w:rPr/>
        <w:t>dengan</w:t>
      </w:r>
      <w:r>
        <w:rPr>
          <w:spacing w:val="40"/>
        </w:rPr>
        <w:t> </w:t>
      </w:r>
      <w:r>
        <w:rPr/>
        <w:t>faktor</w:t>
      </w:r>
      <w:r>
        <w:rPr>
          <w:spacing w:val="41"/>
        </w:rPr>
        <w:t> </w:t>
      </w:r>
      <w:r>
        <w:rPr/>
        <w:t>-</w:t>
      </w:r>
      <w:r>
        <w:rPr>
          <w:spacing w:val="40"/>
        </w:rPr>
        <w:t> </w:t>
      </w:r>
      <w:r>
        <w:rPr/>
        <w:t>faktor</w:t>
      </w:r>
      <w:r>
        <w:rPr>
          <w:spacing w:val="44"/>
        </w:rPr>
        <w:t> </w:t>
      </w:r>
      <w:r>
        <w:rPr/>
        <w:t>yang</w:t>
      </w:r>
      <w:r>
        <w:rPr>
          <w:spacing w:val="36"/>
        </w:rPr>
        <w:t> </w:t>
      </w:r>
      <w:r>
        <w:rPr/>
        <w:t>penting</w:t>
      </w:r>
      <w:r>
        <w:rPr>
          <w:spacing w:val="41"/>
        </w:rPr>
        <w:t> </w:t>
      </w:r>
      <w:r>
        <w:rPr/>
        <w:t>yang</w:t>
      </w:r>
      <w:r>
        <w:rPr>
          <w:spacing w:val="36"/>
        </w:rPr>
        <w:t> </w:t>
      </w:r>
      <w:r>
        <w:rPr/>
        <w:t>telah</w:t>
      </w:r>
      <w:r>
        <w:rPr>
          <w:spacing w:val="39"/>
        </w:rPr>
        <w:t> </w:t>
      </w:r>
      <w:r>
        <w:rPr/>
        <w:t>diketahui</w:t>
      </w:r>
    </w:p>
    <w:p>
      <w:pPr>
        <w:spacing w:after="0" w:line="480" w:lineRule="auto"/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</w:pPr>
    </w:p>
    <w:p>
      <w:pPr>
        <w:pStyle w:val="BodyText"/>
        <w:spacing w:line="480" w:lineRule="auto" w:before="90"/>
        <w:ind w:left="595" w:right="960"/>
        <w:jc w:val="both"/>
      </w:pPr>
      <w:r>
        <w:rPr/>
        <w:pict>
          <v:group style="position:absolute;margin-left:213pt;margin-top:245.303146pt;width:223.85pt;height:85.1pt;mso-position-horizontal-relative:page;mso-position-vertical-relative:paragraph;z-index:-18696192" coordorigin="4260,4906" coordsize="4477,1702">
            <v:shape style="position:absolute;left:4260;top:5902;width:4477;height:706" coordorigin="4260,5902" coordsize="4477,706" path="m8737,6565l8623,6450,8617,6450,8613,6454,8609,6458,8609,6464,8613,6468,8685,6541,6296,5902,6294,5907,6290,5907,6290,5914,4311,6533,4380,6458,4384,6454,4383,6448,4379,6444,4375,6440,4369,6441,4365,6445,4260,6560,4417,6596,4423,6593,4424,6587,4425,6582,4422,6576,4366,6564,4317,6553,6290,5935,6290,6510,6239,6422,6236,6417,6230,6416,6225,6418,6220,6421,6219,6427,6300,6567,6312,6547,6381,6427,6380,6421,6375,6418,6370,6416,6364,6417,6361,6422,6310,6510,6310,5927,8680,6560,8581,6587,8576,6588,8573,6594,8574,6599,8576,6604,8581,6608,8587,6606,8721,6569,8737,6565xe" filled="true" fillcolor="#000000" stroked="false">
              <v:path arrowok="t"/>
              <v:fill type="solid"/>
            </v:shape>
            <v:shape style="position:absolute;left:5341;top:4911;width:2026;height:1004" type="#_x0000_t202" filled="false" stroked="true" strokeweight=".5pt" strokecolor="#000000">
              <v:textbox inset="0,0,0,0">
                <w:txbxContent>
                  <w:p>
                    <w:pPr>
                      <w:spacing w:line="412" w:lineRule="auto" w:before="61"/>
                      <w:ind w:left="206" w:right="199" w:firstLine="33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Teori Keagenan</w:t>
                    </w:r>
                    <w:r>
                      <w:rPr>
                        <w:spacing w:val="-5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(</w:t>
                    </w:r>
                    <w:r>
                      <w:rPr>
                        <w:i/>
                        <w:sz w:val="24"/>
                      </w:rPr>
                      <w:t>Agency</w:t>
                    </w:r>
                    <w:r>
                      <w:rPr>
                        <w:i/>
                        <w:spacing w:val="-15"/>
                        <w:sz w:val="24"/>
                      </w:rPr>
                      <w:t> </w:t>
                    </w:r>
                    <w:r>
                      <w:rPr>
                        <w:i/>
                        <w:sz w:val="24"/>
                      </w:rPr>
                      <w:t>Theory</w:t>
                    </w:r>
                    <w:r>
                      <w:rPr>
                        <w:sz w:val="24"/>
                      </w:rPr>
                      <w:t>)</w:t>
                    </w:r>
                  </w:p>
                </w:txbxContent>
              </v:textbox>
              <v:stroke dashstyle="solid"/>
              <w10:wrap type="none"/>
            </v:shape>
            <w10:wrap type="none"/>
          </v:group>
        </w:pict>
      </w:r>
      <w:r>
        <w:rPr/>
        <w:pict>
          <v:shape style="position:absolute;margin-left:310.579987pt;margin-top:189.363159pt;width:8.15pt;height:56.05pt;mso-position-horizontal-relative:page;mso-position-vertical-relative:paragraph;z-index:15736320" coordorigin="6212,3787" coordsize="163,1121" path="m6223,4757l6213,4762,6212,4769,6293,4908,6305,4888,6283,4888,6283,4851,6232,4763,6229,4759,6223,4757xm6283,4851l6283,4888,6303,4888,6303,4883,6284,4883,6293,4869,6283,4851xm6363,4757l6357,4759,6354,4763,6303,4851,6303,4888,6305,4888,6374,4769,6373,4762,6363,4757xm6293,4869l6284,4883,6302,4883,6293,4869xm6303,4851l6293,4869,6302,4883,6303,4883,6303,4851xm6303,3787l6283,3787,6283,4851,6293,4869,6303,4851,6303,3787xe" filled="true" fillcolor="#000000" stroked="false">
            <v:path arrowok="t"/>
            <v:fill type="solid"/>
            <w10:wrap type="none"/>
          </v:shape>
        </w:pict>
      </w:r>
      <w:r>
        <w:rPr/>
        <w:t>dalam suatu masalah tertentu. Kerangka konseptual akan menghubungkan secara</w:t>
      </w:r>
      <w:r>
        <w:rPr>
          <w:spacing w:val="1"/>
        </w:rPr>
        <w:t> </w:t>
      </w:r>
      <w:r>
        <w:rPr/>
        <w:t>teoritis antara variabel - variabel penelitian yaitu variabel bebas dengan variabel</w:t>
      </w:r>
      <w:r>
        <w:rPr>
          <w:spacing w:val="1"/>
        </w:rPr>
        <w:t> </w:t>
      </w:r>
      <w:r>
        <w:rPr/>
        <w:t>terikat. Berdasarkan latar belakang dan landasan teoritis yang telah diuraikan di</w:t>
      </w:r>
      <w:r>
        <w:rPr>
          <w:spacing w:val="1"/>
        </w:rPr>
        <w:t> </w:t>
      </w:r>
      <w:r>
        <w:rPr/>
        <w:t>awal</w:t>
      </w:r>
      <w:r>
        <w:rPr>
          <w:spacing w:val="-1"/>
        </w:rPr>
        <w:t> </w:t>
      </w:r>
      <w:r>
        <w:rPr/>
        <w:t>maka</w:t>
      </w:r>
      <w:r>
        <w:rPr>
          <w:spacing w:val="-2"/>
        </w:rPr>
        <w:t> </w:t>
      </w:r>
      <w:r>
        <w:rPr/>
        <w:t>kerangka</w:t>
      </w:r>
      <w:r>
        <w:rPr>
          <w:spacing w:val="-1"/>
        </w:rPr>
        <w:t> </w:t>
      </w:r>
      <w:r>
        <w:rPr/>
        <w:t>konseptual</w:t>
      </w:r>
      <w:r>
        <w:rPr>
          <w:spacing w:val="-1"/>
        </w:rPr>
        <w:t> </w:t>
      </w:r>
      <w:r>
        <w:rPr/>
        <w:t>penelitian ini</w:t>
      </w:r>
      <w:r>
        <w:rPr>
          <w:spacing w:val="-1"/>
        </w:rPr>
        <w:t> </w:t>
      </w:r>
      <w:r>
        <w:rPr/>
        <w:t>dapat dilihat</w:t>
      </w:r>
      <w:r>
        <w:rPr>
          <w:spacing w:val="-1"/>
        </w:rPr>
        <w:t> </w:t>
      </w:r>
      <w:r>
        <w:rPr/>
        <w:t>pada gambar:</w:t>
      </w:r>
    </w:p>
    <w:p>
      <w:pPr>
        <w:pStyle w:val="BodyText"/>
        <w:spacing w:before="5"/>
        <w:rPr>
          <w:sz w:val="15"/>
        </w:rPr>
      </w:pPr>
      <w:r>
        <w:rPr/>
        <w:pict>
          <v:shape style="position:absolute;margin-left:196.449997pt;margin-top:11.074453pt;width:245.25pt;height:63.6pt;mso-position-horizontal-relative:page;mso-position-vertical-relative:paragraph;z-index:-15723520;mso-wrap-distance-left:0;mso-wrap-distance-right:0" type="#_x0000_t202" filled="false" stroked="true" strokeweight=".5pt" strokecolor="#000000">
            <v:textbox inset="0,0,0,0">
              <w:txbxContent>
                <w:p>
                  <w:pPr>
                    <w:pStyle w:val="BodyText"/>
                    <w:spacing w:before="136"/>
                    <w:ind w:left="511" w:right="516"/>
                    <w:jc w:val="center"/>
                    <w:rPr>
                      <w:rFonts w:ascii="Calibri"/>
                    </w:rPr>
                  </w:pPr>
                  <w:r>
                    <w:rPr>
                      <w:rFonts w:ascii="Calibri"/>
                    </w:rPr>
                    <w:t>Peranan</w:t>
                  </w:r>
                  <w:r>
                    <w:rPr>
                      <w:rFonts w:ascii="Calibri"/>
                      <w:spacing w:val="-2"/>
                    </w:rPr>
                    <w:t> </w:t>
                  </w:r>
                  <w:r>
                    <w:rPr>
                      <w:rFonts w:ascii="Calibri"/>
                    </w:rPr>
                    <w:t>manajer</w:t>
                  </w:r>
                  <w:r>
                    <w:rPr>
                      <w:rFonts w:ascii="Calibri"/>
                      <w:spacing w:val="-5"/>
                    </w:rPr>
                    <w:t> </w:t>
                  </w:r>
                  <w:r>
                    <w:rPr>
                      <w:rFonts w:ascii="Calibri"/>
                    </w:rPr>
                    <w:t>dan</w:t>
                  </w:r>
                  <w:r>
                    <w:rPr>
                      <w:rFonts w:ascii="Calibri"/>
                      <w:spacing w:val="-4"/>
                    </w:rPr>
                    <w:t> </w:t>
                  </w:r>
                  <w:r>
                    <w:rPr>
                      <w:rFonts w:ascii="Calibri"/>
                    </w:rPr>
                    <w:t>pemegang</w:t>
                  </w:r>
                  <w:r>
                    <w:rPr>
                      <w:rFonts w:ascii="Calibri"/>
                      <w:spacing w:val="-3"/>
                    </w:rPr>
                    <w:t> </w:t>
                  </w:r>
                  <w:r>
                    <w:rPr>
                      <w:rFonts w:ascii="Calibri"/>
                    </w:rPr>
                    <w:t>saham</w:t>
                  </w:r>
                  <w:r>
                    <w:rPr>
                      <w:rFonts w:ascii="Calibri"/>
                      <w:spacing w:val="-51"/>
                    </w:rPr>
                    <w:t> </w:t>
                  </w:r>
                  <w:r>
                    <w:rPr>
                      <w:rFonts w:ascii="Calibri"/>
                    </w:rPr>
                    <w:t>perusahaan perusahaan dalam</w:t>
                  </w:r>
                  <w:r>
                    <w:rPr>
                      <w:rFonts w:ascii="Calibri"/>
                      <w:spacing w:val="1"/>
                    </w:rPr>
                    <w:t> </w:t>
                  </w:r>
                  <w:r>
                    <w:rPr>
                      <w:rFonts w:ascii="Calibri"/>
                    </w:rPr>
                    <w:t>peningkatan</w:t>
                  </w:r>
                  <w:r>
                    <w:rPr>
                      <w:rFonts w:ascii="Calibri"/>
                      <w:spacing w:val="-3"/>
                    </w:rPr>
                    <w:t> </w:t>
                  </w:r>
                  <w:r>
                    <w:rPr>
                      <w:rFonts w:ascii="Calibri"/>
                    </w:rPr>
                    <w:t>nilai</w:t>
                  </w:r>
                  <w:r>
                    <w:rPr>
                      <w:rFonts w:ascii="Calibri"/>
                      <w:spacing w:val="-1"/>
                    </w:rPr>
                    <w:t> </w:t>
                  </w:r>
                  <w:r>
                    <w:rPr>
                      <w:rFonts w:ascii="Calibri"/>
                    </w:rPr>
                    <w:t>perusahaan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4"/>
        </w:rPr>
      </w:pPr>
      <w:r>
        <w:rPr/>
        <w:pict>
          <v:group style="position:absolute;margin-left:165.75pt;margin-top:10.440742pt;width:202.85pt;height:130.25pt;mso-position-horizontal-relative:page;mso-position-vertical-relative:paragraph;z-index:-15723008;mso-wrap-distance-left:0;mso-wrap-distance-right:0" coordorigin="3315,209" coordsize="4057,2605">
            <v:shape style="position:absolute;left:4179;top:1007;width:1945;height:1314" coordorigin="4179,1008" coordsize="1945,1314" path="m5964,2291l5959,2295,5959,2306,5963,2310,6124,2321,6123,2318,6102,2318,6071,2297,5970,2291,5964,2291xm6071,2297l6102,2318,6105,2314,6099,2314,6091,2299,6071,2297xm6048,2173l6043,2176,6038,2178,6036,2184,6038,2189,6082,2281,6113,2301,6102,2318,6123,2318,6054,2175,6048,2173xm6091,2299l6099,2314,6108,2300,6091,2299xm6082,2281l6091,2299,6108,2300,6099,2314,6105,2314,6113,2301,6082,2281xm4191,1008l4179,1024,6071,2297,6091,2299,6082,2281,4191,1008xe" filled="true" fillcolor="#000000" stroked="false">
              <v:path arrowok="t"/>
              <v:fill type="solid"/>
            </v:shape>
            <v:shape style="position:absolute;left:5023;top:2323;width:2344;height:485" type="#_x0000_t202" filled="false" stroked="true" strokeweight=".5pt" strokecolor="#000000">
              <v:textbox inset="0,0,0,0">
                <w:txbxContent>
                  <w:p>
                    <w:pPr>
                      <w:spacing w:before="67"/>
                      <w:ind w:left="351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Nilai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Perusahaan</w:t>
                    </w:r>
                  </w:p>
                </w:txbxContent>
              </v:textbox>
              <v:stroke dashstyle="solid"/>
              <w10:wrap type="none"/>
            </v:shape>
            <v:shape style="position:absolute;left:5512;top:216;width:1707;height:803" type="#_x0000_t202" filled="false" stroked="true" strokeweight=".5pt" strokecolor="#000000">
              <v:textbox inset="0,0,0,0">
                <w:txbxContent>
                  <w:p>
                    <w:pPr>
                      <w:spacing w:before="68"/>
                      <w:ind w:left="282" w:right="279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Ukuran</w:t>
                    </w:r>
                  </w:p>
                  <w:p>
                    <w:pPr>
                      <w:spacing w:before="41"/>
                      <w:ind w:left="282" w:right="282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Perusahaan</w:t>
                    </w:r>
                  </w:p>
                </w:txbxContent>
              </v:textbox>
              <v:stroke dashstyle="solid"/>
              <w10:wrap type="none"/>
            </v:shape>
            <v:shape style="position:absolute;left:3320;top:213;width:1707;height:803" type="#_x0000_t202" filled="false" stroked="true" strokeweight=".5pt" strokecolor="#000000">
              <v:textbox inset="0,0,0,0">
                <w:txbxContent>
                  <w:p>
                    <w:pPr>
                      <w:spacing w:before="66"/>
                      <w:ind w:left="227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Kepemilikan</w:t>
                    </w:r>
                  </w:p>
                  <w:p>
                    <w:pPr>
                      <w:spacing w:before="41"/>
                      <w:ind w:left="253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Institusional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</w:p>
    <w:p>
      <w:pPr>
        <w:pStyle w:val="Heading2"/>
        <w:spacing w:line="274" w:lineRule="exact" w:before="177"/>
        <w:ind w:left="581" w:right="943"/>
        <w:jc w:val="center"/>
      </w:pPr>
      <w:r>
        <w:rPr/>
        <w:t>Gambar</w:t>
      </w:r>
      <w:r>
        <w:rPr>
          <w:spacing w:val="-4"/>
        </w:rPr>
        <w:t> </w:t>
      </w:r>
      <w:r>
        <w:rPr/>
        <w:t>2.1 Kerangka</w:t>
      </w:r>
      <w:r>
        <w:rPr>
          <w:spacing w:val="-2"/>
        </w:rPr>
        <w:t> </w:t>
      </w:r>
      <w:r>
        <w:rPr/>
        <w:t>Konsep</w:t>
      </w:r>
    </w:p>
    <w:p>
      <w:pPr>
        <w:pStyle w:val="BodyText"/>
        <w:spacing w:line="274" w:lineRule="exact"/>
        <w:ind w:left="581" w:right="944"/>
        <w:jc w:val="center"/>
      </w:pPr>
      <w:r>
        <w:rPr/>
        <w:pict>
          <v:group style="position:absolute;margin-left:328.899994pt;margin-top:-154.346283pt;width:145.1pt;height:105.65pt;mso-position-horizontal-relative:page;mso-position-vertical-relative:paragraph;z-index:-18695680" coordorigin="6578,-3087" coordsize="2902,2113">
            <v:shape style="position:absolute;left:6578;top:-2289;width:2166;height:1315" coordorigin="6578,-2289" coordsize="2166,1315" path="m6661,-1118l6655,-1116,6578,-974,6682,-976,6600,-976,6590,-993,6622,-1012,6673,-1106,6671,-1112,6661,-1118xm6622,-1012l6590,-993,6600,-976,6606,-979,6604,-979,6595,-994,6612,-994,6622,-1012xm6739,-996l6734,-996,6632,-995,6600,-976,6682,-976,6734,-976,6740,-976,6744,-981,6744,-992,6739,-996xm6612,-994l6595,-994,6604,-979,6612,-994xm6632,-995l6612,-994,6604,-979,6606,-979,6632,-995xm8733,-2289l6622,-1012,6612,-994,6632,-995,8743,-2271,8733,-2289xe" filled="true" fillcolor="#000000" stroked="false">
              <v:path arrowok="t"/>
              <v:fill type="solid"/>
            </v:shape>
            <v:shape style="position:absolute;left:7768;top:-3082;width:1707;height:803" type="#_x0000_t202" filled="false" stroked="true" strokeweight=".5pt" strokecolor="#000000">
              <v:textbox inset="0,0,0,0">
                <w:txbxContent>
                  <w:p>
                    <w:pPr>
                      <w:spacing w:before="74"/>
                      <w:ind w:left="23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Profitabilitas</w:t>
                    </w:r>
                  </w:p>
                </w:txbxContent>
              </v:textbox>
              <v:stroke dashstyle="solid"/>
              <w10:wrap type="none"/>
            </v:shape>
            <w10:wrap type="none"/>
          </v:group>
        </w:pict>
      </w:r>
      <w:r>
        <w:rPr/>
        <w:pict>
          <v:shape style="position:absolute;margin-left:310.579987pt;margin-top:-113.996284pt;width:8.15pt;height:65.3500pt;mso-position-horizontal-relative:page;mso-position-vertical-relative:paragraph;z-index:15735808" coordorigin="6212,-2280" coordsize="163,1307" path="m6223,-1124l6213,-1119,6212,-1112,6214,-1108,6293,-973,6305,-993,6283,-993,6283,-1030,6229,-1123,6223,-1124xm6283,-1030l6283,-993,6303,-993,6303,-998,6284,-998,6293,-1012,6283,-1030xm6363,-1124l6357,-1123,6303,-1030,6303,-993,6305,-993,6372,-1108,6374,-1112,6373,-1119,6363,-1124xm6293,-1012l6284,-998,6302,-998,6293,-1012xm6303,-1030l6293,-1012,6302,-998,6303,-998,6303,-1030xm6303,-2280l6283,-2280,6283,-1030,6293,-1012,6303,-1030,6303,-2280xe" filled="true" fillcolor="#000000" stroked="false">
            <v:path arrowok="t"/>
            <v:fill type="solid"/>
            <w10:wrap type="none"/>
          </v:shape>
        </w:pict>
      </w:r>
      <w:r>
        <w:rPr/>
        <w:t>Sumber:</w:t>
      </w:r>
      <w:r>
        <w:rPr>
          <w:spacing w:val="-1"/>
        </w:rPr>
        <w:t> </w:t>
      </w:r>
      <w:r>
        <w:rPr/>
        <w:t>Data</w:t>
      </w:r>
      <w:r>
        <w:rPr>
          <w:spacing w:val="-1"/>
        </w:rPr>
        <w:t> </w:t>
      </w:r>
      <w:r>
        <w:rPr/>
        <w:t>Diolah,</w:t>
      </w:r>
      <w:r>
        <w:rPr>
          <w:spacing w:val="-1"/>
        </w:rPr>
        <w:t> </w:t>
      </w:r>
      <w:r>
        <w:rPr/>
        <w:t>2022</w:t>
      </w:r>
    </w:p>
    <w:p>
      <w:pPr>
        <w:pStyle w:val="Heading1"/>
        <w:numPr>
          <w:ilvl w:val="1"/>
          <w:numId w:val="11"/>
        </w:numPr>
        <w:tabs>
          <w:tab w:pos="1308" w:val="left" w:leader="none"/>
          <w:tab w:pos="1309" w:val="left" w:leader="none"/>
        </w:tabs>
        <w:spacing w:line="240" w:lineRule="auto" w:before="207" w:after="0"/>
        <w:ind w:left="1308" w:right="0" w:hanging="714"/>
        <w:jc w:val="left"/>
      </w:pPr>
      <w:bookmarkStart w:name="_bookmark26" w:id="39"/>
      <w:bookmarkEnd w:id="39"/>
      <w:r>
        <w:rPr>
          <w:b w:val="0"/>
        </w:rPr>
      </w:r>
      <w:bookmarkStart w:name="_bookmark26" w:id="40"/>
      <w:bookmarkEnd w:id="40"/>
      <w:r>
        <w:rPr/>
        <w:t>Pe</w:t>
      </w:r>
      <w:r>
        <w:rPr/>
        <w:t>ngembangan</w:t>
      </w:r>
      <w:r>
        <w:rPr>
          <w:spacing w:val="-5"/>
        </w:rPr>
        <w:t> </w:t>
      </w:r>
      <w:r>
        <w:rPr/>
        <w:t>Hipotesis</w:t>
      </w:r>
    </w:p>
    <w:p>
      <w:pPr>
        <w:pStyle w:val="BodyText"/>
        <w:rPr>
          <w:b/>
          <w:sz w:val="28"/>
        </w:rPr>
      </w:pPr>
    </w:p>
    <w:p>
      <w:pPr>
        <w:pStyle w:val="ListParagraph"/>
        <w:numPr>
          <w:ilvl w:val="2"/>
          <w:numId w:val="11"/>
        </w:numPr>
        <w:tabs>
          <w:tab w:pos="1310" w:val="left" w:leader="none"/>
          <w:tab w:pos="1311" w:val="left" w:leader="none"/>
        </w:tabs>
        <w:spacing w:line="240" w:lineRule="auto" w:before="180" w:after="0"/>
        <w:ind w:left="1310" w:right="0" w:hanging="716"/>
        <w:jc w:val="left"/>
        <w:rPr>
          <w:b/>
          <w:sz w:val="22"/>
        </w:rPr>
      </w:pPr>
      <w:bookmarkStart w:name="_bookmark27" w:id="41"/>
      <w:bookmarkEnd w:id="41"/>
      <w:r>
        <w:rPr/>
      </w:r>
      <w:bookmarkStart w:name="_bookmark27" w:id="42"/>
      <w:bookmarkEnd w:id="42"/>
      <w:r>
        <w:rPr>
          <w:b/>
          <w:sz w:val="22"/>
        </w:rPr>
        <w:t>P</w:t>
      </w:r>
      <w:r>
        <w:rPr>
          <w:b/>
          <w:sz w:val="22"/>
        </w:rPr>
        <w:t>engaruh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Kepemilikan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Institusional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Terhadap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Nilai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Perusahaan</w:t>
      </w:r>
    </w:p>
    <w:p>
      <w:pPr>
        <w:pStyle w:val="BodyText"/>
        <w:spacing w:before="3"/>
        <w:rPr>
          <w:b/>
          <w:sz w:val="21"/>
        </w:rPr>
      </w:pPr>
    </w:p>
    <w:p>
      <w:pPr>
        <w:pStyle w:val="BodyText"/>
        <w:spacing w:line="480" w:lineRule="auto"/>
        <w:ind w:left="595" w:right="963" w:firstLine="720"/>
        <w:jc w:val="both"/>
      </w:pPr>
      <w:r>
        <w:rPr/>
        <w:t>Kepemilikan</w:t>
      </w:r>
      <w:r>
        <w:rPr>
          <w:spacing w:val="1"/>
        </w:rPr>
        <w:t> </w:t>
      </w:r>
      <w:r>
        <w:rPr/>
        <w:t>institusional</w:t>
      </w:r>
      <w:r>
        <w:rPr>
          <w:spacing w:val="1"/>
        </w:rPr>
        <w:t> </w:t>
      </w:r>
      <w:r>
        <w:rPr/>
        <w:t>merupakan</w:t>
      </w:r>
      <w:r>
        <w:rPr>
          <w:spacing w:val="1"/>
        </w:rPr>
        <w:t> </w:t>
      </w:r>
      <w:r>
        <w:rPr/>
        <w:t>salah</w:t>
      </w:r>
      <w:r>
        <w:rPr>
          <w:spacing w:val="1"/>
        </w:rPr>
        <w:t> </w:t>
      </w:r>
      <w:r>
        <w:rPr/>
        <w:t>satu</w:t>
      </w:r>
      <w:r>
        <w:rPr>
          <w:spacing w:val="1"/>
        </w:rPr>
        <w:t> </w:t>
      </w:r>
      <w:r>
        <w:rPr/>
        <w:t>instrumen</w:t>
      </w:r>
      <w:r>
        <w:rPr>
          <w:spacing w:val="1"/>
        </w:rPr>
        <w:t> </w:t>
      </w:r>
      <w:r>
        <w:rPr/>
        <w:t>yangdapat</w:t>
      </w:r>
      <w:r>
        <w:rPr>
          <w:spacing w:val="1"/>
        </w:rPr>
        <w:t> </w:t>
      </w:r>
      <w:r>
        <w:rPr/>
        <w:t>mengurangi salah satu hambatan dalam tercapainya peningkatan nilai perusahaan</w:t>
      </w:r>
      <w:r>
        <w:rPr>
          <w:spacing w:val="1"/>
        </w:rPr>
        <w:t> </w:t>
      </w:r>
      <w:r>
        <w:rPr/>
        <w:t>yakni</w:t>
      </w:r>
      <w:r>
        <w:rPr>
          <w:spacing w:val="3"/>
        </w:rPr>
        <w:t> </w:t>
      </w:r>
      <w:r>
        <w:rPr>
          <w:i/>
        </w:rPr>
        <w:t>agency</w:t>
      </w:r>
      <w:r>
        <w:rPr>
          <w:i/>
          <w:spacing w:val="2"/>
        </w:rPr>
        <w:t> </w:t>
      </w:r>
      <w:r>
        <w:rPr>
          <w:i/>
        </w:rPr>
        <w:t>conflict</w:t>
      </w:r>
      <w:r>
        <w:rPr/>
        <w:t>.</w:t>
      </w:r>
      <w:r>
        <w:rPr>
          <w:spacing w:val="2"/>
        </w:rPr>
        <w:t> </w:t>
      </w:r>
      <w:r>
        <w:rPr/>
        <w:t>Pihak institusi</w:t>
      </w:r>
      <w:r>
        <w:rPr>
          <w:spacing w:val="4"/>
        </w:rPr>
        <w:t> </w:t>
      </w:r>
      <w:r>
        <w:rPr/>
        <w:t>yang</w:t>
      </w:r>
      <w:r>
        <w:rPr>
          <w:spacing w:val="1"/>
        </w:rPr>
        <w:t> </w:t>
      </w:r>
      <w:r>
        <w:rPr/>
        <w:t>memiliki</w:t>
      </w:r>
      <w:r>
        <w:rPr>
          <w:spacing w:val="1"/>
        </w:rPr>
        <w:t> </w:t>
      </w:r>
      <w:r>
        <w:rPr/>
        <w:t>saham</w:t>
      </w:r>
      <w:r>
        <w:rPr>
          <w:spacing w:val="1"/>
        </w:rPr>
        <w:t> </w:t>
      </w:r>
      <w:r>
        <w:rPr/>
        <w:t>pada perusahaan</w:t>
      </w:r>
      <w:r>
        <w:rPr>
          <w:spacing w:val="1"/>
        </w:rPr>
        <w:t> </w:t>
      </w:r>
      <w:r>
        <w:rPr/>
        <w:t>dapat</w:t>
      </w:r>
    </w:p>
    <w:p>
      <w:pPr>
        <w:spacing w:after="0" w:line="480" w:lineRule="auto"/>
        <w:jc w:val="both"/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</w:pPr>
    </w:p>
    <w:p>
      <w:pPr>
        <w:pStyle w:val="BodyText"/>
        <w:spacing w:line="480" w:lineRule="auto" w:before="90"/>
        <w:ind w:left="595" w:right="957"/>
        <w:jc w:val="both"/>
      </w:pPr>
      <w:r>
        <w:rPr/>
        <w:t>melakukukan monitoring terhadap kinerja manajer karena jumlah dana investasi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pihak</w:t>
      </w:r>
      <w:r>
        <w:rPr>
          <w:spacing w:val="1"/>
        </w:rPr>
        <w:t> </w:t>
      </w:r>
      <w:r>
        <w:rPr/>
        <w:t>institusi</w:t>
      </w:r>
      <w:r>
        <w:rPr>
          <w:spacing w:val="1"/>
        </w:rPr>
        <w:t> </w:t>
      </w:r>
      <w:r>
        <w:rPr/>
        <w:t>biasanya</w:t>
      </w:r>
      <w:r>
        <w:rPr>
          <w:spacing w:val="1"/>
        </w:rPr>
        <w:t> </w:t>
      </w:r>
      <w:r>
        <w:rPr/>
        <w:t>bernilai</w:t>
      </w:r>
      <w:r>
        <w:rPr>
          <w:spacing w:val="1"/>
        </w:rPr>
        <w:t> </w:t>
      </w:r>
      <w:r>
        <w:rPr/>
        <w:t>tinggi</w:t>
      </w:r>
      <w:r>
        <w:rPr>
          <w:spacing w:val="1"/>
        </w:rPr>
        <w:t> </w:t>
      </w:r>
      <w:r>
        <w:rPr/>
        <w:t>sehingga</w:t>
      </w:r>
      <w:r>
        <w:rPr>
          <w:spacing w:val="1"/>
        </w:rPr>
        <w:t> </w:t>
      </w:r>
      <w:r>
        <w:rPr/>
        <w:t>dalam</w:t>
      </w:r>
      <w:r>
        <w:rPr>
          <w:spacing w:val="61"/>
        </w:rPr>
        <w:t> </w:t>
      </w:r>
      <w:r>
        <w:rPr/>
        <w:t>pengambilan</w:t>
      </w:r>
      <w:r>
        <w:rPr>
          <w:spacing w:val="-57"/>
        </w:rPr>
        <w:t> </w:t>
      </w:r>
      <w:r>
        <w:rPr/>
        <w:t>keputusan manajer selalu mempertimbangkan dampak yang akan diterima oleh</w:t>
      </w:r>
      <w:r>
        <w:rPr>
          <w:spacing w:val="1"/>
        </w:rPr>
        <w:t> </w:t>
      </w:r>
      <w:r>
        <w:rPr/>
        <w:t>pemilik</w:t>
      </w:r>
      <w:r>
        <w:rPr>
          <w:spacing w:val="-1"/>
        </w:rPr>
        <w:t> </w:t>
      </w:r>
      <w:r>
        <w:rPr/>
        <w:t>saham institusi.</w:t>
      </w:r>
    </w:p>
    <w:p>
      <w:pPr>
        <w:pStyle w:val="BodyText"/>
        <w:spacing w:line="480" w:lineRule="auto"/>
        <w:ind w:left="595" w:right="955" w:firstLine="720"/>
        <w:jc w:val="both"/>
      </w:pPr>
      <w:r>
        <w:rPr/>
        <w:t>Hasil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Imelda</w:t>
      </w:r>
      <w:r>
        <w:rPr>
          <w:spacing w:val="1"/>
        </w:rPr>
        <w:t> </w:t>
      </w:r>
      <w:r>
        <w:rPr/>
        <w:t>Purba</w:t>
      </w:r>
      <w:r>
        <w:rPr>
          <w:spacing w:val="1"/>
        </w:rPr>
        <w:t> </w:t>
      </w:r>
      <w:r>
        <w:rPr/>
        <w:t>(2021)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Maulana</w:t>
      </w:r>
      <w:r>
        <w:rPr>
          <w:spacing w:val="1"/>
        </w:rPr>
        <w:t> </w:t>
      </w:r>
      <w:r>
        <w:rPr/>
        <w:t>Andika</w:t>
      </w:r>
      <w:r>
        <w:rPr>
          <w:spacing w:val="1"/>
        </w:rPr>
        <w:t> </w:t>
      </w:r>
      <w:r>
        <w:rPr/>
        <w:t>(2018)</w:t>
      </w:r>
      <w:r>
        <w:rPr>
          <w:spacing w:val="1"/>
        </w:rPr>
        <w:t> </w:t>
      </w:r>
      <w:r>
        <w:rPr/>
        <w:t>membuktikan bahwa kepemilikan saham institusional berpengaruh positif secara</w:t>
      </w:r>
      <w:r>
        <w:rPr>
          <w:spacing w:val="1"/>
        </w:rPr>
        <w:t> </w:t>
      </w:r>
      <w:r>
        <w:rPr/>
        <w:t>signifikan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perusahaan.</w:t>
      </w:r>
      <w:r>
        <w:rPr>
          <w:spacing w:val="1"/>
        </w:rPr>
        <w:t> </w:t>
      </w:r>
      <w:r>
        <w:rPr/>
        <w:t>Semakin</w:t>
      </w:r>
      <w:r>
        <w:rPr>
          <w:spacing w:val="1"/>
        </w:rPr>
        <w:t> </w:t>
      </w:r>
      <w:r>
        <w:rPr/>
        <w:t>besar</w:t>
      </w:r>
      <w:r>
        <w:rPr>
          <w:spacing w:val="1"/>
        </w:rPr>
        <w:t> </w:t>
      </w:r>
      <w:r>
        <w:rPr/>
        <w:t>kepemilikan</w:t>
      </w:r>
      <w:r>
        <w:rPr>
          <w:spacing w:val="1"/>
        </w:rPr>
        <w:t> </w:t>
      </w:r>
      <w:r>
        <w:rPr/>
        <w:t>institusional</w:t>
      </w:r>
      <w:r>
        <w:rPr>
          <w:spacing w:val="-57"/>
        </w:rPr>
        <w:t> </w:t>
      </w:r>
      <w:r>
        <w:rPr/>
        <w:t>maka semakin efisien pemanfaatan aktiva perusahaan dan diharapkan juga dapat</w:t>
      </w:r>
      <w:r>
        <w:rPr>
          <w:spacing w:val="1"/>
        </w:rPr>
        <w:t> </w:t>
      </w:r>
      <w:r>
        <w:rPr/>
        <w:t>bertindak sebagai pencegahan terhadap pemborosan dan manipulasi laba yang</w:t>
      </w:r>
      <w:r>
        <w:rPr>
          <w:spacing w:val="1"/>
        </w:rPr>
        <w:t> </w:t>
      </w:r>
      <w:r>
        <w:rPr/>
        <w:t>dilakukan oleh manajemen sehingga akan meningkatkan nilai perusahaan. Dengan</w:t>
      </w:r>
      <w:r>
        <w:rPr>
          <w:spacing w:val="-57"/>
        </w:rPr>
        <w:t> </w:t>
      </w:r>
      <w:r>
        <w:rPr/>
        <w:t>demikian,</w:t>
      </w:r>
      <w:r>
        <w:rPr>
          <w:spacing w:val="-1"/>
        </w:rPr>
        <w:t> </w:t>
      </w:r>
      <w:r>
        <w:rPr/>
        <w:t>hipotesis dalam</w:t>
      </w:r>
      <w:r>
        <w:rPr>
          <w:spacing w:val="-1"/>
        </w:rPr>
        <w:t> </w:t>
      </w:r>
      <w:r>
        <w:rPr/>
        <w:t>penelitian ini adalah</w:t>
      </w:r>
      <w:r>
        <w:rPr>
          <w:spacing w:val="-1"/>
        </w:rPr>
        <w:t> </w:t>
      </w:r>
      <w:r>
        <w:rPr/>
        <w:t>sebagai berikut:</w:t>
      </w:r>
    </w:p>
    <w:p>
      <w:pPr>
        <w:pStyle w:val="BodyText"/>
        <w:spacing w:line="477" w:lineRule="auto" w:before="2"/>
        <w:ind w:left="595" w:right="959" w:firstLine="720"/>
        <w:jc w:val="both"/>
      </w:pPr>
      <w:r>
        <w:rPr>
          <w:position w:val="2"/>
        </w:rPr>
        <w:t>H</w:t>
      </w:r>
      <w:r>
        <w:rPr/>
        <w:t>2</w:t>
      </w:r>
      <w:r>
        <w:rPr>
          <w:position w:val="2"/>
        </w:rPr>
        <w:t>:</w:t>
      </w:r>
      <w:r>
        <w:rPr>
          <w:spacing w:val="1"/>
          <w:position w:val="2"/>
        </w:rPr>
        <w:t> </w:t>
      </w:r>
      <w:r>
        <w:rPr>
          <w:position w:val="2"/>
        </w:rPr>
        <w:t>Kepemilikan</w:t>
      </w:r>
      <w:r>
        <w:rPr>
          <w:spacing w:val="1"/>
          <w:position w:val="2"/>
        </w:rPr>
        <w:t> </w:t>
      </w:r>
      <w:r>
        <w:rPr>
          <w:position w:val="2"/>
        </w:rPr>
        <w:t>Institusional</w:t>
      </w:r>
      <w:r>
        <w:rPr>
          <w:spacing w:val="1"/>
          <w:position w:val="2"/>
        </w:rPr>
        <w:t> </w:t>
      </w:r>
      <w:r>
        <w:rPr>
          <w:position w:val="2"/>
        </w:rPr>
        <w:t>berpengaruh</w:t>
      </w:r>
      <w:r>
        <w:rPr>
          <w:spacing w:val="1"/>
          <w:position w:val="2"/>
        </w:rPr>
        <w:t> </w:t>
      </w:r>
      <w:r>
        <w:rPr>
          <w:position w:val="2"/>
        </w:rPr>
        <w:t>positif</w:t>
      </w:r>
      <w:r>
        <w:rPr>
          <w:spacing w:val="1"/>
          <w:position w:val="2"/>
        </w:rPr>
        <w:t> </w:t>
      </w:r>
      <w:r>
        <w:rPr>
          <w:position w:val="2"/>
        </w:rPr>
        <w:t>terhadap</w:t>
      </w:r>
      <w:r>
        <w:rPr>
          <w:spacing w:val="1"/>
          <w:position w:val="2"/>
        </w:rPr>
        <w:t> </w:t>
      </w:r>
      <w:r>
        <w:rPr>
          <w:position w:val="2"/>
        </w:rPr>
        <w:t>nilai</w:t>
      </w:r>
      <w:r>
        <w:rPr>
          <w:spacing w:val="1"/>
          <w:position w:val="2"/>
        </w:rPr>
        <w:t> </w:t>
      </w:r>
      <w:r>
        <w:rPr/>
        <w:t>perusahaan</w:t>
      </w:r>
    </w:p>
    <w:p>
      <w:pPr>
        <w:pStyle w:val="ListParagraph"/>
        <w:numPr>
          <w:ilvl w:val="2"/>
          <w:numId w:val="13"/>
        </w:numPr>
        <w:tabs>
          <w:tab w:pos="1310" w:val="left" w:leader="none"/>
          <w:tab w:pos="1311" w:val="left" w:leader="none"/>
        </w:tabs>
        <w:spacing w:line="240" w:lineRule="auto" w:before="212" w:after="0"/>
        <w:ind w:left="1310" w:right="0" w:hanging="716"/>
        <w:jc w:val="left"/>
        <w:rPr>
          <w:b/>
          <w:sz w:val="22"/>
        </w:rPr>
      </w:pPr>
      <w:bookmarkStart w:name="_bookmark28" w:id="43"/>
      <w:bookmarkEnd w:id="43"/>
      <w:r>
        <w:rPr/>
      </w:r>
      <w:bookmarkStart w:name="_bookmark28" w:id="44"/>
      <w:bookmarkEnd w:id="44"/>
      <w:r>
        <w:rPr>
          <w:b/>
          <w:sz w:val="22"/>
        </w:rPr>
        <w:t>P</w:t>
      </w:r>
      <w:r>
        <w:rPr>
          <w:b/>
          <w:sz w:val="22"/>
        </w:rPr>
        <w:t>engaruh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Ukuran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Perusahaan Terhadap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Nilai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Perusahaan</w:t>
      </w:r>
    </w:p>
    <w:p>
      <w:pPr>
        <w:pStyle w:val="BodyText"/>
        <w:spacing w:before="3"/>
        <w:rPr>
          <w:b/>
          <w:sz w:val="21"/>
        </w:rPr>
      </w:pPr>
    </w:p>
    <w:p>
      <w:pPr>
        <w:pStyle w:val="BodyText"/>
        <w:spacing w:line="480" w:lineRule="auto"/>
        <w:ind w:left="595" w:right="955" w:firstLine="720"/>
        <w:jc w:val="both"/>
      </w:pPr>
      <w:r>
        <w:rPr/>
        <w:t>Ukuran perusahaan merupakan sebuah cerimanan dari besar kecilnya pada</w:t>
      </w:r>
      <w:r>
        <w:rPr>
          <w:spacing w:val="1"/>
        </w:rPr>
        <w:t> </w:t>
      </w:r>
      <w:r>
        <w:rPr/>
        <w:t>total</w:t>
      </w:r>
      <w:r>
        <w:rPr>
          <w:spacing w:val="1"/>
        </w:rPr>
        <w:t> </w:t>
      </w:r>
      <w:r>
        <w:rPr/>
        <w:t>aktiva</w:t>
      </w:r>
      <w:r>
        <w:rPr>
          <w:spacing w:val="1"/>
        </w:rPr>
        <w:t> </w:t>
      </w:r>
      <w:r>
        <w:rPr/>
        <w:t>perusahaan,</w:t>
      </w:r>
      <w:r>
        <w:rPr>
          <w:spacing w:val="1"/>
        </w:rPr>
        <w:t> </w:t>
      </w:r>
      <w:r>
        <w:rPr/>
        <w:t>semakin</w:t>
      </w:r>
      <w:r>
        <w:rPr>
          <w:spacing w:val="1"/>
        </w:rPr>
        <w:t> </w:t>
      </w:r>
      <w:r>
        <w:rPr/>
        <w:t>besar</w:t>
      </w:r>
      <w:r>
        <w:rPr>
          <w:spacing w:val="1"/>
        </w:rPr>
        <w:t> </w:t>
      </w:r>
      <w:r>
        <w:rPr/>
        <w:t>ukuran</w:t>
      </w:r>
      <w:r>
        <w:rPr>
          <w:spacing w:val="1"/>
        </w:rPr>
        <w:t> </w:t>
      </w:r>
      <w:r>
        <w:rPr/>
        <w:t>perusahaan,</w:t>
      </w:r>
      <w:r>
        <w:rPr>
          <w:spacing w:val="1"/>
        </w:rPr>
        <w:t> </w:t>
      </w:r>
      <w:r>
        <w:rPr/>
        <w:t>maka</w:t>
      </w:r>
      <w:r>
        <w:rPr>
          <w:spacing w:val="1"/>
        </w:rPr>
        <w:t> </w:t>
      </w:r>
      <w:r>
        <w:rPr/>
        <w:t>ada</w:t>
      </w:r>
      <w:r>
        <w:rPr>
          <w:spacing w:val="1"/>
        </w:rPr>
        <w:t> </w:t>
      </w:r>
      <w:r>
        <w:rPr/>
        <w:t>kecenderungan lebih banyak investor yang menaruh perhatian pada perusahaan</w:t>
      </w:r>
      <w:r>
        <w:rPr>
          <w:spacing w:val="1"/>
        </w:rPr>
        <w:t> </w:t>
      </w:r>
      <w:r>
        <w:rPr/>
        <w:t>tersebut. hal ini disebabkan karena perusahaan yang besar cenderung memiliki</w:t>
      </w:r>
      <w:r>
        <w:rPr>
          <w:spacing w:val="1"/>
        </w:rPr>
        <w:t> </w:t>
      </w:r>
      <w:r>
        <w:rPr/>
        <w:t>kondisi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lebih</w:t>
      </w:r>
      <w:r>
        <w:rPr>
          <w:spacing w:val="1"/>
        </w:rPr>
        <w:t> </w:t>
      </w:r>
      <w:r>
        <w:rPr/>
        <w:t>stabil,</w:t>
      </w:r>
      <w:r>
        <w:rPr>
          <w:spacing w:val="1"/>
        </w:rPr>
        <w:t> </w:t>
      </w:r>
      <w:r>
        <w:rPr/>
        <w:t>kestabilan</w:t>
      </w:r>
      <w:r>
        <w:rPr>
          <w:spacing w:val="1"/>
        </w:rPr>
        <w:t> </w:t>
      </w:r>
      <w:r>
        <w:rPr/>
        <w:t>tersebut</w:t>
      </w:r>
      <w:r>
        <w:rPr>
          <w:spacing w:val="1"/>
        </w:rPr>
        <w:t> </w:t>
      </w:r>
      <w:r>
        <w:rPr/>
        <w:t>akan</w:t>
      </w:r>
      <w:r>
        <w:rPr>
          <w:spacing w:val="1"/>
        </w:rPr>
        <w:t> </w:t>
      </w:r>
      <w:r>
        <w:rPr/>
        <w:t>menarik</w:t>
      </w:r>
      <w:r>
        <w:rPr>
          <w:spacing w:val="1"/>
        </w:rPr>
        <w:t> </w:t>
      </w:r>
      <w:r>
        <w:rPr/>
        <w:t>investor</w:t>
      </w:r>
      <w:r>
        <w:rPr>
          <w:spacing w:val="60"/>
        </w:rPr>
        <w:t> </w:t>
      </w:r>
      <w:r>
        <w:rPr/>
        <w:t>untuk</w:t>
      </w:r>
      <w:r>
        <w:rPr>
          <w:spacing w:val="1"/>
        </w:rPr>
        <w:t> </w:t>
      </w:r>
      <w:r>
        <w:rPr/>
        <w:t>memiliki</w:t>
      </w:r>
      <w:r>
        <w:rPr>
          <w:spacing w:val="1"/>
        </w:rPr>
        <w:t> </w:t>
      </w:r>
      <w:r>
        <w:rPr/>
        <w:t>saham</w:t>
      </w:r>
      <w:r>
        <w:rPr>
          <w:spacing w:val="1"/>
        </w:rPr>
        <w:t> </w:t>
      </w:r>
      <w:r>
        <w:rPr/>
        <w:t>perusahaan.</w:t>
      </w:r>
      <w:r>
        <w:rPr>
          <w:spacing w:val="1"/>
        </w:rPr>
        <w:t> </w:t>
      </w:r>
      <w:r>
        <w:rPr/>
        <w:t>Kondisi</w:t>
      </w:r>
      <w:r>
        <w:rPr>
          <w:spacing w:val="1"/>
        </w:rPr>
        <w:t> </w:t>
      </w:r>
      <w:r>
        <w:rPr/>
        <w:t>tersebut</w:t>
      </w:r>
      <w:r>
        <w:rPr>
          <w:spacing w:val="1"/>
        </w:rPr>
        <w:t> </w:t>
      </w:r>
      <w:r>
        <w:rPr/>
        <w:t>menjadi</w:t>
      </w:r>
      <w:r>
        <w:rPr>
          <w:spacing w:val="1"/>
        </w:rPr>
        <w:t> </w:t>
      </w:r>
      <w:r>
        <w:rPr/>
        <w:t>penyebab</w:t>
      </w:r>
      <w:r>
        <w:rPr>
          <w:spacing w:val="1"/>
        </w:rPr>
        <w:t> </w:t>
      </w:r>
      <w:r>
        <w:rPr/>
        <w:t>atas</w:t>
      </w:r>
      <w:r>
        <w:rPr>
          <w:spacing w:val="1"/>
        </w:rPr>
        <w:t> </w:t>
      </w:r>
      <w:r>
        <w:rPr/>
        <w:t>naiknya</w:t>
      </w:r>
      <w:r>
        <w:rPr>
          <w:spacing w:val="-57"/>
        </w:rPr>
        <w:t> </w:t>
      </w:r>
      <w:r>
        <w:rPr/>
        <w:t>harga</w:t>
      </w:r>
      <w:r>
        <w:rPr>
          <w:spacing w:val="1"/>
        </w:rPr>
        <w:t> </w:t>
      </w:r>
      <w:r>
        <w:rPr/>
        <w:t>saham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pasar</w:t>
      </w:r>
      <w:r>
        <w:rPr>
          <w:spacing w:val="1"/>
        </w:rPr>
        <w:t> </w:t>
      </w:r>
      <w:r>
        <w:rPr/>
        <w:t>modal.</w:t>
      </w:r>
      <w:r>
        <w:rPr>
          <w:spacing w:val="1"/>
        </w:rPr>
        <w:t> </w:t>
      </w:r>
      <w:r>
        <w:rPr/>
        <w:t>Menurut</w:t>
      </w:r>
      <w:r>
        <w:rPr>
          <w:spacing w:val="1"/>
        </w:rPr>
        <w:t> </w:t>
      </w:r>
      <w:r>
        <w:rPr/>
        <w:t>Sujoko</w:t>
      </w:r>
      <w:r>
        <w:rPr>
          <w:spacing w:val="1"/>
        </w:rPr>
        <w:t> </w:t>
      </w:r>
      <w:r>
        <w:rPr/>
        <w:t>(2007)</w:t>
      </w:r>
      <w:r>
        <w:rPr>
          <w:spacing w:val="1"/>
        </w:rPr>
        <w:t> </w:t>
      </w:r>
      <w:r>
        <w:rPr/>
        <w:t>ukuran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eksternal</w:t>
      </w:r>
      <w:r>
        <w:rPr>
          <w:spacing w:val="1"/>
        </w:rPr>
        <w:t> </w:t>
      </w:r>
      <w:r>
        <w:rPr/>
        <w:t>menunjukan</w:t>
      </w:r>
      <w:r>
        <w:rPr>
          <w:spacing w:val="1"/>
        </w:rPr>
        <w:t> </w:t>
      </w:r>
      <w:r>
        <w:rPr/>
        <w:t>perusahan</w:t>
      </w:r>
      <w:r>
        <w:rPr>
          <w:spacing w:val="1"/>
        </w:rPr>
        <w:t> </w:t>
      </w:r>
      <w:r>
        <w:rPr/>
        <w:t>mengalami</w:t>
      </w:r>
      <w:r>
        <w:rPr>
          <w:spacing w:val="1"/>
        </w:rPr>
        <w:t> </w:t>
      </w:r>
      <w:r>
        <w:rPr/>
        <w:t>perkembangan</w:t>
      </w:r>
      <w:r>
        <w:rPr>
          <w:spacing w:val="1"/>
        </w:rPr>
        <w:t> </w:t>
      </w:r>
      <w:r>
        <w:rPr/>
        <w:t>sehingga</w:t>
      </w:r>
      <w:r>
        <w:rPr>
          <w:spacing w:val="-2"/>
        </w:rPr>
        <w:t> </w:t>
      </w:r>
      <w:r>
        <w:rPr/>
        <w:t>investor</w:t>
      </w:r>
      <w:r>
        <w:rPr>
          <w:spacing w:val="-1"/>
        </w:rPr>
        <w:t> </w:t>
      </w:r>
      <w:r>
        <w:rPr/>
        <w:t>akan merespon</w:t>
      </w:r>
      <w:r>
        <w:rPr>
          <w:spacing w:val="-1"/>
        </w:rPr>
        <w:t> </w:t>
      </w:r>
      <w:r>
        <w:rPr/>
        <w:t>positif</w:t>
      </w:r>
      <w:r>
        <w:rPr>
          <w:spacing w:val="-1"/>
        </w:rPr>
        <w:t> </w:t>
      </w:r>
      <w:r>
        <w:rPr/>
        <w:t>dan nilai</w:t>
      </w:r>
      <w:r>
        <w:rPr>
          <w:spacing w:val="1"/>
        </w:rPr>
        <w:t> </w:t>
      </w:r>
      <w:r>
        <w:rPr/>
        <w:t>perusahaan</w:t>
      </w:r>
      <w:r>
        <w:rPr>
          <w:spacing w:val="-1"/>
        </w:rPr>
        <w:t> </w:t>
      </w:r>
      <w:r>
        <w:rPr/>
        <w:t>akan meningkat.</w:t>
      </w:r>
    </w:p>
    <w:p>
      <w:pPr>
        <w:spacing w:after="0" w:line="480" w:lineRule="auto"/>
        <w:jc w:val="both"/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</w:pPr>
    </w:p>
    <w:p>
      <w:pPr>
        <w:pStyle w:val="BodyText"/>
        <w:spacing w:line="480" w:lineRule="auto" w:before="90"/>
        <w:ind w:left="595" w:right="956" w:firstLine="720"/>
        <w:jc w:val="both"/>
      </w:pPr>
      <w:r>
        <w:rPr/>
        <w:t>Dalam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Gulton</w:t>
      </w:r>
      <w:r>
        <w:rPr>
          <w:spacing w:val="1"/>
        </w:rPr>
        <w:t> </w:t>
      </w:r>
      <w:r>
        <w:rPr/>
        <w:t>(2013)</w:t>
      </w:r>
      <w:r>
        <w:rPr>
          <w:spacing w:val="1"/>
        </w:rPr>
        <w:t> </w:t>
      </w:r>
      <w:r>
        <w:rPr/>
        <w:t>mengatakan</w:t>
      </w:r>
      <w:r>
        <w:rPr>
          <w:spacing w:val="1"/>
        </w:rPr>
        <w:t> </w:t>
      </w:r>
      <w:r>
        <w:rPr/>
        <w:t>Semakin</w:t>
      </w:r>
      <w:r>
        <w:rPr>
          <w:spacing w:val="1"/>
        </w:rPr>
        <w:t> </w:t>
      </w:r>
      <w:r>
        <w:rPr/>
        <w:t>besar</w:t>
      </w:r>
      <w:r>
        <w:rPr>
          <w:spacing w:val="1"/>
        </w:rPr>
        <w:t> </w:t>
      </w:r>
      <w:r>
        <w:rPr/>
        <w:t>ukuran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maka</w:t>
      </w:r>
      <w:r>
        <w:rPr>
          <w:spacing w:val="1"/>
        </w:rPr>
        <w:t> </w:t>
      </w:r>
      <w:r>
        <w:rPr/>
        <w:t>akan</w:t>
      </w:r>
      <w:r>
        <w:rPr>
          <w:spacing w:val="1"/>
        </w:rPr>
        <w:t> </w:t>
      </w:r>
      <w:r>
        <w:rPr/>
        <w:t>semakin</w:t>
      </w:r>
      <w:r>
        <w:rPr>
          <w:spacing w:val="1"/>
        </w:rPr>
        <w:t> </w:t>
      </w:r>
      <w:r>
        <w:rPr/>
        <w:t>mudah</w:t>
      </w:r>
      <w:r>
        <w:rPr>
          <w:spacing w:val="1"/>
        </w:rPr>
        <w:t> </w:t>
      </w:r>
      <w:r>
        <w:rPr/>
        <w:t>pula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memperoleh</w:t>
      </w:r>
      <w:r>
        <w:rPr>
          <w:spacing w:val="1"/>
        </w:rPr>
        <w:t> </w:t>
      </w:r>
      <w:r>
        <w:rPr/>
        <w:t>sumber</w:t>
      </w:r>
      <w:r>
        <w:rPr>
          <w:spacing w:val="1"/>
        </w:rPr>
        <w:t> </w:t>
      </w:r>
      <w:r>
        <w:rPr/>
        <w:t>pendanaan baik</w:t>
      </w:r>
      <w:r>
        <w:rPr>
          <w:spacing w:val="1"/>
        </w:rPr>
        <w:t> </w:t>
      </w:r>
      <w:r>
        <w:rPr/>
        <w:t>yang bersifat internal maupun</w:t>
      </w:r>
      <w:r>
        <w:rPr>
          <w:spacing w:val="1"/>
        </w:rPr>
        <w:t> </w:t>
      </w:r>
      <w:r>
        <w:rPr/>
        <w:t>eksternal, sehingga perusahaan</w:t>
      </w:r>
      <w:r>
        <w:rPr>
          <w:spacing w:val="1"/>
        </w:rPr>
        <w:t> </w:t>
      </w:r>
      <w:r>
        <w:rPr/>
        <w:t>cenderung memiliki sumber dana yang lebih banyak guna menunjang kegiatan</w:t>
      </w:r>
      <w:r>
        <w:rPr>
          <w:spacing w:val="1"/>
        </w:rPr>
        <w:t> </w:t>
      </w:r>
      <w:r>
        <w:rPr/>
        <w:t>operasionalnya. Sehingga perusahaan dapat lebih banyak mendapatkan peluang</w:t>
      </w:r>
      <w:r>
        <w:rPr>
          <w:spacing w:val="1"/>
        </w:rPr>
        <w:t> </w:t>
      </w:r>
      <w:r>
        <w:rPr/>
        <w:t>memperoleh laba yang lebih tinggi. Dengan semakin tingginya perolehan laba</w:t>
      </w:r>
      <w:r>
        <w:rPr>
          <w:spacing w:val="1"/>
        </w:rPr>
        <w:t> </w:t>
      </w:r>
      <w:r>
        <w:rPr/>
        <w:t>akan</w:t>
      </w:r>
      <w:r>
        <w:rPr>
          <w:spacing w:val="1"/>
        </w:rPr>
        <w:t> </w:t>
      </w:r>
      <w:r>
        <w:rPr/>
        <w:t>meningkatkan</w:t>
      </w:r>
      <w:r>
        <w:rPr>
          <w:spacing w:val="1"/>
        </w:rPr>
        <w:t> </w:t>
      </w:r>
      <w:r>
        <w:rPr/>
        <w:t>harga</w:t>
      </w:r>
      <w:r>
        <w:rPr>
          <w:spacing w:val="1"/>
        </w:rPr>
        <w:t> </w:t>
      </w:r>
      <w:r>
        <w:rPr/>
        <w:t>saham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ujungnya</w:t>
      </w:r>
      <w:r>
        <w:rPr>
          <w:spacing w:val="1"/>
        </w:rPr>
        <w:t> </w:t>
      </w:r>
      <w:r>
        <w:rPr/>
        <w:t>akan</w:t>
      </w:r>
      <w:r>
        <w:rPr>
          <w:spacing w:val="1"/>
        </w:rPr>
        <w:t> </w:t>
      </w:r>
      <w:r>
        <w:rPr/>
        <w:t>meningkatkan</w:t>
      </w:r>
      <w:r>
        <w:rPr>
          <w:spacing w:val="-1"/>
        </w:rPr>
        <w:t> </w:t>
      </w:r>
      <w:r>
        <w:rPr/>
        <w:t>nilai perusahaan.</w:t>
      </w:r>
    </w:p>
    <w:p>
      <w:pPr>
        <w:pStyle w:val="BodyText"/>
        <w:spacing w:line="480" w:lineRule="auto" w:before="1"/>
        <w:ind w:left="595" w:right="960" w:firstLine="720"/>
        <w:jc w:val="both"/>
      </w:pPr>
      <w:r>
        <w:rPr/>
        <w:t>Penelitian yang dilakukan Ernawati (2015), Nurhayati (2013), dan Azizah</w:t>
      </w:r>
      <w:r>
        <w:rPr>
          <w:spacing w:val="1"/>
        </w:rPr>
        <w:t> </w:t>
      </w:r>
      <w:r>
        <w:rPr/>
        <w:t>(2016) menyatakan bahwa ukuran perusahaan mempunyai pengaruh terhadap nilai</w:t>
      </w:r>
      <w:r>
        <w:rPr>
          <w:spacing w:val="-57"/>
        </w:rPr>
        <w:t> </w:t>
      </w:r>
      <w:r>
        <w:rPr/>
        <w:t>perusahaan.</w:t>
      </w:r>
      <w:r>
        <w:rPr>
          <w:spacing w:val="-1"/>
        </w:rPr>
        <w:t> </w:t>
      </w:r>
      <w:r>
        <w:rPr/>
        <w:t>dari</w:t>
      </w:r>
      <w:r>
        <w:rPr>
          <w:spacing w:val="-1"/>
        </w:rPr>
        <w:t> </w:t>
      </w:r>
      <w:r>
        <w:rPr/>
        <w:t>pemaparan</w:t>
      </w:r>
      <w:r>
        <w:rPr>
          <w:spacing w:val="-1"/>
        </w:rPr>
        <w:t> </w:t>
      </w:r>
      <w:r>
        <w:rPr/>
        <w:t>tersebut,</w:t>
      </w:r>
      <w:r>
        <w:rPr>
          <w:spacing w:val="-1"/>
        </w:rPr>
        <w:t> </w:t>
      </w:r>
      <w:r>
        <w:rPr/>
        <w:t>hipotesis</w:t>
      </w:r>
      <w:r>
        <w:rPr>
          <w:spacing w:val="4"/>
        </w:rPr>
        <w:t> </w:t>
      </w:r>
      <w:r>
        <w:rPr/>
        <w:t>yang</w:t>
      </w:r>
      <w:r>
        <w:rPr>
          <w:spacing w:val="-4"/>
        </w:rPr>
        <w:t> </w:t>
      </w:r>
      <w:r>
        <w:rPr/>
        <w:t>diajukan</w:t>
      </w:r>
      <w:r>
        <w:rPr>
          <w:spacing w:val="-1"/>
        </w:rPr>
        <w:t> </w:t>
      </w:r>
      <w:r>
        <w:rPr/>
        <w:t>sebagai</w:t>
      </w:r>
      <w:r>
        <w:rPr>
          <w:spacing w:val="-1"/>
        </w:rPr>
        <w:t> </w:t>
      </w:r>
      <w:r>
        <w:rPr/>
        <w:t>berikut:</w:t>
      </w:r>
    </w:p>
    <w:p>
      <w:pPr>
        <w:pStyle w:val="BodyText"/>
        <w:spacing w:before="4"/>
        <w:ind w:left="1226"/>
        <w:jc w:val="both"/>
      </w:pPr>
      <w:r>
        <w:rPr>
          <w:position w:val="2"/>
        </w:rPr>
        <w:t>H</w:t>
      </w:r>
      <w:r>
        <w:rPr>
          <w:sz w:val="16"/>
        </w:rPr>
        <w:t>3</w:t>
      </w:r>
      <w:r>
        <w:rPr>
          <w:position w:val="2"/>
        </w:rPr>
        <w:t>:</w:t>
      </w:r>
      <w:r>
        <w:rPr>
          <w:spacing w:val="-2"/>
          <w:position w:val="2"/>
        </w:rPr>
        <w:t> </w:t>
      </w:r>
      <w:r>
        <w:rPr>
          <w:position w:val="2"/>
        </w:rPr>
        <w:t>Ukuran</w:t>
      </w:r>
      <w:r>
        <w:rPr>
          <w:spacing w:val="-2"/>
          <w:position w:val="2"/>
        </w:rPr>
        <w:t> </w:t>
      </w:r>
      <w:r>
        <w:rPr>
          <w:position w:val="2"/>
        </w:rPr>
        <w:t>perusahaan</w:t>
      </w:r>
      <w:r>
        <w:rPr>
          <w:spacing w:val="-1"/>
          <w:position w:val="2"/>
        </w:rPr>
        <w:t> </w:t>
      </w:r>
      <w:r>
        <w:rPr>
          <w:position w:val="2"/>
        </w:rPr>
        <w:t>berpengaruh</w:t>
      </w:r>
      <w:r>
        <w:rPr>
          <w:spacing w:val="-2"/>
          <w:position w:val="2"/>
        </w:rPr>
        <w:t> </w:t>
      </w:r>
      <w:r>
        <w:rPr>
          <w:position w:val="2"/>
        </w:rPr>
        <w:t>positif</w:t>
      </w:r>
      <w:r>
        <w:rPr>
          <w:spacing w:val="-1"/>
          <w:position w:val="2"/>
        </w:rPr>
        <w:t> </w:t>
      </w:r>
      <w:r>
        <w:rPr>
          <w:position w:val="2"/>
        </w:rPr>
        <w:t>terhadap</w:t>
      </w:r>
      <w:r>
        <w:rPr>
          <w:spacing w:val="-2"/>
          <w:position w:val="2"/>
        </w:rPr>
        <w:t> </w:t>
      </w:r>
      <w:r>
        <w:rPr>
          <w:position w:val="2"/>
        </w:rPr>
        <w:t>nilai</w:t>
      </w:r>
      <w:r>
        <w:rPr>
          <w:spacing w:val="-1"/>
          <w:position w:val="2"/>
        </w:rPr>
        <w:t> </w:t>
      </w:r>
      <w:r>
        <w:rPr>
          <w:position w:val="2"/>
        </w:rPr>
        <w:t>perusahaan</w:t>
      </w:r>
    </w:p>
    <w:p>
      <w:pPr>
        <w:pStyle w:val="BodyText"/>
        <w:rPr>
          <w:sz w:val="26"/>
        </w:rPr>
      </w:pPr>
    </w:p>
    <w:p>
      <w:pPr>
        <w:pStyle w:val="Heading2"/>
        <w:numPr>
          <w:ilvl w:val="2"/>
          <w:numId w:val="13"/>
        </w:numPr>
        <w:tabs>
          <w:tab w:pos="1256" w:val="left" w:leader="none"/>
        </w:tabs>
        <w:spacing w:line="240" w:lineRule="auto" w:before="179" w:after="0"/>
        <w:ind w:left="1255" w:right="0" w:hanging="661"/>
        <w:jc w:val="both"/>
      </w:pPr>
      <w:bookmarkStart w:name="_bookmark29" w:id="45"/>
      <w:bookmarkEnd w:id="45"/>
      <w:r>
        <w:rPr>
          <w:b w:val="0"/>
        </w:rPr>
      </w:r>
      <w:bookmarkStart w:name="_bookmark29" w:id="46"/>
      <w:bookmarkEnd w:id="46"/>
      <w:r>
        <w:rPr/>
        <w:t>P</w:t>
      </w:r>
      <w:r>
        <w:rPr/>
        <w:t>engaruh</w:t>
      </w:r>
      <w:r>
        <w:rPr>
          <w:spacing w:val="-4"/>
        </w:rPr>
        <w:t> </w:t>
      </w:r>
      <w:r>
        <w:rPr/>
        <w:t>Profitabilitas</w:t>
      </w:r>
      <w:r>
        <w:rPr>
          <w:spacing w:val="-3"/>
        </w:rPr>
        <w:t> </w:t>
      </w:r>
      <w:r>
        <w:rPr/>
        <w:t>Terhadap</w:t>
      </w:r>
      <w:r>
        <w:rPr>
          <w:spacing w:val="-4"/>
        </w:rPr>
        <w:t> </w:t>
      </w:r>
      <w:r>
        <w:rPr/>
        <w:t>Nilai</w:t>
      </w:r>
      <w:r>
        <w:rPr>
          <w:spacing w:val="-5"/>
        </w:rPr>
        <w:t> </w:t>
      </w:r>
      <w:r>
        <w:rPr/>
        <w:t>Perusahaan</w:t>
      </w:r>
    </w:p>
    <w:p>
      <w:pPr>
        <w:pStyle w:val="BodyText"/>
        <w:spacing w:before="5"/>
        <w:rPr>
          <w:b/>
          <w:sz w:val="23"/>
        </w:rPr>
      </w:pPr>
    </w:p>
    <w:p>
      <w:pPr>
        <w:pStyle w:val="BodyText"/>
        <w:spacing w:line="480" w:lineRule="auto"/>
        <w:ind w:left="595" w:right="955" w:firstLine="720"/>
        <w:jc w:val="both"/>
      </w:pPr>
      <w:r>
        <w:rPr/>
        <w:t>Profitabilitas yang tinggi mencerminkan kemampuan perusahaan dalam</w:t>
      </w:r>
      <w:r>
        <w:rPr>
          <w:spacing w:val="1"/>
        </w:rPr>
        <w:t> </w:t>
      </w:r>
      <w:r>
        <w:rPr/>
        <w:t>menghasilkan</w:t>
      </w:r>
      <w:r>
        <w:rPr>
          <w:spacing w:val="1"/>
        </w:rPr>
        <w:t> </w:t>
      </w:r>
      <w:r>
        <w:rPr/>
        <w:t>keuntungan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tinggi</w:t>
      </w:r>
      <w:r>
        <w:rPr>
          <w:spacing w:val="1"/>
        </w:rPr>
        <w:t> </w:t>
      </w:r>
      <w:r>
        <w:rPr/>
        <w:t>bagi</w:t>
      </w:r>
      <w:r>
        <w:rPr>
          <w:spacing w:val="1"/>
        </w:rPr>
        <w:t> </w:t>
      </w:r>
      <w:r>
        <w:rPr/>
        <w:t>pemegang</w:t>
      </w:r>
      <w:r>
        <w:rPr>
          <w:spacing w:val="1"/>
        </w:rPr>
        <w:t> </w:t>
      </w:r>
      <w:r>
        <w:rPr/>
        <w:t>saham.</w:t>
      </w:r>
      <w:r>
        <w:rPr>
          <w:spacing w:val="1"/>
        </w:rPr>
        <w:t> </w:t>
      </w:r>
      <w:r>
        <w:rPr/>
        <w:t>Semakin</w:t>
      </w:r>
      <w:r>
        <w:rPr>
          <w:spacing w:val="1"/>
        </w:rPr>
        <w:t> </w:t>
      </w:r>
      <w:r>
        <w:rPr/>
        <w:t>besar</w:t>
      </w:r>
      <w:r>
        <w:rPr>
          <w:spacing w:val="1"/>
        </w:rPr>
        <w:t> </w:t>
      </w:r>
      <w:r>
        <w:rPr/>
        <w:t>keuntungan</w:t>
      </w:r>
      <w:r>
        <w:rPr>
          <w:spacing w:val="1"/>
        </w:rPr>
        <w:t> </w:t>
      </w:r>
      <w:r>
        <w:rPr/>
        <w:t>yang diperoleh semakin besar pula kemampuan perusahaan untuk</w:t>
      </w:r>
      <w:r>
        <w:rPr>
          <w:spacing w:val="1"/>
        </w:rPr>
        <w:t> </w:t>
      </w:r>
      <w:r>
        <w:rPr/>
        <w:t>membayarkan dividennya, dan hal ini berdampak pada kenaikan nilai perusahaan.</w:t>
      </w:r>
      <w:r>
        <w:rPr>
          <w:spacing w:val="1"/>
        </w:rPr>
        <w:t> </w:t>
      </w:r>
      <w:r>
        <w:rPr/>
        <w:t>tingkat profitabilitas inilah yang perlu terus ditingkatkan oleh perusahaan untuk</w:t>
      </w:r>
      <w:r>
        <w:rPr>
          <w:spacing w:val="1"/>
        </w:rPr>
        <w:t> </w:t>
      </w:r>
      <w:r>
        <w:rPr/>
        <w:t>memunculkan</w:t>
      </w:r>
      <w:r>
        <w:rPr>
          <w:spacing w:val="1"/>
        </w:rPr>
        <w:t> </w:t>
      </w:r>
      <w:r>
        <w:rPr/>
        <w:t>signal</w:t>
      </w:r>
      <w:r>
        <w:rPr>
          <w:spacing w:val="1"/>
        </w:rPr>
        <w:t> </w:t>
      </w:r>
      <w:r>
        <w:rPr/>
        <w:t>positif</w:t>
      </w:r>
      <w:r>
        <w:rPr>
          <w:spacing w:val="1"/>
        </w:rPr>
        <w:t> </w:t>
      </w:r>
      <w:r>
        <w:rPr/>
        <w:t>bagi</w:t>
      </w:r>
      <w:r>
        <w:rPr>
          <w:spacing w:val="1"/>
        </w:rPr>
        <w:t> </w:t>
      </w:r>
      <w:r>
        <w:rPr/>
        <w:t>investor.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dilakukan</w:t>
      </w:r>
      <w:r>
        <w:rPr>
          <w:spacing w:val="1"/>
        </w:rPr>
        <w:t> </w:t>
      </w:r>
      <w:r>
        <w:rPr/>
        <w:t>oleh</w:t>
      </w:r>
      <w:r>
        <w:rPr>
          <w:spacing w:val="1"/>
        </w:rPr>
        <w:t> </w:t>
      </w:r>
      <w:r>
        <w:rPr/>
        <w:t>Ernawaty</w:t>
      </w:r>
      <w:r>
        <w:rPr>
          <w:spacing w:val="1"/>
        </w:rPr>
        <w:t> </w:t>
      </w:r>
      <w:r>
        <w:rPr/>
        <w:t>(2015),</w:t>
      </w:r>
      <w:r>
        <w:rPr>
          <w:spacing w:val="1"/>
        </w:rPr>
        <w:t> </w:t>
      </w:r>
      <w:r>
        <w:rPr/>
        <w:t>Dien</w:t>
      </w:r>
      <w:r>
        <w:rPr>
          <w:spacing w:val="1"/>
        </w:rPr>
        <w:t> </w:t>
      </w:r>
      <w:r>
        <w:rPr/>
        <w:t>Gusti</w:t>
      </w:r>
      <w:r>
        <w:rPr>
          <w:spacing w:val="1"/>
        </w:rPr>
        <w:t> </w:t>
      </w:r>
      <w:r>
        <w:rPr/>
        <w:t>(2016),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Izzah</w:t>
      </w:r>
      <w:r>
        <w:rPr>
          <w:spacing w:val="1"/>
        </w:rPr>
        <w:t> </w:t>
      </w:r>
      <w:r>
        <w:rPr/>
        <w:t>(2017)</w:t>
      </w:r>
      <w:r>
        <w:rPr>
          <w:spacing w:val="1"/>
        </w:rPr>
        <w:t> </w:t>
      </w:r>
      <w:r>
        <w:rPr/>
        <w:t>menyatakan</w:t>
      </w:r>
      <w:r>
        <w:rPr>
          <w:spacing w:val="1"/>
        </w:rPr>
        <w:t> </w:t>
      </w:r>
      <w:r>
        <w:rPr/>
        <w:t>bahwa</w:t>
      </w:r>
      <w:r>
        <w:rPr>
          <w:spacing w:val="1"/>
        </w:rPr>
        <w:t> </w:t>
      </w:r>
      <w:r>
        <w:rPr/>
        <w:t>profitabilitas</w:t>
      </w:r>
      <w:r>
        <w:rPr>
          <w:spacing w:val="1"/>
        </w:rPr>
        <w:t> </w:t>
      </w:r>
      <w:r>
        <w:rPr/>
        <w:t>mempunyai</w:t>
      </w:r>
      <w:r>
        <w:rPr>
          <w:spacing w:val="1"/>
        </w:rPr>
        <w:t> </w:t>
      </w:r>
      <w:r>
        <w:rPr/>
        <w:t>pengaruh</w:t>
      </w:r>
      <w:r>
        <w:rPr>
          <w:spacing w:val="1"/>
        </w:rPr>
        <w:t> </w:t>
      </w:r>
      <w:r>
        <w:rPr/>
        <w:t>positif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signifikan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perusahaan.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demikian,</w:t>
      </w:r>
      <w:r>
        <w:rPr>
          <w:spacing w:val="1"/>
        </w:rPr>
        <w:t> </w:t>
      </w:r>
      <w:r>
        <w:rPr/>
        <w:t>hipotesis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adalah</w:t>
      </w:r>
      <w:r>
        <w:rPr>
          <w:spacing w:val="1"/>
        </w:rPr>
        <w:t> </w:t>
      </w:r>
      <w:r>
        <w:rPr/>
        <w:t>sebagai</w:t>
      </w:r>
      <w:r>
        <w:rPr>
          <w:spacing w:val="1"/>
        </w:rPr>
        <w:t> </w:t>
      </w:r>
      <w:r>
        <w:rPr/>
        <w:t>berikut:</w:t>
      </w:r>
    </w:p>
    <w:p>
      <w:pPr>
        <w:spacing w:after="0" w:line="480" w:lineRule="auto"/>
        <w:jc w:val="both"/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</w:pPr>
    </w:p>
    <w:p>
      <w:pPr>
        <w:pStyle w:val="BodyText"/>
        <w:spacing w:before="89"/>
        <w:ind w:left="1135"/>
      </w:pPr>
      <w:r>
        <w:rPr>
          <w:position w:val="2"/>
        </w:rPr>
        <w:t>H</w:t>
      </w:r>
      <w:r>
        <w:rPr>
          <w:sz w:val="16"/>
        </w:rPr>
        <w:t>4</w:t>
      </w:r>
      <w:r>
        <w:rPr>
          <w:position w:val="2"/>
        </w:rPr>
        <w:t>:</w:t>
      </w:r>
      <w:r>
        <w:rPr>
          <w:spacing w:val="-2"/>
          <w:position w:val="2"/>
        </w:rPr>
        <w:t> </w:t>
      </w:r>
      <w:r>
        <w:rPr>
          <w:position w:val="2"/>
        </w:rPr>
        <w:t>Ukuran</w:t>
      </w:r>
      <w:r>
        <w:rPr>
          <w:spacing w:val="-2"/>
          <w:position w:val="2"/>
        </w:rPr>
        <w:t> </w:t>
      </w:r>
      <w:r>
        <w:rPr>
          <w:position w:val="2"/>
        </w:rPr>
        <w:t>perusahaan</w:t>
      </w:r>
      <w:r>
        <w:rPr>
          <w:spacing w:val="-1"/>
          <w:position w:val="2"/>
        </w:rPr>
        <w:t> </w:t>
      </w:r>
      <w:r>
        <w:rPr>
          <w:position w:val="2"/>
        </w:rPr>
        <w:t>berpengaruh</w:t>
      </w:r>
      <w:r>
        <w:rPr>
          <w:spacing w:val="-2"/>
          <w:position w:val="2"/>
        </w:rPr>
        <w:t> </w:t>
      </w:r>
      <w:r>
        <w:rPr>
          <w:position w:val="2"/>
        </w:rPr>
        <w:t>positif</w:t>
      </w:r>
      <w:r>
        <w:rPr>
          <w:spacing w:val="-1"/>
          <w:position w:val="2"/>
        </w:rPr>
        <w:t> </w:t>
      </w:r>
      <w:r>
        <w:rPr>
          <w:position w:val="2"/>
        </w:rPr>
        <w:t>terhadap</w:t>
      </w:r>
      <w:r>
        <w:rPr>
          <w:spacing w:val="-2"/>
          <w:position w:val="2"/>
        </w:rPr>
        <w:t> </w:t>
      </w:r>
      <w:r>
        <w:rPr>
          <w:position w:val="2"/>
        </w:rPr>
        <w:t>nilai</w:t>
      </w:r>
      <w:r>
        <w:rPr>
          <w:spacing w:val="-1"/>
          <w:position w:val="2"/>
        </w:rPr>
        <w:t> </w:t>
      </w:r>
      <w:r>
        <w:rPr>
          <w:position w:val="2"/>
        </w:rPr>
        <w:t>perusahaan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1"/>
        </w:rPr>
      </w:pPr>
      <w:r>
        <w:rPr/>
        <w:pict>
          <v:group style="position:absolute;margin-left:154.199997pt;margin-top:14.573438pt;width:241.65pt;height:154.3pt;mso-position-horizontal-relative:page;mso-position-vertical-relative:paragraph;z-index:-15720448;mso-wrap-distance-left:0;mso-wrap-distance-right:0" coordorigin="3084,291" coordsize="4833,3086">
            <v:shape style="position:absolute;left:4883;top:659;width:3034;height:792" coordorigin="4884,660" coordsize="3034,792" path="m7860,1402l7756,1432,7753,1438,7755,1443,7757,1449,7762,1452,7900,1410,7895,1410,7860,1402xm7878,1396l7860,1402,7895,1410,7896,1408,7891,1408,7878,1396xm7801,1293l7794,1293,7787,1301,7787,1308,7791,1312,7864,1382,7900,1391,7895,1410,7900,1410,7917,1405,7805,1297,7801,1293xm7895,1391l7878,1396,7891,1408,7895,1391xm7900,1391l7895,1391,7891,1408,7896,1408,7900,1391xm4888,660l4884,679,7860,1402,7878,1396,7864,1382,4888,660xm7864,1382l7878,1396,7895,1391,7900,1391,7900,1391,7864,1382xe" filled="true" fillcolor="#000000" stroked="false">
              <v:path arrowok="t"/>
              <v:fill type="solid"/>
            </v:shape>
            <v:shape style="position:absolute;left:6222;top:515;width:909;height:509" coordorigin="6223,515" coordsize="909,509" path="m6278,515l6223,901,7076,1024,7131,638,6278,515xe" filled="true" fillcolor="#ffffff" stroked="false">
              <v:path arrowok="t"/>
              <v:fill type="solid"/>
            </v:shape>
            <v:shape style="position:absolute;left:6222;top:515;width:909;height:509" coordorigin="6223,515" coordsize="909,509" path="m6278,515l7131,638,7076,1024,6223,901,6278,515xe" filled="false" stroked="true" strokeweight=".5pt" strokecolor="#ffffff">
              <v:path arrowok="t"/>
              <v:stroke dashstyle="solid"/>
            </v:shape>
            <v:shape style="position:absolute;left:4866;top:684;width:3051;height:2338" coordorigin="4867,685" coordsize="3051,2338" path="m6523,700l6523,700,6522,699,6522,699,6521,698,6520,698,6519,698,6518,697,6516,697,6515,697,6511,696,6509,696,6508,697,6507,697,6507,697,6506,697,6505,698,6505,698,6505,699,6497,754,6434,745,6442,690,6442,688,6441,688,6441,687,6439,686,6438,686,6437,686,6435,685,6430,685,6428,685,6427,685,6426,685,6425,685,6424,686,6424,686,6405,820,6405,821,6405,822,6406,822,6406,823,6407,823,6408,823,6409,824,6410,824,6412,824,6415,825,6417,825,6419,825,6420,825,6421,825,6422,825,6422,824,6423,824,6423,820,6432,761,6495,770,6486,832,6486,833,6486,833,6486,834,6487,834,6488,834,6488,835,6489,835,6490,835,6491,836,6493,836,6496,836,6498,837,6501,837,6502,836,6503,836,6504,835,6504,834,6515,761,6516,754,6523,702,6523,700xm6621,846l6621,841,6621,840,6621,839,6620,839,6620,839,6619,838,6619,838,6594,835,6594,832,6609,727,6611,713,6611,712,6610,711,6609,711,6608,710,6607,710,6606,710,6605,709,6602,709,6601,709,6599,709,6598,709,6597,709,6596,709,6596,709,6595,709,6560,725,6559,725,6559,726,6557,727,6557,728,6557,729,6556,730,6556,730,6556,731,6555,734,6556,739,6556,739,6556,740,6557,740,6559,740,6560,740,6590,727,6575,832,6546,828,6545,828,6545,828,6544,829,6544,829,6543,829,6543,830,6543,831,6542,832,6542,833,6542,834,6542,835,6541,838,6542,840,6542,841,6542,841,6543,842,6544,843,6544,843,6616,853,6617,853,6617,853,6618,853,6618,853,6619,852,6619,852,6620,851,6621,850,6621,849,6621,848,6621,846xm6707,713l6707,713,6706,712,6705,711,6704,711,6702,711,6701,711,6698,710,6695,710,6694,710,6694,710,6693,711,6692,711,6688,718,6683,725,6679,732,6675,739,6672,747,6665,761,6663,769,6658,784,6657,792,6655,800,6654,808,6654,816,6653,832,6654,840,6655,849,6656,856,6657,864,6659,872,6661,880,6663,886,6679,889,6678,884,6676,872,6674,860,6673,849,6672,840,6672,824,6673,814,6674,803,6676,791,6679,780,6682,769,6686,758,6690,747,6695,737,6701,726,6707,716,6707,715,6707,713xm6810,818l6810,813,6809,812,6809,811,6808,810,6807,810,6807,810,6772,805,6772,803,6777,766,6777,764,6777,764,6777,763,6775,763,6775,762,6774,762,6773,762,6772,761,6770,761,6767,761,6766,761,6764,761,6764,761,6763,762,6763,762,6762,762,6762,763,6762,763,6761,765,6756,803,6721,798,6720,798,6719,798,6719,798,6718,799,6717,800,6717,801,6716,802,6716,803,6716,805,6716,808,6716,809,6716,810,6716,811,6716,811,6718,813,6718,813,6719,813,6754,818,6748,857,6748,858,6749,859,6749,859,6750,860,6751,860,6752,860,6753,861,6754,861,6757,861,6758,862,6760,862,6762,861,6763,861,6763,861,6764,860,6764,859,6770,820,6805,825,6806,825,6806,825,6807,825,6807,824,6808,823,6809,822,6809,821,6809,820,6810,818xm6871,807l6871,795,6870,783,6868,771,6865,759,6862,747,6859,735,6858,735,6858,734,6858,734,6857,734,6856,733,6856,733,6855,733,6854,733,6848,732,6847,732,6846,732,6845,732,6845,732,6844,733,6844,733,6843,735,6847,747,6849,759,6851,770,6852,782,6853,793,6853,805,6852,816,6851,828,6849,839,6846,851,6843,862,6839,873,6835,884,6830,894,6824,905,6821,909,6838,912,6842,906,6846,899,6850,892,6853,885,6856,877,6859,870,6862,862,6864,854,6866,847,6868,839,6869,831,6870,819,6871,807xm7917,1891l7903,1889,7763,1864,7758,1863,7753,1867,7751,1878,7754,1883,7860,1902,4867,3004,4873,3023,7867,1921,7802,1999,7799,2003,7799,2010,7804,2013,7808,2017,7814,2016,7917,1891xm7917,1640l7899,1632,7775,1575,7770,1572,7765,1574,7760,1584,7762,1590,7767,1593,7860,1636,4869,1915,4871,1935,7861,1656,7779,1715,7774,1718,7773,1724,7776,1729,7779,1733,7786,1734,7790,1731,7917,1640xe" filled="true" fillcolor="#000000" stroked="false">
              <v:path arrowok="t"/>
              <v:fill type="solid"/>
            </v:shape>
            <v:shape style="position:absolute;left:5610;top:1214;width:1063;height:592" coordorigin="5611,1214" coordsize="1063,592" path="m6598,1214l5611,1395,5686,1806,6673,1624,6598,1214xe" filled="true" fillcolor="#ffffff" stroked="false">
              <v:path arrowok="t"/>
              <v:fill type="solid"/>
            </v:shape>
            <v:shape style="position:absolute;left:5610;top:1214;width:1063;height:592" coordorigin="5611,1214" coordsize="1063,592" path="m5611,1395l6598,1214,6673,1624,5686,1806,5611,1395xe" filled="false" stroked="true" strokeweight=".5pt" strokecolor="#ffffff">
              <v:path arrowok="t"/>
              <v:stroke dashstyle="solid"/>
            </v:shape>
            <v:shape style="position:absolute;left:5799;top:1425;width:424;height:206" type="#_x0000_t75" stroked="false">
              <v:imagedata r:id="rId21" o:title=""/>
            </v:shape>
            <v:shape style="position:absolute;left:5697;top:1908;width:1080;height:703" coordorigin="5697,1908" coordsize="1080,703" path="m6648,1908l5697,2229,5826,2611,6777,2290,6648,1908xe" filled="true" fillcolor="#ffffff" stroked="false">
              <v:path arrowok="t"/>
              <v:fill type="solid"/>
            </v:shape>
            <v:shape style="position:absolute;left:5697;top:1908;width:1080;height:703" coordorigin="5697,1908" coordsize="1080,703" path="m5697,2229l6648,1908,6777,2290,5826,2611,5697,2229xe" filled="false" stroked="true" strokeweight=".5pt" strokecolor="#ffffff">
              <v:path arrowok="t"/>
              <v:stroke dashstyle="solid"/>
            </v:shape>
            <v:shape style="position:absolute;left:5901;top:2176;width:425;height:255" type="#_x0000_t75" stroked="false">
              <v:imagedata r:id="rId22" o:title=""/>
            </v:shape>
            <v:shape style="position:absolute;left:3089;top:2669;width:1774;height:703" type="#_x0000_t202" filled="false" stroked="true" strokeweight=".5pt" strokecolor="#000000">
              <v:textbox inset="0,0,0,0">
                <w:txbxContent>
                  <w:p>
                    <w:pPr>
                      <w:spacing w:before="71"/>
                      <w:ind w:left="312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z w:val="22"/>
                      </w:rPr>
                      <w:t>profitabilitas</w:t>
                    </w:r>
                  </w:p>
                </w:txbxContent>
              </v:textbox>
              <v:stroke dashstyle="solid"/>
              <w10:wrap type="none"/>
            </v:shape>
            <v:shape style="position:absolute;left:3117;top:1525;width:1774;height:703" type="#_x0000_t202" filled="false" stroked="true" strokeweight=".5pt" strokecolor="#000000">
              <v:textbox inset="0,0,0,0">
                <w:txbxContent>
                  <w:p>
                    <w:pPr>
                      <w:spacing w:line="278" w:lineRule="auto" w:before="69"/>
                      <w:ind w:left="358" w:right="337" w:firstLine="196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z w:val="22"/>
                      </w:rPr>
                      <w:t>Ukuran</w:t>
                    </w:r>
                    <w:r>
                      <w:rPr>
                        <w:rFonts w:ascii="Calibri"/>
                        <w:spacing w:val="1"/>
                        <w:sz w:val="22"/>
                      </w:rPr>
                      <w:t> </w:t>
                    </w:r>
                    <w:r>
                      <w:rPr>
                        <w:rFonts w:ascii="Calibri"/>
                        <w:sz w:val="22"/>
                      </w:rPr>
                      <w:t>Perusahaan</w:t>
                    </w:r>
                  </w:p>
                </w:txbxContent>
              </v:textbox>
              <v:stroke dashstyle="solid"/>
              <w10:wrap type="none"/>
            </v:shape>
            <v:shape style="position:absolute;left:3112;top:296;width:1774;height:703" type="#_x0000_t202" filled="false" stroked="true" strokeweight=".5pt" strokecolor="#000000">
              <v:textbox inset="0,0,0,0">
                <w:txbxContent>
                  <w:p>
                    <w:pPr>
                      <w:spacing w:line="278" w:lineRule="auto" w:before="69"/>
                      <w:ind w:left="334" w:right="315" w:hanging="3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z w:val="22"/>
                      </w:rPr>
                      <w:t>Kepemilikan</w:t>
                    </w:r>
                    <w:r>
                      <w:rPr>
                        <w:rFonts w:ascii="Calibri"/>
                        <w:spacing w:val="-47"/>
                        <w:sz w:val="22"/>
                      </w:rPr>
                      <w:t> </w:t>
                    </w:r>
                    <w:r>
                      <w:rPr>
                        <w:rFonts w:ascii="Calibri"/>
                        <w:sz w:val="22"/>
                      </w:rPr>
                      <w:t>Institusional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  <w:r>
        <w:rPr/>
        <w:pict>
          <v:shape style="position:absolute;margin-left:400.899994pt;margin-top:60.923439pt;width:88.7pt;height:35.15pt;mso-position-horizontal-relative:page;mso-position-vertical-relative:paragraph;z-index:-15719936;mso-wrap-distance-left:0;mso-wrap-distance-right:0" type="#_x0000_t202" filled="false" stroked="true" strokeweight=".5pt" strokecolor="#000000">
            <v:textbox inset="0,0,0,0">
              <w:txbxContent>
                <w:p>
                  <w:pPr>
                    <w:spacing w:line="278" w:lineRule="auto" w:before="69"/>
                    <w:ind w:left="359" w:right="336" w:firstLine="321"/>
                    <w:jc w:val="left"/>
                    <w:rPr>
                      <w:rFonts w:ascii="Calibri"/>
                      <w:sz w:val="22"/>
                    </w:rPr>
                  </w:pPr>
                  <w:r>
                    <w:rPr>
                      <w:rFonts w:ascii="Calibri"/>
                      <w:sz w:val="22"/>
                    </w:rPr>
                    <w:t>NIlai</w:t>
                  </w:r>
                  <w:r>
                    <w:rPr>
                      <w:rFonts w:ascii="Calibri"/>
                      <w:spacing w:val="1"/>
                      <w:sz w:val="22"/>
                    </w:rPr>
                    <w:t> </w:t>
                  </w:r>
                  <w:r>
                    <w:rPr>
                      <w:rFonts w:ascii="Calibri"/>
                      <w:sz w:val="22"/>
                    </w:rPr>
                    <w:t>Perusahaan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sz w:val="26"/>
        </w:rPr>
      </w:pPr>
    </w:p>
    <w:p>
      <w:pPr>
        <w:pStyle w:val="Heading2"/>
        <w:spacing w:line="275" w:lineRule="exact" w:before="175"/>
        <w:ind w:left="581" w:right="944"/>
        <w:jc w:val="center"/>
      </w:pPr>
      <w:r>
        <w:rPr/>
        <w:t>Gambar</w:t>
      </w:r>
      <w:r>
        <w:rPr>
          <w:spacing w:val="-3"/>
        </w:rPr>
        <w:t> </w:t>
      </w:r>
      <w:r>
        <w:rPr/>
        <w:t>2.2. Kerangaka</w:t>
      </w:r>
      <w:r>
        <w:rPr>
          <w:spacing w:val="-2"/>
        </w:rPr>
        <w:t> </w:t>
      </w:r>
      <w:r>
        <w:rPr/>
        <w:t>Pikir</w:t>
      </w:r>
    </w:p>
    <w:p>
      <w:pPr>
        <w:spacing w:line="252" w:lineRule="exact" w:before="0"/>
        <w:ind w:left="581" w:right="941" w:firstLine="0"/>
        <w:jc w:val="center"/>
        <w:rPr>
          <w:sz w:val="22"/>
        </w:rPr>
      </w:pPr>
      <w:r>
        <w:rPr>
          <w:sz w:val="22"/>
        </w:rPr>
        <w:t>Sumber:</w:t>
      </w:r>
      <w:r>
        <w:rPr>
          <w:spacing w:val="-1"/>
          <w:sz w:val="22"/>
        </w:rPr>
        <w:t> </w:t>
      </w:r>
      <w:r>
        <w:rPr>
          <w:sz w:val="22"/>
        </w:rPr>
        <w:t>Data</w:t>
      </w:r>
      <w:r>
        <w:rPr>
          <w:spacing w:val="-1"/>
          <w:sz w:val="22"/>
        </w:rPr>
        <w:t> </w:t>
      </w:r>
      <w:r>
        <w:rPr>
          <w:sz w:val="22"/>
        </w:rPr>
        <w:t>Diolah,</w:t>
      </w:r>
      <w:r>
        <w:rPr>
          <w:spacing w:val="-1"/>
          <w:sz w:val="22"/>
        </w:rPr>
        <w:t> </w:t>
      </w:r>
      <w:r>
        <w:rPr>
          <w:sz w:val="22"/>
        </w:rPr>
        <w:t>2022</w:t>
      </w:r>
    </w:p>
    <w:p>
      <w:pPr>
        <w:spacing w:after="0" w:line="252" w:lineRule="exact"/>
        <w:jc w:val="center"/>
        <w:rPr>
          <w:sz w:val="22"/>
        </w:rPr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ind w:left="8299"/>
        <w:rPr>
          <w:sz w:val="20"/>
        </w:rPr>
      </w:pPr>
      <w:r>
        <w:rPr>
          <w:sz w:val="20"/>
        </w:rPr>
        <w:pict>
          <v:group style="width:14.2pt;height:25.9pt;mso-position-horizontal-relative:char;mso-position-vertical-relative:line" coordorigin="0,0" coordsize="284,518">
            <v:rect style="position:absolute;left:0;top:0;width:284;height:518" filled="true" fillcolor="#ffffff" stroked="false">
              <v:fill type="solid"/>
            </v:rect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8"/>
        </w:rPr>
      </w:pPr>
    </w:p>
    <w:p>
      <w:pPr>
        <w:pStyle w:val="Heading2"/>
        <w:spacing w:line="480" w:lineRule="auto"/>
        <w:ind w:left="3250" w:right="3612" w:firstLine="1188"/>
        <w:jc w:val="left"/>
      </w:pPr>
      <w:r>
        <w:rPr/>
        <w:pict>
          <v:shape style="position:absolute;margin-left:499.299988pt;margin-top:-71.076897pt;width:11.3pt;height:11.05pt;mso-position-horizontal-relative:page;mso-position-vertical-relative:paragraph;z-index:-18692608" type="#_x0000_t202" filled="false" stroked="false">
            <v:textbox inset="0,0,0,0">
              <w:txbxContent>
                <w:p>
                  <w:pPr>
                    <w:spacing w:line="221" w:lineRule="exact" w:before="0"/>
                    <w:ind w:left="0" w:right="0" w:firstLine="0"/>
                    <w:jc w:val="left"/>
                    <w:rPr>
                      <w:rFonts w:ascii="Calibri"/>
                      <w:sz w:val="22"/>
                    </w:rPr>
                  </w:pPr>
                  <w:r>
                    <w:rPr>
                      <w:rFonts w:ascii="Calibri"/>
                      <w:sz w:val="22"/>
                    </w:rPr>
                    <w:t>22</w:t>
                  </w:r>
                </w:p>
              </w:txbxContent>
            </v:textbox>
            <w10:wrap type="none"/>
          </v:shape>
        </w:pict>
      </w:r>
      <w:bookmarkStart w:name="_bookmark30" w:id="47"/>
      <w:bookmarkEnd w:id="47"/>
      <w:r>
        <w:rPr>
          <w:b w:val="0"/>
        </w:rPr>
      </w:r>
      <w:r>
        <w:rPr/>
        <w:t>BAB III</w:t>
      </w:r>
      <w:r>
        <w:rPr>
          <w:spacing w:val="1"/>
        </w:rPr>
        <w:t> </w:t>
      </w:r>
      <w:r>
        <w:rPr/>
        <w:t>METODE</w:t>
      </w:r>
      <w:r>
        <w:rPr>
          <w:spacing w:val="-13"/>
        </w:rPr>
        <w:t> </w:t>
      </w:r>
      <w:r>
        <w:rPr/>
        <w:t>PENELITIAN</w:t>
      </w:r>
    </w:p>
    <w:p>
      <w:pPr>
        <w:pStyle w:val="Heading1"/>
        <w:numPr>
          <w:ilvl w:val="1"/>
          <w:numId w:val="14"/>
        </w:numPr>
        <w:tabs>
          <w:tab w:pos="1316" w:val="left" w:leader="none"/>
        </w:tabs>
        <w:spacing w:line="240" w:lineRule="auto" w:before="202" w:after="0"/>
        <w:ind w:left="1315" w:right="0" w:hanging="721"/>
        <w:jc w:val="both"/>
      </w:pPr>
      <w:bookmarkStart w:name="_bookmark31" w:id="48"/>
      <w:bookmarkEnd w:id="48"/>
      <w:r>
        <w:rPr>
          <w:b w:val="0"/>
        </w:rPr>
      </w:r>
      <w:bookmarkStart w:name="_bookmark31" w:id="49"/>
      <w:bookmarkEnd w:id="49"/>
      <w:r>
        <w:rPr/>
        <w:t>Definisi</w:t>
      </w:r>
      <w:r>
        <w:rPr>
          <w:spacing w:val="-4"/>
        </w:rPr>
        <w:t> </w:t>
      </w:r>
      <w:r>
        <w:rPr/>
        <w:t>Operasional</w:t>
      </w:r>
      <w:r>
        <w:rPr>
          <w:spacing w:val="-2"/>
        </w:rPr>
        <w:t> </w:t>
      </w:r>
      <w:r>
        <w:rPr/>
        <w:t>dan</w:t>
      </w:r>
      <w:r>
        <w:rPr>
          <w:spacing w:val="-4"/>
        </w:rPr>
        <w:t> </w:t>
      </w:r>
      <w:r>
        <w:rPr/>
        <w:t>Pengukuran</w:t>
      </w:r>
      <w:r>
        <w:rPr>
          <w:spacing w:val="-3"/>
        </w:rPr>
        <w:t> </w:t>
      </w:r>
      <w:r>
        <w:rPr/>
        <w:t>Variabel</w:t>
      </w:r>
    </w:p>
    <w:p>
      <w:pPr>
        <w:pStyle w:val="BodyText"/>
        <w:spacing w:before="4"/>
        <w:rPr>
          <w:b/>
          <w:sz w:val="25"/>
        </w:rPr>
      </w:pPr>
    </w:p>
    <w:p>
      <w:pPr>
        <w:pStyle w:val="BodyText"/>
        <w:spacing w:line="480" w:lineRule="auto"/>
        <w:ind w:left="595" w:right="957" w:firstLine="720"/>
        <w:jc w:val="both"/>
      </w:pPr>
      <w:r>
        <w:rPr/>
        <w:t>Dalam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ini,</w:t>
      </w:r>
      <w:r>
        <w:rPr>
          <w:spacing w:val="1"/>
        </w:rPr>
        <w:t> </w:t>
      </w:r>
      <w:r>
        <w:rPr/>
        <w:t>telah</w:t>
      </w:r>
      <w:r>
        <w:rPr>
          <w:spacing w:val="1"/>
        </w:rPr>
        <w:t> </w:t>
      </w:r>
      <w:r>
        <w:rPr/>
        <w:t>dirumuskan</w:t>
      </w:r>
      <w:r>
        <w:rPr>
          <w:spacing w:val="1"/>
        </w:rPr>
        <w:t> </w:t>
      </w:r>
      <w:r>
        <w:rPr/>
        <w:t>beberapa</w:t>
      </w:r>
      <w:r>
        <w:rPr>
          <w:spacing w:val="1"/>
        </w:rPr>
        <w:t> </w:t>
      </w:r>
      <w:r>
        <w:rPr/>
        <w:t>hipotesis,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mendukung hipotesis yang dibuat, maka diperlukan tujuh variabel. Yaitu lima</w:t>
      </w:r>
      <w:r>
        <w:rPr>
          <w:spacing w:val="1"/>
        </w:rPr>
        <w:t> </w:t>
      </w:r>
      <w:r>
        <w:rPr/>
        <w:t>variabel</w:t>
      </w:r>
      <w:r>
        <w:rPr>
          <w:spacing w:val="1"/>
        </w:rPr>
        <w:t> </w:t>
      </w:r>
      <w:r>
        <w:rPr/>
        <w:t>independen,</w:t>
      </w:r>
      <w:r>
        <w:rPr>
          <w:spacing w:val="1"/>
        </w:rPr>
        <w:t> </w:t>
      </w:r>
      <w:r>
        <w:rPr/>
        <w:t>satu</w:t>
      </w:r>
      <w:r>
        <w:rPr>
          <w:spacing w:val="1"/>
        </w:rPr>
        <w:t> </w:t>
      </w:r>
      <w:r>
        <w:rPr/>
        <w:t>variabel</w:t>
      </w:r>
      <w:r>
        <w:rPr>
          <w:spacing w:val="1"/>
        </w:rPr>
        <w:t> </w:t>
      </w:r>
      <w:r>
        <w:rPr/>
        <w:t>dependen,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satu</w:t>
      </w:r>
      <w:r>
        <w:rPr>
          <w:spacing w:val="1"/>
        </w:rPr>
        <w:t> </w:t>
      </w:r>
      <w:r>
        <w:rPr/>
        <w:t>variabel</w:t>
      </w:r>
      <w:r>
        <w:rPr>
          <w:spacing w:val="1"/>
        </w:rPr>
        <w:t> </w:t>
      </w:r>
      <w:r>
        <w:rPr/>
        <w:t>moderating.</w:t>
      </w:r>
      <w:r>
        <w:rPr>
          <w:spacing w:val="1"/>
        </w:rPr>
        <w:t> </w:t>
      </w:r>
      <w:r>
        <w:rPr/>
        <w:t>Variabel independen merupakan variabel yang mempengaruhi variabel lain baik</w:t>
      </w:r>
      <w:r>
        <w:rPr>
          <w:spacing w:val="1"/>
        </w:rPr>
        <w:t> </w:t>
      </w:r>
      <w:r>
        <w:rPr/>
        <w:t>secara positif maupun negatif. Variabel independen dalam penelitian ini adalah</w:t>
      </w:r>
      <w:r>
        <w:rPr>
          <w:spacing w:val="1"/>
        </w:rPr>
        <w:t> </w:t>
      </w:r>
      <w:r>
        <w:rPr/>
        <w:t>Kepemilikan intitusional (X1), Ukuran perusahaan (X2), dan Profitabilitas (X3).</w:t>
      </w:r>
      <w:r>
        <w:rPr>
          <w:spacing w:val="1"/>
        </w:rPr>
        <w:t> </w:t>
      </w:r>
      <w:r>
        <w:rPr/>
        <w:t>Variabel dependen merupakan variabel yang menjadi perhatian utama peneliti.</w:t>
      </w:r>
      <w:r>
        <w:rPr>
          <w:spacing w:val="1"/>
        </w:rPr>
        <w:t> </w:t>
      </w:r>
      <w:r>
        <w:rPr/>
        <w:t>Variabel dependen yang digunakan dalam penelitian ini adalah nilai perusahaan</w:t>
      </w:r>
      <w:r>
        <w:rPr>
          <w:spacing w:val="1"/>
        </w:rPr>
        <w:t> </w:t>
      </w:r>
      <w:r>
        <w:rPr/>
        <w:t>(Y).</w:t>
      </w:r>
    </w:p>
    <w:p>
      <w:pPr>
        <w:pStyle w:val="BodyText"/>
        <w:spacing w:line="480" w:lineRule="auto" w:before="1"/>
        <w:ind w:left="595" w:right="960" w:firstLine="720"/>
        <w:jc w:val="both"/>
      </w:pPr>
      <w:r>
        <w:rPr/>
        <w:t>Definisi operasional dari masing-masing variabel tersebut akan dijelaskan</w:t>
      </w:r>
      <w:r>
        <w:rPr>
          <w:spacing w:val="1"/>
        </w:rPr>
        <w:t> </w:t>
      </w:r>
      <w:r>
        <w:rPr/>
        <w:t>sebagai</w:t>
      </w:r>
      <w:r>
        <w:rPr>
          <w:spacing w:val="-1"/>
        </w:rPr>
        <w:t> </w:t>
      </w:r>
      <w:r>
        <w:rPr/>
        <w:t>berikut:</w:t>
      </w:r>
    </w:p>
    <w:p>
      <w:pPr>
        <w:pStyle w:val="Heading2"/>
        <w:numPr>
          <w:ilvl w:val="2"/>
          <w:numId w:val="14"/>
        </w:numPr>
        <w:tabs>
          <w:tab w:pos="1136" w:val="left" w:leader="none"/>
        </w:tabs>
        <w:spacing w:line="240" w:lineRule="auto" w:before="207" w:after="0"/>
        <w:ind w:left="1135" w:right="0" w:hanging="541"/>
        <w:jc w:val="both"/>
      </w:pPr>
      <w:bookmarkStart w:name="_bookmark32" w:id="50"/>
      <w:bookmarkEnd w:id="50"/>
      <w:r>
        <w:rPr>
          <w:b w:val="0"/>
        </w:rPr>
      </w:r>
      <w:bookmarkStart w:name="_bookmark32" w:id="51"/>
      <w:bookmarkEnd w:id="51"/>
      <w:r>
        <w:rPr/>
        <w:t>Nilai</w:t>
      </w:r>
      <w:r>
        <w:rPr>
          <w:spacing w:val="-6"/>
        </w:rPr>
        <w:t> </w:t>
      </w:r>
      <w:r>
        <w:rPr/>
        <w:t>Perusahaan</w:t>
      </w:r>
    </w:p>
    <w:p>
      <w:pPr>
        <w:pStyle w:val="BodyText"/>
        <w:spacing w:before="4"/>
        <w:rPr>
          <w:b/>
          <w:sz w:val="23"/>
        </w:rPr>
      </w:pPr>
    </w:p>
    <w:p>
      <w:pPr>
        <w:pStyle w:val="BodyText"/>
        <w:spacing w:line="480" w:lineRule="auto"/>
        <w:ind w:left="595" w:right="954" w:firstLine="720"/>
        <w:jc w:val="both"/>
      </w:pPr>
      <w:r>
        <w:rPr/>
        <w:t>Nilai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merupakan</w:t>
      </w:r>
      <w:r>
        <w:rPr>
          <w:spacing w:val="1"/>
        </w:rPr>
        <w:t> </w:t>
      </w:r>
      <w:r>
        <w:rPr/>
        <w:t>sesuatu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dipandang</w:t>
      </w:r>
      <w:r>
        <w:rPr>
          <w:spacing w:val="1"/>
        </w:rPr>
        <w:t> </w:t>
      </w:r>
      <w:r>
        <w:rPr/>
        <w:t>oleh</w:t>
      </w:r>
      <w:r>
        <w:rPr>
          <w:spacing w:val="60"/>
        </w:rPr>
        <w:t> </w:t>
      </w:r>
      <w:r>
        <w:rPr/>
        <w:t>masyrakat.</w:t>
      </w:r>
      <w:r>
        <w:rPr>
          <w:spacing w:val="1"/>
        </w:rPr>
        <w:t> </w:t>
      </w:r>
      <w:r>
        <w:rPr/>
        <w:t>Nilai perusahaan yang </w:t>
      </w:r>
      <w:r>
        <w:rPr>
          <w:i/>
        </w:rPr>
        <w:t>go pulic </w:t>
      </w:r>
      <w:r>
        <w:rPr/>
        <w:t>(perusahaan terbuka) tercermin pada harga pasar</w:t>
      </w:r>
      <w:r>
        <w:rPr>
          <w:spacing w:val="1"/>
        </w:rPr>
        <w:t> </w:t>
      </w:r>
      <w:r>
        <w:rPr/>
        <w:t>saham perusahaan sedengkan nilai perusahaan yang belum </w:t>
      </w:r>
      <w:r>
        <w:rPr>
          <w:i/>
        </w:rPr>
        <w:t>go public </w:t>
      </w:r>
      <w:r>
        <w:rPr/>
        <w:t>(perusahaan</w:t>
      </w:r>
      <w:r>
        <w:rPr>
          <w:spacing w:val="1"/>
        </w:rPr>
        <w:t> </w:t>
      </w:r>
      <w:r>
        <w:rPr/>
        <w:t>tertutup)</w:t>
      </w:r>
      <w:r>
        <w:rPr>
          <w:spacing w:val="1"/>
        </w:rPr>
        <w:t> </w:t>
      </w:r>
      <w:r>
        <w:rPr/>
        <w:t>tercermin</w:t>
      </w:r>
      <w:r>
        <w:rPr>
          <w:spacing w:val="1"/>
        </w:rPr>
        <w:t> </w:t>
      </w:r>
      <w:r>
        <w:rPr/>
        <w:t>ketika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akan</w:t>
      </w:r>
      <w:r>
        <w:rPr>
          <w:spacing w:val="1"/>
        </w:rPr>
        <w:t> </w:t>
      </w:r>
      <w:r>
        <w:rPr/>
        <w:t>dijual</w:t>
      </w:r>
      <w:r>
        <w:rPr>
          <w:spacing w:val="1"/>
        </w:rPr>
        <w:t> </w:t>
      </w:r>
      <w:r>
        <w:rPr/>
        <w:t>(David</w:t>
      </w:r>
      <w:r>
        <w:rPr>
          <w:spacing w:val="1"/>
        </w:rPr>
        <w:t> </w:t>
      </w:r>
      <w:r>
        <w:rPr/>
        <w:t>2017:</w:t>
      </w:r>
      <w:r>
        <w:rPr>
          <w:spacing w:val="1"/>
        </w:rPr>
        <w:t> </w:t>
      </w:r>
      <w:r>
        <w:rPr/>
        <w:t>1).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menggambarkan</w:t>
      </w:r>
      <w:r>
        <w:rPr>
          <w:spacing w:val="1"/>
        </w:rPr>
        <w:t> </w:t>
      </w:r>
      <w:r>
        <w:rPr/>
        <w:t>tingkat</w:t>
      </w:r>
      <w:r>
        <w:rPr>
          <w:spacing w:val="1"/>
        </w:rPr>
        <w:t> </w:t>
      </w:r>
      <w:r>
        <w:rPr/>
        <w:t>kesejahteraan</w:t>
      </w:r>
      <w:r>
        <w:rPr>
          <w:spacing w:val="1"/>
        </w:rPr>
        <w:t> </w:t>
      </w:r>
      <w:r>
        <w:rPr/>
        <w:t>pemegang</w:t>
      </w:r>
      <w:r>
        <w:rPr>
          <w:spacing w:val="1"/>
        </w:rPr>
        <w:t> </w:t>
      </w:r>
      <w:r>
        <w:rPr/>
        <w:t>saham.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perusahaan</w:t>
      </w:r>
      <w:r>
        <w:rPr>
          <w:spacing w:val="-1"/>
        </w:rPr>
        <w:t> </w:t>
      </w:r>
      <w:r>
        <w:rPr/>
        <w:t>merupakan</w:t>
      </w:r>
      <w:r>
        <w:rPr>
          <w:spacing w:val="-1"/>
        </w:rPr>
        <w:t> </w:t>
      </w:r>
      <w:r>
        <w:rPr/>
        <w:t>nilai</w:t>
      </w:r>
      <w:r>
        <w:rPr>
          <w:spacing w:val="2"/>
        </w:rPr>
        <w:t> </w:t>
      </w:r>
      <w:r>
        <w:rPr/>
        <w:t>yang</w:t>
      </w:r>
      <w:r>
        <w:rPr>
          <w:spacing w:val="-4"/>
        </w:rPr>
        <w:t> </w:t>
      </w:r>
      <w:r>
        <w:rPr/>
        <w:t>harus</w:t>
      </w:r>
      <w:r>
        <w:rPr>
          <w:spacing w:val="-1"/>
        </w:rPr>
        <w:t> </w:t>
      </w:r>
      <w:r>
        <w:rPr/>
        <w:t>dipertahankan oleh</w:t>
      </w:r>
      <w:r>
        <w:rPr>
          <w:spacing w:val="-1"/>
        </w:rPr>
        <w:t> </w:t>
      </w:r>
      <w:r>
        <w:rPr/>
        <w:t>suatu perusahaan.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9"/>
        </w:rPr>
      </w:pPr>
    </w:p>
    <w:p>
      <w:pPr>
        <w:spacing w:before="56"/>
        <w:ind w:left="375" w:right="972" w:firstLine="0"/>
        <w:jc w:val="center"/>
        <w:rPr>
          <w:rFonts w:ascii="Calibri"/>
          <w:sz w:val="22"/>
        </w:rPr>
      </w:pPr>
      <w:r>
        <w:rPr>
          <w:rFonts w:ascii="Calibri"/>
          <w:sz w:val="22"/>
        </w:rPr>
        <w:t>22</w:t>
      </w:r>
    </w:p>
    <w:p>
      <w:pPr>
        <w:spacing w:after="0"/>
        <w:jc w:val="center"/>
        <w:rPr>
          <w:rFonts w:ascii="Calibri"/>
          <w:sz w:val="22"/>
        </w:rPr>
        <w:sectPr>
          <w:headerReference w:type="default" r:id="rId23"/>
          <w:pgSz w:w="11910" w:h="16840"/>
          <w:pgMar w:header="0" w:footer="0" w:top="600" w:bottom="280" w:left="1680" w:right="740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12"/>
        <w:rPr>
          <w:rFonts w:ascii="Calibri"/>
          <w:sz w:val="17"/>
        </w:rPr>
      </w:pPr>
    </w:p>
    <w:p>
      <w:pPr>
        <w:spacing w:line="480" w:lineRule="auto" w:before="90"/>
        <w:ind w:left="595" w:right="955" w:firstLine="720"/>
        <w:jc w:val="both"/>
        <w:rPr>
          <w:sz w:val="24"/>
        </w:rPr>
      </w:pPr>
      <w:r>
        <w:rPr>
          <w:sz w:val="24"/>
        </w:rPr>
        <w:t>Nilai</w:t>
      </w:r>
      <w:r>
        <w:rPr>
          <w:spacing w:val="1"/>
          <w:sz w:val="24"/>
        </w:rPr>
        <w:t> </w:t>
      </w:r>
      <w:r>
        <w:rPr>
          <w:sz w:val="24"/>
        </w:rPr>
        <w:t>perusahaan</w:t>
      </w:r>
      <w:r>
        <w:rPr>
          <w:spacing w:val="1"/>
          <w:sz w:val="24"/>
        </w:rPr>
        <w:t> </w:t>
      </w:r>
      <w:r>
        <w:rPr>
          <w:sz w:val="24"/>
        </w:rPr>
        <w:t>menggunakan</w:t>
      </w:r>
      <w:r>
        <w:rPr>
          <w:spacing w:val="1"/>
          <w:sz w:val="24"/>
        </w:rPr>
        <w:t> </w:t>
      </w:r>
      <w:r>
        <w:rPr>
          <w:sz w:val="24"/>
        </w:rPr>
        <w:t>indikator</w:t>
      </w:r>
      <w:r>
        <w:rPr>
          <w:spacing w:val="1"/>
          <w:sz w:val="24"/>
        </w:rPr>
        <w:t> </w:t>
      </w:r>
      <w:r>
        <w:rPr>
          <w:i/>
          <w:sz w:val="24"/>
        </w:rPr>
        <w:t>Price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Book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Value</w:t>
      </w:r>
      <w:r>
        <w:rPr>
          <w:sz w:val="24"/>
        </w:rPr>
        <w:t>.</w:t>
      </w:r>
      <w:r>
        <w:rPr>
          <w:spacing w:val="60"/>
          <w:sz w:val="24"/>
        </w:rPr>
        <w:t> </w:t>
      </w:r>
      <w:r>
        <w:rPr>
          <w:sz w:val="24"/>
        </w:rPr>
        <w:t>Adapun</w:t>
      </w:r>
      <w:r>
        <w:rPr>
          <w:spacing w:val="1"/>
          <w:sz w:val="24"/>
        </w:rPr>
        <w:t> </w:t>
      </w:r>
      <w:r>
        <w:rPr>
          <w:sz w:val="24"/>
        </w:rPr>
        <w:t>rumus</w:t>
      </w:r>
      <w:r>
        <w:rPr>
          <w:spacing w:val="1"/>
          <w:sz w:val="24"/>
        </w:rPr>
        <w:t> </w:t>
      </w:r>
      <w:r>
        <w:rPr>
          <w:sz w:val="24"/>
        </w:rPr>
        <w:t>yang</w:t>
      </w:r>
      <w:r>
        <w:rPr>
          <w:spacing w:val="1"/>
          <w:sz w:val="24"/>
        </w:rPr>
        <w:t> </w:t>
      </w:r>
      <w:r>
        <w:rPr>
          <w:sz w:val="24"/>
        </w:rPr>
        <w:t>digunakan</w:t>
      </w:r>
      <w:r>
        <w:rPr>
          <w:spacing w:val="1"/>
          <w:sz w:val="24"/>
        </w:rPr>
        <w:t> </w:t>
      </w:r>
      <w:r>
        <w:rPr>
          <w:sz w:val="24"/>
        </w:rPr>
        <w:t>untuk</w:t>
      </w:r>
      <w:r>
        <w:rPr>
          <w:spacing w:val="1"/>
          <w:sz w:val="24"/>
        </w:rPr>
        <w:t> </w:t>
      </w:r>
      <w:r>
        <w:rPr>
          <w:sz w:val="24"/>
        </w:rPr>
        <w:t>mengukur</w:t>
      </w:r>
      <w:r>
        <w:rPr>
          <w:spacing w:val="1"/>
          <w:sz w:val="24"/>
        </w:rPr>
        <w:t> </w:t>
      </w:r>
      <w:r>
        <w:rPr>
          <w:i/>
          <w:sz w:val="24"/>
        </w:rPr>
        <w:t>Price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to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Book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Value</w:t>
      </w:r>
      <w:r>
        <w:rPr>
          <w:i/>
          <w:spacing w:val="1"/>
          <w:sz w:val="24"/>
        </w:rPr>
        <w:t> </w:t>
      </w:r>
      <w:r>
        <w:rPr>
          <w:sz w:val="24"/>
        </w:rPr>
        <w:t>(PBV)</w:t>
      </w:r>
      <w:r>
        <w:rPr>
          <w:spacing w:val="60"/>
          <w:sz w:val="24"/>
        </w:rPr>
        <w:t> </w:t>
      </w:r>
      <w:r>
        <w:rPr>
          <w:sz w:val="24"/>
        </w:rPr>
        <w:t>adalah</w:t>
      </w:r>
      <w:r>
        <w:rPr>
          <w:spacing w:val="1"/>
          <w:sz w:val="24"/>
        </w:rPr>
        <w:t> </w:t>
      </w:r>
      <w:r>
        <w:rPr>
          <w:sz w:val="24"/>
        </w:rPr>
        <w:t>sebagai</w:t>
      </w:r>
      <w:r>
        <w:rPr>
          <w:spacing w:val="-1"/>
          <w:sz w:val="24"/>
        </w:rPr>
        <w:t> </w:t>
      </w:r>
      <w:r>
        <w:rPr>
          <w:sz w:val="24"/>
        </w:rPr>
        <w:t>berikut:</w:t>
      </w:r>
    </w:p>
    <w:p>
      <w:pPr>
        <w:spacing w:line="307" w:lineRule="exact" w:before="0"/>
        <w:ind w:left="1418" w:right="0" w:firstLine="0"/>
        <w:jc w:val="left"/>
        <w:rPr>
          <w:sz w:val="24"/>
        </w:rPr>
      </w:pPr>
      <w:r>
        <w:rPr/>
        <w:pict>
          <v:rect style="position:absolute;margin-left:298.730011pt;margin-top:11.210183pt;width:73.224pt;height:.84pt;mso-position-horizontal-relative:page;mso-position-vertical-relative:paragraph;z-index:-18692096" filled="true" fillcolor="#000000" stroked="false">
            <v:fill type="solid"/>
            <w10:wrap type="none"/>
          </v:rect>
        </w:pict>
      </w:r>
      <w:r>
        <w:rPr>
          <w:rFonts w:ascii="Cambria Math" w:eastAsia="Cambria Math"/>
          <w:w w:val="105"/>
          <w:sz w:val="24"/>
        </w:rPr>
        <w:t>𝑃𝑟i𝑐𝑒</w:t>
      </w:r>
      <w:r>
        <w:rPr>
          <w:rFonts w:ascii="Cambria Math" w:eastAsia="Cambria Math"/>
          <w:spacing w:val="-3"/>
          <w:w w:val="105"/>
          <w:sz w:val="24"/>
        </w:rPr>
        <w:t> </w:t>
      </w:r>
      <w:r>
        <w:rPr>
          <w:rFonts w:ascii="Cambria Math" w:eastAsia="Cambria Math"/>
          <w:w w:val="105"/>
          <w:sz w:val="24"/>
        </w:rPr>
        <w:t>𝐵𝑜𝑜𝑘</w:t>
      </w:r>
      <w:r>
        <w:rPr>
          <w:rFonts w:ascii="Cambria Math" w:eastAsia="Cambria Math"/>
          <w:spacing w:val="-8"/>
          <w:w w:val="105"/>
          <w:sz w:val="24"/>
        </w:rPr>
        <w:t> </w:t>
      </w:r>
      <w:r>
        <w:rPr>
          <w:rFonts w:ascii="Cambria Math" w:eastAsia="Cambria Math"/>
          <w:w w:val="105"/>
          <w:sz w:val="24"/>
        </w:rPr>
        <w:t>𝑉𝑎𝑙𝑢𝑒</w:t>
      </w:r>
      <w:r>
        <w:rPr>
          <w:rFonts w:ascii="Cambria Math" w:eastAsia="Cambria Math"/>
          <w:spacing w:val="-3"/>
          <w:w w:val="105"/>
          <w:sz w:val="24"/>
        </w:rPr>
        <w:t> </w:t>
      </w:r>
      <w:r>
        <w:rPr>
          <w:rFonts w:ascii="Cambria Math" w:eastAsia="Cambria Math"/>
          <w:w w:val="105"/>
          <w:sz w:val="24"/>
        </w:rPr>
        <w:t>(𝑃𝐵𝑉)</w:t>
      </w:r>
      <w:r>
        <w:rPr>
          <w:rFonts w:ascii="Cambria Math" w:eastAsia="Cambria Math"/>
          <w:spacing w:val="6"/>
          <w:w w:val="105"/>
          <w:sz w:val="24"/>
        </w:rPr>
        <w:t> </w:t>
      </w:r>
      <w:r>
        <w:rPr>
          <w:rFonts w:ascii="Cambria Math" w:eastAsia="Cambria Math"/>
          <w:w w:val="105"/>
          <w:sz w:val="24"/>
        </w:rPr>
        <w:t>=</w:t>
      </w:r>
      <w:r>
        <w:rPr>
          <w:rFonts w:ascii="Cambria Math" w:eastAsia="Cambria Math"/>
          <w:spacing w:val="7"/>
          <w:w w:val="105"/>
          <w:sz w:val="24"/>
        </w:rPr>
        <w:t> </w:t>
      </w:r>
      <w:r>
        <w:rPr>
          <w:rFonts w:ascii="Cambria Math" w:eastAsia="Cambria Math"/>
          <w:w w:val="105"/>
          <w:position w:val="14"/>
          <w:sz w:val="17"/>
        </w:rPr>
        <w:t>Nilai</w:t>
      </w:r>
      <w:r>
        <w:rPr>
          <w:rFonts w:ascii="Cambria Math" w:eastAsia="Cambria Math"/>
          <w:spacing w:val="-6"/>
          <w:w w:val="105"/>
          <w:position w:val="14"/>
          <w:sz w:val="17"/>
        </w:rPr>
        <w:t> </w:t>
      </w:r>
      <w:r>
        <w:rPr>
          <w:rFonts w:ascii="Cambria Math" w:eastAsia="Cambria Math"/>
          <w:w w:val="105"/>
          <w:position w:val="14"/>
          <w:sz w:val="17"/>
        </w:rPr>
        <w:t>pasar</w:t>
      </w:r>
      <w:r>
        <w:rPr>
          <w:rFonts w:ascii="Cambria Math" w:eastAsia="Cambria Math"/>
          <w:spacing w:val="-6"/>
          <w:w w:val="105"/>
          <w:position w:val="14"/>
          <w:sz w:val="17"/>
        </w:rPr>
        <w:t> </w:t>
      </w:r>
      <w:r>
        <w:rPr>
          <w:rFonts w:ascii="Cambria Math" w:eastAsia="Cambria Math"/>
          <w:w w:val="105"/>
          <w:position w:val="14"/>
          <w:sz w:val="17"/>
        </w:rPr>
        <w:t>Saham</w:t>
      </w:r>
      <w:r>
        <w:rPr>
          <w:rFonts w:ascii="Cambria Math" w:eastAsia="Cambria Math"/>
          <w:spacing w:val="-4"/>
          <w:w w:val="105"/>
          <w:position w:val="14"/>
          <w:sz w:val="17"/>
        </w:rPr>
        <w:t> </w:t>
      </w:r>
      <w:r>
        <w:rPr>
          <w:rFonts w:ascii="Cambria Math" w:eastAsia="Cambria Math"/>
          <w:w w:val="105"/>
          <w:sz w:val="24"/>
        </w:rPr>
        <w:t>X</w:t>
      </w:r>
      <w:r>
        <w:rPr>
          <w:rFonts w:ascii="Cambria Math" w:eastAsia="Cambria Math"/>
          <w:spacing w:val="-1"/>
          <w:w w:val="105"/>
          <w:sz w:val="24"/>
        </w:rPr>
        <w:t> </w:t>
      </w:r>
      <w:r>
        <w:rPr>
          <w:rFonts w:ascii="Cambria Math" w:eastAsia="Cambria Math"/>
          <w:w w:val="105"/>
          <w:sz w:val="24"/>
        </w:rPr>
        <w:t>100</w:t>
      </w:r>
      <w:r>
        <w:rPr>
          <w:w w:val="105"/>
          <w:sz w:val="24"/>
        </w:rPr>
        <w:t>%</w:t>
      </w:r>
    </w:p>
    <w:p>
      <w:pPr>
        <w:spacing w:line="152" w:lineRule="exact" w:before="0"/>
        <w:ind w:left="581" w:right="12" w:firstLine="0"/>
        <w:jc w:val="center"/>
        <w:rPr>
          <w:rFonts w:ascii="Cambria Math"/>
          <w:sz w:val="17"/>
        </w:rPr>
      </w:pPr>
      <w:r>
        <w:rPr>
          <w:rFonts w:ascii="Cambria Math"/>
          <w:w w:val="110"/>
          <w:sz w:val="17"/>
        </w:rPr>
        <w:t>Nilai</w:t>
      </w:r>
      <w:r>
        <w:rPr>
          <w:rFonts w:ascii="Cambria Math"/>
          <w:spacing w:val="5"/>
          <w:w w:val="110"/>
          <w:sz w:val="17"/>
        </w:rPr>
        <w:t> </w:t>
      </w:r>
      <w:r>
        <w:rPr>
          <w:rFonts w:ascii="Cambria Math"/>
          <w:w w:val="110"/>
          <w:sz w:val="17"/>
        </w:rPr>
        <w:t>Buku</w:t>
      </w:r>
      <w:r>
        <w:rPr>
          <w:rFonts w:ascii="Cambria Math"/>
          <w:spacing w:val="3"/>
          <w:w w:val="110"/>
          <w:sz w:val="17"/>
        </w:rPr>
        <w:t> </w:t>
      </w:r>
      <w:r>
        <w:rPr>
          <w:rFonts w:ascii="Cambria Math"/>
          <w:w w:val="110"/>
          <w:sz w:val="17"/>
        </w:rPr>
        <w:t>Saham</w:t>
      </w:r>
    </w:p>
    <w:p>
      <w:pPr>
        <w:pStyle w:val="BodyText"/>
        <w:spacing w:before="4"/>
        <w:rPr>
          <w:rFonts w:ascii="Cambria Math"/>
          <w:sz w:val="13"/>
        </w:rPr>
      </w:pPr>
    </w:p>
    <w:p>
      <w:pPr>
        <w:pStyle w:val="Heading2"/>
        <w:numPr>
          <w:ilvl w:val="2"/>
          <w:numId w:val="14"/>
        </w:numPr>
        <w:tabs>
          <w:tab w:pos="1316" w:val="left" w:leader="none"/>
        </w:tabs>
        <w:spacing w:line="240" w:lineRule="auto" w:before="90" w:after="0"/>
        <w:ind w:left="1315" w:right="0" w:hanging="721"/>
        <w:jc w:val="both"/>
      </w:pPr>
      <w:r>
        <w:rPr/>
        <w:t>Kepemilikan</w:t>
      </w:r>
      <w:r>
        <w:rPr>
          <w:spacing w:val="-3"/>
        </w:rPr>
        <w:t> </w:t>
      </w:r>
      <w:r>
        <w:rPr/>
        <w:t>Institusional</w:t>
      </w:r>
    </w:p>
    <w:p>
      <w:pPr>
        <w:pStyle w:val="BodyText"/>
        <w:spacing w:before="7"/>
        <w:rPr>
          <w:b/>
          <w:sz w:val="23"/>
        </w:rPr>
      </w:pPr>
    </w:p>
    <w:p>
      <w:pPr>
        <w:pStyle w:val="BodyText"/>
        <w:spacing w:line="480" w:lineRule="auto"/>
        <w:ind w:left="595" w:right="954" w:firstLine="720"/>
        <w:jc w:val="both"/>
      </w:pPr>
      <w:r>
        <w:rPr/>
        <w:t>Kepemilikan institusional adalah keadaan dimana institusi atau lembaga</w:t>
      </w:r>
      <w:r>
        <w:rPr>
          <w:spacing w:val="1"/>
        </w:rPr>
        <w:t> </w:t>
      </w:r>
      <w:r>
        <w:rPr/>
        <w:t>mempunyai</w:t>
      </w:r>
      <w:r>
        <w:rPr>
          <w:spacing w:val="1"/>
        </w:rPr>
        <w:t> </w:t>
      </w:r>
      <w:r>
        <w:rPr/>
        <w:t>saham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suatu</w:t>
      </w:r>
      <w:r>
        <w:rPr>
          <w:spacing w:val="1"/>
        </w:rPr>
        <w:t> </w:t>
      </w:r>
      <w:r>
        <w:rPr/>
        <w:t>perusahaan.</w:t>
      </w:r>
      <w:r>
        <w:rPr>
          <w:spacing w:val="1"/>
        </w:rPr>
        <w:t> </w:t>
      </w:r>
      <w:r>
        <w:rPr/>
        <w:t>Keberadaan</w:t>
      </w:r>
      <w:r>
        <w:rPr>
          <w:spacing w:val="1"/>
        </w:rPr>
        <w:t> </w:t>
      </w:r>
      <w:r>
        <w:rPr/>
        <w:t>investor</w:t>
      </w:r>
      <w:r>
        <w:rPr>
          <w:spacing w:val="1"/>
        </w:rPr>
        <w:t> </w:t>
      </w:r>
      <w:r>
        <w:rPr/>
        <w:t>institusional</w:t>
      </w:r>
      <w:r>
        <w:rPr>
          <w:spacing w:val="1"/>
        </w:rPr>
        <w:t> </w:t>
      </w:r>
      <w:r>
        <w:rPr/>
        <w:t>dianggap</w:t>
      </w:r>
      <w:r>
        <w:rPr>
          <w:spacing w:val="1"/>
        </w:rPr>
        <w:t> </w:t>
      </w:r>
      <w:r>
        <w:rPr/>
        <w:t>mampu</w:t>
      </w:r>
      <w:r>
        <w:rPr>
          <w:spacing w:val="1"/>
        </w:rPr>
        <w:t> </w:t>
      </w:r>
      <w:r>
        <w:rPr/>
        <w:t>menjadi</w:t>
      </w:r>
      <w:r>
        <w:rPr>
          <w:spacing w:val="1"/>
        </w:rPr>
        <w:t> </w:t>
      </w:r>
      <w:r>
        <w:rPr/>
        <w:t>mekanisme</w:t>
      </w:r>
      <w:r>
        <w:rPr>
          <w:spacing w:val="1"/>
        </w:rPr>
        <w:t> </w:t>
      </w:r>
      <w:r>
        <w:rPr/>
        <w:t>monitoring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efektif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setiap</w:t>
      </w:r>
      <w:r>
        <w:rPr>
          <w:spacing w:val="1"/>
        </w:rPr>
        <w:t> </w:t>
      </w:r>
      <w:r>
        <w:rPr/>
        <w:t>keputusan</w:t>
      </w:r>
      <w:r>
        <w:rPr>
          <w:spacing w:val="1"/>
        </w:rPr>
        <w:t> </w:t>
      </w:r>
      <w:r>
        <w:rPr/>
        <w:t>yang diambil</w:t>
      </w:r>
      <w:r>
        <w:rPr>
          <w:spacing w:val="1"/>
        </w:rPr>
        <w:t> </w:t>
      </w:r>
      <w:r>
        <w:rPr/>
        <w:t>oleh</w:t>
      </w:r>
      <w:r>
        <w:rPr>
          <w:spacing w:val="1"/>
        </w:rPr>
        <w:t> </w:t>
      </w:r>
      <w:r>
        <w:rPr/>
        <w:t>manajer</w:t>
      </w:r>
      <w:r>
        <w:rPr>
          <w:spacing w:val="1"/>
        </w:rPr>
        <w:t> </w:t>
      </w:r>
      <w:r>
        <w:rPr/>
        <w:t>(Pujiati,</w:t>
      </w:r>
      <w:r>
        <w:rPr>
          <w:spacing w:val="1"/>
        </w:rPr>
        <w:t> </w:t>
      </w:r>
      <w:r>
        <w:rPr/>
        <w:t>2015).</w:t>
      </w:r>
      <w:r>
        <w:rPr>
          <w:spacing w:val="1"/>
        </w:rPr>
        <w:t> </w:t>
      </w:r>
      <w:r>
        <w:rPr>
          <w:i/>
        </w:rPr>
        <w:t>Institutional</w:t>
      </w:r>
      <w:r>
        <w:rPr>
          <w:i/>
          <w:spacing w:val="1"/>
        </w:rPr>
        <w:t> </w:t>
      </w:r>
      <w:r>
        <w:rPr>
          <w:i/>
        </w:rPr>
        <w:t>Ownership</w:t>
      </w:r>
      <w:r>
        <w:rPr>
          <w:i/>
          <w:spacing w:val="1"/>
        </w:rPr>
        <w:t> </w:t>
      </w:r>
      <w:r>
        <w:rPr/>
        <w:t>berperan penting dalam meredam terjadinya konflik keagenan. Menurut Akhmad</w:t>
      </w:r>
      <w:r>
        <w:rPr>
          <w:spacing w:val="1"/>
        </w:rPr>
        <w:t> </w:t>
      </w:r>
      <w:r>
        <w:rPr/>
        <w:t>Riduwan</w:t>
      </w:r>
      <w:r>
        <w:rPr>
          <w:spacing w:val="-1"/>
        </w:rPr>
        <w:t> </w:t>
      </w:r>
      <w:r>
        <w:rPr/>
        <w:t>dan Enggar</w:t>
      </w:r>
      <w:r>
        <w:rPr>
          <w:spacing w:val="1"/>
        </w:rPr>
        <w:t> </w:t>
      </w:r>
      <w:r>
        <w:rPr/>
        <w:t>Fibria</w:t>
      </w:r>
      <w:r>
        <w:rPr>
          <w:spacing w:val="-2"/>
        </w:rPr>
        <w:t> </w:t>
      </w:r>
      <w:r>
        <w:rPr/>
        <w:t>Verdana</w:t>
      </w:r>
      <w:r>
        <w:rPr>
          <w:spacing w:val="-1"/>
        </w:rPr>
        <w:t> </w:t>
      </w:r>
      <w:r>
        <w:rPr/>
        <w:t>Sari (2013)</w:t>
      </w:r>
      <w:r>
        <w:rPr>
          <w:spacing w:val="-1"/>
        </w:rPr>
        <w:t> </w:t>
      </w:r>
      <w:r>
        <w:rPr/>
        <w:t>sebagai berikut:</w:t>
      </w:r>
    </w:p>
    <w:p>
      <w:pPr>
        <w:pStyle w:val="BodyText"/>
        <w:spacing w:before="9"/>
        <w:ind w:left="1015"/>
        <w:rPr>
          <w:rFonts w:ascii="Cambria Math" w:eastAsia="Cambria Math"/>
        </w:rPr>
      </w:pPr>
      <w:r>
        <w:rPr>
          <w:rFonts w:ascii="Cambria Math" w:eastAsia="Cambria Math"/>
        </w:rPr>
        <w:t>𝐾𝑒𝑝𝑒𝑚i𝑙i𝑘𝑎𝑛</w:t>
      </w:r>
      <w:r>
        <w:rPr>
          <w:rFonts w:ascii="Cambria Math" w:eastAsia="Cambria Math"/>
          <w:spacing w:val="20"/>
        </w:rPr>
        <w:t> </w:t>
      </w:r>
      <w:r>
        <w:rPr>
          <w:rFonts w:ascii="Cambria Math" w:eastAsia="Cambria Math"/>
        </w:rPr>
        <w:t>i𝑛𝑠𝑡i𝑡𝑢𝑠i𝑜𝑛𝑎𝑙</w:t>
      </w:r>
    </w:p>
    <w:p>
      <w:pPr>
        <w:pStyle w:val="BodyText"/>
        <w:spacing w:before="7"/>
        <w:rPr>
          <w:rFonts w:ascii="Cambria Math"/>
          <w:sz w:val="16"/>
        </w:rPr>
      </w:pPr>
    </w:p>
    <w:p>
      <w:pPr>
        <w:spacing w:after="0"/>
        <w:rPr>
          <w:rFonts w:ascii="Cambria Math"/>
          <w:sz w:val="16"/>
        </w:rPr>
        <w:sectPr>
          <w:headerReference w:type="default" r:id="rId24"/>
          <w:pgSz w:w="11910" w:h="16840"/>
          <w:pgMar w:header="761" w:footer="0" w:top="980" w:bottom="280" w:left="1680" w:right="740"/>
          <w:pgNumType w:start="23"/>
        </w:sectPr>
      </w:pPr>
    </w:p>
    <w:p>
      <w:pPr>
        <w:pStyle w:val="BodyText"/>
        <w:spacing w:line="232" w:lineRule="exact" w:before="59"/>
        <w:ind w:left="2701"/>
        <w:jc w:val="center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>j𝑢𝑚𝑙𝑎ℎ</w:t>
      </w:r>
      <w:r>
        <w:rPr>
          <w:rFonts w:ascii="Cambria Math" w:hAnsi="Cambria Math" w:eastAsia="Cambria Math"/>
          <w:spacing w:val="19"/>
        </w:rPr>
        <w:t> </w:t>
      </w:r>
      <w:r>
        <w:rPr>
          <w:rFonts w:ascii="Cambria Math" w:hAnsi="Cambria Math" w:eastAsia="Cambria Math"/>
        </w:rPr>
        <w:t>𝑠𝑎ℎ𝑎𝑚</w:t>
      </w:r>
      <w:r>
        <w:rPr>
          <w:rFonts w:ascii="Cambria Math" w:hAnsi="Cambria Math" w:eastAsia="Cambria Math"/>
          <w:spacing w:val="22"/>
        </w:rPr>
        <w:t> </w:t>
      </w:r>
      <w:r>
        <w:rPr>
          <w:rFonts w:ascii="Cambria Math" w:hAnsi="Cambria Math" w:eastAsia="Cambria Math"/>
        </w:rPr>
        <w:t>𝑦𝑎𝑛𝑔</w:t>
      </w:r>
      <w:r>
        <w:rPr>
          <w:rFonts w:ascii="Cambria Math" w:hAnsi="Cambria Math" w:eastAsia="Cambria Math"/>
          <w:spacing w:val="21"/>
        </w:rPr>
        <w:t> </w:t>
      </w:r>
      <w:r>
        <w:rPr>
          <w:rFonts w:ascii="Cambria Math" w:hAnsi="Cambria Math" w:eastAsia="Cambria Math"/>
        </w:rPr>
        <w:t>𝑑i𝑚i𝑙i𝑘i</w:t>
      </w:r>
      <w:r>
        <w:rPr>
          <w:rFonts w:ascii="Cambria Math" w:hAnsi="Cambria Math" w:eastAsia="Cambria Math"/>
          <w:spacing w:val="24"/>
        </w:rPr>
        <w:t> </w:t>
      </w:r>
      <w:r>
        <w:rPr>
          <w:rFonts w:ascii="Cambria Math" w:hAnsi="Cambria Math" w:eastAsia="Cambria Math"/>
        </w:rPr>
        <w:t>i𝑛𝑠𝑡i𝑡𝑢𝑠i𝑜𝑛𝑎𝑙</w:t>
      </w:r>
    </w:p>
    <w:p>
      <w:pPr>
        <w:pStyle w:val="BodyText"/>
        <w:spacing w:line="172" w:lineRule="exact"/>
        <w:ind w:right="2113"/>
        <w:jc w:val="center"/>
        <w:rPr>
          <w:rFonts w:ascii="Cambria Math"/>
        </w:rPr>
      </w:pPr>
      <w:r>
        <w:rPr/>
        <w:pict>
          <v:rect style="position:absolute;margin-left:219.050003pt;margin-top:5.09816pt;width:228.38pt;height:.84pt;mso-position-horizontal-relative:page;mso-position-vertical-relative:paragraph;z-index:15739392" filled="true" fillcolor="#000000" stroked="false">
            <v:fill type="solid"/>
            <w10:wrap type="none"/>
          </v:rect>
        </w:pict>
      </w:r>
      <w:r>
        <w:rPr>
          <w:rFonts w:ascii="Cambria Math"/>
        </w:rPr>
        <w:t>=</w:t>
      </w:r>
    </w:p>
    <w:p>
      <w:pPr>
        <w:pStyle w:val="BodyText"/>
        <w:spacing w:line="221" w:lineRule="exact"/>
        <w:ind w:left="2760"/>
        <w:jc w:val="center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>j𝑢𝑚𝑙𝑎ℎ</w:t>
      </w:r>
      <w:r>
        <w:rPr>
          <w:rFonts w:ascii="Cambria Math" w:hAnsi="Cambria Math" w:eastAsia="Cambria Math"/>
          <w:spacing w:val="6"/>
        </w:rPr>
        <w:t> </w:t>
      </w:r>
      <w:r>
        <w:rPr>
          <w:rFonts w:ascii="Cambria Math" w:hAnsi="Cambria Math" w:eastAsia="Cambria Math"/>
        </w:rPr>
        <w:t>𝑠𝑎ℎ𝑎𝑚</w:t>
      </w:r>
      <w:r>
        <w:rPr>
          <w:rFonts w:ascii="Cambria Math" w:hAnsi="Cambria Math" w:eastAsia="Cambria Math"/>
          <w:spacing w:val="8"/>
        </w:rPr>
        <w:t> </w:t>
      </w:r>
      <w:r>
        <w:rPr>
          <w:rFonts w:ascii="Cambria Math" w:hAnsi="Cambria Math" w:eastAsia="Cambria Math"/>
        </w:rPr>
        <w:t>𝑦𝑛𝑔</w:t>
      </w:r>
      <w:r>
        <w:rPr>
          <w:rFonts w:ascii="Cambria Math" w:hAnsi="Cambria Math" w:eastAsia="Cambria Math"/>
          <w:spacing w:val="8"/>
        </w:rPr>
        <w:t> </w:t>
      </w:r>
      <w:r>
        <w:rPr>
          <w:rFonts w:ascii="Cambria Math" w:hAnsi="Cambria Math" w:eastAsia="Cambria Math"/>
        </w:rPr>
        <w:t>𝑏𝑒𝑟𝑒𝑑𝑎𝑟</w:t>
      </w:r>
    </w:p>
    <w:p>
      <w:pPr>
        <w:pStyle w:val="BodyText"/>
        <w:spacing w:before="7"/>
        <w:rPr>
          <w:rFonts w:ascii="Cambria Math"/>
          <w:sz w:val="20"/>
        </w:rPr>
      </w:pPr>
      <w:r>
        <w:rPr/>
        <w:br w:type="column"/>
      </w:r>
      <w:r>
        <w:rPr>
          <w:rFonts w:ascii="Cambria Math"/>
          <w:sz w:val="20"/>
        </w:rPr>
      </w:r>
    </w:p>
    <w:p>
      <w:pPr>
        <w:pStyle w:val="BodyText"/>
        <w:ind w:left="62"/>
        <w:rPr>
          <w:rFonts w:ascii="Cambria Math" w:eastAsia="Cambria Math"/>
        </w:rPr>
      </w:pPr>
      <w:r>
        <w:rPr>
          <w:rFonts w:ascii="Cambria Math" w:eastAsia="Cambria Math"/>
        </w:rPr>
        <w:t>𝑥</w:t>
      </w:r>
      <w:r>
        <w:rPr>
          <w:rFonts w:ascii="Cambria Math" w:eastAsia="Cambria Math"/>
          <w:spacing w:val="6"/>
        </w:rPr>
        <w:t> </w:t>
      </w:r>
      <w:r>
        <w:rPr>
          <w:rFonts w:ascii="Cambria Math" w:eastAsia="Cambria Math"/>
        </w:rPr>
        <w:t>100%</w:t>
      </w:r>
    </w:p>
    <w:p>
      <w:pPr>
        <w:spacing w:after="0"/>
        <w:rPr>
          <w:rFonts w:ascii="Cambria Math" w:eastAsia="Cambria Math"/>
        </w:rPr>
        <w:sectPr>
          <w:type w:val="continuous"/>
          <w:pgSz w:w="11910" w:h="16840"/>
          <w:pgMar w:top="1580" w:bottom="280" w:left="1680" w:right="740"/>
          <w:cols w:num="2" w:equalWidth="0">
            <w:col w:w="7207" w:space="40"/>
            <w:col w:w="2243"/>
          </w:cols>
        </w:sectPr>
      </w:pPr>
    </w:p>
    <w:p>
      <w:pPr>
        <w:pStyle w:val="BodyText"/>
        <w:rPr>
          <w:rFonts w:ascii="Cambria Math"/>
          <w:sz w:val="20"/>
        </w:rPr>
      </w:pPr>
    </w:p>
    <w:p>
      <w:pPr>
        <w:pStyle w:val="BodyText"/>
        <w:spacing w:before="9"/>
        <w:rPr>
          <w:rFonts w:ascii="Cambria Math"/>
          <w:sz w:val="20"/>
        </w:rPr>
      </w:pPr>
    </w:p>
    <w:p>
      <w:pPr>
        <w:pStyle w:val="Heading2"/>
        <w:numPr>
          <w:ilvl w:val="2"/>
          <w:numId w:val="14"/>
        </w:numPr>
        <w:tabs>
          <w:tab w:pos="1256" w:val="left" w:leader="none"/>
        </w:tabs>
        <w:spacing w:line="240" w:lineRule="auto" w:before="1" w:after="0"/>
        <w:ind w:left="1255" w:right="0" w:hanging="661"/>
        <w:jc w:val="both"/>
      </w:pPr>
      <w:bookmarkStart w:name="_bookmark33" w:id="52"/>
      <w:bookmarkEnd w:id="52"/>
      <w:r>
        <w:rPr>
          <w:b w:val="0"/>
        </w:rPr>
      </w:r>
      <w:bookmarkStart w:name="_bookmark33" w:id="53"/>
      <w:bookmarkEnd w:id="53"/>
      <w:r>
        <w:rPr/>
        <w:t>Uk</w:t>
      </w:r>
      <w:r>
        <w:rPr/>
        <w:t>uran</w:t>
      </w:r>
      <w:r>
        <w:rPr>
          <w:spacing w:val="-3"/>
        </w:rPr>
        <w:t> </w:t>
      </w:r>
      <w:r>
        <w:rPr/>
        <w:t>Perusahaan</w:t>
      </w:r>
    </w:p>
    <w:p>
      <w:pPr>
        <w:pStyle w:val="BodyText"/>
        <w:spacing w:before="6"/>
        <w:rPr>
          <w:b/>
          <w:sz w:val="23"/>
        </w:rPr>
      </w:pPr>
    </w:p>
    <w:p>
      <w:pPr>
        <w:pStyle w:val="BodyText"/>
        <w:spacing w:line="480" w:lineRule="auto"/>
        <w:ind w:left="595" w:right="955" w:firstLine="720"/>
        <w:jc w:val="both"/>
      </w:pPr>
      <w:r>
        <w:rPr/>
        <w:t>Menurut Brigham dan Houston (2001: 117), ukuran perusahaan adalah</w:t>
      </w:r>
      <w:r>
        <w:rPr>
          <w:spacing w:val="1"/>
        </w:rPr>
        <w:t> </w:t>
      </w:r>
      <w:r>
        <w:rPr/>
        <w:t>rata- rata total penjualan bersih untuk tahun yang bersangkutan sampai beberapa</w:t>
      </w:r>
      <w:r>
        <w:rPr>
          <w:spacing w:val="1"/>
        </w:rPr>
        <w:t> </w:t>
      </w:r>
      <w:r>
        <w:rPr/>
        <w:t>tahun</w:t>
      </w:r>
      <w:r>
        <w:rPr>
          <w:spacing w:val="1"/>
        </w:rPr>
        <w:t> </w:t>
      </w:r>
      <w:r>
        <w:rPr/>
        <w:t>kemudian. Dalam hal ini penjualan lebih besar dari pada biaya variabel dan</w:t>
      </w:r>
      <w:r>
        <w:rPr>
          <w:spacing w:val="-57"/>
        </w:rPr>
        <w:t> </w:t>
      </w:r>
      <w:r>
        <w:rPr/>
        <w:t>biaya</w:t>
      </w:r>
      <w:r>
        <w:rPr>
          <w:spacing w:val="1"/>
        </w:rPr>
        <w:t> </w:t>
      </w:r>
      <w:r>
        <w:rPr/>
        <w:t>tetap,</w:t>
      </w:r>
      <w:r>
        <w:rPr>
          <w:spacing w:val="1"/>
        </w:rPr>
        <w:t> </w:t>
      </w:r>
      <w:r>
        <w:rPr/>
        <w:t>maka</w:t>
      </w:r>
      <w:r>
        <w:rPr>
          <w:spacing w:val="1"/>
        </w:rPr>
        <w:t> </w:t>
      </w:r>
      <w:r>
        <w:rPr/>
        <w:t>akan</w:t>
      </w:r>
      <w:r>
        <w:rPr>
          <w:spacing w:val="1"/>
        </w:rPr>
        <w:t> </w:t>
      </w:r>
      <w:r>
        <w:rPr/>
        <w:t>diperoleh</w:t>
      </w:r>
      <w:r>
        <w:rPr>
          <w:spacing w:val="1"/>
        </w:rPr>
        <w:t> </w:t>
      </w:r>
      <w:r>
        <w:rPr/>
        <w:t>pendapatan</w:t>
      </w:r>
      <w:r>
        <w:rPr>
          <w:spacing w:val="1"/>
        </w:rPr>
        <w:t> </w:t>
      </w:r>
      <w:r>
        <w:rPr/>
        <w:t>sebelum</w:t>
      </w:r>
      <w:r>
        <w:rPr>
          <w:spacing w:val="1"/>
        </w:rPr>
        <w:t> </w:t>
      </w:r>
      <w:r>
        <w:rPr/>
        <w:t>pajak,</w:t>
      </w:r>
      <w:r>
        <w:rPr>
          <w:spacing w:val="1"/>
        </w:rPr>
        <w:t> </w:t>
      </w:r>
      <w:r>
        <w:rPr/>
        <w:t>sebaliknya,</w:t>
      </w:r>
      <w:r>
        <w:rPr>
          <w:spacing w:val="1"/>
        </w:rPr>
        <w:t> </w:t>
      </w:r>
      <w:r>
        <w:rPr/>
        <w:t>jika</w:t>
      </w:r>
      <w:r>
        <w:rPr>
          <w:spacing w:val="-57"/>
        </w:rPr>
        <w:t> </w:t>
      </w:r>
      <w:r>
        <w:rPr/>
        <w:t>penjualan lebih kecil dari pada biaya variabel dan tetap, maka perusahaan akan</w:t>
      </w:r>
      <w:r>
        <w:rPr>
          <w:spacing w:val="1"/>
        </w:rPr>
        <w:t> </w:t>
      </w:r>
      <w:r>
        <w:rPr/>
        <w:t>mengalami</w:t>
      </w:r>
      <w:r>
        <w:rPr>
          <w:spacing w:val="1"/>
        </w:rPr>
        <w:t> </w:t>
      </w:r>
      <w:r>
        <w:rPr/>
        <w:t>kerugian.</w:t>
      </w:r>
      <w:r>
        <w:rPr>
          <w:spacing w:val="1"/>
        </w:rPr>
        <w:t> </w:t>
      </w:r>
      <w:r>
        <w:rPr/>
        <w:t>Menurut</w:t>
      </w:r>
      <w:r>
        <w:rPr>
          <w:spacing w:val="1"/>
        </w:rPr>
        <w:t> </w:t>
      </w:r>
      <w:r>
        <w:rPr/>
        <w:t>Sujoko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Soebiantoro</w:t>
      </w:r>
      <w:r>
        <w:rPr>
          <w:spacing w:val="1"/>
        </w:rPr>
        <w:t> </w:t>
      </w:r>
      <w:r>
        <w:rPr/>
        <w:t>dalam</w:t>
      </w:r>
      <w:r>
        <w:rPr>
          <w:spacing w:val="61"/>
        </w:rPr>
        <w:t> </w:t>
      </w:r>
      <w:r>
        <w:rPr/>
        <w:t>Sulistiono</w:t>
      </w:r>
      <w:r>
        <w:rPr>
          <w:spacing w:val="1"/>
        </w:rPr>
        <w:t> </w:t>
      </w:r>
      <w:r>
        <w:rPr/>
        <w:t>(2010:37)</w:t>
      </w:r>
      <w:r>
        <w:rPr>
          <w:spacing w:val="1"/>
        </w:rPr>
        <w:t> </w:t>
      </w:r>
      <w:r>
        <w:rPr/>
        <w:t>menyatakan</w:t>
      </w:r>
      <w:r>
        <w:rPr>
          <w:spacing w:val="1"/>
        </w:rPr>
        <w:t> </w:t>
      </w:r>
      <w:r>
        <w:rPr/>
        <w:t>bahwa,</w:t>
      </w:r>
      <w:r>
        <w:rPr>
          <w:spacing w:val="1"/>
        </w:rPr>
        <w:t> </w:t>
      </w:r>
      <w:r>
        <w:rPr/>
        <w:t>ukuran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merupakan</w:t>
      </w:r>
      <w:r>
        <w:rPr>
          <w:spacing w:val="1"/>
        </w:rPr>
        <w:t> </w:t>
      </w:r>
      <w:r>
        <w:rPr/>
        <w:t>cerminan</w:t>
      </w:r>
      <w:r>
        <w:rPr>
          <w:spacing w:val="1"/>
        </w:rPr>
        <w:t> </w:t>
      </w:r>
      <w:r>
        <w:rPr/>
        <w:t>besar</w:t>
      </w:r>
      <w:r>
        <w:rPr>
          <w:spacing w:val="1"/>
        </w:rPr>
        <w:t> </w:t>
      </w:r>
      <w:r>
        <w:rPr/>
        <w:t>kecilnya</w:t>
      </w:r>
      <w:r>
        <w:rPr>
          <w:spacing w:val="1"/>
        </w:rPr>
        <w:t> </w:t>
      </w:r>
      <w:r>
        <w:rPr/>
        <w:t>perusahaan</w:t>
      </w:r>
      <w:r>
        <w:rPr>
          <w:spacing w:val="5"/>
        </w:rPr>
        <w:t> </w:t>
      </w:r>
      <w:r>
        <w:rPr/>
        <w:t>yang</w:t>
      </w:r>
      <w:r>
        <w:rPr>
          <w:spacing w:val="-2"/>
        </w:rPr>
        <w:t> </w:t>
      </w:r>
      <w:r>
        <w:rPr/>
        <w:t>nampak dalam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total aktiva perusahaan</w:t>
      </w:r>
      <w:r>
        <w:rPr>
          <w:spacing w:val="1"/>
        </w:rPr>
        <w:t> </w:t>
      </w:r>
      <w:r>
        <w:rPr/>
        <w:t>pada neraca</w:t>
      </w:r>
    </w:p>
    <w:p>
      <w:pPr>
        <w:spacing w:after="0" w:line="480" w:lineRule="auto"/>
        <w:jc w:val="both"/>
        <w:sectPr>
          <w:type w:val="continuous"/>
          <w:pgSz w:w="11910" w:h="16840"/>
          <w:pgMar w:top="1580" w:bottom="280" w:left="168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</w:pPr>
    </w:p>
    <w:p>
      <w:pPr>
        <w:pStyle w:val="BodyText"/>
        <w:spacing w:line="480" w:lineRule="auto" w:before="90"/>
        <w:ind w:left="595" w:right="962"/>
        <w:jc w:val="both"/>
      </w:pPr>
      <w:r>
        <w:rPr/>
        <w:t>akhir tahun. Pada penelitian ini ukuran perusahaan akan diwakili oleh total aset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dimiliki oleh perusahaan. Rumus yang digunakan untuk mengukur ukuran</w:t>
      </w:r>
      <w:r>
        <w:rPr>
          <w:spacing w:val="1"/>
        </w:rPr>
        <w:t> </w:t>
      </w:r>
      <w:r>
        <w:rPr/>
        <w:t>perusahaan</w:t>
      </w:r>
      <w:r>
        <w:rPr>
          <w:spacing w:val="-1"/>
        </w:rPr>
        <w:t> </w:t>
      </w:r>
      <w:r>
        <w:rPr/>
        <w:t>adalah sebagai berikut :</w:t>
      </w:r>
    </w:p>
    <w:p>
      <w:pPr>
        <w:pStyle w:val="BodyText"/>
        <w:spacing w:before="5"/>
        <w:ind w:left="581" w:right="409"/>
        <w:jc w:val="center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>𝑈𝑘𝑢𝑟𝑎𝑛</w:t>
      </w:r>
      <w:r>
        <w:rPr>
          <w:rFonts w:ascii="Cambria Math" w:hAnsi="Cambria Math" w:eastAsia="Cambria Math"/>
          <w:spacing w:val="1"/>
        </w:rPr>
        <w:t> </w:t>
      </w:r>
      <w:r>
        <w:rPr>
          <w:rFonts w:ascii="Cambria Math" w:hAnsi="Cambria Math" w:eastAsia="Cambria Math"/>
        </w:rPr>
        <w:t>𝑃𝑒𝑟𝑢𝑠𝑎ℎ𝑎𝑎𝑛</w:t>
      </w:r>
      <w:r>
        <w:rPr>
          <w:rFonts w:ascii="Cambria Math" w:hAnsi="Cambria Math" w:eastAsia="Cambria Math"/>
          <w:spacing w:val="14"/>
        </w:rPr>
        <w:t> </w:t>
      </w:r>
      <w:r>
        <w:rPr>
          <w:rFonts w:ascii="Cambria Math" w:hAnsi="Cambria Math" w:eastAsia="Cambria Math"/>
        </w:rPr>
        <w:t>=</w:t>
      </w:r>
      <w:r>
        <w:rPr>
          <w:rFonts w:ascii="Cambria Math" w:hAnsi="Cambria Math" w:eastAsia="Cambria Math"/>
          <w:spacing w:val="66"/>
        </w:rPr>
        <w:t> </w:t>
      </w:r>
      <w:r>
        <w:rPr>
          <w:rFonts w:ascii="Cambria Math" w:hAnsi="Cambria Math" w:eastAsia="Cambria Math"/>
        </w:rPr>
        <w:t>𝐿𝑛</w:t>
      </w:r>
      <w:r>
        <w:rPr>
          <w:rFonts w:ascii="Cambria Math" w:hAnsi="Cambria Math" w:eastAsia="Cambria Math"/>
          <w:spacing w:val="3"/>
        </w:rPr>
        <w:t> </w:t>
      </w:r>
      <w:r>
        <w:rPr>
          <w:rFonts w:ascii="Cambria Math" w:hAnsi="Cambria Math" w:eastAsia="Cambria Math"/>
        </w:rPr>
        <w:t>(𝑇𝑜𝑡𝑎𝑙</w:t>
      </w:r>
      <w:r>
        <w:rPr>
          <w:rFonts w:ascii="Cambria Math" w:hAnsi="Cambria Math" w:eastAsia="Cambria Math"/>
          <w:spacing w:val="5"/>
        </w:rPr>
        <w:t> </w:t>
      </w:r>
      <w:r>
        <w:rPr>
          <w:rFonts w:ascii="Cambria Math" w:hAnsi="Cambria Math" w:eastAsia="Cambria Math"/>
        </w:rPr>
        <w:t>𝐴𝑠𝑠𝑒𝑡</w:t>
      </w:r>
    </w:p>
    <w:p>
      <w:pPr>
        <w:pStyle w:val="BodyText"/>
        <w:rPr>
          <w:rFonts w:ascii="Cambria Math"/>
        </w:rPr>
      </w:pPr>
    </w:p>
    <w:p>
      <w:pPr>
        <w:pStyle w:val="Heading2"/>
        <w:numPr>
          <w:ilvl w:val="2"/>
          <w:numId w:val="14"/>
        </w:numPr>
        <w:tabs>
          <w:tab w:pos="1256" w:val="left" w:leader="none"/>
        </w:tabs>
        <w:spacing w:line="240" w:lineRule="auto" w:before="200" w:after="0"/>
        <w:ind w:left="1255" w:right="0" w:hanging="661"/>
        <w:jc w:val="both"/>
      </w:pPr>
      <w:bookmarkStart w:name="_bookmark34" w:id="54"/>
      <w:bookmarkEnd w:id="54"/>
      <w:r>
        <w:rPr>
          <w:b w:val="0"/>
        </w:rPr>
      </w:r>
      <w:bookmarkStart w:name="_bookmark34" w:id="55"/>
      <w:bookmarkEnd w:id="55"/>
      <w:r>
        <w:rPr/>
        <w:t>P</w:t>
      </w:r>
      <w:r>
        <w:rPr/>
        <w:t>rofitabilitas</w:t>
      </w:r>
    </w:p>
    <w:p>
      <w:pPr>
        <w:pStyle w:val="BodyText"/>
        <w:spacing w:before="7"/>
        <w:rPr>
          <w:b/>
          <w:sz w:val="23"/>
        </w:rPr>
      </w:pPr>
    </w:p>
    <w:p>
      <w:pPr>
        <w:pStyle w:val="BodyText"/>
        <w:spacing w:line="480" w:lineRule="auto"/>
        <w:ind w:left="595" w:right="954" w:firstLine="720"/>
        <w:jc w:val="both"/>
      </w:pPr>
      <w:r>
        <w:rPr/>
        <w:t>Profitabilitas</w:t>
      </w:r>
      <w:r>
        <w:rPr>
          <w:spacing w:val="1"/>
        </w:rPr>
        <w:t> </w:t>
      </w:r>
      <w:r>
        <w:rPr/>
        <w:t>merupakan</w:t>
      </w:r>
      <w:r>
        <w:rPr>
          <w:spacing w:val="1"/>
        </w:rPr>
        <w:t> </w:t>
      </w:r>
      <w:r>
        <w:rPr/>
        <w:t>kemampuan</w:t>
      </w:r>
      <w:r>
        <w:rPr>
          <w:spacing w:val="1"/>
        </w:rPr>
        <w:t> </w:t>
      </w:r>
      <w:r>
        <w:rPr/>
        <w:t>suatu</w:t>
      </w:r>
      <w:r>
        <w:rPr>
          <w:spacing w:val="1"/>
        </w:rPr>
        <w:t> </w:t>
      </w:r>
      <w:r>
        <w:rPr/>
        <w:t>perusahaan</w:t>
      </w:r>
      <w:r>
        <w:rPr>
          <w:spacing w:val="6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mendapatkan</w:t>
      </w:r>
      <w:r>
        <w:rPr>
          <w:spacing w:val="1"/>
        </w:rPr>
        <w:t> </w:t>
      </w:r>
      <w:r>
        <w:rPr/>
        <w:t>laba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suatu</w:t>
      </w:r>
      <w:r>
        <w:rPr>
          <w:spacing w:val="1"/>
        </w:rPr>
        <w:t> </w:t>
      </w:r>
      <w:r>
        <w:rPr/>
        <w:t>periode</w:t>
      </w:r>
      <w:r>
        <w:rPr>
          <w:spacing w:val="1"/>
        </w:rPr>
        <w:t> </w:t>
      </w:r>
      <w:r>
        <w:rPr/>
        <w:t>tertentu.</w:t>
      </w:r>
      <w:r>
        <w:rPr>
          <w:spacing w:val="1"/>
        </w:rPr>
        <w:t> </w:t>
      </w:r>
      <w:r>
        <w:rPr/>
        <w:t>Profitabilitas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tinggi</w:t>
      </w:r>
      <w:r>
        <w:rPr>
          <w:spacing w:val="1"/>
        </w:rPr>
        <w:t> </w:t>
      </w:r>
      <w:r>
        <w:rPr/>
        <w:t>mencerminkan</w:t>
      </w:r>
      <w:r>
        <w:rPr>
          <w:spacing w:val="1"/>
        </w:rPr>
        <w:t> </w:t>
      </w:r>
      <w:r>
        <w:rPr/>
        <w:t>kemampuan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menghasilkan</w:t>
      </w:r>
      <w:r>
        <w:rPr>
          <w:spacing w:val="1"/>
        </w:rPr>
        <w:t> </w:t>
      </w:r>
      <w:r>
        <w:rPr/>
        <w:t>keuntungan</w:t>
      </w:r>
      <w:r>
        <w:rPr>
          <w:spacing w:val="1"/>
        </w:rPr>
        <w:t> </w:t>
      </w:r>
      <w:r>
        <w:rPr/>
        <w:t>yang</w:t>
      </w:r>
      <w:r>
        <w:rPr>
          <w:spacing w:val="-57"/>
        </w:rPr>
        <w:t> </w:t>
      </w:r>
      <w:r>
        <w:rPr/>
        <w:t>tinggi bagi pemegang saham. Semakin besar keuntungan yang diperoleh semakin</w:t>
      </w:r>
      <w:r>
        <w:rPr>
          <w:spacing w:val="1"/>
        </w:rPr>
        <w:t> </w:t>
      </w:r>
      <w:r>
        <w:rPr/>
        <w:t>besar pula kemampuan perusahaan untuk membayarkan dividennya, dan hal ini</w:t>
      </w:r>
      <w:r>
        <w:rPr>
          <w:spacing w:val="1"/>
        </w:rPr>
        <w:t> </w:t>
      </w:r>
      <w:r>
        <w:rPr/>
        <w:t>berdampak pada kenaikan nilai perusahaan. Menurut Sartono (2011:122) ROA</w:t>
      </w:r>
      <w:r>
        <w:rPr>
          <w:spacing w:val="1"/>
        </w:rPr>
        <w:t> </w:t>
      </w:r>
      <w:r>
        <w:rPr/>
        <w:t>dihitung</w:t>
      </w:r>
      <w:r>
        <w:rPr>
          <w:spacing w:val="-3"/>
        </w:rPr>
        <w:t> </w:t>
      </w:r>
      <w:r>
        <w:rPr/>
        <w:t>dengan rumus sebagai berikut:</w:t>
      </w:r>
    </w:p>
    <w:p>
      <w:pPr>
        <w:spacing w:after="0" w:line="480" w:lineRule="auto"/>
        <w:jc w:val="both"/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spacing w:before="165"/>
        <w:jc w:val="right"/>
        <w:rPr>
          <w:rFonts w:ascii="Cambria Math" w:eastAsia="Cambria Math"/>
        </w:rPr>
      </w:pPr>
      <w:r>
        <w:rPr>
          <w:rFonts w:ascii="Cambria Math" w:eastAsia="Cambria Math"/>
        </w:rPr>
        <w:t>𝑅𝑂𝐴</w:t>
      </w:r>
      <w:r>
        <w:rPr>
          <w:rFonts w:ascii="Cambria Math" w:eastAsia="Cambria Math"/>
          <w:spacing w:val="16"/>
        </w:rPr>
        <w:t> </w:t>
      </w:r>
      <w:r>
        <w:rPr>
          <w:rFonts w:ascii="Cambria Math" w:eastAsia="Cambria Math"/>
        </w:rPr>
        <w:t>=</w:t>
      </w:r>
    </w:p>
    <w:p>
      <w:pPr>
        <w:pStyle w:val="BodyText"/>
        <w:spacing w:line="265" w:lineRule="exact"/>
        <w:ind w:left="25"/>
        <w:jc w:val="center"/>
        <w:rPr>
          <w:rFonts w:ascii="Cambria Math" w:hAnsi="Cambria Math" w:eastAsia="Cambria Math"/>
        </w:rPr>
      </w:pPr>
      <w:r>
        <w:rPr/>
        <w:br w:type="column"/>
      </w:r>
      <w:r>
        <w:rPr>
          <w:rFonts w:ascii="Cambria Math" w:hAnsi="Cambria Math" w:eastAsia="Cambria Math"/>
        </w:rPr>
        <w:t>𝑙𝑎𝑏𝑎</w:t>
      </w:r>
      <w:r>
        <w:rPr>
          <w:rFonts w:ascii="Cambria Math" w:hAnsi="Cambria Math" w:eastAsia="Cambria Math"/>
          <w:spacing w:val="13"/>
        </w:rPr>
        <w:t> </w:t>
      </w:r>
      <w:r>
        <w:rPr>
          <w:rFonts w:ascii="Cambria Math" w:hAnsi="Cambria Math" w:eastAsia="Cambria Math"/>
        </w:rPr>
        <w:t>𝑏𝑒𝑟𝑠iℎ</w:t>
      </w:r>
      <w:r>
        <w:rPr>
          <w:rFonts w:ascii="Cambria Math" w:hAnsi="Cambria Math" w:eastAsia="Cambria Math"/>
          <w:spacing w:val="13"/>
        </w:rPr>
        <w:t> </w:t>
      </w:r>
      <w:r>
        <w:rPr>
          <w:rFonts w:ascii="Cambria Math" w:hAnsi="Cambria Math" w:eastAsia="Cambria Math"/>
        </w:rPr>
        <w:t>𝑠𝑒𝑡𝑒𝑙𝑎ℎ</w:t>
      </w:r>
      <w:r>
        <w:rPr>
          <w:rFonts w:ascii="Cambria Math" w:hAnsi="Cambria Math" w:eastAsia="Cambria Math"/>
          <w:spacing w:val="10"/>
        </w:rPr>
        <w:t> </w:t>
      </w:r>
      <w:r>
        <w:rPr>
          <w:rFonts w:ascii="Cambria Math" w:hAnsi="Cambria Math" w:eastAsia="Cambria Math"/>
        </w:rPr>
        <w:t>𝑝𝑎j𝑎𝑘</w:t>
      </w:r>
    </w:p>
    <w:p>
      <w:pPr>
        <w:pStyle w:val="BodyText"/>
        <w:spacing w:before="62"/>
        <w:ind w:left="78"/>
        <w:jc w:val="center"/>
        <w:rPr>
          <w:rFonts w:ascii="Cambria Math" w:eastAsia="Cambria Math"/>
        </w:rPr>
      </w:pPr>
      <w:r>
        <w:rPr/>
        <w:pict>
          <v:rect style="position:absolute;margin-left:254.330002pt;margin-top:2.62234pt;width:139.7pt;height:.84pt;mso-position-horizontal-relative:page;mso-position-vertical-relative:paragraph;z-index:15739904" filled="true" fillcolor="#000000" stroked="false">
            <v:fill type="solid"/>
            <w10:wrap type="none"/>
          </v:rect>
        </w:pict>
      </w:r>
      <w:r>
        <w:rPr>
          <w:rFonts w:ascii="Cambria Math" w:eastAsia="Cambria Math"/>
        </w:rPr>
        <w:t>𝑡𝑜𝑡𝑎𝑙</w:t>
      </w:r>
      <w:r>
        <w:rPr>
          <w:rFonts w:ascii="Cambria Math" w:eastAsia="Cambria Math"/>
          <w:spacing w:val="9"/>
        </w:rPr>
        <w:t> </w:t>
      </w:r>
      <w:r>
        <w:rPr>
          <w:rFonts w:ascii="Cambria Math" w:eastAsia="Cambria Math"/>
        </w:rPr>
        <w:t>𝑎𝑠𝑒𝑡</w:t>
      </w:r>
    </w:p>
    <w:p>
      <w:pPr>
        <w:pStyle w:val="BodyText"/>
        <w:spacing w:before="165"/>
        <w:ind w:left="58"/>
        <w:rPr>
          <w:rFonts w:ascii="Cambria Math" w:eastAsia="Cambria Math"/>
        </w:rPr>
      </w:pPr>
      <w:r>
        <w:rPr/>
        <w:br w:type="column"/>
      </w:r>
      <w:r>
        <w:rPr>
          <w:rFonts w:ascii="Cambria Math" w:eastAsia="Cambria Math"/>
        </w:rPr>
        <w:t>𝑥</w:t>
      </w:r>
      <w:r>
        <w:rPr>
          <w:rFonts w:ascii="Cambria Math" w:eastAsia="Cambria Math"/>
          <w:spacing w:val="2"/>
        </w:rPr>
        <w:t> </w:t>
      </w:r>
      <w:r>
        <w:rPr>
          <w:rFonts w:ascii="Cambria Math" w:eastAsia="Cambria Math"/>
        </w:rPr>
        <w:t>100%</w:t>
      </w:r>
    </w:p>
    <w:p>
      <w:pPr>
        <w:spacing w:after="0"/>
        <w:rPr>
          <w:rFonts w:ascii="Cambria Math" w:eastAsia="Cambria Math"/>
        </w:rPr>
        <w:sectPr>
          <w:type w:val="continuous"/>
          <w:pgSz w:w="11910" w:h="16840"/>
          <w:pgMar w:top="1580" w:bottom="280" w:left="1680" w:right="740"/>
          <w:cols w:num="3" w:equalWidth="0">
            <w:col w:w="3342" w:space="40"/>
            <w:col w:w="2762" w:space="39"/>
            <w:col w:w="3307"/>
          </w:cols>
        </w:sectPr>
      </w:pPr>
    </w:p>
    <w:p>
      <w:pPr>
        <w:pStyle w:val="BodyText"/>
        <w:spacing w:before="7"/>
        <w:rPr>
          <w:rFonts w:ascii="Cambria Math"/>
          <w:sz w:val="11"/>
        </w:rPr>
      </w:pPr>
      <w:r>
        <w:rPr/>
        <w:pict>
          <v:rect style="position:absolute;margin-left:331.989990pt;margin-top:647.589966pt;width:84.36pt;height:.72003pt;mso-position-horizontal-relative:page;mso-position-vertical-relative:page;z-index:-18690560" filled="true" fillcolor="#000000" stroked="false">
            <v:fill type="solid"/>
            <w10:wrap type="none"/>
          </v:rect>
        </w:pict>
      </w:r>
      <w:r>
        <w:rPr/>
        <w:pict>
          <v:rect style="position:absolute;margin-left:245.809998pt;margin-top:708.339966pt;width:190.34pt;height:.60004pt;mso-position-horizontal-relative:page;mso-position-vertical-relative:page;z-index:-18690048" filled="true" fillcolor="#000000" stroked="false">
            <v:fill type="solid"/>
            <w10:wrap type="none"/>
          </v:rect>
        </w:pict>
      </w:r>
    </w:p>
    <w:p>
      <w:pPr>
        <w:pStyle w:val="Heading2"/>
        <w:ind w:left="595"/>
        <w:jc w:val="left"/>
      </w:pPr>
      <w:r>
        <w:rPr/>
        <w:t>Tabel</w:t>
      </w:r>
      <w:r>
        <w:rPr>
          <w:spacing w:val="-1"/>
        </w:rPr>
        <w:t> </w:t>
      </w:r>
      <w:r>
        <w:rPr/>
        <w:t>3.1</w:t>
      </w:r>
      <w:r>
        <w:rPr>
          <w:spacing w:val="-1"/>
        </w:rPr>
        <w:t> </w:t>
      </w:r>
      <w:r>
        <w:rPr/>
        <w:t>Operasional</w:t>
      </w:r>
      <w:r>
        <w:rPr>
          <w:spacing w:val="-3"/>
        </w:rPr>
        <w:t> </w:t>
      </w:r>
      <w:r>
        <w:rPr/>
        <w:t>Variabel</w:t>
      </w:r>
    </w:p>
    <w:p>
      <w:pPr>
        <w:pStyle w:val="BodyText"/>
        <w:spacing w:before="3"/>
        <w:rPr>
          <w:b/>
        </w:rPr>
      </w:pPr>
    </w:p>
    <w:tbl>
      <w:tblPr>
        <w:tblW w:w="0" w:type="auto"/>
        <w:jc w:val="left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4"/>
        <w:gridCol w:w="1757"/>
        <w:gridCol w:w="4681"/>
        <w:gridCol w:w="1109"/>
      </w:tblGrid>
      <w:tr>
        <w:trPr>
          <w:trHeight w:val="1643" w:hRule="atLeast"/>
        </w:trPr>
        <w:tc>
          <w:tcPr>
            <w:tcW w:w="674" w:type="dxa"/>
          </w:tcPr>
          <w:p>
            <w:pPr>
              <w:pStyle w:val="TableParagraph"/>
              <w:spacing w:before="188"/>
              <w:ind w:left="157" w:right="14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No.</w:t>
            </w:r>
          </w:p>
        </w:tc>
        <w:tc>
          <w:tcPr>
            <w:tcW w:w="1757" w:type="dxa"/>
          </w:tcPr>
          <w:p>
            <w:pPr>
              <w:pStyle w:val="TableParagraph"/>
              <w:spacing w:before="188"/>
              <w:ind w:left="468"/>
              <w:rPr>
                <w:b/>
                <w:sz w:val="22"/>
              </w:rPr>
            </w:pPr>
            <w:r>
              <w:rPr>
                <w:b/>
                <w:sz w:val="22"/>
              </w:rPr>
              <w:t>Variabel</w:t>
            </w:r>
          </w:p>
        </w:tc>
        <w:tc>
          <w:tcPr>
            <w:tcW w:w="4681" w:type="dxa"/>
          </w:tcPr>
          <w:p>
            <w:pPr>
              <w:pStyle w:val="TableParagraph"/>
              <w:spacing w:before="188"/>
              <w:ind w:left="2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Indikator</w:t>
            </w:r>
          </w:p>
        </w:tc>
        <w:tc>
          <w:tcPr>
            <w:tcW w:w="1109" w:type="dxa"/>
          </w:tcPr>
          <w:p>
            <w:pPr>
              <w:pStyle w:val="TableParagraph"/>
              <w:spacing w:line="251" w:lineRule="exact"/>
              <w:ind w:left="300"/>
              <w:rPr>
                <w:b/>
                <w:sz w:val="22"/>
              </w:rPr>
            </w:pPr>
            <w:r>
              <w:rPr>
                <w:b/>
                <w:sz w:val="22"/>
              </w:rPr>
              <w:t>Skala</w:t>
            </w:r>
          </w:p>
          <w:p>
            <w:pPr>
              <w:pStyle w:val="TableParagraph"/>
              <w:spacing w:line="500" w:lineRule="atLeast" w:before="133"/>
              <w:ind w:left="338" w:right="161" w:hanging="130"/>
              <w:rPr>
                <w:b/>
                <w:sz w:val="22"/>
              </w:rPr>
            </w:pPr>
            <w:r>
              <w:rPr>
                <w:b/>
                <w:sz w:val="22"/>
              </w:rPr>
              <w:t>Penguk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uran</w:t>
            </w:r>
          </w:p>
        </w:tc>
      </w:tr>
      <w:tr>
        <w:trPr>
          <w:trHeight w:val="1274" w:hRule="atLeast"/>
        </w:trPr>
        <w:tc>
          <w:tcPr>
            <w:tcW w:w="674" w:type="dxa"/>
          </w:tcPr>
          <w:p>
            <w:pPr>
              <w:pStyle w:val="TableParagraph"/>
              <w:spacing w:before="166"/>
              <w:ind w:left="1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1757" w:type="dxa"/>
          </w:tcPr>
          <w:p>
            <w:pPr>
              <w:pStyle w:val="TableParagraph"/>
              <w:spacing w:before="166"/>
              <w:ind w:left="5"/>
              <w:rPr>
                <w:sz w:val="22"/>
              </w:rPr>
            </w:pPr>
            <w:r>
              <w:rPr>
                <w:sz w:val="22"/>
              </w:rPr>
              <w:t>Nilai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Perusahaan</w:t>
            </w:r>
          </w:p>
        </w:tc>
        <w:tc>
          <w:tcPr>
            <w:tcW w:w="4681" w:type="dxa"/>
          </w:tcPr>
          <w:p>
            <w:pPr>
              <w:pStyle w:val="TableParagraph"/>
              <w:spacing w:line="255" w:lineRule="exact"/>
              <w:ind w:left="266"/>
              <w:rPr>
                <w:rFonts w:ascii="Cambria Math" w:eastAsia="Cambria Math"/>
                <w:sz w:val="22"/>
              </w:rPr>
            </w:pPr>
            <w:r>
              <w:rPr>
                <w:rFonts w:ascii="Cambria Math" w:eastAsia="Cambria Math"/>
                <w:sz w:val="22"/>
              </w:rPr>
              <w:t>𝑃𝑟i𝑐𝑒</w:t>
            </w:r>
            <w:r>
              <w:rPr>
                <w:rFonts w:ascii="Cambria Math" w:eastAsia="Cambria Math"/>
                <w:spacing w:val="5"/>
                <w:sz w:val="22"/>
              </w:rPr>
              <w:t> </w:t>
            </w:r>
            <w:r>
              <w:rPr>
                <w:rFonts w:ascii="Cambria Math" w:eastAsia="Cambria Math"/>
                <w:sz w:val="22"/>
              </w:rPr>
              <w:t>𝐵𝑜𝑜𝑘</w:t>
            </w:r>
            <w:r>
              <w:rPr>
                <w:rFonts w:ascii="Cambria Math" w:eastAsia="Cambria Math"/>
                <w:spacing w:val="10"/>
                <w:sz w:val="22"/>
              </w:rPr>
              <w:t> </w:t>
            </w:r>
            <w:r>
              <w:rPr>
                <w:rFonts w:ascii="Cambria Math" w:eastAsia="Cambria Math"/>
                <w:sz w:val="22"/>
              </w:rPr>
              <w:t>𝑉𝑎𝑙𝑢𝑒</w:t>
            </w:r>
            <w:r>
              <w:rPr>
                <w:rFonts w:ascii="Cambria Math" w:eastAsia="Cambria Math"/>
                <w:spacing w:val="4"/>
                <w:sz w:val="22"/>
              </w:rPr>
              <w:t> </w:t>
            </w:r>
            <w:r>
              <w:rPr>
                <w:rFonts w:ascii="Cambria Math" w:eastAsia="Cambria Math"/>
                <w:sz w:val="22"/>
              </w:rPr>
              <w:t>(𝑃𝐵𝑉)</w:t>
            </w:r>
          </w:p>
          <w:p>
            <w:pPr>
              <w:pStyle w:val="TableParagraph"/>
              <w:spacing w:before="4"/>
              <w:rPr>
                <w:b/>
                <w:sz w:val="20"/>
              </w:rPr>
            </w:pPr>
          </w:p>
          <w:p>
            <w:pPr>
              <w:pStyle w:val="TableParagraph"/>
              <w:spacing w:line="213" w:lineRule="exact"/>
              <w:ind w:left="1933"/>
              <w:rPr>
                <w:rFonts w:ascii="Cambria Math"/>
                <w:sz w:val="22"/>
              </w:rPr>
            </w:pPr>
            <w:r>
              <w:rPr>
                <w:rFonts w:ascii="Cambria Math"/>
                <w:sz w:val="22"/>
              </w:rPr>
              <w:t>Nilai</w:t>
            </w:r>
            <w:r>
              <w:rPr>
                <w:rFonts w:ascii="Cambria Math"/>
                <w:spacing w:val="-4"/>
                <w:sz w:val="22"/>
              </w:rPr>
              <w:t> </w:t>
            </w:r>
            <w:r>
              <w:rPr>
                <w:rFonts w:ascii="Cambria Math"/>
                <w:sz w:val="22"/>
              </w:rPr>
              <w:t>pasar</w:t>
            </w:r>
            <w:r>
              <w:rPr>
                <w:rFonts w:ascii="Cambria Math"/>
                <w:spacing w:val="-2"/>
                <w:sz w:val="22"/>
              </w:rPr>
              <w:t> </w:t>
            </w:r>
            <w:r>
              <w:rPr>
                <w:rFonts w:ascii="Cambria Math"/>
                <w:sz w:val="22"/>
              </w:rPr>
              <w:t>Saham</w:t>
            </w:r>
          </w:p>
          <w:p>
            <w:pPr>
              <w:pStyle w:val="TableParagraph"/>
              <w:tabs>
                <w:tab w:pos="3656" w:val="left" w:leader="none"/>
              </w:tabs>
              <w:spacing w:line="159" w:lineRule="exact"/>
              <w:ind w:left="1707"/>
              <w:rPr>
                <w:rFonts w:ascii="Cambria Math"/>
                <w:sz w:val="22"/>
              </w:rPr>
            </w:pPr>
            <w:r>
              <w:rPr>
                <w:rFonts w:ascii="Cambria Math"/>
                <w:sz w:val="22"/>
              </w:rPr>
              <w:t>=</w:t>
              <w:tab/>
              <w:t>X</w:t>
            </w:r>
            <w:r>
              <w:rPr>
                <w:rFonts w:ascii="Cambria Math"/>
                <w:spacing w:val="12"/>
                <w:sz w:val="22"/>
              </w:rPr>
              <w:t> </w:t>
            </w:r>
            <w:r>
              <w:rPr>
                <w:rFonts w:ascii="Cambria Math"/>
                <w:sz w:val="22"/>
              </w:rPr>
              <w:t>100%</w:t>
            </w:r>
          </w:p>
          <w:p>
            <w:pPr>
              <w:pStyle w:val="TableParagraph"/>
              <w:spacing w:line="203" w:lineRule="exact"/>
              <w:ind w:left="1947"/>
              <w:rPr>
                <w:rFonts w:ascii="Cambria Math"/>
                <w:sz w:val="22"/>
              </w:rPr>
            </w:pPr>
            <w:r>
              <w:rPr>
                <w:rFonts w:ascii="Cambria Math"/>
                <w:sz w:val="22"/>
              </w:rPr>
              <w:t>Nilai</w:t>
            </w:r>
            <w:r>
              <w:rPr>
                <w:rFonts w:ascii="Cambria Math"/>
                <w:spacing w:val="-4"/>
                <w:sz w:val="22"/>
              </w:rPr>
              <w:t> </w:t>
            </w:r>
            <w:r>
              <w:rPr>
                <w:rFonts w:ascii="Cambria Math"/>
                <w:sz w:val="22"/>
              </w:rPr>
              <w:t>Buku</w:t>
            </w:r>
            <w:r>
              <w:rPr>
                <w:rFonts w:ascii="Cambria Math"/>
                <w:spacing w:val="-2"/>
                <w:sz w:val="22"/>
              </w:rPr>
              <w:t> </w:t>
            </w:r>
            <w:r>
              <w:rPr>
                <w:rFonts w:ascii="Cambria Math"/>
                <w:sz w:val="22"/>
              </w:rPr>
              <w:t>Saham</w:t>
            </w:r>
          </w:p>
        </w:tc>
        <w:tc>
          <w:tcPr>
            <w:tcW w:w="1109" w:type="dxa"/>
          </w:tcPr>
          <w:p>
            <w:pPr>
              <w:pStyle w:val="TableParagraph"/>
              <w:spacing w:before="166"/>
              <w:ind w:left="185"/>
              <w:rPr>
                <w:sz w:val="22"/>
              </w:rPr>
            </w:pPr>
            <w:r>
              <w:rPr>
                <w:sz w:val="22"/>
              </w:rPr>
              <w:t>Rasio</w:t>
            </w:r>
          </w:p>
        </w:tc>
      </w:tr>
      <w:tr>
        <w:trPr>
          <w:trHeight w:val="1202" w:hRule="atLeast"/>
        </w:trPr>
        <w:tc>
          <w:tcPr>
            <w:tcW w:w="674" w:type="dxa"/>
          </w:tcPr>
          <w:p>
            <w:pPr>
              <w:pStyle w:val="TableParagraph"/>
              <w:spacing w:before="147"/>
              <w:ind w:left="1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1757" w:type="dxa"/>
          </w:tcPr>
          <w:p>
            <w:pPr>
              <w:pStyle w:val="TableParagraph"/>
              <w:spacing w:line="477" w:lineRule="auto" w:before="147"/>
              <w:ind w:left="5" w:right="585"/>
              <w:rPr>
                <w:sz w:val="22"/>
              </w:rPr>
            </w:pPr>
            <w:r>
              <w:rPr>
                <w:sz w:val="22"/>
              </w:rPr>
              <w:t>Kepemilikan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Institusional</w:t>
            </w:r>
          </w:p>
        </w:tc>
        <w:tc>
          <w:tcPr>
            <w:tcW w:w="4681" w:type="dxa"/>
          </w:tcPr>
          <w:p>
            <w:pPr>
              <w:pStyle w:val="TableParagraph"/>
              <w:spacing w:line="231" w:lineRule="exact"/>
              <w:ind w:left="5"/>
              <w:rPr>
                <w:rFonts w:ascii="Cambria Math" w:eastAsia="Cambria Math"/>
                <w:sz w:val="20"/>
              </w:rPr>
            </w:pPr>
            <w:r>
              <w:rPr>
                <w:rFonts w:ascii="Cambria Math" w:eastAsia="Cambria Math"/>
                <w:sz w:val="20"/>
              </w:rPr>
              <w:t>𝐾𝑒𝑝𝑒𝑚i𝑙i𝑘𝑎𝑛</w:t>
            </w:r>
            <w:r>
              <w:rPr>
                <w:rFonts w:ascii="Cambria Math" w:eastAsia="Cambria Math"/>
                <w:spacing w:val="16"/>
                <w:sz w:val="20"/>
              </w:rPr>
              <w:t> </w:t>
            </w:r>
            <w:r>
              <w:rPr>
                <w:rFonts w:ascii="Cambria Math" w:eastAsia="Cambria Math"/>
                <w:sz w:val="20"/>
              </w:rPr>
              <w:t>i𝑛𝑠𝑡i𝑡𝑢𝑠i𝑜𝑛𝑎𝑙</w:t>
            </w:r>
          </w:p>
          <w:p>
            <w:pPr>
              <w:pStyle w:val="TableParagraph"/>
              <w:spacing w:before="7"/>
              <w:rPr>
                <w:b/>
                <w:sz w:val="18"/>
              </w:rPr>
            </w:pPr>
          </w:p>
          <w:p>
            <w:pPr>
              <w:pStyle w:val="TableParagraph"/>
              <w:spacing w:line="194" w:lineRule="exact"/>
              <w:ind w:left="209"/>
              <w:rPr>
                <w:rFonts w:ascii="Cambria Math" w:hAnsi="Cambria Math" w:eastAsia="Cambria Math"/>
                <w:sz w:val="20"/>
              </w:rPr>
            </w:pPr>
            <w:r>
              <w:rPr>
                <w:rFonts w:ascii="Cambria Math" w:hAnsi="Cambria Math" w:eastAsia="Cambria Math"/>
                <w:sz w:val="20"/>
              </w:rPr>
              <w:t>j𝑢𝑚𝑙𝑎ℎ</w:t>
            </w:r>
            <w:r>
              <w:rPr>
                <w:rFonts w:ascii="Cambria Math" w:hAnsi="Cambria Math" w:eastAsia="Cambria Math"/>
                <w:spacing w:val="13"/>
                <w:sz w:val="20"/>
              </w:rPr>
              <w:t> </w:t>
            </w:r>
            <w:r>
              <w:rPr>
                <w:rFonts w:ascii="Cambria Math" w:hAnsi="Cambria Math" w:eastAsia="Cambria Math"/>
                <w:sz w:val="20"/>
              </w:rPr>
              <w:t>𝑠𝑎ℎ𝑎𝑚</w:t>
            </w:r>
            <w:r>
              <w:rPr>
                <w:rFonts w:ascii="Cambria Math" w:hAnsi="Cambria Math" w:eastAsia="Cambria Math"/>
                <w:spacing w:val="15"/>
                <w:sz w:val="20"/>
              </w:rPr>
              <w:t> </w:t>
            </w:r>
            <w:r>
              <w:rPr>
                <w:rFonts w:ascii="Cambria Math" w:hAnsi="Cambria Math" w:eastAsia="Cambria Math"/>
                <w:sz w:val="20"/>
              </w:rPr>
              <w:t>𝑦𝑎𝑛𝑔</w:t>
            </w:r>
            <w:r>
              <w:rPr>
                <w:rFonts w:ascii="Cambria Math" w:hAnsi="Cambria Math" w:eastAsia="Cambria Math"/>
                <w:spacing w:val="15"/>
                <w:sz w:val="20"/>
              </w:rPr>
              <w:t> </w:t>
            </w:r>
            <w:r>
              <w:rPr>
                <w:rFonts w:ascii="Cambria Math" w:hAnsi="Cambria Math" w:eastAsia="Cambria Math"/>
                <w:sz w:val="20"/>
              </w:rPr>
              <w:t>𝑑i𝑚i𝑙i𝑘i</w:t>
            </w:r>
            <w:r>
              <w:rPr>
                <w:rFonts w:ascii="Cambria Math" w:hAnsi="Cambria Math" w:eastAsia="Cambria Math"/>
                <w:spacing w:val="18"/>
                <w:sz w:val="20"/>
              </w:rPr>
              <w:t> </w:t>
            </w:r>
            <w:r>
              <w:rPr>
                <w:rFonts w:ascii="Cambria Math" w:hAnsi="Cambria Math" w:eastAsia="Cambria Math"/>
                <w:sz w:val="20"/>
              </w:rPr>
              <w:t>i𝑛𝑠𝑡i𝑡𝑢𝑠i𝑜𝑛𝑎𝑙</w:t>
            </w:r>
          </w:p>
          <w:p>
            <w:pPr>
              <w:pStyle w:val="TableParagraph"/>
              <w:tabs>
                <w:tab w:pos="4049" w:val="left" w:leader="none"/>
              </w:tabs>
              <w:spacing w:line="144" w:lineRule="exact"/>
              <w:ind w:left="5" w:right="-58"/>
              <w:rPr>
                <w:rFonts w:ascii="Cambria Math" w:eastAsia="Cambria Math"/>
                <w:sz w:val="20"/>
              </w:rPr>
            </w:pPr>
            <w:r>
              <w:rPr>
                <w:rFonts w:ascii="Cambria Math" w:eastAsia="Cambria Math"/>
                <w:sz w:val="20"/>
              </w:rPr>
              <w:t>=</w:t>
              <w:tab/>
              <w:t>𝑥</w:t>
            </w:r>
            <w:r>
              <w:rPr>
                <w:rFonts w:ascii="Cambria Math" w:eastAsia="Cambria Math"/>
                <w:spacing w:val="3"/>
                <w:sz w:val="20"/>
              </w:rPr>
              <w:t> </w:t>
            </w:r>
            <w:r>
              <w:rPr>
                <w:rFonts w:ascii="Cambria Math" w:eastAsia="Cambria Math"/>
                <w:sz w:val="20"/>
              </w:rPr>
              <w:t>100%</w:t>
            </w:r>
          </w:p>
          <w:p>
            <w:pPr>
              <w:pStyle w:val="TableParagraph"/>
              <w:spacing w:line="184" w:lineRule="exact"/>
              <w:ind w:left="886"/>
              <w:rPr>
                <w:rFonts w:ascii="Cambria Math" w:hAnsi="Cambria Math" w:eastAsia="Cambria Math"/>
                <w:sz w:val="20"/>
              </w:rPr>
            </w:pPr>
            <w:r>
              <w:rPr>
                <w:rFonts w:ascii="Cambria Math" w:hAnsi="Cambria Math" w:eastAsia="Cambria Math"/>
                <w:sz w:val="20"/>
              </w:rPr>
              <w:t>j𝑢𝑚𝑙𝑎ℎ</w:t>
            </w:r>
            <w:r>
              <w:rPr>
                <w:rFonts w:ascii="Cambria Math" w:hAnsi="Cambria Math" w:eastAsia="Cambria Math"/>
                <w:spacing w:val="5"/>
                <w:sz w:val="20"/>
              </w:rPr>
              <w:t> </w:t>
            </w:r>
            <w:r>
              <w:rPr>
                <w:rFonts w:ascii="Cambria Math" w:hAnsi="Cambria Math" w:eastAsia="Cambria Math"/>
                <w:sz w:val="20"/>
              </w:rPr>
              <w:t>𝑠𝑎ℎ𝑎𝑚</w:t>
            </w:r>
            <w:r>
              <w:rPr>
                <w:rFonts w:ascii="Cambria Math" w:hAnsi="Cambria Math" w:eastAsia="Cambria Math"/>
                <w:spacing w:val="7"/>
                <w:sz w:val="20"/>
              </w:rPr>
              <w:t> </w:t>
            </w:r>
            <w:r>
              <w:rPr>
                <w:rFonts w:ascii="Cambria Math" w:hAnsi="Cambria Math" w:eastAsia="Cambria Math"/>
                <w:sz w:val="20"/>
              </w:rPr>
              <w:t>𝑦𝑛𝑔</w:t>
            </w:r>
            <w:r>
              <w:rPr>
                <w:rFonts w:ascii="Cambria Math" w:hAnsi="Cambria Math" w:eastAsia="Cambria Math"/>
                <w:spacing w:val="3"/>
                <w:sz w:val="20"/>
              </w:rPr>
              <w:t> </w:t>
            </w:r>
            <w:r>
              <w:rPr>
                <w:rFonts w:ascii="Cambria Math" w:hAnsi="Cambria Math" w:eastAsia="Cambria Math"/>
                <w:sz w:val="20"/>
              </w:rPr>
              <w:t>𝑏𝑒𝑟𝑒𝑑𝑎𝑟</w:t>
            </w:r>
          </w:p>
        </w:tc>
        <w:tc>
          <w:tcPr>
            <w:tcW w:w="1109" w:type="dxa"/>
          </w:tcPr>
          <w:p>
            <w:pPr>
              <w:pStyle w:val="TableParagraph"/>
              <w:spacing w:before="147"/>
              <w:ind w:left="185"/>
              <w:rPr>
                <w:sz w:val="22"/>
              </w:rPr>
            </w:pPr>
            <w:r>
              <w:rPr>
                <w:sz w:val="22"/>
              </w:rPr>
              <w:t>Rasio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1910" w:h="16840"/>
          <w:pgMar w:top="1580" w:bottom="280" w:left="1680" w:right="74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12"/>
        </w:rPr>
      </w:pPr>
    </w:p>
    <w:tbl>
      <w:tblPr>
        <w:tblW w:w="0" w:type="auto"/>
        <w:jc w:val="left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4"/>
        <w:gridCol w:w="1757"/>
        <w:gridCol w:w="4681"/>
        <w:gridCol w:w="1109"/>
      </w:tblGrid>
      <w:tr>
        <w:trPr>
          <w:trHeight w:val="1163" w:hRule="atLeast"/>
        </w:trPr>
        <w:tc>
          <w:tcPr>
            <w:tcW w:w="674" w:type="dxa"/>
          </w:tcPr>
          <w:p>
            <w:pPr>
              <w:pStyle w:val="TableParagraph"/>
              <w:spacing w:before="147"/>
              <w:ind w:left="1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1757" w:type="dxa"/>
          </w:tcPr>
          <w:p>
            <w:pPr>
              <w:pStyle w:val="TableParagraph"/>
              <w:spacing w:before="147"/>
              <w:ind w:left="5"/>
              <w:rPr>
                <w:sz w:val="22"/>
              </w:rPr>
            </w:pPr>
            <w:r>
              <w:rPr>
                <w:sz w:val="22"/>
              </w:rPr>
              <w:t>Ukuran</w:t>
            </w:r>
          </w:p>
          <w:p>
            <w:pPr>
              <w:pStyle w:val="TableParagraph"/>
              <w:spacing w:before="9"/>
              <w:rPr>
                <w:b/>
                <w:sz w:val="21"/>
              </w:rPr>
            </w:pPr>
          </w:p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z w:val="22"/>
              </w:rPr>
              <w:t>Perusahaan</w:t>
            </w:r>
          </w:p>
        </w:tc>
        <w:tc>
          <w:tcPr>
            <w:tcW w:w="4681" w:type="dxa"/>
          </w:tcPr>
          <w:p>
            <w:pPr>
              <w:pStyle w:val="TableParagraph"/>
              <w:rPr>
                <w:b/>
                <w:sz w:val="28"/>
              </w:rPr>
            </w:pPr>
          </w:p>
          <w:p>
            <w:pPr>
              <w:pStyle w:val="TableParagraph"/>
              <w:ind w:left="636"/>
              <w:rPr>
                <w:sz w:val="22"/>
              </w:rPr>
            </w:pPr>
            <w:r>
              <w:rPr>
                <w:sz w:val="22"/>
              </w:rPr>
              <w:t>Ukuran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Perusahaan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(Total Asset)</w:t>
            </w:r>
          </w:p>
        </w:tc>
        <w:tc>
          <w:tcPr>
            <w:tcW w:w="1109" w:type="dxa"/>
          </w:tcPr>
          <w:p>
            <w:pPr>
              <w:pStyle w:val="TableParagraph"/>
              <w:spacing w:before="147"/>
              <w:ind w:left="185"/>
              <w:rPr>
                <w:sz w:val="22"/>
              </w:rPr>
            </w:pPr>
            <w:r>
              <w:rPr>
                <w:sz w:val="22"/>
              </w:rPr>
              <w:t>Rasio</w:t>
            </w:r>
          </w:p>
        </w:tc>
      </w:tr>
      <w:tr>
        <w:trPr>
          <w:trHeight w:val="695" w:hRule="atLeast"/>
        </w:trPr>
        <w:tc>
          <w:tcPr>
            <w:tcW w:w="674" w:type="dxa"/>
          </w:tcPr>
          <w:p>
            <w:pPr>
              <w:pStyle w:val="TableParagraph"/>
              <w:spacing w:before="145"/>
              <w:ind w:left="1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1757" w:type="dxa"/>
          </w:tcPr>
          <w:p>
            <w:pPr>
              <w:pStyle w:val="TableParagraph"/>
              <w:spacing w:before="145"/>
              <w:ind w:left="5"/>
              <w:rPr>
                <w:sz w:val="22"/>
              </w:rPr>
            </w:pPr>
            <w:r>
              <w:rPr>
                <w:sz w:val="22"/>
              </w:rPr>
              <w:t>Profitabilitas</w:t>
            </w:r>
          </w:p>
        </w:tc>
        <w:tc>
          <w:tcPr>
            <w:tcW w:w="4681" w:type="dxa"/>
          </w:tcPr>
          <w:p>
            <w:pPr>
              <w:pStyle w:val="TableParagraph"/>
              <w:spacing w:line="213" w:lineRule="exact" w:before="69"/>
              <w:ind w:left="441"/>
              <w:jc w:val="center"/>
              <w:rPr>
                <w:rFonts w:ascii="Cambria Math" w:hAnsi="Cambria Math" w:eastAsia="Cambria Math"/>
                <w:sz w:val="22"/>
              </w:rPr>
            </w:pPr>
            <w:r>
              <w:rPr>
                <w:rFonts w:ascii="Cambria Math" w:hAnsi="Cambria Math" w:eastAsia="Cambria Math"/>
                <w:sz w:val="22"/>
              </w:rPr>
              <w:t>𝑙𝑎𝑏𝑎</w:t>
            </w:r>
            <w:r>
              <w:rPr>
                <w:rFonts w:ascii="Cambria Math" w:hAnsi="Cambria Math" w:eastAsia="Cambria Math"/>
                <w:spacing w:val="9"/>
                <w:sz w:val="22"/>
              </w:rPr>
              <w:t> </w:t>
            </w:r>
            <w:r>
              <w:rPr>
                <w:rFonts w:ascii="Cambria Math" w:hAnsi="Cambria Math" w:eastAsia="Cambria Math"/>
                <w:sz w:val="22"/>
              </w:rPr>
              <w:t>𝑏𝑒𝑟𝑠iℎ</w:t>
            </w:r>
            <w:r>
              <w:rPr>
                <w:rFonts w:ascii="Cambria Math" w:hAnsi="Cambria Math" w:eastAsia="Cambria Math"/>
                <w:spacing w:val="5"/>
                <w:sz w:val="22"/>
              </w:rPr>
              <w:t> </w:t>
            </w:r>
            <w:r>
              <w:rPr>
                <w:rFonts w:ascii="Cambria Math" w:hAnsi="Cambria Math" w:eastAsia="Cambria Math"/>
                <w:sz w:val="22"/>
              </w:rPr>
              <w:t>𝑠𝑒𝑡𝑒𝑙𝑎ℎ</w:t>
            </w:r>
            <w:r>
              <w:rPr>
                <w:rFonts w:ascii="Cambria Math" w:hAnsi="Cambria Math" w:eastAsia="Cambria Math"/>
                <w:spacing w:val="6"/>
                <w:sz w:val="22"/>
              </w:rPr>
              <w:t> </w:t>
            </w:r>
            <w:r>
              <w:rPr>
                <w:rFonts w:ascii="Cambria Math" w:hAnsi="Cambria Math" w:eastAsia="Cambria Math"/>
                <w:sz w:val="22"/>
              </w:rPr>
              <w:t>𝑝𝑎j𝑎𝑘</w:t>
            </w:r>
          </w:p>
          <w:p>
            <w:pPr>
              <w:pStyle w:val="TableParagraph"/>
              <w:tabs>
                <w:tab w:pos="3867" w:val="left" w:leader="none"/>
              </w:tabs>
              <w:spacing w:line="158" w:lineRule="exact"/>
              <w:ind w:left="552"/>
              <w:jc w:val="center"/>
              <w:rPr>
                <w:rFonts w:ascii="Cambria Math" w:eastAsia="Cambria Math"/>
                <w:sz w:val="22"/>
              </w:rPr>
            </w:pPr>
            <w:r>
              <w:rPr>
                <w:rFonts w:ascii="Cambria Math" w:eastAsia="Cambria Math"/>
                <w:sz w:val="22"/>
              </w:rPr>
              <w:t>𝑅𝑂𝐴</w:t>
            </w:r>
            <w:r>
              <w:rPr>
                <w:rFonts w:ascii="Cambria Math" w:eastAsia="Cambria Math"/>
                <w:spacing w:val="13"/>
                <w:sz w:val="22"/>
              </w:rPr>
              <w:t> </w:t>
            </w:r>
            <w:r>
              <w:rPr>
                <w:rFonts w:ascii="Cambria Math" w:eastAsia="Cambria Math"/>
                <w:sz w:val="22"/>
              </w:rPr>
              <w:t>=</w:t>
              <w:tab/>
              <w:t>𝑥</w:t>
            </w:r>
            <w:r>
              <w:rPr>
                <w:rFonts w:ascii="Cambria Math" w:eastAsia="Cambria Math"/>
                <w:spacing w:val="7"/>
                <w:sz w:val="22"/>
              </w:rPr>
              <w:t> </w:t>
            </w:r>
            <w:r>
              <w:rPr>
                <w:rFonts w:ascii="Cambria Math" w:eastAsia="Cambria Math"/>
                <w:sz w:val="22"/>
              </w:rPr>
              <w:t>100%</w:t>
            </w:r>
          </w:p>
          <w:p>
            <w:pPr>
              <w:pStyle w:val="TableParagraph"/>
              <w:spacing w:line="203" w:lineRule="exact"/>
              <w:ind w:left="493"/>
              <w:jc w:val="center"/>
              <w:rPr>
                <w:rFonts w:ascii="Cambria Math" w:eastAsia="Cambria Math"/>
                <w:sz w:val="22"/>
              </w:rPr>
            </w:pPr>
            <w:r>
              <w:rPr>
                <w:rFonts w:ascii="Cambria Math" w:eastAsia="Cambria Math"/>
                <w:sz w:val="22"/>
              </w:rPr>
              <w:t>𝑡𝑜𝑡𝑎𝑙</w:t>
            </w:r>
            <w:r>
              <w:rPr>
                <w:rFonts w:ascii="Cambria Math" w:eastAsia="Cambria Math"/>
                <w:spacing w:val="7"/>
                <w:sz w:val="22"/>
              </w:rPr>
              <w:t> </w:t>
            </w:r>
            <w:r>
              <w:rPr>
                <w:rFonts w:ascii="Cambria Math" w:eastAsia="Cambria Math"/>
                <w:sz w:val="22"/>
              </w:rPr>
              <w:t>𝑎𝑠𝑒𝑡</w:t>
            </w:r>
          </w:p>
        </w:tc>
        <w:tc>
          <w:tcPr>
            <w:tcW w:w="1109" w:type="dxa"/>
          </w:tcPr>
          <w:p>
            <w:pPr>
              <w:pStyle w:val="TableParagraph"/>
              <w:spacing w:before="145"/>
              <w:ind w:left="185"/>
              <w:rPr>
                <w:sz w:val="22"/>
              </w:rPr>
            </w:pPr>
            <w:r>
              <w:rPr>
                <w:sz w:val="22"/>
              </w:rPr>
              <w:t>Rasio</w:t>
            </w:r>
          </w:p>
        </w:tc>
      </w:tr>
    </w:tbl>
    <w:p>
      <w:pPr>
        <w:pStyle w:val="BodyText"/>
        <w:rPr>
          <w:b/>
          <w:sz w:val="9"/>
        </w:rPr>
      </w:pPr>
    </w:p>
    <w:p>
      <w:pPr>
        <w:spacing w:before="90"/>
        <w:ind w:left="595" w:right="0" w:firstLine="0"/>
        <w:jc w:val="left"/>
        <w:rPr>
          <w:i/>
          <w:sz w:val="24"/>
        </w:rPr>
      </w:pPr>
      <w:r>
        <w:rPr/>
        <w:pict>
          <v:rect style="position:absolute;margin-left:300.529999pt;margin-top:-21.616867pt;width:128.06pt;height:.72pt;mso-position-horizontal-relative:page;mso-position-vertical-relative:paragraph;z-index:-18689536" filled="true" fillcolor="#000000" stroked="false">
            <v:fill type="solid"/>
            <w10:wrap type="none"/>
          </v:rect>
        </w:pict>
      </w:r>
      <w:r>
        <w:rPr>
          <w:i/>
          <w:sz w:val="24"/>
        </w:rPr>
        <w:t>Sumber: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Data Diolah,2022</w:t>
      </w:r>
    </w:p>
    <w:p>
      <w:pPr>
        <w:pStyle w:val="Heading2"/>
        <w:numPr>
          <w:ilvl w:val="1"/>
          <w:numId w:val="14"/>
        </w:numPr>
        <w:tabs>
          <w:tab w:pos="1256" w:val="left" w:leader="none"/>
        </w:tabs>
        <w:spacing w:line="240" w:lineRule="auto" w:before="204" w:after="0"/>
        <w:ind w:left="1255" w:right="0" w:hanging="661"/>
        <w:jc w:val="both"/>
      </w:pPr>
      <w:bookmarkStart w:name="_bookmark35" w:id="56"/>
      <w:bookmarkEnd w:id="56"/>
      <w:r>
        <w:rPr>
          <w:b w:val="0"/>
        </w:rPr>
      </w:r>
      <w:bookmarkStart w:name="_bookmark35" w:id="57"/>
      <w:bookmarkEnd w:id="57"/>
      <w:r>
        <w:rPr/>
        <w:t>P</w:t>
      </w:r>
      <w:r>
        <w:rPr/>
        <w:t>opulasi</w:t>
      </w:r>
      <w:r>
        <w:rPr>
          <w:spacing w:val="-7"/>
        </w:rPr>
        <w:t> </w:t>
      </w:r>
      <w:r>
        <w:rPr/>
        <w:t>dan</w:t>
      </w:r>
      <w:r>
        <w:rPr>
          <w:spacing w:val="-6"/>
        </w:rPr>
        <w:t> </w:t>
      </w:r>
      <w:r>
        <w:rPr/>
        <w:t>Sempel</w:t>
      </w:r>
    </w:p>
    <w:p>
      <w:pPr>
        <w:pStyle w:val="BodyText"/>
        <w:spacing w:before="7"/>
        <w:rPr>
          <w:b/>
          <w:sz w:val="23"/>
        </w:rPr>
      </w:pPr>
    </w:p>
    <w:p>
      <w:pPr>
        <w:pStyle w:val="BodyText"/>
        <w:spacing w:line="480" w:lineRule="auto"/>
        <w:ind w:left="595" w:right="953" w:firstLine="720"/>
        <w:jc w:val="both"/>
      </w:pPr>
      <w:r>
        <w:rPr/>
        <w:t>Populasi merupakan sekelompok orang, kejadian atau segala sesuatu yang</w:t>
      </w:r>
      <w:r>
        <w:rPr>
          <w:spacing w:val="1"/>
        </w:rPr>
        <w:t> </w:t>
      </w:r>
      <w:r>
        <w:rPr/>
        <w:t>mempunyai</w:t>
      </w:r>
      <w:r>
        <w:rPr>
          <w:spacing w:val="1"/>
        </w:rPr>
        <w:t> </w:t>
      </w:r>
      <w:r>
        <w:rPr/>
        <w:t>karasteristik</w:t>
      </w:r>
      <w:r>
        <w:rPr>
          <w:spacing w:val="1"/>
        </w:rPr>
        <w:t> </w:t>
      </w:r>
      <w:r>
        <w:rPr/>
        <w:t>tertentu</w:t>
      </w:r>
      <w:r>
        <w:rPr>
          <w:spacing w:val="1"/>
        </w:rPr>
        <w:t> </w:t>
      </w:r>
      <w:r>
        <w:rPr/>
        <w:t>(Supomo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Nur</w:t>
      </w:r>
      <w:r>
        <w:rPr>
          <w:spacing w:val="1"/>
        </w:rPr>
        <w:t> </w:t>
      </w:r>
      <w:r>
        <w:rPr/>
        <w:t>2009:115).</w:t>
      </w:r>
      <w:r>
        <w:rPr>
          <w:spacing w:val="61"/>
        </w:rPr>
        <w:t> </w:t>
      </w:r>
      <w:r>
        <w:rPr/>
        <w:t>Menurut</w:t>
      </w:r>
      <w:r>
        <w:rPr>
          <w:spacing w:val="1"/>
        </w:rPr>
        <w:t> </w:t>
      </w:r>
      <w:r>
        <w:rPr/>
        <w:t>(Sugiyono 2008:61) populasi adalah wilayah generalisasi yang terdiri atas objek</w:t>
      </w:r>
      <w:r>
        <w:rPr>
          <w:spacing w:val="1"/>
        </w:rPr>
        <w:t> </w:t>
      </w:r>
      <w:r>
        <w:rPr/>
        <w:t>atau subjek yang mempunyai kualitas dan karasteristik tertentu yang ditetapkan</w:t>
      </w:r>
      <w:r>
        <w:rPr>
          <w:spacing w:val="1"/>
        </w:rPr>
        <w:t> </w:t>
      </w:r>
      <w:r>
        <w:rPr/>
        <w:t>oleh peneliti untuk dipelajari dan kemudian ditarik kesimpulannya. Populasi dari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adalah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terdaftar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Bursa</w:t>
      </w:r>
      <w:r>
        <w:rPr>
          <w:spacing w:val="61"/>
        </w:rPr>
        <w:t> </w:t>
      </w:r>
      <w:r>
        <w:rPr/>
        <w:t>Efek</w:t>
      </w:r>
      <w:r>
        <w:rPr>
          <w:spacing w:val="61"/>
        </w:rPr>
        <w:t> </w:t>
      </w:r>
      <w:r>
        <w:rPr/>
        <w:t>Indonesia</w:t>
      </w:r>
      <w:r>
        <w:rPr>
          <w:spacing w:val="1"/>
        </w:rPr>
        <w:t> </w:t>
      </w:r>
      <w:r>
        <w:rPr/>
        <w:t>khususnya</w:t>
      </w:r>
      <w:r>
        <w:rPr>
          <w:spacing w:val="1"/>
        </w:rPr>
        <w:t> </w:t>
      </w:r>
      <w:r>
        <w:rPr/>
        <w:t>perusahaan</w:t>
      </w:r>
      <w:r>
        <w:rPr>
          <w:spacing w:val="60"/>
        </w:rPr>
        <w:t> </w:t>
      </w:r>
      <w:r>
        <w:rPr/>
        <w:t>manufaktur selama 5 tahun berturut-turut mulai</w:t>
      </w:r>
      <w:r>
        <w:rPr>
          <w:spacing w:val="60"/>
        </w:rPr>
        <w:t> </w:t>
      </w:r>
      <w:r>
        <w:rPr/>
        <w:t>tahun</w:t>
      </w:r>
      <w:r>
        <w:rPr>
          <w:spacing w:val="1"/>
        </w:rPr>
        <w:t> </w:t>
      </w:r>
      <w:r>
        <w:rPr/>
        <w:t>2016 hingga 2020. Sampel adalah meneliti sebagian dari elemen-elemen populasi</w:t>
      </w:r>
      <w:r>
        <w:rPr>
          <w:spacing w:val="1"/>
        </w:rPr>
        <w:t> </w:t>
      </w:r>
      <w:r>
        <w:rPr/>
        <w:t>(Supomo dan Nur 2009, 115). Menurut (Sugiyono 2008, 62) sampel adalah bagian</w:t>
      </w:r>
      <w:r>
        <w:rPr>
          <w:spacing w:val="-57"/>
        </w:rPr>
        <w:t> </w:t>
      </w:r>
      <w:r>
        <w:rPr/>
        <w:t>dari jumlah dan karasteristik populasi. Sampel yang diambil dari populasi harus</w:t>
      </w:r>
      <w:r>
        <w:rPr>
          <w:spacing w:val="1"/>
        </w:rPr>
        <w:t> </w:t>
      </w:r>
      <w:r>
        <w:rPr/>
        <w:t>betul-betul representatif karena yang dipelajari dari sampel kesimpulannya akan</w:t>
      </w:r>
      <w:r>
        <w:rPr>
          <w:spacing w:val="1"/>
        </w:rPr>
        <w:t> </w:t>
      </w:r>
      <w:r>
        <w:rPr/>
        <w:t>mewakili populasi. Teknik pengambilan sampel</w:t>
      </w:r>
      <w:r>
        <w:rPr>
          <w:spacing w:val="1"/>
        </w:rPr>
        <w:t> </w:t>
      </w:r>
      <w:r>
        <w:rPr/>
        <w:t>yang digunakan dalam penelitian</w:t>
      </w:r>
      <w:r>
        <w:rPr>
          <w:spacing w:val="-57"/>
        </w:rPr>
        <w:t> </w:t>
      </w:r>
      <w:r>
        <w:rPr/>
        <w:t>ini</w:t>
      </w:r>
      <w:r>
        <w:rPr>
          <w:spacing w:val="1"/>
        </w:rPr>
        <w:t> </w:t>
      </w:r>
      <w:r>
        <w:rPr/>
        <w:t>adalah</w:t>
      </w:r>
      <w:r>
        <w:rPr>
          <w:spacing w:val="1"/>
        </w:rPr>
        <w:t> </w:t>
      </w:r>
      <w:r>
        <w:rPr>
          <w:i/>
        </w:rPr>
        <w:t>purposive</w:t>
      </w:r>
      <w:r>
        <w:rPr>
          <w:i/>
          <w:spacing w:val="1"/>
        </w:rPr>
        <w:t> </w:t>
      </w:r>
      <w:r>
        <w:rPr>
          <w:i/>
        </w:rPr>
        <w:t>sampling</w:t>
      </w:r>
      <w:r>
        <w:rPr/>
        <w:t>,</w:t>
      </w:r>
      <w:r>
        <w:rPr>
          <w:spacing w:val="1"/>
        </w:rPr>
        <w:t> </w:t>
      </w:r>
      <w:r>
        <w:rPr/>
        <w:t>yaitu</w:t>
      </w:r>
      <w:r>
        <w:rPr>
          <w:spacing w:val="1"/>
        </w:rPr>
        <w:t> </w:t>
      </w:r>
      <w:r>
        <w:rPr/>
        <w:t>teknik</w:t>
      </w:r>
      <w:r>
        <w:rPr>
          <w:spacing w:val="1"/>
        </w:rPr>
        <w:t> </w:t>
      </w:r>
      <w:r>
        <w:rPr/>
        <w:t>penentuan</w:t>
      </w:r>
      <w:r>
        <w:rPr>
          <w:spacing w:val="1"/>
        </w:rPr>
        <w:t> </w:t>
      </w:r>
      <w:r>
        <w:rPr/>
        <w:t>sampel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pertimbangan tertentu (Sugiyono 2008, 85). Adapun pertimbangan tersebut adalah</w:t>
      </w:r>
      <w:r>
        <w:rPr>
          <w:spacing w:val="-57"/>
        </w:rPr>
        <w:t> </w:t>
      </w:r>
      <w:r>
        <w:rPr/>
        <w:t>sebagai</w:t>
      </w:r>
      <w:r>
        <w:rPr>
          <w:spacing w:val="-1"/>
        </w:rPr>
        <w:t> </w:t>
      </w:r>
      <w:r>
        <w:rPr/>
        <w:t>berikut:</w:t>
      </w:r>
    </w:p>
    <w:p>
      <w:pPr>
        <w:pStyle w:val="ListParagraph"/>
        <w:numPr>
          <w:ilvl w:val="0"/>
          <w:numId w:val="15"/>
        </w:numPr>
        <w:tabs>
          <w:tab w:pos="1676" w:val="left" w:leader="none"/>
        </w:tabs>
        <w:spacing w:line="480" w:lineRule="auto" w:before="201" w:after="0"/>
        <w:ind w:left="1675" w:right="963" w:hanging="360"/>
        <w:jc w:val="both"/>
        <w:rPr>
          <w:sz w:val="24"/>
        </w:rPr>
      </w:pPr>
      <w:r>
        <w:rPr>
          <w:sz w:val="24"/>
        </w:rPr>
        <w:t>Perusahaan</w:t>
      </w:r>
      <w:r>
        <w:rPr>
          <w:spacing w:val="1"/>
          <w:sz w:val="24"/>
        </w:rPr>
        <w:t> </w:t>
      </w:r>
      <w:r>
        <w:rPr>
          <w:sz w:val="24"/>
        </w:rPr>
        <w:t>Makanan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Minuman</w:t>
      </w:r>
      <w:r>
        <w:rPr>
          <w:spacing w:val="1"/>
          <w:sz w:val="24"/>
        </w:rPr>
        <w:t> </w:t>
      </w:r>
      <w:r>
        <w:rPr>
          <w:sz w:val="24"/>
        </w:rPr>
        <w:t>yang</w:t>
      </w:r>
      <w:r>
        <w:rPr>
          <w:spacing w:val="1"/>
          <w:sz w:val="24"/>
        </w:rPr>
        <w:t> </w:t>
      </w:r>
      <w:r>
        <w:rPr>
          <w:sz w:val="24"/>
        </w:rPr>
        <w:t>terdaftar</w:t>
      </w:r>
      <w:r>
        <w:rPr>
          <w:spacing w:val="1"/>
          <w:sz w:val="24"/>
        </w:rPr>
        <w:t> </w:t>
      </w:r>
      <w:r>
        <w:rPr>
          <w:sz w:val="24"/>
        </w:rPr>
        <w:t>di</w:t>
      </w:r>
      <w:r>
        <w:rPr>
          <w:spacing w:val="1"/>
          <w:sz w:val="24"/>
        </w:rPr>
        <w:t> </w:t>
      </w:r>
      <w:r>
        <w:rPr>
          <w:sz w:val="24"/>
        </w:rPr>
        <w:t>Bursa</w:t>
      </w:r>
      <w:r>
        <w:rPr>
          <w:spacing w:val="1"/>
          <w:sz w:val="24"/>
        </w:rPr>
        <w:t> </w:t>
      </w:r>
      <w:r>
        <w:rPr>
          <w:sz w:val="24"/>
        </w:rPr>
        <w:t>Efek</w:t>
      </w:r>
      <w:r>
        <w:rPr>
          <w:spacing w:val="1"/>
          <w:sz w:val="24"/>
        </w:rPr>
        <w:t> </w:t>
      </w:r>
      <w:r>
        <w:rPr>
          <w:sz w:val="24"/>
        </w:rPr>
        <w:t>Indonesia</w:t>
      </w:r>
      <w:r>
        <w:rPr>
          <w:spacing w:val="-1"/>
          <w:sz w:val="24"/>
        </w:rPr>
        <w:t> </w:t>
      </w:r>
      <w:r>
        <w:rPr>
          <w:sz w:val="24"/>
        </w:rPr>
        <w:t>(BEI)</w:t>
      </w:r>
      <w:r>
        <w:rPr>
          <w:spacing w:val="1"/>
          <w:sz w:val="24"/>
        </w:rPr>
        <w:t> </w:t>
      </w:r>
      <w:r>
        <w:rPr>
          <w:sz w:val="24"/>
        </w:rPr>
        <w:t>pada</w:t>
      </w:r>
      <w:r>
        <w:rPr>
          <w:spacing w:val="-1"/>
          <w:sz w:val="24"/>
        </w:rPr>
        <w:t> </w:t>
      </w:r>
      <w:r>
        <w:rPr>
          <w:sz w:val="24"/>
        </w:rPr>
        <w:t>tahun 2016</w:t>
      </w:r>
      <w:r>
        <w:rPr>
          <w:spacing w:val="2"/>
          <w:sz w:val="24"/>
        </w:rPr>
        <w:t> </w:t>
      </w:r>
      <w:r>
        <w:rPr>
          <w:sz w:val="24"/>
        </w:rPr>
        <w:t>– 2020.</w:t>
      </w:r>
    </w:p>
    <w:p>
      <w:pPr>
        <w:spacing w:after="0" w:line="480" w:lineRule="auto"/>
        <w:jc w:val="both"/>
        <w:rPr>
          <w:sz w:val="24"/>
        </w:rPr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</w:pPr>
    </w:p>
    <w:p>
      <w:pPr>
        <w:pStyle w:val="ListParagraph"/>
        <w:numPr>
          <w:ilvl w:val="0"/>
          <w:numId w:val="15"/>
        </w:numPr>
        <w:tabs>
          <w:tab w:pos="1676" w:val="left" w:leader="none"/>
        </w:tabs>
        <w:spacing w:line="480" w:lineRule="auto" w:before="90" w:after="0"/>
        <w:ind w:left="1675" w:right="959" w:hanging="360"/>
        <w:jc w:val="left"/>
        <w:rPr>
          <w:sz w:val="24"/>
        </w:rPr>
      </w:pPr>
      <w:r>
        <w:rPr>
          <w:sz w:val="24"/>
        </w:rPr>
        <w:t>Perusahaan</w:t>
      </w:r>
      <w:r>
        <w:rPr>
          <w:spacing w:val="8"/>
          <w:sz w:val="24"/>
        </w:rPr>
        <w:t> </w:t>
      </w:r>
      <w:r>
        <w:rPr>
          <w:sz w:val="24"/>
        </w:rPr>
        <w:t>tersebut</w:t>
      </w:r>
      <w:r>
        <w:rPr>
          <w:spacing w:val="8"/>
          <w:sz w:val="24"/>
        </w:rPr>
        <w:t> </w:t>
      </w:r>
      <w:r>
        <w:rPr>
          <w:sz w:val="24"/>
        </w:rPr>
        <w:t>menerbitkan</w:t>
      </w:r>
      <w:r>
        <w:rPr>
          <w:spacing w:val="5"/>
          <w:sz w:val="24"/>
        </w:rPr>
        <w:t> </w:t>
      </w:r>
      <w:r>
        <w:rPr>
          <w:sz w:val="24"/>
        </w:rPr>
        <w:t>laporan</w:t>
      </w:r>
      <w:r>
        <w:rPr>
          <w:spacing w:val="10"/>
          <w:sz w:val="24"/>
        </w:rPr>
        <w:t> </w:t>
      </w:r>
      <w:r>
        <w:rPr>
          <w:sz w:val="24"/>
        </w:rPr>
        <w:t>yang</w:t>
      </w:r>
      <w:r>
        <w:rPr>
          <w:spacing w:val="5"/>
          <w:sz w:val="24"/>
        </w:rPr>
        <w:t> </w:t>
      </w:r>
      <w:r>
        <w:rPr>
          <w:sz w:val="24"/>
        </w:rPr>
        <w:t>telah</w:t>
      </w:r>
      <w:r>
        <w:rPr>
          <w:spacing w:val="5"/>
          <w:sz w:val="24"/>
        </w:rPr>
        <w:t> </w:t>
      </w:r>
      <w:r>
        <w:rPr>
          <w:sz w:val="24"/>
        </w:rPr>
        <w:t>diaudit</w:t>
      </w:r>
      <w:r>
        <w:rPr>
          <w:spacing w:val="6"/>
          <w:sz w:val="24"/>
        </w:rPr>
        <w:t> </w:t>
      </w:r>
      <w:r>
        <w:rPr>
          <w:sz w:val="24"/>
        </w:rPr>
        <w:t>sesuai</w:t>
      </w:r>
      <w:r>
        <w:rPr>
          <w:spacing w:val="-57"/>
          <w:sz w:val="24"/>
        </w:rPr>
        <w:t> </w:t>
      </w:r>
      <w:r>
        <w:rPr>
          <w:sz w:val="24"/>
        </w:rPr>
        <w:t>periode</w:t>
      </w:r>
      <w:r>
        <w:rPr>
          <w:spacing w:val="-1"/>
          <w:sz w:val="24"/>
        </w:rPr>
        <w:t> </w:t>
      </w:r>
      <w:r>
        <w:rPr>
          <w:sz w:val="24"/>
        </w:rPr>
        <w:t>tahun pengamatan 2016</w:t>
      </w:r>
      <w:r>
        <w:rPr>
          <w:spacing w:val="1"/>
          <w:sz w:val="24"/>
        </w:rPr>
        <w:t> </w:t>
      </w:r>
      <w:r>
        <w:rPr>
          <w:sz w:val="24"/>
        </w:rPr>
        <w:t>– 2020.</w:t>
      </w:r>
    </w:p>
    <w:p>
      <w:pPr>
        <w:pStyle w:val="ListParagraph"/>
        <w:numPr>
          <w:ilvl w:val="0"/>
          <w:numId w:val="15"/>
        </w:numPr>
        <w:tabs>
          <w:tab w:pos="1676" w:val="left" w:leader="none"/>
        </w:tabs>
        <w:spacing w:line="480" w:lineRule="auto" w:before="0" w:after="0"/>
        <w:ind w:left="1675" w:right="954" w:hanging="360"/>
        <w:jc w:val="left"/>
        <w:rPr>
          <w:sz w:val="24"/>
        </w:rPr>
      </w:pPr>
      <w:r>
        <w:rPr>
          <w:sz w:val="24"/>
        </w:rPr>
        <w:t>Memiliki</w:t>
      </w:r>
      <w:r>
        <w:rPr>
          <w:spacing w:val="37"/>
          <w:sz w:val="24"/>
        </w:rPr>
        <w:t> </w:t>
      </w:r>
      <w:r>
        <w:rPr>
          <w:sz w:val="24"/>
        </w:rPr>
        <w:t>data</w:t>
      </w:r>
      <w:r>
        <w:rPr>
          <w:spacing w:val="39"/>
          <w:sz w:val="24"/>
        </w:rPr>
        <w:t> </w:t>
      </w:r>
      <w:r>
        <w:rPr>
          <w:sz w:val="24"/>
        </w:rPr>
        <w:t>yang</w:t>
      </w:r>
      <w:r>
        <w:rPr>
          <w:spacing w:val="34"/>
          <w:sz w:val="24"/>
        </w:rPr>
        <w:t> </w:t>
      </w:r>
      <w:r>
        <w:rPr>
          <w:sz w:val="24"/>
        </w:rPr>
        <w:t>lengkap</w:t>
      </w:r>
      <w:r>
        <w:rPr>
          <w:spacing w:val="37"/>
          <w:sz w:val="24"/>
        </w:rPr>
        <w:t> </w:t>
      </w:r>
      <w:r>
        <w:rPr>
          <w:sz w:val="24"/>
        </w:rPr>
        <w:t>mengenai</w:t>
      </w:r>
      <w:r>
        <w:rPr>
          <w:spacing w:val="37"/>
          <w:sz w:val="24"/>
        </w:rPr>
        <w:t> </w:t>
      </w:r>
      <w:r>
        <w:rPr>
          <w:sz w:val="24"/>
        </w:rPr>
        <w:t>variabel</w:t>
      </w:r>
      <w:r>
        <w:rPr>
          <w:spacing w:val="42"/>
          <w:sz w:val="24"/>
        </w:rPr>
        <w:t> </w:t>
      </w:r>
      <w:r>
        <w:rPr>
          <w:sz w:val="24"/>
        </w:rPr>
        <w:t>–</w:t>
      </w:r>
      <w:r>
        <w:rPr>
          <w:spacing w:val="37"/>
          <w:sz w:val="24"/>
        </w:rPr>
        <w:t> </w:t>
      </w:r>
      <w:r>
        <w:rPr>
          <w:sz w:val="24"/>
        </w:rPr>
        <w:t>variabel</w:t>
      </w:r>
      <w:r>
        <w:rPr>
          <w:spacing w:val="40"/>
          <w:sz w:val="24"/>
        </w:rPr>
        <w:t> </w:t>
      </w:r>
      <w:r>
        <w:rPr>
          <w:sz w:val="24"/>
        </w:rPr>
        <w:t>yang</w:t>
      </w:r>
      <w:r>
        <w:rPr>
          <w:spacing w:val="-57"/>
          <w:sz w:val="24"/>
        </w:rPr>
        <w:t> </w:t>
      </w:r>
      <w:r>
        <w:rPr>
          <w:sz w:val="24"/>
        </w:rPr>
        <w:t>digunakan</w:t>
      </w:r>
      <w:r>
        <w:rPr>
          <w:spacing w:val="-1"/>
          <w:sz w:val="24"/>
        </w:rPr>
        <w:t> </w:t>
      </w:r>
      <w:r>
        <w:rPr>
          <w:sz w:val="24"/>
        </w:rPr>
        <w:t>dalam penelitian</w:t>
      </w:r>
    </w:p>
    <w:p>
      <w:pPr>
        <w:spacing w:before="5"/>
        <w:ind w:left="595" w:right="0" w:firstLine="0"/>
        <w:jc w:val="left"/>
        <w:rPr>
          <w:b/>
          <w:i/>
          <w:sz w:val="24"/>
        </w:rPr>
      </w:pPr>
      <w:r>
        <w:rPr>
          <w:b/>
          <w:sz w:val="24"/>
        </w:rPr>
        <w:t>Tabel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3.2</w:t>
      </w:r>
      <w:r>
        <w:rPr>
          <w:b/>
          <w:spacing w:val="-1"/>
          <w:sz w:val="24"/>
        </w:rPr>
        <w:t> </w:t>
      </w:r>
      <w:r>
        <w:rPr>
          <w:b/>
          <w:i/>
          <w:sz w:val="24"/>
        </w:rPr>
        <w:t>purposive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sampling</w:t>
      </w:r>
    </w:p>
    <w:p>
      <w:pPr>
        <w:pStyle w:val="BodyText"/>
        <w:spacing w:before="10"/>
        <w:rPr>
          <w:b/>
          <w:i/>
          <w:sz w:val="28"/>
        </w:rPr>
      </w:pPr>
    </w:p>
    <w:tbl>
      <w:tblPr>
        <w:tblW w:w="0" w:type="auto"/>
        <w:jc w:val="left"/>
        <w:tblInd w:w="5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9"/>
        <w:gridCol w:w="5526"/>
        <w:gridCol w:w="1707"/>
      </w:tblGrid>
      <w:tr>
        <w:trPr>
          <w:trHeight w:val="624" w:hRule="atLeast"/>
        </w:trPr>
        <w:tc>
          <w:tcPr>
            <w:tcW w:w="569" w:type="dxa"/>
          </w:tcPr>
          <w:p>
            <w:pPr>
              <w:pStyle w:val="TableParagraph"/>
              <w:spacing w:before="113"/>
              <w:ind w:left="67" w:right="127"/>
              <w:jc w:val="center"/>
              <w:rPr>
                <w:sz w:val="22"/>
              </w:rPr>
            </w:pPr>
            <w:r>
              <w:rPr>
                <w:sz w:val="22"/>
              </w:rPr>
              <w:t>No.</w:t>
            </w:r>
          </w:p>
        </w:tc>
        <w:tc>
          <w:tcPr>
            <w:tcW w:w="5526" w:type="dxa"/>
          </w:tcPr>
          <w:p>
            <w:pPr>
              <w:pStyle w:val="TableParagraph"/>
              <w:spacing w:before="113"/>
              <w:ind w:left="2353" w:right="2438"/>
              <w:jc w:val="center"/>
              <w:rPr>
                <w:sz w:val="22"/>
              </w:rPr>
            </w:pPr>
            <w:r>
              <w:rPr>
                <w:sz w:val="22"/>
              </w:rPr>
              <w:t>Kriteria</w:t>
            </w:r>
          </w:p>
        </w:tc>
        <w:tc>
          <w:tcPr>
            <w:tcW w:w="1707" w:type="dxa"/>
          </w:tcPr>
          <w:p>
            <w:pPr>
              <w:pStyle w:val="TableParagraph"/>
              <w:spacing w:before="113"/>
              <w:ind w:left="198" w:right="282"/>
              <w:jc w:val="center"/>
              <w:rPr>
                <w:sz w:val="22"/>
              </w:rPr>
            </w:pPr>
            <w:r>
              <w:rPr>
                <w:sz w:val="22"/>
              </w:rPr>
              <w:t>Jumlah</w:t>
            </w:r>
          </w:p>
        </w:tc>
      </w:tr>
      <w:tr>
        <w:trPr>
          <w:trHeight w:val="1012" w:hRule="atLeast"/>
        </w:trPr>
        <w:tc>
          <w:tcPr>
            <w:tcW w:w="569" w:type="dxa"/>
          </w:tcPr>
          <w:p>
            <w:pPr>
              <w:pStyle w:val="TableParagraph"/>
              <w:spacing w:before="4"/>
              <w:rPr>
                <w:b/>
                <w:i/>
                <w:sz w:val="27"/>
              </w:rPr>
            </w:pPr>
          </w:p>
          <w:p>
            <w:pPr>
              <w:pStyle w:val="TableParagraph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5526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Perusahaan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Makanan dan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Minuman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yang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terdaftar</w:t>
            </w:r>
          </w:p>
          <w:p>
            <w:pPr>
              <w:pStyle w:val="TableParagraph"/>
              <w:spacing w:before="9"/>
              <w:rPr>
                <w:b/>
                <w:i/>
                <w:sz w:val="21"/>
              </w:rPr>
            </w:pPr>
          </w:p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Di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Bursa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Efek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Indonesia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periode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2016-2020</w:t>
            </w:r>
          </w:p>
        </w:tc>
        <w:tc>
          <w:tcPr>
            <w:tcW w:w="1707" w:type="dxa"/>
          </w:tcPr>
          <w:p>
            <w:pPr>
              <w:pStyle w:val="TableParagraph"/>
              <w:spacing w:before="4"/>
              <w:rPr>
                <w:b/>
                <w:i/>
                <w:sz w:val="27"/>
              </w:rPr>
            </w:pPr>
          </w:p>
          <w:p>
            <w:pPr>
              <w:pStyle w:val="TableParagraph"/>
              <w:ind w:left="282" w:right="277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1518" w:hRule="atLeast"/>
        </w:trPr>
        <w:tc>
          <w:tcPr>
            <w:tcW w:w="569" w:type="dxa"/>
          </w:tcPr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205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5526" w:type="dxa"/>
          </w:tcPr>
          <w:p>
            <w:pPr>
              <w:pStyle w:val="TableParagraph"/>
              <w:spacing w:line="480" w:lineRule="auto"/>
              <w:ind w:left="110" w:right="-15"/>
              <w:rPr>
                <w:sz w:val="22"/>
              </w:rPr>
            </w:pPr>
            <w:r>
              <w:rPr>
                <w:sz w:val="22"/>
              </w:rPr>
              <w:t>Perusahaan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makanan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dan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minuman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yang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tidak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menerbitkan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laporan</w:t>
            </w:r>
            <w:r>
              <w:rPr>
                <w:spacing w:val="33"/>
                <w:sz w:val="22"/>
              </w:rPr>
              <w:t> </w:t>
            </w:r>
            <w:r>
              <w:rPr>
                <w:sz w:val="22"/>
              </w:rPr>
              <w:t>tahunan</w:t>
            </w:r>
            <w:r>
              <w:rPr>
                <w:spacing w:val="33"/>
                <w:sz w:val="22"/>
              </w:rPr>
              <w:t> </w:t>
            </w:r>
            <w:r>
              <w:rPr>
                <w:sz w:val="22"/>
              </w:rPr>
              <w:t>secara</w:t>
            </w:r>
            <w:r>
              <w:rPr>
                <w:spacing w:val="33"/>
                <w:sz w:val="22"/>
              </w:rPr>
              <w:t> </w:t>
            </w:r>
            <w:r>
              <w:rPr>
                <w:sz w:val="22"/>
              </w:rPr>
              <w:t>berturut-turut</w:t>
            </w:r>
            <w:r>
              <w:rPr>
                <w:spacing w:val="34"/>
                <w:sz w:val="22"/>
              </w:rPr>
              <w:t> </w:t>
            </w:r>
            <w:r>
              <w:rPr>
                <w:sz w:val="22"/>
              </w:rPr>
              <w:t>selama</w:t>
            </w:r>
            <w:r>
              <w:rPr>
                <w:spacing w:val="33"/>
                <w:sz w:val="22"/>
              </w:rPr>
              <w:t> </w:t>
            </w:r>
            <w:r>
              <w:rPr>
                <w:sz w:val="22"/>
              </w:rPr>
              <w:t>periode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2016-</w:t>
            </w:r>
          </w:p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2020</w:t>
            </w:r>
          </w:p>
        </w:tc>
        <w:tc>
          <w:tcPr>
            <w:tcW w:w="1707" w:type="dxa"/>
          </w:tcPr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205"/>
              <w:ind w:left="282" w:right="278"/>
              <w:jc w:val="center"/>
              <w:rPr>
                <w:sz w:val="22"/>
              </w:rPr>
            </w:pPr>
            <w:r>
              <w:rPr>
                <w:sz w:val="22"/>
              </w:rPr>
              <w:t>(5)</w:t>
            </w:r>
          </w:p>
        </w:tc>
      </w:tr>
      <w:tr>
        <w:trPr>
          <w:trHeight w:val="1012" w:hRule="atLeast"/>
        </w:trPr>
        <w:tc>
          <w:tcPr>
            <w:tcW w:w="569" w:type="dxa"/>
          </w:tcPr>
          <w:p>
            <w:pPr>
              <w:pStyle w:val="TableParagraph"/>
              <w:spacing w:before="8"/>
              <w:rPr>
                <w:b/>
                <w:i/>
                <w:sz w:val="21"/>
              </w:rPr>
            </w:pPr>
          </w:p>
          <w:p>
            <w:pPr>
              <w:pStyle w:val="TableParagraph"/>
              <w:spacing w:before="1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5526" w:type="dxa"/>
          </w:tcPr>
          <w:p>
            <w:pPr>
              <w:pStyle w:val="TableParagraph"/>
              <w:spacing w:line="247" w:lineRule="exact"/>
              <w:ind w:left="4" w:right="-15"/>
              <w:rPr>
                <w:sz w:val="22"/>
              </w:rPr>
            </w:pPr>
            <w:r>
              <w:rPr>
                <w:sz w:val="22"/>
              </w:rPr>
              <w:t>Tidak</w:t>
            </w:r>
            <w:r>
              <w:rPr>
                <w:spacing w:val="89"/>
                <w:sz w:val="22"/>
              </w:rPr>
              <w:t> </w:t>
            </w:r>
            <w:r>
              <w:rPr>
                <w:sz w:val="22"/>
              </w:rPr>
              <w:t>memiliki</w:t>
            </w:r>
            <w:r>
              <w:rPr>
                <w:spacing w:val="93"/>
                <w:sz w:val="22"/>
              </w:rPr>
              <w:t> </w:t>
            </w:r>
            <w:r>
              <w:rPr>
                <w:sz w:val="22"/>
              </w:rPr>
              <w:t>data</w:t>
            </w:r>
            <w:r>
              <w:rPr>
                <w:spacing w:val="93"/>
                <w:sz w:val="22"/>
              </w:rPr>
              <w:t> </w:t>
            </w:r>
            <w:r>
              <w:rPr>
                <w:sz w:val="22"/>
              </w:rPr>
              <w:t>yang</w:t>
            </w:r>
            <w:r>
              <w:rPr>
                <w:spacing w:val="90"/>
                <w:sz w:val="22"/>
              </w:rPr>
              <w:t> </w:t>
            </w:r>
            <w:r>
              <w:rPr>
                <w:sz w:val="22"/>
              </w:rPr>
              <w:t>lengkap</w:t>
            </w:r>
            <w:r>
              <w:rPr>
                <w:spacing w:val="94"/>
                <w:sz w:val="22"/>
              </w:rPr>
              <w:t> </w:t>
            </w:r>
            <w:r>
              <w:rPr>
                <w:sz w:val="22"/>
              </w:rPr>
              <w:t>mengenai</w:t>
            </w:r>
            <w:r>
              <w:rPr>
                <w:spacing w:val="93"/>
                <w:sz w:val="22"/>
              </w:rPr>
              <w:t> </w:t>
            </w:r>
            <w:r>
              <w:rPr>
                <w:sz w:val="22"/>
              </w:rPr>
              <w:t>variabel</w:t>
            </w:r>
            <w:r>
              <w:rPr>
                <w:spacing w:val="98"/>
                <w:sz w:val="22"/>
              </w:rPr>
              <w:t> </w:t>
            </w:r>
            <w:r>
              <w:rPr>
                <w:sz w:val="22"/>
              </w:rPr>
              <w:t>–</w:t>
            </w:r>
          </w:p>
          <w:p>
            <w:pPr>
              <w:pStyle w:val="TableParagraph"/>
              <w:rPr>
                <w:b/>
                <w:i/>
                <w:sz w:val="22"/>
              </w:rPr>
            </w:pPr>
          </w:p>
          <w:p>
            <w:pPr>
              <w:pStyle w:val="TableParagraph"/>
              <w:ind w:left="4"/>
              <w:rPr>
                <w:sz w:val="22"/>
              </w:rPr>
            </w:pPr>
            <w:r>
              <w:rPr>
                <w:sz w:val="22"/>
              </w:rPr>
              <w:t>variabel yang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digunakan dalam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penelitian.</w:t>
            </w:r>
          </w:p>
        </w:tc>
        <w:tc>
          <w:tcPr>
            <w:tcW w:w="1707" w:type="dxa"/>
          </w:tcPr>
          <w:p>
            <w:pPr>
              <w:pStyle w:val="TableParagraph"/>
              <w:spacing w:before="2"/>
              <w:rPr>
                <w:b/>
                <w:i/>
                <w:sz w:val="22"/>
              </w:rPr>
            </w:pPr>
          </w:p>
          <w:p>
            <w:pPr>
              <w:pStyle w:val="TableParagraph"/>
              <w:ind w:left="282" w:right="27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(0)</w:t>
            </w:r>
          </w:p>
        </w:tc>
      </w:tr>
      <w:tr>
        <w:trPr>
          <w:trHeight w:val="402" w:hRule="atLeast"/>
        </w:trPr>
        <w:tc>
          <w:tcPr>
            <w:tcW w:w="56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spacing w:before="109"/>
              <w:ind w:left="110"/>
              <w:rPr>
                <w:sz w:val="22"/>
              </w:rPr>
            </w:pPr>
            <w:r>
              <w:rPr>
                <w:sz w:val="22"/>
              </w:rPr>
              <w:t>Total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Sampel</w:t>
            </w:r>
          </w:p>
        </w:tc>
        <w:tc>
          <w:tcPr>
            <w:tcW w:w="1707" w:type="dxa"/>
          </w:tcPr>
          <w:p>
            <w:pPr>
              <w:pStyle w:val="TableParagraph"/>
              <w:spacing w:before="94"/>
              <w:ind w:left="282" w:right="277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</w:tr>
    </w:tbl>
    <w:p>
      <w:pPr>
        <w:spacing w:before="0"/>
        <w:ind w:left="595" w:right="0" w:firstLine="0"/>
        <w:jc w:val="both"/>
        <w:rPr>
          <w:i/>
          <w:sz w:val="24"/>
        </w:rPr>
      </w:pPr>
      <w:r>
        <w:rPr>
          <w:i/>
          <w:sz w:val="24"/>
        </w:rPr>
        <w:t>Sumber: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Data Diolah, 2022</w:t>
      </w:r>
    </w:p>
    <w:p>
      <w:pPr>
        <w:pStyle w:val="BodyText"/>
        <w:spacing w:line="480" w:lineRule="auto" w:before="191"/>
        <w:ind w:left="595" w:right="959" w:firstLine="720"/>
        <w:jc w:val="both"/>
      </w:pPr>
      <w:r>
        <w:rPr/>
        <w:t>Dengan</w:t>
      </w:r>
      <w:r>
        <w:rPr>
          <w:spacing w:val="1"/>
        </w:rPr>
        <w:t> </w:t>
      </w:r>
      <w:r>
        <w:rPr/>
        <w:t>melihat</w:t>
      </w:r>
      <w:r>
        <w:rPr>
          <w:spacing w:val="1"/>
        </w:rPr>
        <w:t> </w:t>
      </w:r>
      <w:r>
        <w:rPr/>
        <w:t>beberapa</w:t>
      </w:r>
      <w:r>
        <w:rPr>
          <w:spacing w:val="1"/>
        </w:rPr>
        <w:t> </w:t>
      </w:r>
      <w:r>
        <w:rPr/>
        <w:t>kriteria</w:t>
      </w:r>
      <w:r>
        <w:rPr>
          <w:spacing w:val="1"/>
        </w:rPr>
        <w:t> </w:t>
      </w:r>
      <w:r>
        <w:rPr/>
        <w:t>diatas,</w:t>
      </w:r>
      <w:r>
        <w:rPr>
          <w:spacing w:val="1"/>
        </w:rPr>
        <w:t> </w:t>
      </w:r>
      <w:r>
        <w:rPr/>
        <w:t>maka</w:t>
      </w:r>
      <w:r>
        <w:rPr>
          <w:spacing w:val="1"/>
        </w:rPr>
        <w:t> </w:t>
      </w:r>
      <w:r>
        <w:rPr/>
        <w:t>jumlah</w:t>
      </w:r>
      <w:r>
        <w:rPr>
          <w:spacing w:val="1"/>
        </w:rPr>
        <w:t> </w:t>
      </w:r>
      <w:r>
        <w:rPr/>
        <w:t>sampel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digunakan dalam penelitian ini adalah sebanyak 10 sampel perusahaan dari 15</w:t>
      </w:r>
      <w:r>
        <w:rPr>
          <w:spacing w:val="1"/>
        </w:rPr>
        <w:t> </w:t>
      </w:r>
      <w:r>
        <w:rPr/>
        <w:t>populasi. Masa Observasi selama 5 tahun penelitian, maka 10 x 5 = 50 data</w:t>
      </w:r>
      <w:r>
        <w:rPr>
          <w:spacing w:val="1"/>
        </w:rPr>
        <w:t> </w:t>
      </w:r>
      <w:r>
        <w:rPr/>
        <w:t>amatan.</w:t>
      </w:r>
    </w:p>
    <w:p>
      <w:pPr>
        <w:pStyle w:val="Heading2"/>
        <w:numPr>
          <w:ilvl w:val="1"/>
          <w:numId w:val="14"/>
        </w:numPr>
        <w:tabs>
          <w:tab w:pos="1256" w:val="left" w:leader="none"/>
        </w:tabs>
        <w:spacing w:line="240" w:lineRule="auto" w:before="204" w:after="0"/>
        <w:ind w:left="1255" w:right="0" w:hanging="661"/>
        <w:jc w:val="both"/>
      </w:pPr>
      <w:bookmarkStart w:name="_bookmark36" w:id="58"/>
      <w:bookmarkEnd w:id="58"/>
      <w:r>
        <w:rPr>
          <w:b w:val="0"/>
        </w:rPr>
      </w:r>
      <w:bookmarkStart w:name="_bookmark36" w:id="59"/>
      <w:bookmarkEnd w:id="59"/>
      <w:r>
        <w:rPr/>
        <w:t>J</w:t>
      </w:r>
      <w:r>
        <w:rPr/>
        <w:t>enis</w:t>
      </w:r>
      <w:r>
        <w:rPr>
          <w:spacing w:val="-3"/>
        </w:rPr>
        <w:t> </w:t>
      </w:r>
      <w:r>
        <w:rPr/>
        <w:t>dan</w:t>
      </w:r>
      <w:r>
        <w:rPr>
          <w:spacing w:val="-2"/>
        </w:rPr>
        <w:t> </w:t>
      </w:r>
      <w:r>
        <w:rPr/>
        <w:t>Sumber</w:t>
      </w:r>
      <w:r>
        <w:rPr>
          <w:spacing w:val="-4"/>
        </w:rPr>
        <w:t> </w:t>
      </w:r>
      <w:r>
        <w:rPr/>
        <w:t>Data</w:t>
      </w:r>
    </w:p>
    <w:p>
      <w:pPr>
        <w:pStyle w:val="BodyText"/>
        <w:spacing w:before="7"/>
        <w:rPr>
          <w:b/>
          <w:sz w:val="23"/>
        </w:rPr>
      </w:pPr>
    </w:p>
    <w:p>
      <w:pPr>
        <w:pStyle w:val="BodyText"/>
        <w:spacing w:line="480" w:lineRule="auto"/>
        <w:ind w:left="595" w:right="954" w:firstLine="720"/>
        <w:jc w:val="both"/>
      </w:pPr>
      <w:r>
        <w:rPr/>
        <w:t>Data dalam penelitian ini bersumber dari data sekunder (</w:t>
      </w:r>
      <w:r>
        <w:rPr>
          <w:i/>
        </w:rPr>
        <w:t>secondary data</w:t>
      </w:r>
      <w:r>
        <w:rPr/>
        <w:t>).</w:t>
      </w:r>
      <w:r>
        <w:rPr>
          <w:spacing w:val="1"/>
        </w:rPr>
        <w:t> </w:t>
      </w:r>
      <w:r>
        <w:rPr/>
        <w:t>Data sekunder adalah data yang diperoleh bukan dari sumber pertama (Gani &amp;</w:t>
      </w:r>
      <w:r>
        <w:rPr>
          <w:spacing w:val="1"/>
        </w:rPr>
        <w:t> </w:t>
      </w:r>
      <w:r>
        <w:rPr/>
        <w:t>Amalia,</w:t>
      </w:r>
      <w:r>
        <w:rPr>
          <w:spacing w:val="18"/>
        </w:rPr>
        <w:t> </w:t>
      </w:r>
      <w:r>
        <w:rPr/>
        <w:t>2015:2).</w:t>
      </w:r>
      <w:r>
        <w:rPr>
          <w:spacing w:val="18"/>
        </w:rPr>
        <w:t> </w:t>
      </w:r>
      <w:r>
        <w:rPr/>
        <w:t>Dalam</w:t>
      </w:r>
      <w:r>
        <w:rPr>
          <w:spacing w:val="19"/>
        </w:rPr>
        <w:t> </w:t>
      </w:r>
      <w:r>
        <w:rPr/>
        <w:t>penelitian</w:t>
      </w:r>
      <w:r>
        <w:rPr>
          <w:spacing w:val="18"/>
        </w:rPr>
        <w:t> </w:t>
      </w:r>
      <w:r>
        <w:rPr/>
        <w:t>ini</w:t>
      </w:r>
      <w:r>
        <w:rPr>
          <w:spacing w:val="19"/>
        </w:rPr>
        <w:t> </w:t>
      </w:r>
      <w:r>
        <w:rPr/>
        <w:t>data</w:t>
      </w:r>
      <w:r>
        <w:rPr>
          <w:spacing w:val="18"/>
        </w:rPr>
        <w:t> </w:t>
      </w:r>
      <w:r>
        <w:rPr/>
        <w:t>sekunder</w:t>
      </w:r>
      <w:r>
        <w:rPr>
          <w:spacing w:val="18"/>
        </w:rPr>
        <w:t> </w:t>
      </w:r>
      <w:r>
        <w:rPr/>
        <w:t>diperoleh</w:t>
      </w:r>
      <w:r>
        <w:rPr>
          <w:spacing w:val="18"/>
        </w:rPr>
        <w:t> </w:t>
      </w:r>
      <w:r>
        <w:rPr/>
        <w:t>dari</w:t>
      </w:r>
      <w:r>
        <w:rPr>
          <w:spacing w:val="18"/>
        </w:rPr>
        <w:t> </w:t>
      </w:r>
      <w:r>
        <w:rPr/>
        <w:t>laporan</w:t>
      </w:r>
    </w:p>
    <w:p>
      <w:pPr>
        <w:spacing w:after="0" w:line="480" w:lineRule="auto"/>
        <w:jc w:val="both"/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</w:pPr>
    </w:p>
    <w:p>
      <w:pPr>
        <w:pStyle w:val="BodyText"/>
        <w:spacing w:line="480" w:lineRule="auto" w:before="90"/>
        <w:ind w:left="595" w:right="956"/>
        <w:jc w:val="both"/>
      </w:pPr>
      <w:r>
        <w:rPr/>
        <w:t>tahunan</w:t>
      </w:r>
      <w:r>
        <w:rPr>
          <w:spacing w:val="1"/>
        </w:rPr>
        <w:t> </w:t>
      </w:r>
      <w:r>
        <w:rPr/>
        <w:t>(</w:t>
      </w:r>
      <w:r>
        <w:rPr>
          <w:i/>
        </w:rPr>
        <w:t>Annual</w:t>
      </w:r>
      <w:r>
        <w:rPr>
          <w:i/>
          <w:spacing w:val="1"/>
        </w:rPr>
        <w:t> </w:t>
      </w:r>
      <w:r>
        <w:rPr>
          <w:i/>
        </w:rPr>
        <w:t>Report</w:t>
      </w:r>
      <w:r>
        <w:rPr/>
        <w:t>)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laporan</w:t>
      </w:r>
      <w:r>
        <w:rPr>
          <w:spacing w:val="1"/>
        </w:rPr>
        <w:t> </w:t>
      </w:r>
      <w:r>
        <w:rPr/>
        <w:t>keuangan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manufaktur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diperoleh</w:t>
      </w:r>
      <w:r>
        <w:rPr>
          <w:spacing w:val="-1"/>
        </w:rPr>
        <w:t> </w:t>
      </w:r>
      <w:r>
        <w:rPr/>
        <w:t>melalui situs </w:t>
      </w:r>
      <w:hyperlink r:id="rId25">
        <w:r>
          <w:rPr/>
          <w:t>www.idx.co.id</w:t>
        </w:r>
      </w:hyperlink>
      <w:r>
        <w:rPr/>
        <w:t> tahun 2016-2020.</w:t>
      </w:r>
    </w:p>
    <w:p>
      <w:pPr>
        <w:pStyle w:val="BodyText"/>
        <w:spacing w:line="480" w:lineRule="auto"/>
        <w:ind w:left="595" w:right="956" w:firstLine="720"/>
        <w:jc w:val="both"/>
      </w:pPr>
      <w:r>
        <w:rPr/>
        <w:t>Penelitian ini menggunakan jenis data kuantitatif, Gani &amp; Amalia (2015:3)</w:t>
      </w:r>
      <w:r>
        <w:rPr>
          <w:spacing w:val="-57"/>
        </w:rPr>
        <w:t> </w:t>
      </w:r>
      <w:r>
        <w:rPr/>
        <w:t>menjelaskan</w:t>
      </w:r>
      <w:r>
        <w:rPr>
          <w:spacing w:val="1"/>
        </w:rPr>
        <w:t> </w:t>
      </w:r>
      <w:r>
        <w:rPr/>
        <w:t>data</w:t>
      </w:r>
      <w:r>
        <w:rPr>
          <w:spacing w:val="1"/>
        </w:rPr>
        <w:t> </w:t>
      </w:r>
      <w:r>
        <w:rPr/>
        <w:t>kuantitatif</w:t>
      </w:r>
      <w:r>
        <w:rPr>
          <w:spacing w:val="1"/>
        </w:rPr>
        <w:t> </w:t>
      </w:r>
      <w:r>
        <w:rPr/>
        <w:t>adalah</w:t>
      </w:r>
      <w:r>
        <w:rPr>
          <w:spacing w:val="1"/>
        </w:rPr>
        <w:t> </w:t>
      </w:r>
      <w:r>
        <w:rPr/>
        <w:t>data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berbentuk</w:t>
      </w:r>
      <w:r>
        <w:rPr>
          <w:spacing w:val="1"/>
        </w:rPr>
        <w:t> </w:t>
      </w:r>
      <w:r>
        <w:rPr/>
        <w:t>angka,</w:t>
      </w:r>
      <w:r>
        <w:rPr>
          <w:spacing w:val="60"/>
        </w:rPr>
        <w:t> </w:t>
      </w:r>
      <w:r>
        <w:rPr/>
        <w:t>atau</w:t>
      </w:r>
      <w:r>
        <w:rPr>
          <w:spacing w:val="60"/>
        </w:rPr>
        <w:t> </w:t>
      </w:r>
      <w:r>
        <w:rPr/>
        <w:t>data</w:t>
      </w:r>
      <w:r>
        <w:rPr>
          <w:spacing w:val="1"/>
        </w:rPr>
        <w:t> </w:t>
      </w:r>
      <w:r>
        <w:rPr/>
        <w:t>kualitatif yang diangkakan. Jenis data penelitian ini merupakan laporan keuangan</w:t>
      </w:r>
      <w:r>
        <w:rPr>
          <w:spacing w:val="1"/>
        </w:rPr>
        <w:t> </w:t>
      </w:r>
      <w:r>
        <w:rPr/>
        <w:t>yang diperoleh dari Bursa Efek Indonesia. Selain itu waktu data yang digunakan</w:t>
      </w:r>
      <w:r>
        <w:rPr>
          <w:spacing w:val="1"/>
        </w:rPr>
        <w:t> </w:t>
      </w:r>
      <w:r>
        <w:rPr/>
        <w:t>adalah data panel, yaitu data gabungan antara data runtut waktu dan data silang</w:t>
      </w:r>
      <w:r>
        <w:rPr>
          <w:spacing w:val="1"/>
        </w:rPr>
        <w:t> </w:t>
      </w:r>
      <w:r>
        <w:rPr/>
        <w:t>waktu (Gani &amp; Amalia, 2015:4). Data panel dalam penelitian ini adalah laporan</w:t>
      </w:r>
      <w:r>
        <w:rPr>
          <w:spacing w:val="1"/>
        </w:rPr>
        <w:t> </w:t>
      </w:r>
      <w:r>
        <w:rPr/>
        <w:t>keuangan selama lima tahun dengan 10 perusahaan manufaktur yang terdaftar di</w:t>
      </w:r>
      <w:r>
        <w:rPr>
          <w:spacing w:val="1"/>
        </w:rPr>
        <w:t> </w:t>
      </w:r>
      <w:r>
        <w:rPr/>
        <w:t>Bursa</w:t>
      </w:r>
      <w:r>
        <w:rPr>
          <w:spacing w:val="-2"/>
        </w:rPr>
        <w:t> </w:t>
      </w:r>
      <w:r>
        <w:rPr/>
        <w:t>Efek</w:t>
      </w:r>
      <w:r>
        <w:rPr>
          <w:spacing w:val="2"/>
        </w:rPr>
        <w:t> </w:t>
      </w:r>
      <w:r>
        <w:rPr/>
        <w:t>Indonesia.</w:t>
      </w:r>
    </w:p>
    <w:p>
      <w:pPr>
        <w:pStyle w:val="Heading2"/>
        <w:numPr>
          <w:ilvl w:val="1"/>
          <w:numId w:val="14"/>
        </w:numPr>
        <w:tabs>
          <w:tab w:pos="1316" w:val="left" w:leader="none"/>
        </w:tabs>
        <w:spacing w:line="240" w:lineRule="auto" w:before="205" w:after="0"/>
        <w:ind w:left="1315" w:right="0" w:hanging="721"/>
        <w:jc w:val="both"/>
      </w:pPr>
      <w:bookmarkStart w:name="_bookmark37" w:id="60"/>
      <w:bookmarkEnd w:id="60"/>
      <w:r>
        <w:rPr>
          <w:b w:val="0"/>
        </w:rPr>
      </w:r>
      <w:bookmarkStart w:name="_bookmark37" w:id="61"/>
      <w:bookmarkEnd w:id="61"/>
      <w:r>
        <w:rPr/>
        <w:t>M</w:t>
      </w:r>
      <w:r>
        <w:rPr/>
        <w:t>etode</w:t>
      </w:r>
      <w:r>
        <w:rPr>
          <w:spacing w:val="-5"/>
        </w:rPr>
        <w:t> </w:t>
      </w:r>
      <w:r>
        <w:rPr/>
        <w:t>Pengumpulan</w:t>
      </w:r>
      <w:r>
        <w:rPr>
          <w:spacing w:val="-4"/>
        </w:rPr>
        <w:t> </w:t>
      </w:r>
      <w:r>
        <w:rPr/>
        <w:t>Data</w:t>
      </w:r>
    </w:p>
    <w:p>
      <w:pPr>
        <w:pStyle w:val="BodyText"/>
        <w:spacing w:before="6"/>
        <w:rPr>
          <w:b/>
          <w:sz w:val="23"/>
        </w:rPr>
      </w:pPr>
    </w:p>
    <w:p>
      <w:pPr>
        <w:pStyle w:val="BodyText"/>
        <w:spacing w:line="480" w:lineRule="auto" w:before="1"/>
        <w:ind w:left="595" w:right="956" w:firstLine="720"/>
        <w:jc w:val="both"/>
      </w:pPr>
      <w:r>
        <w:rPr/>
        <w:t>Metode pengumpulan</w:t>
      </w:r>
      <w:r>
        <w:rPr>
          <w:spacing w:val="1"/>
        </w:rPr>
        <w:t> </w:t>
      </w:r>
      <w:r>
        <w:rPr/>
        <w:t>data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dilakukan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penelitian ini</w:t>
      </w:r>
      <w:r>
        <w:rPr>
          <w:spacing w:val="1"/>
        </w:rPr>
        <w:t> </w:t>
      </w:r>
      <w:r>
        <w:rPr/>
        <w:t>adalah</w:t>
      </w:r>
      <w:r>
        <w:rPr>
          <w:spacing w:val="1"/>
        </w:rPr>
        <w:t> </w:t>
      </w:r>
      <w:r>
        <w:rPr/>
        <w:t>metode</w:t>
      </w:r>
      <w:r>
        <w:rPr>
          <w:spacing w:val="1"/>
        </w:rPr>
        <w:t> </w:t>
      </w:r>
      <w:r>
        <w:rPr/>
        <w:t>dokumentasi.</w:t>
      </w:r>
      <w:r>
        <w:rPr>
          <w:spacing w:val="1"/>
        </w:rPr>
        <w:t> </w:t>
      </w:r>
      <w:r>
        <w:rPr/>
        <w:t>Metode</w:t>
      </w:r>
      <w:r>
        <w:rPr>
          <w:spacing w:val="1"/>
        </w:rPr>
        <w:t> </w:t>
      </w:r>
      <w:r>
        <w:rPr/>
        <w:t>dokumentasi</w:t>
      </w:r>
      <w:r>
        <w:rPr>
          <w:spacing w:val="1"/>
        </w:rPr>
        <w:t> </w:t>
      </w:r>
      <w:r>
        <w:rPr/>
        <w:t>dilakukan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mengumpulkan,</w:t>
      </w:r>
      <w:r>
        <w:rPr>
          <w:spacing w:val="1"/>
        </w:rPr>
        <w:t> </w:t>
      </w:r>
      <w:r>
        <w:rPr/>
        <w:t>mencatat,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mengkaji</w:t>
      </w:r>
      <w:r>
        <w:rPr>
          <w:spacing w:val="1"/>
        </w:rPr>
        <w:t> </w:t>
      </w:r>
      <w:r>
        <w:rPr/>
        <w:t>dokumen-dokumen</w:t>
      </w:r>
      <w:r>
        <w:rPr>
          <w:spacing w:val="1"/>
        </w:rPr>
        <w:t> </w:t>
      </w:r>
      <w:r>
        <w:rPr/>
        <w:t>tentang</w:t>
      </w:r>
      <w:r>
        <w:rPr>
          <w:spacing w:val="1"/>
        </w:rPr>
        <w:t> </w:t>
      </w:r>
      <w:r>
        <w:rPr/>
        <w:t>data</w:t>
      </w:r>
      <w:r>
        <w:rPr>
          <w:spacing w:val="1"/>
        </w:rPr>
        <w:t> </w:t>
      </w:r>
      <w:r>
        <w:rPr/>
        <w:t>keuangan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manufaktur</w:t>
      </w:r>
      <w:r>
        <w:rPr>
          <w:spacing w:val="1"/>
        </w:rPr>
        <w:t> </w:t>
      </w:r>
      <w:r>
        <w:rPr/>
        <w:t>periode</w:t>
      </w:r>
      <w:r>
        <w:rPr>
          <w:spacing w:val="1"/>
        </w:rPr>
        <w:t> </w:t>
      </w:r>
      <w:r>
        <w:rPr/>
        <w:t>2016-2020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diperoleh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Bursa</w:t>
      </w:r>
      <w:r>
        <w:rPr>
          <w:spacing w:val="1"/>
        </w:rPr>
        <w:t> </w:t>
      </w:r>
      <w:r>
        <w:rPr/>
        <w:t>Efek</w:t>
      </w:r>
      <w:r>
        <w:rPr>
          <w:spacing w:val="1"/>
        </w:rPr>
        <w:t> </w:t>
      </w:r>
      <w:r>
        <w:rPr/>
        <w:t>Indonesia.</w:t>
      </w:r>
    </w:p>
    <w:p>
      <w:pPr>
        <w:pStyle w:val="Heading2"/>
        <w:numPr>
          <w:ilvl w:val="1"/>
          <w:numId w:val="14"/>
        </w:numPr>
        <w:tabs>
          <w:tab w:pos="1316" w:val="left" w:leader="none"/>
        </w:tabs>
        <w:spacing w:line="240" w:lineRule="auto" w:before="204" w:after="0"/>
        <w:ind w:left="1315" w:right="0" w:hanging="721"/>
        <w:jc w:val="both"/>
      </w:pPr>
      <w:bookmarkStart w:name="_bookmark38" w:id="62"/>
      <w:bookmarkEnd w:id="62"/>
      <w:r>
        <w:rPr>
          <w:b w:val="0"/>
        </w:rPr>
      </w:r>
      <w:bookmarkStart w:name="_bookmark38" w:id="63"/>
      <w:bookmarkEnd w:id="63"/>
      <w:r>
        <w:rPr/>
        <w:t>M</w:t>
      </w:r>
      <w:r>
        <w:rPr/>
        <w:t>etode</w:t>
      </w:r>
      <w:r>
        <w:rPr>
          <w:spacing w:val="-4"/>
        </w:rPr>
        <w:t> </w:t>
      </w:r>
      <w:r>
        <w:rPr/>
        <w:t>Analisis</w:t>
      </w:r>
      <w:r>
        <w:rPr>
          <w:spacing w:val="-1"/>
        </w:rPr>
        <w:t> </w:t>
      </w:r>
      <w:r>
        <w:rPr/>
        <w:t>Data</w:t>
      </w:r>
    </w:p>
    <w:p>
      <w:pPr>
        <w:pStyle w:val="BodyText"/>
        <w:rPr>
          <w:b/>
          <w:sz w:val="26"/>
        </w:rPr>
      </w:pPr>
    </w:p>
    <w:p>
      <w:pPr>
        <w:pStyle w:val="Heading2"/>
        <w:numPr>
          <w:ilvl w:val="2"/>
          <w:numId w:val="14"/>
        </w:numPr>
        <w:tabs>
          <w:tab w:pos="1316" w:val="left" w:leader="none"/>
        </w:tabs>
        <w:spacing w:line="240" w:lineRule="auto" w:before="179" w:after="0"/>
        <w:ind w:left="1315" w:right="0" w:hanging="721"/>
        <w:jc w:val="both"/>
      </w:pPr>
      <w:bookmarkStart w:name="_bookmark39" w:id="64"/>
      <w:bookmarkEnd w:id="64"/>
      <w:r>
        <w:rPr>
          <w:b w:val="0"/>
        </w:rPr>
      </w:r>
      <w:bookmarkStart w:name="_bookmark39" w:id="65"/>
      <w:bookmarkEnd w:id="65"/>
      <w:r>
        <w:rPr/>
        <w:t>S</w:t>
      </w:r>
      <w:r>
        <w:rPr/>
        <w:t>tatistik</w:t>
      </w:r>
      <w:r>
        <w:rPr>
          <w:spacing w:val="-4"/>
        </w:rPr>
        <w:t> </w:t>
      </w:r>
      <w:r>
        <w:rPr/>
        <w:t>Deskriptif</w:t>
      </w:r>
    </w:p>
    <w:p>
      <w:pPr>
        <w:pStyle w:val="BodyText"/>
        <w:spacing w:before="7"/>
        <w:rPr>
          <w:b/>
          <w:sz w:val="23"/>
        </w:rPr>
      </w:pPr>
    </w:p>
    <w:p>
      <w:pPr>
        <w:pStyle w:val="BodyText"/>
        <w:spacing w:line="480" w:lineRule="auto"/>
        <w:ind w:left="595" w:right="958" w:firstLine="720"/>
        <w:jc w:val="both"/>
      </w:pPr>
      <w:r>
        <w:rPr/>
        <w:t>Statistik</w:t>
      </w:r>
      <w:r>
        <w:rPr>
          <w:spacing w:val="1"/>
        </w:rPr>
        <w:t> </w:t>
      </w:r>
      <w:r>
        <w:rPr/>
        <w:t>deskriptif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merupakan</w:t>
      </w:r>
      <w:r>
        <w:rPr>
          <w:spacing w:val="1"/>
        </w:rPr>
        <w:t> </w:t>
      </w:r>
      <w:r>
        <w:rPr/>
        <w:t>proses</w:t>
      </w:r>
      <w:r>
        <w:rPr>
          <w:spacing w:val="60"/>
        </w:rPr>
        <w:t> </w:t>
      </w:r>
      <w:r>
        <w:rPr/>
        <w:t>transformasi</w:t>
      </w:r>
      <w:r>
        <w:rPr>
          <w:spacing w:val="-57"/>
        </w:rPr>
        <w:t> </w:t>
      </w:r>
      <w:r>
        <w:rPr/>
        <w:t>data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bentuk</w:t>
      </w:r>
      <w:r>
        <w:rPr>
          <w:spacing w:val="1"/>
        </w:rPr>
        <w:t> </w:t>
      </w:r>
      <w:r>
        <w:rPr/>
        <w:t>tabulasi</w:t>
      </w:r>
      <w:r>
        <w:rPr>
          <w:spacing w:val="1"/>
        </w:rPr>
        <w:t> </w:t>
      </w:r>
      <w:r>
        <w:rPr/>
        <w:t>sehingga</w:t>
      </w:r>
      <w:r>
        <w:rPr>
          <w:spacing w:val="1"/>
        </w:rPr>
        <w:t> </w:t>
      </w:r>
      <w:r>
        <w:rPr/>
        <w:t>mudah</w:t>
      </w:r>
      <w:r>
        <w:rPr>
          <w:spacing w:val="1"/>
        </w:rPr>
        <w:t> </w:t>
      </w:r>
      <w:r>
        <w:rPr/>
        <w:t>dipahami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di</w:t>
      </w:r>
      <w:r>
        <w:rPr>
          <w:spacing w:val="-57"/>
        </w:rPr>
        <w:t> </w:t>
      </w:r>
      <w:r>
        <w:rPr/>
        <w:t>interprestasikan.</w:t>
      </w:r>
      <w:r>
        <w:rPr>
          <w:spacing w:val="1"/>
        </w:rPr>
        <w:t> </w:t>
      </w:r>
      <w:r>
        <w:rPr/>
        <w:t>Tabulasi</w:t>
      </w:r>
      <w:r>
        <w:rPr>
          <w:spacing w:val="1"/>
        </w:rPr>
        <w:t> </w:t>
      </w:r>
      <w:r>
        <w:rPr/>
        <w:t>menyajikan</w:t>
      </w:r>
      <w:r>
        <w:rPr>
          <w:spacing w:val="1"/>
        </w:rPr>
        <w:t> </w:t>
      </w:r>
      <w:r>
        <w:rPr/>
        <w:t>ringkasan,</w:t>
      </w:r>
      <w:r>
        <w:rPr>
          <w:spacing w:val="1"/>
        </w:rPr>
        <w:t> </w:t>
      </w:r>
      <w:r>
        <w:rPr/>
        <w:t>pengaturan</w:t>
      </w:r>
      <w:r>
        <w:rPr>
          <w:spacing w:val="1"/>
        </w:rPr>
        <w:t> </w:t>
      </w:r>
      <w:r>
        <w:rPr/>
        <w:t>atau</w:t>
      </w:r>
      <w:r>
        <w:rPr>
          <w:spacing w:val="60"/>
        </w:rPr>
        <w:t> </w:t>
      </w:r>
      <w:r>
        <w:rPr/>
        <w:t>penyusunan</w:t>
      </w:r>
      <w:r>
        <w:rPr>
          <w:spacing w:val="1"/>
        </w:rPr>
        <w:t> </w:t>
      </w:r>
      <w:r>
        <w:rPr/>
        <w:t>data</w:t>
      </w:r>
      <w:r>
        <w:rPr>
          <w:spacing w:val="31"/>
        </w:rPr>
        <w:t> </w:t>
      </w:r>
      <w:r>
        <w:rPr/>
        <w:t>dalam</w:t>
      </w:r>
      <w:r>
        <w:rPr>
          <w:spacing w:val="31"/>
        </w:rPr>
        <w:t> </w:t>
      </w:r>
      <w:r>
        <w:rPr/>
        <w:t>bentuk</w:t>
      </w:r>
      <w:r>
        <w:rPr>
          <w:spacing w:val="32"/>
        </w:rPr>
        <w:t> </w:t>
      </w:r>
      <w:r>
        <w:rPr/>
        <w:t>tabel</w:t>
      </w:r>
      <w:r>
        <w:rPr>
          <w:spacing w:val="34"/>
        </w:rPr>
        <w:t> </w:t>
      </w:r>
      <w:r>
        <w:rPr/>
        <w:t>numerik</w:t>
      </w:r>
      <w:r>
        <w:rPr>
          <w:spacing w:val="31"/>
        </w:rPr>
        <w:t> </w:t>
      </w:r>
      <w:r>
        <w:rPr/>
        <w:t>dan</w:t>
      </w:r>
      <w:r>
        <w:rPr>
          <w:spacing w:val="32"/>
        </w:rPr>
        <w:t> </w:t>
      </w:r>
      <w:r>
        <w:rPr/>
        <w:t>grafik.</w:t>
      </w:r>
      <w:r>
        <w:rPr>
          <w:spacing w:val="31"/>
        </w:rPr>
        <w:t> </w:t>
      </w:r>
      <w:r>
        <w:rPr/>
        <w:t>Statistik</w:t>
      </w:r>
      <w:r>
        <w:rPr>
          <w:spacing w:val="32"/>
        </w:rPr>
        <w:t> </w:t>
      </w:r>
      <w:r>
        <w:rPr/>
        <w:t>deskriftif</w:t>
      </w:r>
      <w:r>
        <w:rPr>
          <w:spacing w:val="30"/>
        </w:rPr>
        <w:t> </w:t>
      </w:r>
      <w:r>
        <w:rPr/>
        <w:t>bertujuan</w:t>
      </w:r>
      <w:r>
        <w:rPr>
          <w:spacing w:val="31"/>
        </w:rPr>
        <w:t> </w:t>
      </w:r>
      <w:r>
        <w:rPr/>
        <w:t>untuk</w:t>
      </w:r>
    </w:p>
    <w:p>
      <w:pPr>
        <w:spacing w:after="0" w:line="480" w:lineRule="auto"/>
        <w:jc w:val="both"/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</w:pPr>
    </w:p>
    <w:p>
      <w:pPr>
        <w:pStyle w:val="BodyText"/>
        <w:spacing w:line="480" w:lineRule="auto" w:before="90"/>
        <w:ind w:left="595" w:right="959"/>
        <w:jc w:val="both"/>
      </w:pPr>
      <w:r>
        <w:rPr/>
        <w:t>memberikan</w:t>
      </w:r>
      <w:r>
        <w:rPr>
          <w:spacing w:val="1"/>
        </w:rPr>
        <w:t> </w:t>
      </w:r>
      <w:r>
        <w:rPr/>
        <w:t>informasi</w:t>
      </w:r>
      <w:r>
        <w:rPr>
          <w:spacing w:val="1"/>
        </w:rPr>
        <w:t> </w:t>
      </w:r>
      <w:r>
        <w:rPr/>
        <w:t>mengenai</w:t>
      </w:r>
      <w:r>
        <w:rPr>
          <w:spacing w:val="1"/>
        </w:rPr>
        <w:t> </w:t>
      </w:r>
      <w:r>
        <w:rPr/>
        <w:t>karakteristik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utama.</w:t>
      </w:r>
      <w:r>
        <w:rPr>
          <w:spacing w:val="60"/>
        </w:rPr>
        <w:t> </w:t>
      </w:r>
      <w:r>
        <w:rPr/>
        <w:t>Ukuran</w:t>
      </w:r>
      <w:r>
        <w:rPr>
          <w:spacing w:val="1"/>
        </w:rPr>
        <w:t> </w:t>
      </w:r>
      <w:r>
        <w:rPr/>
        <w:t>yang digunakan dalam deskriptif antara lain berupa frekuensi, tendensi sentral</w:t>
      </w:r>
      <w:r>
        <w:rPr>
          <w:spacing w:val="1"/>
        </w:rPr>
        <w:t> </w:t>
      </w:r>
      <w:r>
        <w:rPr/>
        <w:t>(mean, median, dan modus), deskripsi (deviasi, standard dan varian) dan koefisien</w:t>
      </w:r>
      <w:r>
        <w:rPr>
          <w:spacing w:val="-57"/>
        </w:rPr>
        <w:t> </w:t>
      </w:r>
      <w:r>
        <w:rPr/>
        <w:t>korelasi</w:t>
      </w:r>
      <w:r>
        <w:rPr>
          <w:spacing w:val="-1"/>
        </w:rPr>
        <w:t> </w:t>
      </w:r>
      <w:r>
        <w:rPr/>
        <w:t>antar</w:t>
      </w:r>
      <w:r>
        <w:rPr>
          <w:spacing w:val="-2"/>
        </w:rPr>
        <w:t> </w:t>
      </w:r>
      <w:r>
        <w:rPr/>
        <w:t>variabel penelitian (utami, 2011)</w:t>
      </w:r>
    </w:p>
    <w:p>
      <w:pPr>
        <w:pStyle w:val="Heading2"/>
        <w:numPr>
          <w:ilvl w:val="2"/>
          <w:numId w:val="14"/>
        </w:numPr>
        <w:tabs>
          <w:tab w:pos="1376" w:val="left" w:leader="none"/>
        </w:tabs>
        <w:spacing w:line="240" w:lineRule="auto" w:before="206" w:after="0"/>
        <w:ind w:left="1375" w:right="0" w:hanging="781"/>
        <w:jc w:val="both"/>
      </w:pPr>
      <w:bookmarkStart w:name="_bookmark40" w:id="66"/>
      <w:bookmarkEnd w:id="66"/>
      <w:r>
        <w:rPr>
          <w:b w:val="0"/>
        </w:rPr>
      </w:r>
      <w:bookmarkStart w:name="_bookmark40" w:id="67"/>
      <w:bookmarkEnd w:id="67"/>
      <w:r>
        <w:rPr/>
        <w:t>U</w:t>
      </w:r>
      <w:r>
        <w:rPr/>
        <w:t>ji</w:t>
      </w:r>
      <w:r>
        <w:rPr>
          <w:spacing w:val="-5"/>
        </w:rPr>
        <w:t> </w:t>
      </w:r>
      <w:r>
        <w:rPr/>
        <w:t>Asumsi</w:t>
      </w:r>
      <w:r>
        <w:rPr>
          <w:spacing w:val="-2"/>
        </w:rPr>
        <w:t> </w:t>
      </w:r>
      <w:r>
        <w:rPr/>
        <w:t>Klasik</w:t>
      </w:r>
    </w:p>
    <w:p>
      <w:pPr>
        <w:pStyle w:val="BodyText"/>
        <w:spacing w:before="4"/>
        <w:rPr>
          <w:b/>
          <w:sz w:val="23"/>
        </w:rPr>
      </w:pPr>
    </w:p>
    <w:p>
      <w:pPr>
        <w:pStyle w:val="BodyText"/>
        <w:spacing w:line="480" w:lineRule="auto" w:before="1"/>
        <w:ind w:left="595" w:right="957" w:firstLine="720"/>
        <w:jc w:val="both"/>
      </w:pPr>
      <w:r>
        <w:rPr/>
        <w:t>Pengujian</w:t>
      </w:r>
      <w:r>
        <w:rPr>
          <w:spacing w:val="1"/>
        </w:rPr>
        <w:t> </w:t>
      </w:r>
      <w:r>
        <w:rPr/>
        <w:t>asumsi</w:t>
      </w:r>
      <w:r>
        <w:rPr>
          <w:spacing w:val="1"/>
        </w:rPr>
        <w:t> </w:t>
      </w:r>
      <w:r>
        <w:rPr/>
        <w:t>klasik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digunakan</w:t>
      </w:r>
      <w:r>
        <w:rPr>
          <w:spacing w:val="1"/>
        </w:rPr>
        <w:t> </w:t>
      </w:r>
      <w:r>
        <w:rPr/>
        <w:t>atas</w:t>
      </w:r>
      <w:r>
        <w:rPr>
          <w:spacing w:val="1"/>
        </w:rPr>
        <w:t> </w:t>
      </w:r>
      <w:r>
        <w:rPr/>
        <w:t>data</w:t>
      </w:r>
      <w:r>
        <w:rPr>
          <w:spacing w:val="1"/>
        </w:rPr>
        <w:t> </w:t>
      </w:r>
      <w:r>
        <w:rPr/>
        <w:t>sekunder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penelitian ini meliputi uji normalitas, multikolinieritas,</w:t>
      </w:r>
      <w:r>
        <w:rPr>
          <w:spacing w:val="1"/>
        </w:rPr>
        <w:t> </w:t>
      </w:r>
      <w:r>
        <w:rPr/>
        <w:t>heteroskedastisitas dan</w:t>
      </w:r>
      <w:r>
        <w:rPr>
          <w:spacing w:val="1"/>
        </w:rPr>
        <w:t> </w:t>
      </w:r>
      <w:r>
        <w:rPr/>
        <w:t>autokolerasi</w:t>
      </w:r>
      <w:r>
        <w:rPr>
          <w:spacing w:val="4"/>
        </w:rPr>
        <w:t> </w:t>
      </w:r>
      <w:r>
        <w:rPr/>
        <w:t>yang</w:t>
      </w:r>
      <w:r>
        <w:rPr>
          <w:spacing w:val="-3"/>
        </w:rPr>
        <w:t> </w:t>
      </w:r>
      <w:r>
        <w:rPr/>
        <w:t>dapat</w:t>
      </w:r>
      <w:r>
        <w:rPr>
          <w:spacing w:val="2"/>
        </w:rPr>
        <w:t> </w:t>
      </w:r>
      <w:r>
        <w:rPr/>
        <w:t>dijelaskan sebagai</w:t>
      </w:r>
      <w:r>
        <w:rPr>
          <w:spacing w:val="-1"/>
        </w:rPr>
        <w:t> </w:t>
      </w:r>
      <w:r>
        <w:rPr/>
        <w:t>berikut:</w:t>
      </w:r>
    </w:p>
    <w:p>
      <w:pPr>
        <w:pStyle w:val="Heading2"/>
        <w:numPr>
          <w:ilvl w:val="0"/>
          <w:numId w:val="16"/>
        </w:numPr>
        <w:tabs>
          <w:tab w:pos="956" w:val="left" w:leader="none"/>
        </w:tabs>
        <w:spacing w:line="240" w:lineRule="auto" w:before="5" w:after="0"/>
        <w:ind w:left="955" w:right="0" w:hanging="361"/>
        <w:jc w:val="both"/>
      </w:pPr>
      <w:r>
        <w:rPr/>
        <w:t>Uji</w:t>
      </w:r>
      <w:r>
        <w:rPr>
          <w:spacing w:val="-3"/>
        </w:rPr>
        <w:t> </w:t>
      </w:r>
      <w:r>
        <w:rPr/>
        <w:t>Normalitas</w:t>
      </w:r>
    </w:p>
    <w:p>
      <w:pPr>
        <w:pStyle w:val="BodyText"/>
        <w:spacing w:before="7"/>
        <w:rPr>
          <w:b/>
          <w:sz w:val="23"/>
        </w:rPr>
      </w:pPr>
    </w:p>
    <w:p>
      <w:pPr>
        <w:pStyle w:val="BodyText"/>
        <w:spacing w:line="480" w:lineRule="auto"/>
        <w:ind w:left="595" w:right="958" w:firstLine="720"/>
        <w:jc w:val="both"/>
      </w:pPr>
      <w:r>
        <w:rPr/>
        <w:t>Uji</w:t>
      </w:r>
      <w:r>
        <w:rPr>
          <w:spacing w:val="1"/>
        </w:rPr>
        <w:t> </w:t>
      </w:r>
      <w:r>
        <w:rPr/>
        <w:t>normalitas</w:t>
      </w:r>
      <w:r>
        <w:rPr>
          <w:spacing w:val="1"/>
        </w:rPr>
        <w:t> </w:t>
      </w:r>
      <w:r>
        <w:rPr/>
        <w:t>bertujuan</w:t>
      </w:r>
      <w:r>
        <w:rPr>
          <w:spacing w:val="1"/>
        </w:rPr>
        <w:t> </w:t>
      </w:r>
      <w:r>
        <w:rPr/>
        <w:t>menguji</w:t>
      </w:r>
      <w:r>
        <w:rPr>
          <w:spacing w:val="1"/>
        </w:rPr>
        <w:t> </w:t>
      </w:r>
      <w:r>
        <w:rPr/>
        <w:t>apakah</w:t>
      </w:r>
      <w:r>
        <w:rPr>
          <w:spacing w:val="1"/>
        </w:rPr>
        <w:t> </w:t>
      </w:r>
      <w:r>
        <w:rPr/>
        <w:t>variabel</w:t>
      </w:r>
      <w:r>
        <w:rPr>
          <w:spacing w:val="1"/>
        </w:rPr>
        <w:t> </w:t>
      </w:r>
      <w:r>
        <w:rPr/>
        <w:t>terikat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variabel</w:t>
      </w:r>
      <w:r>
        <w:rPr>
          <w:spacing w:val="-57"/>
        </w:rPr>
        <w:t> </w:t>
      </w:r>
      <w:r>
        <w:rPr/>
        <w:t>bebas keduanya mempunyai distribusi normal ataukah tidak. Dalam Regresi linier</w:t>
      </w:r>
      <w:r>
        <w:rPr>
          <w:spacing w:val="-57"/>
        </w:rPr>
        <w:t> </w:t>
      </w:r>
      <w:r>
        <w:rPr/>
        <w:t>data harus berdistribusi normal karena normalitas data tersebutlah yang menbuat</w:t>
      </w:r>
      <w:r>
        <w:rPr>
          <w:spacing w:val="1"/>
        </w:rPr>
        <w:t> </w:t>
      </w:r>
      <w:r>
        <w:rPr/>
        <w:t>terciptanya</w:t>
      </w:r>
      <w:r>
        <w:rPr>
          <w:spacing w:val="1"/>
        </w:rPr>
        <w:t> </w:t>
      </w:r>
      <w:r>
        <w:rPr/>
        <w:t>hubungan</w:t>
      </w:r>
      <w:r>
        <w:rPr>
          <w:spacing w:val="1"/>
        </w:rPr>
        <w:t> </w:t>
      </w:r>
      <w:r>
        <w:rPr/>
        <w:t>linier</w:t>
      </w:r>
      <w:r>
        <w:rPr>
          <w:spacing w:val="1"/>
        </w:rPr>
        <w:t> </w:t>
      </w:r>
      <w:r>
        <w:rPr/>
        <w:t>antara</w:t>
      </w:r>
      <w:r>
        <w:rPr>
          <w:spacing w:val="1"/>
        </w:rPr>
        <w:t> </w:t>
      </w:r>
      <w:r>
        <w:rPr/>
        <w:t>variabel</w:t>
      </w:r>
      <w:r>
        <w:rPr>
          <w:spacing w:val="1"/>
        </w:rPr>
        <w:t> </w:t>
      </w:r>
      <w:r>
        <w:rPr/>
        <w:t>bebas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variabel</w:t>
      </w:r>
      <w:r>
        <w:rPr>
          <w:spacing w:val="61"/>
        </w:rPr>
        <w:t> </w:t>
      </w:r>
      <w:r>
        <w:rPr/>
        <w:t>terikat</w:t>
      </w:r>
      <w:r>
        <w:rPr>
          <w:spacing w:val="1"/>
        </w:rPr>
        <w:t> </w:t>
      </w:r>
      <w:r>
        <w:rPr/>
        <w:t>(gozali,2016)</w:t>
      </w:r>
    </w:p>
    <w:p>
      <w:pPr>
        <w:pStyle w:val="Heading2"/>
        <w:numPr>
          <w:ilvl w:val="0"/>
          <w:numId w:val="16"/>
        </w:numPr>
        <w:tabs>
          <w:tab w:pos="956" w:val="left" w:leader="none"/>
        </w:tabs>
        <w:spacing w:line="240" w:lineRule="auto" w:before="5" w:after="0"/>
        <w:ind w:left="955" w:right="0" w:hanging="361"/>
        <w:jc w:val="both"/>
      </w:pPr>
      <w:r>
        <w:rPr/>
        <w:t>Uji</w:t>
      </w:r>
      <w:r>
        <w:rPr>
          <w:spacing w:val="-2"/>
        </w:rPr>
        <w:t> </w:t>
      </w:r>
      <w:r>
        <w:rPr/>
        <w:t>Multikolinieritas</w:t>
      </w:r>
    </w:p>
    <w:p>
      <w:pPr>
        <w:pStyle w:val="BodyText"/>
        <w:spacing w:before="7"/>
        <w:rPr>
          <w:b/>
          <w:sz w:val="23"/>
        </w:rPr>
      </w:pPr>
    </w:p>
    <w:p>
      <w:pPr>
        <w:pStyle w:val="BodyText"/>
        <w:spacing w:line="480" w:lineRule="auto"/>
        <w:ind w:left="595" w:right="957" w:firstLine="720"/>
        <w:jc w:val="both"/>
      </w:pPr>
      <w:r>
        <w:rPr/>
        <w:t>Uji multikolinieritas adalah suatu keadaan dimana satu atau lebih variabel</w:t>
      </w:r>
      <w:r>
        <w:rPr>
          <w:spacing w:val="1"/>
        </w:rPr>
        <w:t> </w:t>
      </w:r>
      <w:r>
        <w:rPr/>
        <w:t>bebas</w:t>
      </w:r>
      <w:r>
        <w:rPr>
          <w:spacing w:val="1"/>
        </w:rPr>
        <w:t> </w:t>
      </w:r>
      <w:r>
        <w:rPr/>
        <w:t>terdapat</w:t>
      </w:r>
      <w:r>
        <w:rPr>
          <w:spacing w:val="1"/>
        </w:rPr>
        <w:t> </w:t>
      </w:r>
      <w:r>
        <w:rPr/>
        <w:t>korelasi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variabel</w:t>
      </w:r>
      <w:r>
        <w:rPr>
          <w:spacing w:val="1"/>
        </w:rPr>
        <w:t> </w:t>
      </w:r>
      <w:r>
        <w:rPr/>
        <w:t>bebas</w:t>
      </w:r>
      <w:r>
        <w:rPr>
          <w:spacing w:val="1"/>
        </w:rPr>
        <w:t> </w:t>
      </w:r>
      <w:r>
        <w:rPr/>
        <w:t>lainnya.</w:t>
      </w:r>
      <w:r>
        <w:rPr>
          <w:spacing w:val="1"/>
        </w:rPr>
        <w:t> </w:t>
      </w:r>
      <w:r>
        <w:rPr/>
        <w:t>Uji</w:t>
      </w:r>
      <w:r>
        <w:rPr>
          <w:spacing w:val="1"/>
        </w:rPr>
        <w:t> </w:t>
      </w:r>
      <w:r>
        <w:rPr/>
        <w:t>multikolinieritas</w:t>
      </w:r>
      <w:r>
        <w:rPr>
          <w:spacing w:val="1"/>
        </w:rPr>
        <w:t> </w:t>
      </w:r>
      <w:r>
        <w:rPr/>
        <w:t>bertujuan untuk menguji apakah model regresi ditemukan adanya korelasi antar</w:t>
      </w:r>
      <w:r>
        <w:rPr>
          <w:spacing w:val="1"/>
        </w:rPr>
        <w:t> </w:t>
      </w:r>
      <w:r>
        <w:rPr/>
        <w:t>variabel bebas atau independen. Ada beberapa teknik yang dapat digunakan untuk</w:t>
      </w:r>
      <w:r>
        <w:rPr>
          <w:spacing w:val="-57"/>
        </w:rPr>
        <w:t> </w:t>
      </w:r>
      <w:r>
        <w:rPr/>
        <w:t>mendeteksi multikolinieritas diantaranya menggunakan </w:t>
      </w:r>
      <w:r>
        <w:rPr>
          <w:i/>
        </w:rPr>
        <w:t>Variance Infaltion Factor</w:t>
      </w:r>
      <w:r>
        <w:rPr>
          <w:i/>
          <w:spacing w:val="1"/>
        </w:rPr>
        <w:t> </w:t>
      </w:r>
      <w:r>
        <w:rPr/>
        <w:t>(VIF). Apabila nilai VIF adalah lebih besar dari 10, maka ada korelasi yang tinggi</w:t>
      </w:r>
      <w:r>
        <w:rPr>
          <w:spacing w:val="-57"/>
        </w:rPr>
        <w:t> </w:t>
      </w:r>
      <w:r>
        <w:rPr/>
        <w:t>diantara</w:t>
      </w:r>
      <w:r>
        <w:rPr>
          <w:spacing w:val="1"/>
        </w:rPr>
        <w:t> </w:t>
      </w:r>
      <w:r>
        <w:rPr/>
        <w:t>variabel</w:t>
      </w:r>
      <w:r>
        <w:rPr>
          <w:spacing w:val="1"/>
        </w:rPr>
        <w:t> </w:t>
      </w:r>
      <w:r>
        <w:rPr/>
        <w:t>independen</w:t>
      </w:r>
      <w:r>
        <w:rPr>
          <w:spacing w:val="1"/>
        </w:rPr>
        <w:t> </w:t>
      </w:r>
      <w:r>
        <w:rPr/>
        <w:t>atau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dikatakan</w:t>
      </w:r>
      <w:r>
        <w:rPr>
          <w:spacing w:val="1"/>
        </w:rPr>
        <w:t> </w:t>
      </w:r>
      <w:r>
        <w:rPr/>
        <w:t>tidak</w:t>
      </w:r>
      <w:r>
        <w:rPr>
          <w:spacing w:val="1"/>
        </w:rPr>
        <w:t> </w:t>
      </w:r>
      <w:r>
        <w:rPr/>
        <w:t>terjadi</w:t>
      </w:r>
      <w:r>
        <w:rPr>
          <w:spacing w:val="1"/>
        </w:rPr>
        <w:t> </w:t>
      </w:r>
      <w:r>
        <w:rPr/>
        <w:t>multikolinier,</w:t>
      </w:r>
      <w:r>
        <w:rPr>
          <w:spacing w:val="1"/>
        </w:rPr>
        <w:t> </w:t>
      </w:r>
      <w:r>
        <w:rPr/>
        <w:t>sedangkan</w:t>
      </w:r>
      <w:r>
        <w:rPr>
          <w:spacing w:val="37"/>
        </w:rPr>
        <w:t> </w:t>
      </w:r>
      <w:r>
        <w:rPr/>
        <w:t>apabila</w:t>
      </w:r>
      <w:r>
        <w:rPr>
          <w:spacing w:val="36"/>
        </w:rPr>
        <w:t> </w:t>
      </w:r>
      <w:r>
        <w:rPr/>
        <w:t>VIF</w:t>
      </w:r>
      <w:r>
        <w:rPr>
          <w:spacing w:val="37"/>
        </w:rPr>
        <w:t> </w:t>
      </w:r>
      <w:r>
        <w:rPr/>
        <w:t>kurang</w:t>
      </w:r>
      <w:r>
        <w:rPr>
          <w:spacing w:val="34"/>
        </w:rPr>
        <w:t> </w:t>
      </w:r>
      <w:r>
        <w:rPr/>
        <w:t>dari</w:t>
      </w:r>
      <w:r>
        <w:rPr>
          <w:spacing w:val="36"/>
        </w:rPr>
        <w:t> </w:t>
      </w:r>
      <w:r>
        <w:rPr/>
        <w:t>10</w:t>
      </w:r>
      <w:r>
        <w:rPr>
          <w:spacing w:val="37"/>
        </w:rPr>
        <w:t> </w:t>
      </w:r>
      <w:r>
        <w:rPr/>
        <w:t>maka</w:t>
      </w:r>
      <w:r>
        <w:rPr>
          <w:spacing w:val="35"/>
        </w:rPr>
        <w:t> </w:t>
      </w:r>
      <w:r>
        <w:rPr/>
        <w:t>dapat</w:t>
      </w:r>
      <w:r>
        <w:rPr>
          <w:spacing w:val="37"/>
        </w:rPr>
        <w:t> </w:t>
      </w:r>
      <w:r>
        <w:rPr/>
        <w:t>diartikan</w:t>
      </w:r>
      <w:r>
        <w:rPr>
          <w:spacing w:val="37"/>
        </w:rPr>
        <w:t> </w:t>
      </w:r>
      <w:r>
        <w:rPr/>
        <w:t>tidak</w:t>
      </w:r>
      <w:r>
        <w:rPr>
          <w:spacing w:val="37"/>
        </w:rPr>
        <w:t> </w:t>
      </w:r>
      <w:r>
        <w:rPr/>
        <w:t>terjadi</w:t>
      </w:r>
    </w:p>
    <w:p>
      <w:pPr>
        <w:spacing w:after="0" w:line="480" w:lineRule="auto"/>
        <w:jc w:val="both"/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</w:pPr>
    </w:p>
    <w:p>
      <w:pPr>
        <w:pStyle w:val="BodyText"/>
        <w:spacing w:before="90"/>
        <w:ind w:left="595"/>
      </w:pPr>
      <w:r>
        <w:rPr/>
        <w:t>multikolinier.</w:t>
      </w:r>
    </w:p>
    <w:p>
      <w:pPr>
        <w:pStyle w:val="BodyText"/>
        <w:spacing w:before="4"/>
      </w:pPr>
    </w:p>
    <w:p>
      <w:pPr>
        <w:pStyle w:val="Heading2"/>
        <w:numPr>
          <w:ilvl w:val="0"/>
          <w:numId w:val="16"/>
        </w:numPr>
        <w:tabs>
          <w:tab w:pos="956" w:val="left" w:leader="none"/>
        </w:tabs>
        <w:spacing w:line="240" w:lineRule="auto" w:before="1" w:after="0"/>
        <w:ind w:left="955" w:right="0" w:hanging="361"/>
        <w:jc w:val="both"/>
      </w:pPr>
      <w:r>
        <w:rPr/>
        <w:t>Uji</w:t>
      </w:r>
      <w:r>
        <w:rPr>
          <w:spacing w:val="-3"/>
        </w:rPr>
        <w:t> </w:t>
      </w:r>
      <w:r>
        <w:rPr/>
        <w:t>Heteroskedatistas</w:t>
      </w:r>
    </w:p>
    <w:p>
      <w:pPr>
        <w:pStyle w:val="BodyText"/>
        <w:spacing w:before="6"/>
        <w:rPr>
          <w:b/>
          <w:sz w:val="23"/>
        </w:rPr>
      </w:pPr>
    </w:p>
    <w:p>
      <w:pPr>
        <w:pStyle w:val="BodyText"/>
        <w:spacing w:line="480" w:lineRule="auto"/>
        <w:ind w:left="595" w:right="952" w:firstLine="720"/>
        <w:jc w:val="both"/>
      </w:pPr>
      <w:r>
        <w:rPr/>
        <w:t>Uji</w:t>
      </w:r>
      <w:r>
        <w:rPr>
          <w:spacing w:val="1"/>
        </w:rPr>
        <w:t> </w:t>
      </w:r>
      <w:r>
        <w:rPr/>
        <w:t>heteroskesdastisitas</w:t>
      </w:r>
      <w:r>
        <w:rPr>
          <w:spacing w:val="1"/>
        </w:rPr>
        <w:t> </w:t>
      </w:r>
      <w:r>
        <w:rPr/>
        <w:t>bertujuan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menguji</w:t>
      </w:r>
      <w:r>
        <w:rPr>
          <w:spacing w:val="1"/>
        </w:rPr>
        <w:t> </w:t>
      </w:r>
      <w:r>
        <w:rPr/>
        <w:t>apakah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model</w:t>
      </w:r>
      <w:r>
        <w:rPr>
          <w:spacing w:val="1"/>
        </w:rPr>
        <w:t> </w:t>
      </w:r>
      <w:r>
        <w:rPr/>
        <w:t>regresi terjadi ketidaksamaan varian dari residual atau pengamatan ke pengamatan</w:t>
      </w:r>
      <w:r>
        <w:rPr>
          <w:spacing w:val="-57"/>
        </w:rPr>
        <w:t> </w:t>
      </w:r>
      <w:r>
        <w:rPr/>
        <w:t>yang lain. Apabila varian dari residual dari suatu pengamatan ke pengamatan yang</w:t>
      </w:r>
      <w:r>
        <w:rPr>
          <w:spacing w:val="-57"/>
        </w:rPr>
        <w:t> </w:t>
      </w:r>
      <w:r>
        <w:rPr/>
        <w:t>lain tetap, maka tidak terjadi heteroskesdastisitas. Untuk mendeteksinya dapat</w:t>
      </w:r>
      <w:r>
        <w:rPr>
          <w:spacing w:val="1"/>
        </w:rPr>
        <w:t> </w:t>
      </w:r>
      <w:r>
        <w:rPr/>
        <w:t>dilihat pada gambar grafik scatter plot, apabila ada pola- pola tertentu seperti titik-</w:t>
      </w:r>
      <w:r>
        <w:rPr>
          <w:spacing w:val="-57"/>
        </w:rPr>
        <w:t> </w:t>
      </w:r>
      <w:r>
        <w:rPr/>
        <w:t>titik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ada</w:t>
      </w:r>
      <w:r>
        <w:rPr>
          <w:spacing w:val="1"/>
        </w:rPr>
        <w:t> </w:t>
      </w:r>
      <w:r>
        <w:rPr/>
        <w:t>membentuk</w:t>
      </w:r>
      <w:r>
        <w:rPr>
          <w:spacing w:val="1"/>
        </w:rPr>
        <w:t> </w:t>
      </w:r>
      <w:r>
        <w:rPr/>
        <w:t>pola</w:t>
      </w:r>
      <w:r>
        <w:rPr>
          <w:spacing w:val="1"/>
        </w:rPr>
        <w:t> </w:t>
      </w:r>
      <w:r>
        <w:rPr/>
        <w:t>teratur</w:t>
      </w:r>
      <w:r>
        <w:rPr>
          <w:spacing w:val="1"/>
        </w:rPr>
        <w:t> </w:t>
      </w:r>
      <w:r>
        <w:rPr/>
        <w:t>maka</w:t>
      </w:r>
      <w:r>
        <w:rPr>
          <w:spacing w:val="1"/>
        </w:rPr>
        <w:t> </w:t>
      </w:r>
      <w:r>
        <w:rPr/>
        <w:t>terjadi</w:t>
      </w:r>
      <w:r>
        <w:rPr>
          <w:spacing w:val="61"/>
        </w:rPr>
        <w:t> </w:t>
      </w:r>
      <w:r>
        <w:rPr/>
        <w:t>heteroskesdastisitas.</w:t>
      </w:r>
      <w:r>
        <w:rPr>
          <w:spacing w:val="1"/>
        </w:rPr>
        <w:t> </w:t>
      </w:r>
      <w:r>
        <w:rPr/>
        <w:t>Begitupun</w:t>
      </w:r>
      <w:r>
        <w:rPr>
          <w:spacing w:val="1"/>
        </w:rPr>
        <w:t> </w:t>
      </w:r>
      <w:r>
        <w:rPr/>
        <w:t>sebaliknya,</w:t>
      </w:r>
      <w:r>
        <w:rPr>
          <w:spacing w:val="1"/>
        </w:rPr>
        <w:t> </w:t>
      </w:r>
      <w:r>
        <w:rPr/>
        <w:t>apabila</w:t>
      </w:r>
      <w:r>
        <w:rPr>
          <w:spacing w:val="1"/>
        </w:rPr>
        <w:t> </w:t>
      </w:r>
      <w:r>
        <w:rPr/>
        <w:t>tidak</w:t>
      </w:r>
      <w:r>
        <w:rPr>
          <w:spacing w:val="1"/>
        </w:rPr>
        <w:t> </w:t>
      </w:r>
      <w:r>
        <w:rPr/>
        <w:t>terdapat</w:t>
      </w:r>
      <w:r>
        <w:rPr>
          <w:spacing w:val="1"/>
        </w:rPr>
        <w:t> </w:t>
      </w:r>
      <w:r>
        <w:rPr/>
        <w:t>pola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jelas</w:t>
      </w:r>
      <w:r>
        <w:rPr>
          <w:spacing w:val="1"/>
        </w:rPr>
        <w:t> </w:t>
      </w:r>
      <w:r>
        <w:rPr/>
        <w:t>serta</w:t>
      </w:r>
      <w:r>
        <w:rPr>
          <w:spacing w:val="1"/>
        </w:rPr>
        <w:t> </w:t>
      </w:r>
      <w:r>
        <w:rPr/>
        <w:t>titik-</w:t>
      </w:r>
      <w:r>
        <w:rPr>
          <w:spacing w:val="1"/>
        </w:rPr>
        <w:t> </w:t>
      </w:r>
      <w:r>
        <w:rPr/>
        <w:t>titik</w:t>
      </w:r>
      <w:r>
        <w:rPr>
          <w:spacing w:val="1"/>
        </w:rPr>
        <w:t> </w:t>
      </w:r>
      <w:r>
        <w:rPr/>
        <w:t>menyebar</w:t>
      </w:r>
      <w:r>
        <w:rPr>
          <w:spacing w:val="1"/>
        </w:rPr>
        <w:t> </w:t>
      </w:r>
      <w:r>
        <w:rPr/>
        <w:t>diatas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dibawah</w:t>
      </w:r>
      <w:r>
        <w:rPr>
          <w:spacing w:val="1"/>
        </w:rPr>
        <w:t> </w:t>
      </w:r>
      <w:r>
        <w:rPr/>
        <w:t>angka</w:t>
      </w:r>
      <w:r>
        <w:rPr>
          <w:spacing w:val="1"/>
        </w:rPr>
        <w:t> </w:t>
      </w:r>
      <w:r>
        <w:rPr/>
        <w:t>0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sumbu</w:t>
      </w:r>
      <w:r>
        <w:rPr>
          <w:spacing w:val="1"/>
        </w:rPr>
        <w:t> </w:t>
      </w:r>
      <w:r>
        <w:rPr/>
        <w:t>Y,</w:t>
      </w:r>
      <w:r>
        <w:rPr>
          <w:spacing w:val="1"/>
        </w:rPr>
        <w:t> </w:t>
      </w:r>
      <w:r>
        <w:rPr/>
        <w:t>maka</w:t>
      </w:r>
      <w:r>
        <w:rPr>
          <w:spacing w:val="1"/>
        </w:rPr>
        <w:t> </w:t>
      </w:r>
      <w:r>
        <w:rPr/>
        <w:t>tidak</w:t>
      </w:r>
      <w:r>
        <w:rPr>
          <w:spacing w:val="1"/>
        </w:rPr>
        <w:t> </w:t>
      </w:r>
      <w:r>
        <w:rPr/>
        <w:t>terjadi</w:t>
      </w:r>
      <w:r>
        <w:rPr>
          <w:spacing w:val="1"/>
        </w:rPr>
        <w:t> </w:t>
      </w:r>
      <w:r>
        <w:rPr/>
        <w:t>heteroskesdatisitas.</w:t>
      </w:r>
    </w:p>
    <w:p>
      <w:pPr>
        <w:pStyle w:val="Heading2"/>
        <w:numPr>
          <w:ilvl w:val="0"/>
          <w:numId w:val="16"/>
        </w:numPr>
        <w:tabs>
          <w:tab w:pos="956" w:val="left" w:leader="none"/>
        </w:tabs>
        <w:spacing w:line="240" w:lineRule="auto" w:before="6" w:after="0"/>
        <w:ind w:left="955" w:right="0" w:hanging="361"/>
        <w:jc w:val="both"/>
      </w:pPr>
      <w:r>
        <w:rPr/>
        <w:t>Uji</w:t>
      </w:r>
      <w:r>
        <w:rPr>
          <w:spacing w:val="-2"/>
        </w:rPr>
        <w:t> </w:t>
      </w:r>
      <w:r>
        <w:rPr/>
        <w:t>Autokolerasi</w:t>
      </w:r>
    </w:p>
    <w:p>
      <w:pPr>
        <w:pStyle w:val="BodyText"/>
        <w:spacing w:before="7"/>
        <w:rPr>
          <w:b/>
          <w:sz w:val="23"/>
        </w:rPr>
      </w:pPr>
    </w:p>
    <w:p>
      <w:pPr>
        <w:pStyle w:val="BodyText"/>
        <w:spacing w:line="480" w:lineRule="auto"/>
        <w:ind w:left="595" w:right="956" w:firstLine="720"/>
        <w:jc w:val="both"/>
      </w:pPr>
      <w:r>
        <w:rPr/>
        <w:t>Uji</w:t>
      </w:r>
      <w:r>
        <w:rPr>
          <w:spacing w:val="1"/>
        </w:rPr>
        <w:t> </w:t>
      </w:r>
      <w:r>
        <w:rPr/>
        <w:t>Autokorelasi</w:t>
      </w:r>
      <w:r>
        <w:rPr>
          <w:spacing w:val="1"/>
        </w:rPr>
        <w:t> </w:t>
      </w:r>
      <w:r>
        <w:rPr/>
        <w:t>bertujuan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menguji</w:t>
      </w:r>
      <w:r>
        <w:rPr>
          <w:spacing w:val="1"/>
        </w:rPr>
        <w:t> </w:t>
      </w:r>
      <w:r>
        <w:rPr/>
        <w:t>apakah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suatu</w:t>
      </w:r>
      <w:r>
        <w:rPr>
          <w:spacing w:val="1"/>
        </w:rPr>
        <w:t> </w:t>
      </w:r>
      <w:r>
        <w:rPr/>
        <w:t>model</w:t>
      </w:r>
      <w:r>
        <w:rPr>
          <w:spacing w:val="1"/>
        </w:rPr>
        <w:t> </w:t>
      </w:r>
      <w:r>
        <w:rPr/>
        <w:t>regresi</w:t>
      </w:r>
      <w:r>
        <w:rPr>
          <w:spacing w:val="1"/>
        </w:rPr>
        <w:t> </w:t>
      </w:r>
      <w:r>
        <w:rPr/>
        <w:t>linear terdapat korelasi antara residual pada periode t dengan residual</w:t>
      </w:r>
      <w:r>
        <w:rPr>
          <w:spacing w:val="1"/>
        </w:rPr>
        <w:t> </w:t>
      </w:r>
      <w:r>
        <w:rPr/>
        <w:t>periode t-1 (sebelumnya). Model regresi yang baik adalah regresi yang bebas dari</w:t>
      </w:r>
      <w:r>
        <w:rPr>
          <w:spacing w:val="1"/>
        </w:rPr>
        <w:t> </w:t>
      </w:r>
      <w:r>
        <w:rPr/>
        <w:t>autokorelasi. Cara</w:t>
      </w:r>
      <w:r>
        <w:rPr>
          <w:spacing w:val="1"/>
        </w:rPr>
        <w:t> </w:t>
      </w:r>
      <w:r>
        <w:rPr/>
        <w:t>yang dapat digunakan untuk mendeteksi ada atau</w:t>
      </w:r>
      <w:r>
        <w:rPr>
          <w:spacing w:val="1"/>
        </w:rPr>
        <w:t> </w:t>
      </w:r>
      <w:r>
        <w:rPr/>
        <w:t>tidaknya</w:t>
      </w:r>
      <w:r>
        <w:rPr>
          <w:spacing w:val="1"/>
        </w:rPr>
        <w:t> </w:t>
      </w:r>
      <w:r>
        <w:rPr/>
        <w:t>autokorelasi adalah dengan uji Durbin Watson (DW). Pengambilan keputusan ada</w:t>
      </w:r>
      <w:r>
        <w:rPr>
          <w:spacing w:val="1"/>
        </w:rPr>
        <w:t> </w:t>
      </w:r>
      <w:r>
        <w:rPr/>
        <w:t>tidaknya autokorelasi (Ghozali, 2016:107-108):</w:t>
      </w:r>
    </w:p>
    <w:p>
      <w:pPr>
        <w:pStyle w:val="ListParagraph"/>
        <w:numPr>
          <w:ilvl w:val="1"/>
          <w:numId w:val="16"/>
        </w:numPr>
        <w:tabs>
          <w:tab w:pos="1316" w:val="left" w:leader="none"/>
        </w:tabs>
        <w:spacing w:line="480" w:lineRule="auto" w:before="1" w:after="0"/>
        <w:ind w:left="1315" w:right="954" w:hanging="360"/>
        <w:jc w:val="both"/>
        <w:rPr>
          <w:sz w:val="24"/>
        </w:rPr>
      </w:pPr>
      <w:r>
        <w:rPr>
          <w:sz w:val="24"/>
        </w:rPr>
        <w:t>Bahwa nilai DW terletak diantara batas atas atau upper bound (du) dan (4-</w:t>
      </w:r>
      <w:r>
        <w:rPr>
          <w:spacing w:val="1"/>
          <w:sz w:val="24"/>
        </w:rPr>
        <w:t> </w:t>
      </w:r>
      <w:r>
        <w:rPr>
          <w:sz w:val="24"/>
        </w:rPr>
        <w:t>du),</w:t>
      </w:r>
      <w:r>
        <w:rPr>
          <w:spacing w:val="1"/>
          <w:sz w:val="24"/>
        </w:rPr>
        <w:t> </w:t>
      </w:r>
      <w:r>
        <w:rPr>
          <w:sz w:val="24"/>
        </w:rPr>
        <w:t>maka</w:t>
      </w:r>
      <w:r>
        <w:rPr>
          <w:spacing w:val="1"/>
          <w:sz w:val="24"/>
        </w:rPr>
        <w:t> </w:t>
      </w:r>
      <w:r>
        <w:rPr>
          <w:sz w:val="24"/>
        </w:rPr>
        <w:t>koefisien</w:t>
      </w:r>
      <w:r>
        <w:rPr>
          <w:spacing w:val="1"/>
          <w:sz w:val="24"/>
        </w:rPr>
        <w:t> </w:t>
      </w:r>
      <w:r>
        <w:rPr>
          <w:sz w:val="24"/>
        </w:rPr>
        <w:t>autokorelasi</w:t>
      </w:r>
      <w:r>
        <w:rPr>
          <w:spacing w:val="1"/>
          <w:sz w:val="24"/>
        </w:rPr>
        <w:t> </w:t>
      </w:r>
      <w:r>
        <w:rPr>
          <w:sz w:val="24"/>
        </w:rPr>
        <w:t>sama</w:t>
      </w:r>
      <w:r>
        <w:rPr>
          <w:spacing w:val="1"/>
          <w:sz w:val="24"/>
        </w:rPr>
        <w:t> </w:t>
      </w:r>
      <w:r>
        <w:rPr>
          <w:sz w:val="24"/>
        </w:rPr>
        <w:t>dengan</w:t>
      </w:r>
      <w:r>
        <w:rPr>
          <w:spacing w:val="1"/>
          <w:sz w:val="24"/>
        </w:rPr>
        <w:t> </w:t>
      </w:r>
      <w:r>
        <w:rPr>
          <w:sz w:val="24"/>
        </w:rPr>
        <w:t>nol</w:t>
      </w:r>
      <w:r>
        <w:rPr>
          <w:spacing w:val="1"/>
          <w:sz w:val="24"/>
        </w:rPr>
        <w:t> </w:t>
      </w:r>
      <w:r>
        <w:rPr>
          <w:sz w:val="24"/>
        </w:rPr>
        <w:t>berarti</w:t>
      </w:r>
      <w:r>
        <w:rPr>
          <w:spacing w:val="1"/>
          <w:sz w:val="24"/>
        </w:rPr>
        <w:t> </w:t>
      </w:r>
      <w:r>
        <w:rPr>
          <w:sz w:val="24"/>
        </w:rPr>
        <w:t>tidak</w:t>
      </w:r>
      <w:r>
        <w:rPr>
          <w:spacing w:val="1"/>
          <w:sz w:val="24"/>
        </w:rPr>
        <w:t> </w:t>
      </w:r>
      <w:r>
        <w:rPr>
          <w:sz w:val="24"/>
        </w:rPr>
        <w:t>ada</w:t>
      </w:r>
      <w:r>
        <w:rPr>
          <w:spacing w:val="1"/>
          <w:sz w:val="24"/>
        </w:rPr>
        <w:t> </w:t>
      </w:r>
      <w:r>
        <w:rPr>
          <w:sz w:val="24"/>
        </w:rPr>
        <w:t>autokorelasi</w:t>
      </w:r>
      <w:r>
        <w:rPr>
          <w:spacing w:val="-1"/>
          <w:sz w:val="24"/>
        </w:rPr>
        <w:t> </w:t>
      </w:r>
      <w:r>
        <w:rPr>
          <w:sz w:val="24"/>
        </w:rPr>
        <w:t>positif.</w:t>
      </w:r>
    </w:p>
    <w:p>
      <w:pPr>
        <w:pStyle w:val="ListParagraph"/>
        <w:numPr>
          <w:ilvl w:val="1"/>
          <w:numId w:val="16"/>
        </w:numPr>
        <w:tabs>
          <w:tab w:pos="1316" w:val="left" w:leader="none"/>
        </w:tabs>
        <w:spacing w:line="477" w:lineRule="auto" w:before="0" w:after="0"/>
        <w:ind w:left="1315" w:right="960" w:hanging="360"/>
        <w:jc w:val="both"/>
        <w:rPr>
          <w:sz w:val="24"/>
        </w:rPr>
      </w:pPr>
      <w:r>
        <w:rPr>
          <w:sz w:val="24"/>
        </w:rPr>
        <w:t>Bila nilai DW lebih rendah daripada batas bawah atau lower bound (dl),</w:t>
      </w:r>
      <w:r>
        <w:rPr>
          <w:spacing w:val="1"/>
          <w:sz w:val="24"/>
        </w:rPr>
        <w:t> </w:t>
      </w:r>
      <w:r>
        <w:rPr>
          <w:sz w:val="24"/>
        </w:rPr>
        <w:t>maka</w:t>
      </w:r>
      <w:r>
        <w:rPr>
          <w:spacing w:val="30"/>
          <w:sz w:val="24"/>
        </w:rPr>
        <w:t> </w:t>
      </w:r>
      <w:r>
        <w:rPr>
          <w:sz w:val="24"/>
        </w:rPr>
        <w:t>koefisien</w:t>
      </w:r>
      <w:r>
        <w:rPr>
          <w:spacing w:val="34"/>
          <w:sz w:val="24"/>
        </w:rPr>
        <w:t> </w:t>
      </w:r>
      <w:r>
        <w:rPr>
          <w:sz w:val="24"/>
        </w:rPr>
        <w:t>autokorelasi</w:t>
      </w:r>
      <w:r>
        <w:rPr>
          <w:spacing w:val="32"/>
          <w:sz w:val="24"/>
        </w:rPr>
        <w:t> </w:t>
      </w:r>
      <w:r>
        <w:rPr>
          <w:sz w:val="24"/>
        </w:rPr>
        <w:t>lebih</w:t>
      </w:r>
      <w:r>
        <w:rPr>
          <w:spacing w:val="33"/>
          <w:sz w:val="24"/>
        </w:rPr>
        <w:t> </w:t>
      </w:r>
      <w:r>
        <w:rPr>
          <w:sz w:val="24"/>
        </w:rPr>
        <w:t>besar</w:t>
      </w:r>
      <w:r>
        <w:rPr>
          <w:spacing w:val="31"/>
          <w:sz w:val="24"/>
        </w:rPr>
        <w:t> </w:t>
      </w:r>
      <w:r>
        <w:rPr>
          <w:sz w:val="24"/>
        </w:rPr>
        <w:t>dari</w:t>
      </w:r>
      <w:r>
        <w:rPr>
          <w:spacing w:val="32"/>
          <w:sz w:val="24"/>
        </w:rPr>
        <w:t> </w:t>
      </w:r>
      <w:r>
        <w:rPr>
          <w:sz w:val="24"/>
        </w:rPr>
        <w:t>nol</w:t>
      </w:r>
      <w:r>
        <w:rPr>
          <w:spacing w:val="33"/>
          <w:sz w:val="24"/>
        </w:rPr>
        <w:t> </w:t>
      </w:r>
      <w:r>
        <w:rPr>
          <w:sz w:val="24"/>
        </w:rPr>
        <w:t>berarti</w:t>
      </w:r>
      <w:r>
        <w:rPr>
          <w:spacing w:val="32"/>
          <w:sz w:val="24"/>
        </w:rPr>
        <w:t> </w:t>
      </w:r>
      <w:r>
        <w:rPr>
          <w:sz w:val="24"/>
        </w:rPr>
        <w:t>ada</w:t>
      </w:r>
      <w:r>
        <w:rPr>
          <w:spacing w:val="31"/>
          <w:sz w:val="24"/>
        </w:rPr>
        <w:t> </w:t>
      </w:r>
      <w:r>
        <w:rPr>
          <w:sz w:val="24"/>
        </w:rPr>
        <w:t>autukorelasi</w:t>
      </w:r>
    </w:p>
    <w:p>
      <w:pPr>
        <w:spacing w:after="0" w:line="477" w:lineRule="auto"/>
        <w:jc w:val="both"/>
        <w:rPr>
          <w:sz w:val="24"/>
        </w:rPr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</w:pPr>
    </w:p>
    <w:p>
      <w:pPr>
        <w:pStyle w:val="BodyText"/>
        <w:spacing w:before="90"/>
        <w:ind w:left="1315"/>
      </w:pPr>
      <w:r>
        <w:rPr/>
        <w:t>positif.</w:t>
      </w:r>
    </w:p>
    <w:p>
      <w:pPr>
        <w:pStyle w:val="BodyText"/>
      </w:pPr>
    </w:p>
    <w:p>
      <w:pPr>
        <w:pStyle w:val="ListParagraph"/>
        <w:numPr>
          <w:ilvl w:val="1"/>
          <w:numId w:val="16"/>
        </w:numPr>
        <w:tabs>
          <w:tab w:pos="1316" w:val="left" w:leader="none"/>
        </w:tabs>
        <w:spacing w:line="480" w:lineRule="auto" w:before="0" w:after="0"/>
        <w:ind w:left="1315" w:right="955" w:hanging="360"/>
        <w:jc w:val="both"/>
        <w:rPr>
          <w:sz w:val="24"/>
        </w:rPr>
      </w:pPr>
      <w:r>
        <w:rPr>
          <w:sz w:val="24"/>
        </w:rPr>
        <w:t>Bila nilai DW lebih besar daripada batas bawah atau lower bound (4- dl),</w:t>
      </w:r>
      <w:r>
        <w:rPr>
          <w:spacing w:val="1"/>
          <w:sz w:val="24"/>
        </w:rPr>
        <w:t> </w:t>
      </w:r>
      <w:r>
        <w:rPr>
          <w:sz w:val="24"/>
        </w:rPr>
        <w:t>maka koefisien autokorelasi lebih kecil dari nol berarti ada autokorelasi</w:t>
      </w:r>
      <w:r>
        <w:rPr>
          <w:spacing w:val="1"/>
          <w:sz w:val="24"/>
        </w:rPr>
        <w:t> </w:t>
      </w:r>
      <w:r>
        <w:rPr>
          <w:sz w:val="24"/>
        </w:rPr>
        <w:t>negatif.</w:t>
      </w:r>
    </w:p>
    <w:p>
      <w:pPr>
        <w:pStyle w:val="ListParagraph"/>
        <w:numPr>
          <w:ilvl w:val="1"/>
          <w:numId w:val="16"/>
        </w:numPr>
        <w:tabs>
          <w:tab w:pos="1316" w:val="left" w:leader="none"/>
        </w:tabs>
        <w:spacing w:line="480" w:lineRule="auto" w:before="0" w:after="0"/>
        <w:ind w:left="1315" w:right="962" w:hanging="360"/>
        <w:jc w:val="both"/>
        <w:rPr>
          <w:sz w:val="24"/>
        </w:rPr>
      </w:pPr>
      <w:r>
        <w:rPr>
          <w:sz w:val="24"/>
        </w:rPr>
        <w:t>Bila nilai DW terletak antara batas atas (du) dan batas bawah (dl) atau DW</w:t>
      </w:r>
      <w:r>
        <w:rPr>
          <w:spacing w:val="-57"/>
          <w:sz w:val="24"/>
        </w:rPr>
        <w:t> </w:t>
      </w:r>
      <w:r>
        <w:rPr>
          <w:sz w:val="24"/>
        </w:rPr>
        <w:t>terlatak</w:t>
      </w:r>
      <w:r>
        <w:rPr>
          <w:spacing w:val="-1"/>
          <w:sz w:val="24"/>
        </w:rPr>
        <w:t> </w:t>
      </w:r>
      <w:r>
        <w:rPr>
          <w:sz w:val="24"/>
        </w:rPr>
        <w:t>antara</w:t>
      </w:r>
      <w:r>
        <w:rPr>
          <w:spacing w:val="-3"/>
          <w:sz w:val="24"/>
        </w:rPr>
        <w:t> </w:t>
      </w:r>
      <w:r>
        <w:rPr>
          <w:sz w:val="24"/>
        </w:rPr>
        <w:t>(4-du)</w:t>
      </w:r>
      <w:r>
        <w:rPr>
          <w:spacing w:val="-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(4-dl),</w:t>
      </w:r>
      <w:r>
        <w:rPr>
          <w:spacing w:val="-1"/>
          <w:sz w:val="24"/>
        </w:rPr>
        <w:t> </w:t>
      </w:r>
      <w:r>
        <w:rPr>
          <w:sz w:val="24"/>
        </w:rPr>
        <w:t>maka</w:t>
      </w:r>
      <w:r>
        <w:rPr>
          <w:spacing w:val="-2"/>
          <w:sz w:val="24"/>
        </w:rPr>
        <w:t> </w:t>
      </w:r>
      <w:r>
        <w:rPr>
          <w:sz w:val="24"/>
        </w:rPr>
        <w:t>hasilnya tidak</w:t>
      </w:r>
      <w:r>
        <w:rPr>
          <w:spacing w:val="-1"/>
          <w:sz w:val="24"/>
        </w:rPr>
        <w:t> </w:t>
      </w:r>
      <w:r>
        <w:rPr>
          <w:sz w:val="24"/>
        </w:rPr>
        <w:t>dapat</w:t>
      </w:r>
      <w:r>
        <w:rPr>
          <w:spacing w:val="-1"/>
          <w:sz w:val="24"/>
        </w:rPr>
        <w:t> </w:t>
      </w:r>
      <w:r>
        <w:rPr>
          <w:sz w:val="24"/>
        </w:rPr>
        <w:t>disimpulkan.</w:t>
      </w:r>
    </w:p>
    <w:p>
      <w:pPr>
        <w:pStyle w:val="Heading2"/>
        <w:numPr>
          <w:ilvl w:val="2"/>
          <w:numId w:val="14"/>
        </w:numPr>
        <w:tabs>
          <w:tab w:pos="1316" w:val="left" w:leader="none"/>
        </w:tabs>
        <w:spacing w:line="240" w:lineRule="auto" w:before="5" w:after="0"/>
        <w:ind w:left="1315" w:right="0" w:hanging="721"/>
        <w:jc w:val="both"/>
      </w:pPr>
      <w:bookmarkStart w:name="_bookmark41" w:id="68"/>
      <w:bookmarkEnd w:id="68"/>
      <w:r>
        <w:rPr>
          <w:b w:val="0"/>
        </w:rPr>
      </w:r>
      <w:bookmarkStart w:name="_bookmark41" w:id="69"/>
      <w:bookmarkEnd w:id="69"/>
      <w:r>
        <w:rPr/>
        <w:t>Analisi</w:t>
      </w:r>
      <w:r>
        <w:rPr/>
        <w:t>s</w:t>
      </w:r>
      <w:r>
        <w:rPr>
          <w:spacing w:val="-2"/>
        </w:rPr>
        <w:t> </w:t>
      </w:r>
      <w:r>
        <w:rPr/>
        <w:t>Regresi</w:t>
      </w:r>
      <w:r>
        <w:rPr>
          <w:spacing w:val="-1"/>
        </w:rPr>
        <w:t> </w:t>
      </w:r>
      <w:r>
        <w:rPr/>
        <w:t>Linier</w:t>
      </w:r>
      <w:r>
        <w:rPr>
          <w:spacing w:val="-4"/>
        </w:rPr>
        <w:t> </w:t>
      </w:r>
      <w:r>
        <w:rPr/>
        <w:t>Berganda</w:t>
      </w:r>
    </w:p>
    <w:p>
      <w:pPr>
        <w:pStyle w:val="BodyText"/>
        <w:spacing w:before="7"/>
        <w:rPr>
          <w:b/>
          <w:sz w:val="23"/>
        </w:rPr>
      </w:pPr>
    </w:p>
    <w:p>
      <w:pPr>
        <w:pStyle w:val="BodyText"/>
        <w:spacing w:line="480" w:lineRule="auto"/>
        <w:ind w:left="595" w:right="956" w:firstLine="720"/>
        <w:jc w:val="both"/>
      </w:pPr>
      <w:r>
        <w:rPr/>
        <w:t>Analisis</w:t>
      </w:r>
      <w:r>
        <w:rPr>
          <w:spacing w:val="1"/>
        </w:rPr>
        <w:t> </w:t>
      </w:r>
      <w:r>
        <w:rPr/>
        <w:t>data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mengunakan</w:t>
      </w:r>
      <w:r>
        <w:rPr>
          <w:spacing w:val="1"/>
        </w:rPr>
        <w:t> </w:t>
      </w:r>
      <w:r>
        <w:rPr/>
        <w:t>regresi</w:t>
      </w:r>
      <w:r>
        <w:rPr>
          <w:spacing w:val="1"/>
        </w:rPr>
        <w:t> </w:t>
      </w:r>
      <w:r>
        <w:rPr/>
        <w:t>linier</w:t>
      </w:r>
      <w:r>
        <w:rPr>
          <w:spacing w:val="1"/>
        </w:rPr>
        <w:t> </w:t>
      </w:r>
      <w:r>
        <w:rPr/>
        <w:t>berganda.</w:t>
      </w:r>
      <w:r>
        <w:rPr>
          <w:spacing w:val="1"/>
        </w:rPr>
        <w:t> </w:t>
      </w:r>
      <w:r>
        <w:rPr/>
        <w:t>Analisis regresi berganda digunakan untuk mendapatkan koefisien regresi yang</w:t>
      </w:r>
      <w:r>
        <w:rPr>
          <w:spacing w:val="1"/>
        </w:rPr>
        <w:t> </w:t>
      </w:r>
      <w:r>
        <w:rPr/>
        <w:t>akan menentukan apakah hipotesis yang dibuat akan diterima atau ditolak. Uji</w:t>
      </w:r>
      <w:r>
        <w:rPr>
          <w:spacing w:val="1"/>
        </w:rPr>
        <w:t> </w:t>
      </w:r>
      <w:r>
        <w:rPr/>
        <w:t>regresi linier berganda memprediksi suatu variabel dependen (Y) berdasarkan dua</w:t>
      </w:r>
      <w:r>
        <w:rPr>
          <w:spacing w:val="1"/>
        </w:rPr>
        <w:t> </w:t>
      </w:r>
      <w:r>
        <w:rPr/>
        <w:t>atau lebih Variabel Independen ( </w:t>
      </w:r>
      <w:r>
        <w:rPr>
          <w:i/>
        </w:rPr>
        <w:t>X</w:t>
      </w:r>
      <w:r>
        <w:rPr>
          <w:i/>
          <w:vertAlign w:val="subscript"/>
        </w:rPr>
        <w:t>1</w:t>
      </w:r>
      <w:r>
        <w:rPr>
          <w:i/>
          <w:vertAlign w:val="baseline"/>
        </w:rPr>
        <w:t>,X</w:t>
      </w:r>
      <w:r>
        <w:rPr>
          <w:i/>
          <w:vertAlign w:val="subscript"/>
        </w:rPr>
        <w:t>2</w:t>
      </w:r>
      <w:r>
        <w:rPr>
          <w:i/>
          <w:vertAlign w:val="baseline"/>
        </w:rPr>
        <w:t>,X</w:t>
      </w:r>
      <w:r>
        <w:rPr>
          <w:i/>
          <w:vertAlign w:val="subscript"/>
        </w:rPr>
        <w:t>3</w:t>
      </w:r>
      <w:r>
        <w:rPr>
          <w:vertAlign w:val="baseline"/>
        </w:rPr>
        <w:t>) dalam suatu persamaan linier yaitu</w:t>
      </w:r>
      <w:r>
        <w:rPr>
          <w:spacing w:val="1"/>
          <w:vertAlign w:val="baseline"/>
        </w:rPr>
        <w:t> </w:t>
      </w:r>
      <w:r>
        <w:rPr>
          <w:vertAlign w:val="baseline"/>
        </w:rPr>
        <w:t>(Trihendradi,</w:t>
      </w:r>
      <w:r>
        <w:rPr>
          <w:spacing w:val="-1"/>
          <w:vertAlign w:val="baseline"/>
        </w:rPr>
        <w:t> </w:t>
      </w:r>
      <w:r>
        <w:rPr>
          <w:vertAlign w:val="baseline"/>
        </w:rPr>
        <w:t>2012):</w:t>
      </w:r>
    </w:p>
    <w:p>
      <w:pPr>
        <w:pStyle w:val="BodyText"/>
        <w:spacing w:before="9"/>
        <w:ind w:left="557" w:right="972"/>
        <w:jc w:val="center"/>
        <w:rPr>
          <w:rFonts w:ascii="Cambria Math" w:eastAsia="Cambria Math"/>
        </w:rPr>
      </w:pPr>
      <w:r>
        <w:rPr>
          <w:rFonts w:ascii="Cambria Math" w:eastAsia="Cambria Math"/>
          <w:w w:val="105"/>
        </w:rPr>
        <w:t>𝑌</w:t>
      </w:r>
      <w:r>
        <w:rPr>
          <w:rFonts w:ascii="Cambria Math" w:eastAsia="Cambria Math"/>
          <w:spacing w:val="12"/>
          <w:w w:val="105"/>
        </w:rPr>
        <w:t> </w:t>
      </w:r>
      <w:r>
        <w:rPr>
          <w:rFonts w:ascii="Cambria Math" w:eastAsia="Cambria Math"/>
          <w:w w:val="105"/>
        </w:rPr>
        <w:t>=</w:t>
      </w:r>
      <w:r>
        <w:rPr>
          <w:rFonts w:ascii="Cambria Math" w:eastAsia="Cambria Math"/>
          <w:spacing w:val="10"/>
          <w:w w:val="105"/>
        </w:rPr>
        <w:t> </w:t>
      </w:r>
      <w:r>
        <w:rPr>
          <w:rFonts w:ascii="Cambria Math" w:eastAsia="Cambria Math"/>
          <w:w w:val="105"/>
        </w:rPr>
        <w:t>𝛼</w:t>
      </w:r>
      <w:r>
        <w:rPr>
          <w:rFonts w:ascii="Cambria Math" w:eastAsia="Cambria Math"/>
          <w:spacing w:val="1"/>
          <w:w w:val="105"/>
        </w:rPr>
        <w:t> </w:t>
      </w:r>
      <w:r>
        <w:rPr>
          <w:rFonts w:ascii="Cambria Math" w:eastAsia="Cambria Math"/>
          <w:w w:val="105"/>
        </w:rPr>
        <w:t>+</w:t>
      </w:r>
      <w:r>
        <w:rPr>
          <w:rFonts w:ascii="Cambria Math" w:eastAsia="Cambria Math"/>
          <w:spacing w:val="46"/>
          <w:w w:val="105"/>
        </w:rPr>
        <w:t> </w:t>
      </w:r>
      <w:r>
        <w:rPr>
          <w:rFonts w:ascii="Cambria Math" w:eastAsia="Cambria Math"/>
          <w:w w:val="105"/>
        </w:rPr>
        <w:t>𝑏</w:t>
      </w:r>
      <w:r>
        <w:rPr>
          <w:rFonts w:ascii="Cambria Math" w:eastAsia="Cambria Math"/>
          <w:w w:val="105"/>
          <w:vertAlign w:val="subscript"/>
        </w:rPr>
        <w:t>1</w:t>
      </w:r>
      <w:r>
        <w:rPr>
          <w:rFonts w:ascii="Cambria Math" w:eastAsia="Cambria Math"/>
          <w:w w:val="105"/>
          <w:vertAlign w:val="baseline"/>
        </w:rPr>
        <w:t>X</w:t>
      </w:r>
      <w:r>
        <w:rPr>
          <w:rFonts w:ascii="Cambria Math" w:eastAsia="Cambria Math"/>
          <w:w w:val="105"/>
          <w:vertAlign w:val="subscript"/>
        </w:rPr>
        <w:t>1</w:t>
      </w:r>
      <w:r>
        <w:rPr>
          <w:rFonts w:ascii="Cambria Math" w:eastAsia="Cambria Math"/>
          <w:spacing w:val="4"/>
          <w:w w:val="105"/>
          <w:vertAlign w:val="baseline"/>
        </w:rPr>
        <w:t> </w:t>
      </w:r>
      <w:r>
        <w:rPr>
          <w:rFonts w:ascii="Cambria Math" w:eastAsia="Cambria Math"/>
          <w:w w:val="105"/>
          <w:vertAlign w:val="baseline"/>
        </w:rPr>
        <w:t>+</w:t>
      </w:r>
      <w:r>
        <w:rPr>
          <w:rFonts w:ascii="Cambria Math" w:eastAsia="Cambria Math"/>
          <w:spacing w:val="-5"/>
          <w:w w:val="105"/>
          <w:vertAlign w:val="baseline"/>
        </w:rPr>
        <w:t> </w:t>
      </w:r>
      <w:r>
        <w:rPr>
          <w:rFonts w:ascii="Cambria Math" w:eastAsia="Cambria Math"/>
          <w:w w:val="105"/>
          <w:vertAlign w:val="baseline"/>
        </w:rPr>
        <w:t>𝑏</w:t>
      </w:r>
      <w:r>
        <w:rPr>
          <w:rFonts w:ascii="Cambria Math" w:eastAsia="Cambria Math"/>
          <w:w w:val="105"/>
          <w:vertAlign w:val="subscript"/>
        </w:rPr>
        <w:t>2</w:t>
      </w:r>
      <w:r>
        <w:rPr>
          <w:rFonts w:ascii="Cambria Math" w:eastAsia="Cambria Math"/>
          <w:w w:val="105"/>
          <w:vertAlign w:val="baseline"/>
        </w:rPr>
        <w:t>X</w:t>
      </w:r>
      <w:r>
        <w:rPr>
          <w:rFonts w:ascii="Cambria Math" w:eastAsia="Cambria Math"/>
          <w:w w:val="105"/>
          <w:vertAlign w:val="subscript"/>
        </w:rPr>
        <w:t>2</w:t>
      </w:r>
      <w:r>
        <w:rPr>
          <w:rFonts w:ascii="Cambria Math" w:eastAsia="Cambria Math"/>
          <w:spacing w:val="1"/>
          <w:w w:val="105"/>
          <w:vertAlign w:val="baseline"/>
        </w:rPr>
        <w:t> </w:t>
      </w:r>
      <w:r>
        <w:rPr>
          <w:rFonts w:ascii="Cambria Math" w:eastAsia="Cambria Math"/>
          <w:w w:val="105"/>
          <w:vertAlign w:val="baseline"/>
        </w:rPr>
        <w:t>+</w:t>
      </w:r>
      <w:r>
        <w:rPr>
          <w:rFonts w:ascii="Cambria Math" w:eastAsia="Cambria Math"/>
          <w:spacing w:val="-5"/>
          <w:w w:val="105"/>
          <w:vertAlign w:val="baseline"/>
        </w:rPr>
        <w:t> </w:t>
      </w:r>
      <w:r>
        <w:rPr>
          <w:rFonts w:ascii="Cambria Math" w:eastAsia="Cambria Math"/>
          <w:w w:val="105"/>
          <w:vertAlign w:val="baseline"/>
        </w:rPr>
        <w:t>𝑏</w:t>
      </w:r>
      <w:r>
        <w:rPr>
          <w:rFonts w:ascii="Cambria Math" w:eastAsia="Cambria Math"/>
          <w:w w:val="105"/>
          <w:vertAlign w:val="subscript"/>
        </w:rPr>
        <w:t>𝑛</w:t>
      </w:r>
      <w:r>
        <w:rPr>
          <w:rFonts w:ascii="Cambria Math" w:eastAsia="Cambria Math"/>
          <w:w w:val="105"/>
          <w:vertAlign w:val="baseline"/>
        </w:rPr>
        <w:t>X</w:t>
      </w:r>
      <w:r>
        <w:rPr>
          <w:rFonts w:ascii="Cambria Math" w:eastAsia="Cambria Math"/>
          <w:w w:val="105"/>
          <w:vertAlign w:val="subscript"/>
        </w:rPr>
        <w:t>𝑛</w:t>
      </w:r>
      <w:r>
        <w:rPr>
          <w:rFonts w:ascii="Cambria Math" w:eastAsia="Cambria Math"/>
          <w:spacing w:val="6"/>
          <w:w w:val="105"/>
          <w:vertAlign w:val="baseline"/>
        </w:rPr>
        <w:t> </w:t>
      </w:r>
      <w:r>
        <w:rPr>
          <w:rFonts w:ascii="Cambria Math" w:eastAsia="Cambria Math"/>
          <w:w w:val="105"/>
          <w:vertAlign w:val="baseline"/>
        </w:rPr>
        <w:t>+</w:t>
      </w:r>
      <w:r>
        <w:rPr>
          <w:rFonts w:ascii="Cambria Math" w:eastAsia="Cambria Math"/>
          <w:spacing w:val="-5"/>
          <w:w w:val="105"/>
          <w:vertAlign w:val="baseline"/>
        </w:rPr>
        <w:t> </w:t>
      </w:r>
      <w:r>
        <w:rPr>
          <w:rFonts w:ascii="Cambria Math" w:eastAsia="Cambria Math"/>
          <w:w w:val="105"/>
          <w:vertAlign w:val="baseline"/>
        </w:rPr>
        <w:t>𝑒</w:t>
      </w:r>
    </w:p>
    <w:p>
      <w:pPr>
        <w:pStyle w:val="BodyText"/>
        <w:spacing w:before="2"/>
        <w:rPr>
          <w:rFonts w:ascii="Cambria Math"/>
          <w:sz w:val="23"/>
        </w:rPr>
      </w:pPr>
    </w:p>
    <w:p>
      <w:pPr>
        <w:pStyle w:val="BodyText"/>
        <w:ind w:left="595"/>
      </w:pPr>
      <w:r>
        <w:rPr/>
        <w:t>Keterangan:</w:t>
      </w:r>
    </w:p>
    <w:p>
      <w:pPr>
        <w:pStyle w:val="BodyText"/>
        <w:spacing w:before="10" w:after="1"/>
      </w:pPr>
    </w:p>
    <w:tbl>
      <w:tblPr>
        <w:tblW w:w="0" w:type="auto"/>
        <w:jc w:val="left"/>
        <w:tblInd w:w="4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9"/>
        <w:gridCol w:w="2816"/>
      </w:tblGrid>
      <w:tr>
        <w:trPr>
          <w:trHeight w:val="408" w:hRule="atLeast"/>
        </w:trPr>
        <w:tc>
          <w:tcPr>
            <w:tcW w:w="1419" w:type="dxa"/>
          </w:tcPr>
          <w:p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>
              <w:rPr>
                <w:w w:val="99"/>
                <w:sz w:val="24"/>
              </w:rPr>
              <w:t>Y</w:t>
            </w:r>
          </w:p>
        </w:tc>
        <w:tc>
          <w:tcPr>
            <w:tcW w:w="2816" w:type="dxa"/>
          </w:tcPr>
          <w:p>
            <w:pPr>
              <w:pStyle w:val="TableParagraph"/>
              <w:spacing w:line="266" w:lineRule="exact"/>
              <w:ind w:left="418"/>
              <w:rPr>
                <w:sz w:val="24"/>
              </w:rPr>
            </w:pPr>
            <w:r>
              <w:rPr>
                <w:sz w:val="24"/>
              </w:rPr>
              <w:t>=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Variabel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Dependen</w:t>
            </w:r>
          </w:p>
        </w:tc>
      </w:tr>
      <w:tr>
        <w:trPr>
          <w:trHeight w:val="559" w:hRule="atLeast"/>
        </w:trPr>
        <w:tc>
          <w:tcPr>
            <w:tcW w:w="1419" w:type="dxa"/>
          </w:tcPr>
          <w:p>
            <w:pPr>
              <w:pStyle w:val="TableParagraph"/>
              <w:spacing w:before="133"/>
              <w:ind w:left="200"/>
              <w:rPr>
                <w:i/>
                <w:sz w:val="24"/>
              </w:rPr>
            </w:pPr>
            <w:r>
              <w:rPr>
                <w:i/>
                <w:sz w:val="24"/>
              </w:rPr>
              <w:t>X</w:t>
            </w:r>
            <w:r>
              <w:rPr>
                <w:i/>
                <w:sz w:val="24"/>
                <w:vertAlign w:val="subscript"/>
              </w:rPr>
              <w:t>1</w:t>
            </w:r>
            <w:r>
              <w:rPr>
                <w:i/>
                <w:sz w:val="24"/>
                <w:vertAlign w:val="baseline"/>
              </w:rPr>
              <w:t>,X</w:t>
            </w:r>
            <w:r>
              <w:rPr>
                <w:i/>
                <w:sz w:val="24"/>
                <w:vertAlign w:val="subscript"/>
              </w:rPr>
              <w:t>2</w:t>
            </w:r>
            <w:r>
              <w:rPr>
                <w:i/>
                <w:sz w:val="24"/>
                <w:vertAlign w:val="baseline"/>
              </w:rPr>
              <w:t>,X</w:t>
            </w:r>
            <w:r>
              <w:rPr>
                <w:i/>
                <w:sz w:val="24"/>
                <w:vertAlign w:val="subscript"/>
              </w:rPr>
              <w:t>3</w:t>
            </w:r>
          </w:p>
        </w:tc>
        <w:tc>
          <w:tcPr>
            <w:tcW w:w="2816" w:type="dxa"/>
          </w:tcPr>
          <w:p>
            <w:pPr>
              <w:pStyle w:val="TableParagraph"/>
              <w:spacing w:before="133"/>
              <w:ind w:left="418"/>
              <w:rPr>
                <w:sz w:val="24"/>
              </w:rPr>
            </w:pPr>
            <w:r>
              <w:rPr>
                <w:sz w:val="24"/>
              </w:rPr>
              <w:t>=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Variabel Independen</w:t>
            </w:r>
          </w:p>
        </w:tc>
      </w:tr>
      <w:tr>
        <w:trPr>
          <w:trHeight w:val="544" w:hRule="atLeast"/>
        </w:trPr>
        <w:tc>
          <w:tcPr>
            <w:tcW w:w="1419" w:type="dxa"/>
          </w:tcPr>
          <w:p>
            <w:pPr>
              <w:pStyle w:val="TableParagraph"/>
              <w:spacing w:before="126"/>
              <w:ind w:left="200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2816" w:type="dxa"/>
          </w:tcPr>
          <w:p>
            <w:pPr>
              <w:pStyle w:val="TableParagraph"/>
              <w:spacing w:before="126"/>
              <w:ind w:left="418"/>
              <w:rPr>
                <w:sz w:val="24"/>
              </w:rPr>
            </w:pPr>
            <w:r>
              <w:rPr>
                <w:sz w:val="24"/>
              </w:rPr>
              <w:t>=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Konstanta</w:t>
            </w:r>
          </w:p>
        </w:tc>
      </w:tr>
      <w:tr>
        <w:trPr>
          <w:trHeight w:val="559" w:hRule="atLeast"/>
        </w:trPr>
        <w:tc>
          <w:tcPr>
            <w:tcW w:w="1419" w:type="dxa"/>
          </w:tcPr>
          <w:p>
            <w:pPr>
              <w:pStyle w:val="TableParagraph"/>
              <w:spacing w:before="133"/>
              <w:ind w:left="200"/>
              <w:rPr>
                <w:i/>
                <w:sz w:val="24"/>
              </w:rPr>
            </w:pPr>
            <w:r>
              <w:rPr>
                <w:i/>
                <w:sz w:val="24"/>
              </w:rPr>
              <w:t>b</w:t>
            </w:r>
            <w:r>
              <w:rPr>
                <w:i/>
                <w:sz w:val="24"/>
                <w:vertAlign w:val="subscript"/>
              </w:rPr>
              <w:t>1</w:t>
            </w:r>
            <w:r>
              <w:rPr>
                <w:i/>
                <w:sz w:val="24"/>
                <w:vertAlign w:val="baseline"/>
              </w:rPr>
              <w:t>,b</w:t>
            </w:r>
            <w:r>
              <w:rPr>
                <w:i/>
                <w:sz w:val="24"/>
                <w:vertAlign w:val="subscript"/>
              </w:rPr>
              <w:t>2</w:t>
            </w:r>
            <w:r>
              <w:rPr>
                <w:i/>
                <w:sz w:val="24"/>
                <w:vertAlign w:val="baseline"/>
              </w:rPr>
              <w:t>,b</w:t>
            </w:r>
            <w:r>
              <w:rPr>
                <w:i/>
                <w:sz w:val="24"/>
                <w:vertAlign w:val="subscript"/>
              </w:rPr>
              <w:t>3</w:t>
            </w:r>
          </w:p>
        </w:tc>
        <w:tc>
          <w:tcPr>
            <w:tcW w:w="2816" w:type="dxa"/>
          </w:tcPr>
          <w:p>
            <w:pPr>
              <w:pStyle w:val="TableParagraph"/>
              <w:spacing w:before="133"/>
              <w:ind w:left="418"/>
              <w:rPr>
                <w:sz w:val="24"/>
              </w:rPr>
            </w:pPr>
            <w:r>
              <w:rPr>
                <w:sz w:val="24"/>
              </w:rPr>
              <w:t>=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Koefisien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Regresi</w:t>
            </w:r>
          </w:p>
        </w:tc>
      </w:tr>
      <w:tr>
        <w:trPr>
          <w:trHeight w:val="401" w:hRule="atLeast"/>
        </w:trPr>
        <w:tc>
          <w:tcPr>
            <w:tcW w:w="1419" w:type="dxa"/>
          </w:tcPr>
          <w:p>
            <w:pPr>
              <w:pStyle w:val="TableParagraph"/>
              <w:spacing w:line="256" w:lineRule="exact" w:before="126"/>
              <w:ind w:left="200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816" w:type="dxa"/>
          </w:tcPr>
          <w:p>
            <w:pPr>
              <w:pStyle w:val="TableParagraph"/>
              <w:spacing w:line="256" w:lineRule="exact" w:before="126"/>
              <w:ind w:left="418"/>
              <w:rPr>
                <w:sz w:val="24"/>
              </w:rPr>
            </w:pPr>
            <w:r>
              <w:rPr>
                <w:sz w:val="24"/>
              </w:rPr>
              <w:t>=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Error</w:t>
            </w:r>
          </w:p>
        </w:tc>
      </w:tr>
    </w:tbl>
    <w:p>
      <w:pPr>
        <w:spacing w:after="0" w:line="256" w:lineRule="exact"/>
        <w:rPr>
          <w:sz w:val="24"/>
        </w:rPr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</w:pPr>
    </w:p>
    <w:p>
      <w:pPr>
        <w:pStyle w:val="Heading2"/>
        <w:numPr>
          <w:ilvl w:val="2"/>
          <w:numId w:val="14"/>
        </w:numPr>
        <w:tabs>
          <w:tab w:pos="1316" w:val="left" w:leader="none"/>
        </w:tabs>
        <w:spacing w:line="240" w:lineRule="auto" w:before="90" w:after="0"/>
        <w:ind w:left="1315" w:right="0" w:hanging="721"/>
        <w:jc w:val="both"/>
      </w:pPr>
      <w:bookmarkStart w:name="_bookmark42" w:id="70"/>
      <w:bookmarkEnd w:id="70"/>
      <w:r>
        <w:rPr>
          <w:b w:val="0"/>
        </w:rPr>
      </w:r>
      <w:bookmarkStart w:name="_bookmark42" w:id="71"/>
      <w:bookmarkEnd w:id="71"/>
      <w:r>
        <w:rPr/>
        <w:t>P</w:t>
      </w:r>
      <w:r>
        <w:rPr/>
        <w:t>engujian</w:t>
      </w:r>
      <w:r>
        <w:rPr>
          <w:spacing w:val="-6"/>
        </w:rPr>
        <w:t> </w:t>
      </w:r>
      <w:r>
        <w:rPr/>
        <w:t>Hipotesis</w:t>
      </w:r>
    </w:p>
    <w:p>
      <w:pPr>
        <w:pStyle w:val="BodyText"/>
        <w:spacing w:before="6"/>
        <w:rPr>
          <w:b/>
          <w:sz w:val="23"/>
        </w:rPr>
      </w:pPr>
    </w:p>
    <w:p>
      <w:pPr>
        <w:pStyle w:val="BodyText"/>
        <w:spacing w:line="480" w:lineRule="auto"/>
        <w:ind w:left="595" w:right="957" w:firstLine="720"/>
        <w:jc w:val="both"/>
      </w:pPr>
      <w:r>
        <w:rPr/>
        <w:t>Ketepatan fungsi regresi sampel dalam menaksir nilai aktual dapat diukur</w:t>
      </w:r>
      <w:r>
        <w:rPr>
          <w:spacing w:val="1"/>
        </w:rPr>
        <w:t> </w:t>
      </w:r>
      <w:r>
        <w:rPr/>
        <w:t>dari goodness of fitnya. Secara statistik, setidaknya ini dapat diukur dari nilai</w:t>
      </w:r>
      <w:r>
        <w:rPr>
          <w:spacing w:val="1"/>
        </w:rPr>
        <w:t> </w:t>
      </w:r>
      <w:r>
        <w:rPr/>
        <w:t>koefisien</w:t>
      </w:r>
      <w:r>
        <w:rPr>
          <w:spacing w:val="-1"/>
        </w:rPr>
        <w:t> </w:t>
      </w:r>
      <w:r>
        <w:rPr/>
        <w:t>determinasi (R2), uji statistik F, Uji t</w:t>
      </w:r>
    </w:p>
    <w:p>
      <w:pPr>
        <w:pStyle w:val="Heading2"/>
        <w:numPr>
          <w:ilvl w:val="0"/>
          <w:numId w:val="17"/>
        </w:numPr>
        <w:tabs>
          <w:tab w:pos="956" w:val="left" w:leader="none"/>
        </w:tabs>
        <w:spacing w:line="240" w:lineRule="auto" w:before="204" w:after="0"/>
        <w:ind w:left="955" w:right="0" w:hanging="361"/>
        <w:jc w:val="both"/>
      </w:pPr>
      <w:r>
        <w:rPr/>
        <w:t>Koefisien</w:t>
      </w:r>
      <w:r>
        <w:rPr>
          <w:spacing w:val="-3"/>
        </w:rPr>
        <w:t> </w:t>
      </w:r>
      <w:r>
        <w:rPr/>
        <w:t>Determinasi</w:t>
      </w:r>
      <w:r>
        <w:rPr>
          <w:spacing w:val="-2"/>
        </w:rPr>
        <w:t> </w:t>
      </w:r>
      <w:r>
        <w:rPr/>
        <w:t>(R2)</w:t>
      </w:r>
    </w:p>
    <w:p>
      <w:pPr>
        <w:pStyle w:val="BodyText"/>
        <w:spacing w:before="7"/>
        <w:rPr>
          <w:b/>
          <w:sz w:val="23"/>
        </w:rPr>
      </w:pPr>
    </w:p>
    <w:p>
      <w:pPr>
        <w:pStyle w:val="BodyText"/>
        <w:spacing w:line="480" w:lineRule="auto"/>
        <w:ind w:left="595" w:right="956" w:firstLine="720"/>
        <w:jc w:val="both"/>
      </w:pPr>
      <w:r>
        <w:rPr/>
        <w:t>Menurut</w:t>
      </w:r>
      <w:r>
        <w:rPr>
          <w:spacing w:val="1"/>
        </w:rPr>
        <w:t> </w:t>
      </w:r>
      <w:r>
        <w:rPr/>
        <w:t>Ghozali</w:t>
      </w:r>
      <w:r>
        <w:rPr>
          <w:spacing w:val="1"/>
        </w:rPr>
        <w:t> </w:t>
      </w:r>
      <w:r>
        <w:rPr/>
        <w:t>(2016:95)</w:t>
      </w:r>
      <w:r>
        <w:rPr>
          <w:spacing w:val="1"/>
        </w:rPr>
        <w:t> </w:t>
      </w:r>
      <w:r>
        <w:rPr/>
        <w:t>koefisien</w:t>
      </w:r>
      <w:r>
        <w:rPr>
          <w:spacing w:val="1"/>
        </w:rPr>
        <w:t> </w:t>
      </w:r>
      <w:r>
        <w:rPr/>
        <w:t>determinasi</w:t>
      </w:r>
      <w:r>
        <w:rPr>
          <w:spacing w:val="1"/>
        </w:rPr>
        <w:t> </w:t>
      </w:r>
      <w:r>
        <w:rPr/>
        <w:t>(R2)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intinya</w:t>
      </w:r>
      <w:r>
        <w:rPr>
          <w:spacing w:val="1"/>
        </w:rPr>
        <w:t> </w:t>
      </w:r>
      <w:r>
        <w:rPr/>
        <w:t>bertujuan untuk mengukur seberapa jauh kemampuan model dalam menerangkan</w:t>
      </w:r>
      <w:r>
        <w:rPr>
          <w:spacing w:val="1"/>
        </w:rPr>
        <w:t> </w:t>
      </w:r>
      <w:r>
        <w:rPr/>
        <w:t>variasi</w:t>
      </w:r>
      <w:r>
        <w:rPr>
          <w:spacing w:val="51"/>
        </w:rPr>
        <w:t> </w:t>
      </w:r>
      <w:r>
        <w:rPr/>
        <w:t>variabel</w:t>
      </w:r>
      <w:r>
        <w:rPr>
          <w:spacing w:val="51"/>
        </w:rPr>
        <w:t> </w:t>
      </w:r>
      <w:r>
        <w:rPr/>
        <w:t>independen.</w:t>
      </w:r>
      <w:r>
        <w:rPr>
          <w:spacing w:val="51"/>
        </w:rPr>
        <w:t> </w:t>
      </w:r>
      <w:r>
        <w:rPr/>
        <w:t>Nilai</w:t>
      </w:r>
      <w:r>
        <w:rPr>
          <w:spacing w:val="50"/>
        </w:rPr>
        <w:t> </w:t>
      </w:r>
      <w:r>
        <w:rPr/>
        <w:t>koefisien</w:t>
      </w:r>
      <w:r>
        <w:rPr>
          <w:spacing w:val="51"/>
        </w:rPr>
        <w:t> </w:t>
      </w:r>
      <w:r>
        <w:rPr/>
        <w:t>determinasi</w:t>
      </w:r>
      <w:r>
        <w:rPr>
          <w:spacing w:val="51"/>
        </w:rPr>
        <w:t> </w:t>
      </w:r>
      <w:r>
        <w:rPr/>
        <w:t>adalah</w:t>
      </w:r>
      <w:r>
        <w:rPr>
          <w:spacing w:val="51"/>
        </w:rPr>
        <w:t> </w:t>
      </w:r>
      <w:r>
        <w:rPr/>
        <w:t>antara</w:t>
      </w:r>
      <w:r>
        <w:rPr>
          <w:spacing w:val="51"/>
        </w:rPr>
        <w:t> </w:t>
      </w:r>
      <w:r>
        <w:rPr/>
        <w:t>nol</w:t>
      </w:r>
      <w:r>
        <w:rPr>
          <w:spacing w:val="52"/>
        </w:rPr>
        <w:t> </w:t>
      </w:r>
      <w:r>
        <w:rPr/>
        <w:t>dan</w:t>
      </w:r>
      <w:r>
        <w:rPr>
          <w:spacing w:val="-58"/>
        </w:rPr>
        <w:t> </w:t>
      </w:r>
      <w:r>
        <w:rPr/>
        <w:t>satu.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(R2)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kecil</w:t>
      </w:r>
      <w:r>
        <w:rPr>
          <w:spacing w:val="1"/>
        </w:rPr>
        <w:t> </w:t>
      </w:r>
      <w:r>
        <w:rPr/>
        <w:t>berarti</w:t>
      </w:r>
      <w:r>
        <w:rPr>
          <w:spacing w:val="1"/>
        </w:rPr>
        <w:t> </w:t>
      </w:r>
      <w:r>
        <w:rPr/>
        <w:t>kemampuan</w:t>
      </w:r>
      <w:r>
        <w:rPr>
          <w:spacing w:val="1"/>
        </w:rPr>
        <w:t> </w:t>
      </w:r>
      <w:r>
        <w:rPr/>
        <w:t>variabel-variabel</w:t>
      </w:r>
      <w:r>
        <w:rPr>
          <w:spacing w:val="60"/>
        </w:rPr>
        <w:t> </w:t>
      </w:r>
      <w:r>
        <w:rPr/>
        <w:t>independen</w:t>
      </w:r>
      <w:r>
        <w:rPr>
          <w:spacing w:val="1"/>
        </w:rPr>
        <w:t> </w:t>
      </w:r>
      <w:r>
        <w:rPr/>
        <w:t>dalam menjelaskan variasi variabel dependen</w:t>
      </w:r>
      <w:r>
        <w:rPr>
          <w:spacing w:val="1"/>
        </w:rPr>
        <w:t> </w:t>
      </w:r>
      <w:r>
        <w:rPr/>
        <w:t>sangat</w:t>
      </w:r>
      <w:r>
        <w:rPr>
          <w:spacing w:val="1"/>
        </w:rPr>
        <w:t> </w:t>
      </w:r>
      <w:r>
        <w:rPr/>
        <w:t>terbatas.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mendekati</w:t>
      </w:r>
      <w:r>
        <w:rPr>
          <w:spacing w:val="1"/>
        </w:rPr>
        <w:t> </w:t>
      </w:r>
      <w:r>
        <w:rPr/>
        <w:t>satu</w:t>
      </w:r>
      <w:r>
        <w:rPr>
          <w:spacing w:val="1"/>
        </w:rPr>
        <w:t> </w:t>
      </w:r>
      <w:r>
        <w:rPr/>
        <w:t>berarti variabel-variabel independen memberikan hampir semua</w:t>
      </w:r>
      <w:r>
        <w:rPr>
          <w:spacing w:val="-57"/>
        </w:rPr>
        <w:t> </w:t>
      </w:r>
      <w:r>
        <w:rPr/>
        <w:t>informasi</w:t>
      </w:r>
      <w:r>
        <w:rPr>
          <w:spacing w:val="1"/>
        </w:rPr>
        <w:t> </w:t>
      </w:r>
      <w:r>
        <w:rPr/>
        <w:t>yang</w:t>
      </w:r>
      <w:r>
        <w:rPr>
          <w:spacing w:val="-4"/>
        </w:rPr>
        <w:t> </w:t>
      </w:r>
      <w:r>
        <w:rPr/>
        <w:t>dibutuhkan untuk</w:t>
      </w:r>
      <w:r>
        <w:rPr>
          <w:spacing w:val="-1"/>
        </w:rPr>
        <w:t> </w:t>
      </w:r>
      <w:r>
        <w:rPr/>
        <w:t>memprediksi variasi</w:t>
      </w:r>
      <w:r>
        <w:rPr>
          <w:spacing w:val="-1"/>
        </w:rPr>
        <w:t> </w:t>
      </w:r>
      <w:r>
        <w:rPr/>
        <w:t>variabel dependen.</w:t>
      </w:r>
    </w:p>
    <w:p>
      <w:pPr>
        <w:pStyle w:val="Heading2"/>
        <w:numPr>
          <w:ilvl w:val="0"/>
          <w:numId w:val="17"/>
        </w:numPr>
        <w:tabs>
          <w:tab w:pos="956" w:val="left" w:leader="none"/>
        </w:tabs>
        <w:spacing w:line="240" w:lineRule="auto" w:before="205" w:after="0"/>
        <w:ind w:left="955" w:right="0" w:hanging="361"/>
        <w:jc w:val="both"/>
      </w:pPr>
      <w:r>
        <w:rPr/>
        <w:t>Uji</w:t>
      </w:r>
      <w:r>
        <w:rPr>
          <w:spacing w:val="-1"/>
        </w:rPr>
        <w:t> </w:t>
      </w:r>
      <w:r>
        <w:rPr/>
        <w:t>Statistik F</w:t>
      </w:r>
    </w:p>
    <w:p>
      <w:pPr>
        <w:pStyle w:val="BodyText"/>
        <w:spacing w:before="7"/>
        <w:rPr>
          <w:b/>
          <w:sz w:val="23"/>
        </w:rPr>
      </w:pPr>
    </w:p>
    <w:p>
      <w:pPr>
        <w:pStyle w:val="BodyText"/>
        <w:spacing w:line="480" w:lineRule="auto"/>
        <w:ind w:left="595" w:right="952" w:firstLine="720"/>
        <w:jc w:val="both"/>
      </w:pPr>
      <w:r>
        <w:rPr/>
        <w:t>Uji statistik F bertujuan untuk menguji apakah model</w:t>
      </w:r>
      <w:r>
        <w:rPr>
          <w:spacing w:val="1"/>
        </w:rPr>
        <w:t> </w:t>
      </w:r>
      <w:r>
        <w:rPr/>
        <w:t>regresi</w:t>
      </w:r>
      <w:r>
        <w:rPr>
          <w:spacing w:val="1"/>
        </w:rPr>
        <w:t> </w:t>
      </w:r>
      <w:r>
        <w:rPr/>
        <w:t>layak</w:t>
      </w:r>
      <w:r>
        <w:rPr>
          <w:spacing w:val="1"/>
        </w:rPr>
        <w:t> </w:t>
      </w:r>
      <w:r>
        <w:rPr/>
        <w:t>atau</w:t>
      </w:r>
      <w:r>
        <w:rPr>
          <w:spacing w:val="1"/>
        </w:rPr>
        <w:t> </w:t>
      </w:r>
      <w:r>
        <w:rPr/>
        <w:t>tidak layak untuk diteliti. Kelayakan model dapat dinilai melalui nilai signifikansi</w:t>
      </w:r>
      <w:r>
        <w:rPr>
          <w:spacing w:val="1"/>
        </w:rPr>
        <w:t> </w:t>
      </w:r>
      <w:r>
        <w:rPr/>
        <w:t>F pada </w:t>
      </w:r>
      <w:r>
        <w:rPr>
          <w:i/>
        </w:rPr>
        <w:t>ANOVA </w:t>
      </w:r>
      <w:r>
        <w:rPr/>
        <w:t>(menguji koefisien regresi keseluruhan) dengan batas error yang</w:t>
      </w:r>
      <w:r>
        <w:rPr>
          <w:spacing w:val="1"/>
        </w:rPr>
        <w:t> </w:t>
      </w:r>
      <w:r>
        <w:rPr/>
        <w:t>ditoleransi 5% atau 0,05. Jika nilai signifikansi F pada </w:t>
      </w:r>
      <w:r>
        <w:rPr>
          <w:i/>
        </w:rPr>
        <w:t>ANOVA </w:t>
      </w:r>
      <w:r>
        <w:rPr/>
        <w:t>lebih rendah dari</w:t>
      </w:r>
      <w:r>
        <w:rPr>
          <w:spacing w:val="1"/>
        </w:rPr>
        <w:t> </w:t>
      </w:r>
      <w:r>
        <w:rPr/>
        <w:t>0,05, maka model layak untuk diteliti dan jika nilai signifikansi F pada </w:t>
      </w:r>
      <w:r>
        <w:rPr>
          <w:i/>
        </w:rPr>
        <w:t>ANOVA</w:t>
      </w:r>
      <w:r>
        <w:rPr>
          <w:i/>
          <w:spacing w:val="1"/>
        </w:rPr>
        <w:t> </w:t>
      </w:r>
      <w:r>
        <w:rPr/>
        <w:t>lebih</w:t>
      </w:r>
      <w:r>
        <w:rPr>
          <w:spacing w:val="-1"/>
        </w:rPr>
        <w:t> </w:t>
      </w:r>
      <w:r>
        <w:rPr/>
        <w:t>besar dari 0,05, maka</w:t>
      </w:r>
      <w:r>
        <w:rPr>
          <w:spacing w:val="-1"/>
        </w:rPr>
        <w:t> </w:t>
      </w:r>
      <w:r>
        <w:rPr/>
        <w:t>model tidak layak untuk diteliti.</w:t>
      </w:r>
    </w:p>
    <w:p>
      <w:pPr>
        <w:pStyle w:val="Heading2"/>
        <w:numPr>
          <w:ilvl w:val="0"/>
          <w:numId w:val="17"/>
        </w:numPr>
        <w:tabs>
          <w:tab w:pos="956" w:val="left" w:leader="none"/>
        </w:tabs>
        <w:spacing w:line="240" w:lineRule="auto" w:before="208" w:after="0"/>
        <w:ind w:left="955" w:right="0" w:hanging="361"/>
        <w:jc w:val="both"/>
      </w:pPr>
      <w:r>
        <w:rPr/>
        <w:t>Uji</w:t>
      </w:r>
      <w:r>
        <w:rPr>
          <w:spacing w:val="-1"/>
        </w:rPr>
        <w:t> </w:t>
      </w:r>
      <w:r>
        <w:rPr/>
        <w:t>t</w:t>
      </w:r>
    </w:p>
    <w:p>
      <w:pPr>
        <w:pStyle w:val="BodyText"/>
        <w:spacing w:before="8"/>
        <w:rPr>
          <w:b/>
          <w:sz w:val="23"/>
        </w:rPr>
      </w:pPr>
    </w:p>
    <w:p>
      <w:pPr>
        <w:pStyle w:val="BodyText"/>
        <w:spacing w:line="477" w:lineRule="auto" w:before="1"/>
        <w:ind w:left="595" w:right="1185" w:firstLine="720"/>
        <w:jc w:val="both"/>
      </w:pPr>
      <w:r>
        <w:rPr/>
        <w:t>Uji hipotesis yang digunakan dalam penelitian ini adalah uji statistik t</w:t>
      </w:r>
      <w:r>
        <w:rPr>
          <w:spacing w:val="1"/>
        </w:rPr>
        <w:t> </w:t>
      </w:r>
      <w:r>
        <w:rPr/>
        <w:t>(uji</w:t>
      </w:r>
      <w:r>
        <w:rPr>
          <w:spacing w:val="20"/>
        </w:rPr>
        <w:t> </w:t>
      </w:r>
      <w:r>
        <w:rPr/>
        <w:t>signifikan</w:t>
      </w:r>
      <w:r>
        <w:rPr>
          <w:spacing w:val="21"/>
        </w:rPr>
        <w:t> </w:t>
      </w:r>
      <w:r>
        <w:rPr/>
        <w:t>parameter</w:t>
      </w:r>
      <w:r>
        <w:rPr>
          <w:spacing w:val="22"/>
        </w:rPr>
        <w:t> </w:t>
      </w:r>
      <w:r>
        <w:rPr/>
        <w:t>individual).</w:t>
      </w:r>
      <w:r>
        <w:rPr>
          <w:spacing w:val="21"/>
        </w:rPr>
        <w:t> </w:t>
      </w:r>
      <w:r>
        <w:rPr/>
        <w:t>Menurut</w:t>
      </w:r>
      <w:r>
        <w:rPr>
          <w:spacing w:val="20"/>
        </w:rPr>
        <w:t> </w:t>
      </w:r>
      <w:r>
        <w:rPr/>
        <w:t>Ghozali</w:t>
      </w:r>
      <w:r>
        <w:rPr>
          <w:spacing w:val="22"/>
        </w:rPr>
        <w:t> </w:t>
      </w:r>
      <w:r>
        <w:rPr/>
        <w:t>(2016:97)</w:t>
      </w:r>
      <w:r>
        <w:rPr>
          <w:spacing w:val="20"/>
        </w:rPr>
        <w:t> </w:t>
      </w:r>
      <w:r>
        <w:rPr/>
        <w:t>uji</w:t>
      </w:r>
      <w:r>
        <w:rPr>
          <w:spacing w:val="22"/>
        </w:rPr>
        <w:t> </w:t>
      </w:r>
      <w:r>
        <w:rPr/>
        <w:t>statistik</w:t>
      </w:r>
      <w:r>
        <w:rPr>
          <w:spacing w:val="20"/>
        </w:rPr>
        <w:t> </w:t>
      </w:r>
      <w:r>
        <w:rPr/>
        <w:t>t</w:t>
      </w:r>
    </w:p>
    <w:p>
      <w:pPr>
        <w:spacing w:after="0" w:line="477" w:lineRule="auto"/>
        <w:jc w:val="both"/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</w:pPr>
    </w:p>
    <w:p>
      <w:pPr>
        <w:pStyle w:val="BodyText"/>
        <w:spacing w:line="480" w:lineRule="auto" w:before="90"/>
        <w:ind w:left="595" w:right="1187"/>
      </w:pPr>
      <w:r>
        <w:rPr/>
        <w:t>pada</w:t>
      </w:r>
      <w:r>
        <w:rPr>
          <w:spacing w:val="37"/>
        </w:rPr>
        <w:t> </w:t>
      </w:r>
      <w:r>
        <w:rPr/>
        <w:t>dasarnya</w:t>
      </w:r>
      <w:r>
        <w:rPr>
          <w:spacing w:val="37"/>
        </w:rPr>
        <w:t> </w:t>
      </w:r>
      <w:r>
        <w:rPr/>
        <w:t>menunjukan</w:t>
      </w:r>
      <w:r>
        <w:rPr>
          <w:spacing w:val="38"/>
        </w:rPr>
        <w:t> </w:t>
      </w:r>
      <w:r>
        <w:rPr/>
        <w:t>seberapa</w:t>
      </w:r>
      <w:r>
        <w:rPr>
          <w:spacing w:val="38"/>
        </w:rPr>
        <w:t> </w:t>
      </w:r>
      <w:r>
        <w:rPr/>
        <w:t>jauh</w:t>
      </w:r>
      <w:r>
        <w:rPr>
          <w:spacing w:val="38"/>
        </w:rPr>
        <w:t> </w:t>
      </w:r>
      <w:r>
        <w:rPr/>
        <w:t>pengaruh</w:t>
      </w:r>
      <w:r>
        <w:rPr>
          <w:spacing w:val="37"/>
        </w:rPr>
        <w:t> </w:t>
      </w:r>
      <w:r>
        <w:rPr/>
        <w:t>satu</w:t>
      </w:r>
      <w:r>
        <w:rPr>
          <w:spacing w:val="39"/>
        </w:rPr>
        <w:t> </w:t>
      </w:r>
      <w:r>
        <w:rPr/>
        <w:t>variabel</w:t>
      </w:r>
      <w:r>
        <w:rPr>
          <w:spacing w:val="40"/>
        </w:rPr>
        <w:t> </w:t>
      </w:r>
      <w:r>
        <w:rPr/>
        <w:t>independen</w:t>
      </w:r>
      <w:r>
        <w:rPr>
          <w:spacing w:val="-57"/>
        </w:rPr>
        <w:t> </w:t>
      </w:r>
      <w:r>
        <w:rPr/>
        <w:t>secara</w:t>
      </w:r>
      <w:r>
        <w:rPr>
          <w:spacing w:val="42"/>
        </w:rPr>
        <w:t> </w:t>
      </w:r>
      <w:r>
        <w:rPr/>
        <w:t>individual</w:t>
      </w:r>
      <w:r>
        <w:rPr>
          <w:spacing w:val="43"/>
        </w:rPr>
        <w:t> </w:t>
      </w:r>
      <w:r>
        <w:rPr/>
        <w:t>(parsial)</w:t>
      </w:r>
      <w:r>
        <w:rPr>
          <w:spacing w:val="43"/>
        </w:rPr>
        <w:t> </w:t>
      </w:r>
      <w:r>
        <w:rPr/>
        <w:t>dalam</w:t>
      </w:r>
      <w:r>
        <w:rPr>
          <w:spacing w:val="44"/>
        </w:rPr>
        <w:t> </w:t>
      </w:r>
      <w:r>
        <w:rPr/>
        <w:t>menerangkan</w:t>
      </w:r>
      <w:r>
        <w:rPr>
          <w:spacing w:val="45"/>
        </w:rPr>
        <w:t> </w:t>
      </w:r>
      <w:r>
        <w:rPr/>
        <w:t>variabel</w:t>
      </w:r>
      <w:r>
        <w:rPr>
          <w:spacing w:val="43"/>
        </w:rPr>
        <w:t> </w:t>
      </w:r>
      <w:r>
        <w:rPr/>
        <w:t>dependen.</w:t>
      </w:r>
      <w:r>
        <w:rPr>
          <w:spacing w:val="43"/>
        </w:rPr>
        <w:t> </w:t>
      </w:r>
      <w:r>
        <w:rPr/>
        <w:t>Pengujian</w:t>
      </w:r>
    </w:p>
    <w:p>
      <w:pPr>
        <w:pStyle w:val="BodyText"/>
        <w:tabs>
          <w:tab w:pos="6622" w:val="left" w:leader="none"/>
        </w:tabs>
        <w:ind w:left="595"/>
      </w:pPr>
      <w:r>
        <w:rPr/>
        <w:pict>
          <v:group style="position:absolute;margin-left:391.869995pt;margin-top:.50978pt;width:18.75pt;height:13.3pt;mso-position-horizontal-relative:page;mso-position-vertical-relative:paragraph;z-index:-18689024" coordorigin="7837,10" coordsize="375,266">
            <v:shape style="position:absolute;left:7837;top:27;width:375;height:245" type="#_x0000_t75" stroked="false">
              <v:imagedata r:id="rId26" o:title=""/>
            </v:shape>
            <v:shape style="position:absolute;left:7837;top:10;width:375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249" w:right="-15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=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t>dilakukan</w:t>
      </w:r>
      <w:r>
        <w:rPr>
          <w:spacing w:val="19"/>
        </w:rPr>
        <w:t> </w:t>
      </w:r>
      <w:r>
        <w:rPr/>
        <w:t>dengan</w:t>
      </w:r>
      <w:r>
        <w:rPr>
          <w:spacing w:val="20"/>
        </w:rPr>
        <w:t> </w:t>
      </w:r>
      <w:r>
        <w:rPr/>
        <w:t>menggunakan</w:t>
      </w:r>
      <w:r>
        <w:rPr>
          <w:spacing w:val="20"/>
        </w:rPr>
        <w:t> </w:t>
      </w:r>
      <w:r>
        <w:rPr/>
        <w:t>signifikansi</w:t>
      </w:r>
      <w:r>
        <w:rPr>
          <w:spacing w:val="20"/>
        </w:rPr>
        <w:t> </w:t>
      </w:r>
      <w:r>
        <w:rPr/>
        <w:t>level</w:t>
      </w:r>
      <w:r>
        <w:rPr>
          <w:spacing w:val="23"/>
        </w:rPr>
        <w:t> </w:t>
      </w:r>
      <w:r>
        <w:rPr/>
        <w:t>0,05</w:t>
      </w:r>
      <w:r>
        <w:rPr>
          <w:spacing w:val="20"/>
        </w:rPr>
        <w:t> </w:t>
      </w:r>
      <w:r>
        <w:rPr/>
        <w:t>(</w:t>
        <w:tab/>
        <w:t>5%).</w:t>
      </w:r>
      <w:r>
        <w:rPr>
          <w:spacing w:val="16"/>
        </w:rPr>
        <w:t> </w:t>
      </w:r>
      <w:r>
        <w:rPr/>
        <w:t>Penerimaan</w:t>
      </w:r>
    </w:p>
    <w:p>
      <w:pPr>
        <w:pStyle w:val="BodyText"/>
        <w:spacing w:before="2"/>
        <w:rPr>
          <w:sz w:val="16"/>
        </w:rPr>
      </w:pPr>
    </w:p>
    <w:p>
      <w:pPr>
        <w:pStyle w:val="BodyText"/>
        <w:spacing w:before="90"/>
        <w:ind w:left="595"/>
      </w:pPr>
      <w:r>
        <w:rPr/>
        <w:t>atau</w:t>
      </w:r>
      <w:r>
        <w:rPr>
          <w:spacing w:val="-2"/>
        </w:rPr>
        <w:t> </w:t>
      </w:r>
      <w:r>
        <w:rPr/>
        <w:t>penolakan</w:t>
      </w:r>
      <w:r>
        <w:rPr>
          <w:spacing w:val="-1"/>
        </w:rPr>
        <w:t> </w:t>
      </w:r>
      <w:r>
        <w:rPr/>
        <w:t>hipotesis</w:t>
      </w:r>
      <w:r>
        <w:rPr>
          <w:spacing w:val="-1"/>
        </w:rPr>
        <w:t> </w:t>
      </w:r>
      <w:r>
        <w:rPr/>
        <w:t>dilakukan</w:t>
      </w:r>
      <w:r>
        <w:rPr>
          <w:spacing w:val="-1"/>
        </w:rPr>
        <w:t> </w:t>
      </w:r>
      <w:r>
        <w:rPr/>
        <w:t>dengan</w:t>
      </w:r>
      <w:r>
        <w:rPr>
          <w:spacing w:val="-2"/>
        </w:rPr>
        <w:t> </w:t>
      </w:r>
      <w:r>
        <w:rPr/>
        <w:t>kriteria</w:t>
      </w:r>
      <w:r>
        <w:rPr>
          <w:spacing w:val="-1"/>
        </w:rPr>
        <w:t> </w:t>
      </w:r>
      <w:r>
        <w:rPr/>
        <w:t>berikut:</w:t>
      </w:r>
    </w:p>
    <w:p>
      <w:pPr>
        <w:pStyle w:val="BodyText"/>
        <w:spacing w:before="9"/>
      </w:pPr>
    </w:p>
    <w:p>
      <w:pPr>
        <w:pStyle w:val="ListParagraph"/>
        <w:numPr>
          <w:ilvl w:val="1"/>
          <w:numId w:val="17"/>
        </w:numPr>
        <w:tabs>
          <w:tab w:pos="1503" w:val="left" w:leader="none"/>
        </w:tabs>
        <w:spacing w:line="480" w:lineRule="auto" w:before="1" w:after="0"/>
        <w:ind w:left="1502" w:right="1289" w:hanging="360"/>
        <w:jc w:val="both"/>
        <w:rPr>
          <w:sz w:val="24"/>
        </w:rPr>
      </w:pPr>
      <w:r>
        <w:rPr>
          <w:sz w:val="24"/>
        </w:rPr>
        <w:t>Jika</w:t>
      </w:r>
      <w:r>
        <w:rPr>
          <w:spacing w:val="1"/>
          <w:sz w:val="24"/>
        </w:rPr>
        <w:t> </w:t>
      </w:r>
      <w:r>
        <w:rPr>
          <w:sz w:val="24"/>
        </w:rPr>
        <w:t>nilai</w:t>
      </w:r>
      <w:r>
        <w:rPr>
          <w:spacing w:val="1"/>
          <w:sz w:val="24"/>
        </w:rPr>
        <w:t> </w:t>
      </w:r>
      <w:r>
        <w:rPr>
          <w:sz w:val="24"/>
        </w:rPr>
        <w:t>signifikan</w:t>
      </w:r>
      <w:r>
        <w:rPr>
          <w:spacing w:val="1"/>
          <w:sz w:val="24"/>
        </w:rPr>
        <w:t> </w:t>
      </w:r>
      <w:r>
        <w:rPr>
          <w:sz w:val="24"/>
        </w:rPr>
        <w:t>lebih</w:t>
      </w:r>
      <w:r>
        <w:rPr>
          <w:spacing w:val="1"/>
          <w:sz w:val="24"/>
        </w:rPr>
        <w:t> </w:t>
      </w:r>
      <w:r>
        <w:rPr>
          <w:sz w:val="24"/>
        </w:rPr>
        <w:t>dari</w:t>
      </w:r>
      <w:r>
        <w:rPr>
          <w:spacing w:val="1"/>
          <w:sz w:val="24"/>
        </w:rPr>
        <w:t> </w:t>
      </w:r>
      <w:r>
        <w:rPr>
          <w:sz w:val="24"/>
        </w:rPr>
        <w:t>0,05</w:t>
      </w:r>
      <w:r>
        <w:rPr>
          <w:spacing w:val="1"/>
          <w:sz w:val="24"/>
        </w:rPr>
        <w:t> </w:t>
      </w:r>
      <w:r>
        <w:rPr>
          <w:sz w:val="24"/>
        </w:rPr>
        <w:t>maka</w:t>
      </w:r>
      <w:r>
        <w:rPr>
          <w:spacing w:val="1"/>
          <w:sz w:val="24"/>
        </w:rPr>
        <w:t> </w:t>
      </w:r>
      <w:r>
        <w:rPr>
          <w:sz w:val="24"/>
        </w:rPr>
        <w:t>secara</w:t>
      </w:r>
      <w:r>
        <w:rPr>
          <w:spacing w:val="1"/>
          <w:sz w:val="24"/>
        </w:rPr>
        <w:t> </w:t>
      </w:r>
      <w:r>
        <w:rPr>
          <w:sz w:val="24"/>
        </w:rPr>
        <w:t>parsial</w:t>
      </w:r>
      <w:r>
        <w:rPr>
          <w:spacing w:val="1"/>
          <w:sz w:val="24"/>
        </w:rPr>
        <w:t> </w:t>
      </w:r>
      <w:r>
        <w:rPr>
          <w:sz w:val="24"/>
        </w:rPr>
        <w:t>variabel</w:t>
      </w:r>
      <w:r>
        <w:rPr>
          <w:spacing w:val="-57"/>
          <w:sz w:val="24"/>
        </w:rPr>
        <w:t> </w:t>
      </w:r>
      <w:r>
        <w:rPr>
          <w:sz w:val="24"/>
        </w:rPr>
        <w:t>independen tidak mempunyai</w:t>
      </w:r>
      <w:r>
        <w:rPr>
          <w:spacing w:val="1"/>
          <w:sz w:val="24"/>
        </w:rPr>
        <w:t> </w:t>
      </w:r>
      <w:r>
        <w:rPr>
          <w:sz w:val="24"/>
        </w:rPr>
        <w:t>pengaruh secara</w:t>
      </w:r>
      <w:r>
        <w:rPr>
          <w:spacing w:val="1"/>
          <w:sz w:val="24"/>
        </w:rPr>
        <w:t> </w:t>
      </w:r>
      <w:r>
        <w:rPr>
          <w:sz w:val="24"/>
        </w:rPr>
        <w:t>signifikan terhadap</w:t>
      </w:r>
      <w:r>
        <w:rPr>
          <w:spacing w:val="1"/>
          <w:sz w:val="24"/>
        </w:rPr>
        <w:t> </w:t>
      </w:r>
      <w:r>
        <w:rPr>
          <w:sz w:val="24"/>
        </w:rPr>
        <w:t>variabel</w:t>
      </w:r>
      <w:r>
        <w:rPr>
          <w:spacing w:val="-27"/>
          <w:sz w:val="24"/>
        </w:rPr>
        <w:t> </w:t>
      </w:r>
      <w:r>
        <w:rPr>
          <w:sz w:val="24"/>
        </w:rPr>
        <w:t>dependen.</w:t>
      </w:r>
    </w:p>
    <w:p>
      <w:pPr>
        <w:pStyle w:val="ListParagraph"/>
        <w:numPr>
          <w:ilvl w:val="1"/>
          <w:numId w:val="17"/>
        </w:numPr>
        <w:tabs>
          <w:tab w:pos="1503" w:val="left" w:leader="none"/>
        </w:tabs>
        <w:spacing w:line="480" w:lineRule="auto" w:before="10" w:after="0"/>
        <w:ind w:left="1502" w:right="1285" w:hanging="360"/>
        <w:jc w:val="both"/>
        <w:rPr>
          <w:sz w:val="22"/>
        </w:rPr>
      </w:pPr>
      <w:r>
        <w:rPr>
          <w:sz w:val="24"/>
        </w:rPr>
        <w:t>Jika nilai signifikan kurang dari 0,05 maka secara parsial variabel</w:t>
      </w:r>
      <w:r>
        <w:rPr>
          <w:spacing w:val="1"/>
          <w:sz w:val="24"/>
        </w:rPr>
        <w:t> </w:t>
      </w:r>
      <w:r>
        <w:rPr>
          <w:sz w:val="24"/>
        </w:rPr>
        <w:t>independen tersebut mempunyai pengaruh yang signifikan terhadap</w:t>
      </w:r>
      <w:r>
        <w:rPr>
          <w:spacing w:val="1"/>
          <w:sz w:val="24"/>
        </w:rPr>
        <w:t> </w:t>
      </w:r>
      <w:r>
        <w:rPr>
          <w:sz w:val="24"/>
        </w:rPr>
        <w:t>variabel</w:t>
      </w:r>
      <w:r>
        <w:rPr>
          <w:spacing w:val="-5"/>
          <w:sz w:val="24"/>
        </w:rPr>
        <w:t> </w:t>
      </w:r>
      <w:r>
        <w:rPr>
          <w:sz w:val="22"/>
        </w:rPr>
        <w:t>dependen</w:t>
      </w:r>
    </w:p>
    <w:p>
      <w:pPr>
        <w:spacing w:after="0" w:line="480" w:lineRule="auto"/>
        <w:jc w:val="both"/>
        <w:rPr>
          <w:sz w:val="22"/>
        </w:rPr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ind w:left="8040"/>
        <w:rPr>
          <w:sz w:val="20"/>
        </w:rPr>
      </w:pPr>
      <w:r>
        <w:rPr>
          <w:sz w:val="20"/>
        </w:rPr>
        <w:pict>
          <v:group style="width:42pt;height:39pt;mso-position-horizontal-relative:char;mso-position-vertical-relative:line" coordorigin="0,0" coordsize="840,780">
            <v:rect style="position:absolute;left:0;top:0;width:840;height:780" filled="true" fillcolor="#ffffff" stroked="false">
              <v:fill type="solid"/>
            </v:rect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3"/>
        </w:rPr>
      </w:pPr>
    </w:p>
    <w:p>
      <w:pPr>
        <w:pStyle w:val="Heading2"/>
        <w:ind w:left="581" w:right="365"/>
        <w:jc w:val="center"/>
      </w:pPr>
      <w:r>
        <w:rPr/>
        <w:pict>
          <v:shape style="position:absolute;margin-left:499.299988pt;margin-top:-71.076897pt;width:11.3pt;height:11.05pt;mso-position-horizontal-relative:page;mso-position-vertical-relative:paragraph;z-index:-18688000" type="#_x0000_t202" filled="false" stroked="false">
            <v:textbox inset="0,0,0,0">
              <w:txbxContent>
                <w:p>
                  <w:pPr>
                    <w:spacing w:line="221" w:lineRule="exact" w:before="0"/>
                    <w:ind w:left="0" w:right="0" w:firstLine="0"/>
                    <w:jc w:val="left"/>
                    <w:rPr>
                      <w:rFonts w:ascii="Calibri"/>
                      <w:sz w:val="22"/>
                    </w:rPr>
                  </w:pPr>
                  <w:r>
                    <w:rPr>
                      <w:rFonts w:ascii="Calibri"/>
                      <w:sz w:val="22"/>
                    </w:rPr>
                    <w:t>33</w:t>
                  </w:r>
                </w:p>
              </w:txbxContent>
            </v:textbox>
            <w10:wrap type="none"/>
          </v:shape>
        </w:pict>
      </w:r>
      <w:bookmarkStart w:name="_bookmark43" w:id="72"/>
      <w:bookmarkEnd w:id="72"/>
      <w:r>
        <w:rPr>
          <w:b w:val="0"/>
        </w:rPr>
      </w:r>
      <w:r>
        <w:rPr/>
        <w:t>BAB</w:t>
      </w:r>
      <w:r>
        <w:rPr>
          <w:spacing w:val="-1"/>
        </w:rPr>
        <w:t> </w:t>
      </w:r>
      <w:r>
        <w:rPr/>
        <w:t>IV</w:t>
      </w:r>
    </w:p>
    <w:p>
      <w:pPr>
        <w:pStyle w:val="BodyText"/>
        <w:spacing w:before="2"/>
        <w:rPr>
          <w:b/>
        </w:rPr>
      </w:pPr>
    </w:p>
    <w:p>
      <w:pPr>
        <w:spacing w:before="0"/>
        <w:ind w:left="581" w:right="941" w:firstLine="0"/>
        <w:jc w:val="center"/>
        <w:rPr>
          <w:b/>
          <w:sz w:val="24"/>
        </w:rPr>
      </w:pPr>
      <w:r>
        <w:rPr>
          <w:b/>
          <w:sz w:val="24"/>
        </w:rPr>
        <w:t>HASIL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DAN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PEMBAHASAN</w:t>
      </w:r>
    </w:p>
    <w:p>
      <w:pPr>
        <w:pStyle w:val="BodyText"/>
        <w:rPr>
          <w:b/>
          <w:sz w:val="26"/>
        </w:rPr>
      </w:pPr>
    </w:p>
    <w:p>
      <w:pPr>
        <w:pStyle w:val="Heading2"/>
        <w:numPr>
          <w:ilvl w:val="1"/>
          <w:numId w:val="18"/>
        </w:numPr>
        <w:tabs>
          <w:tab w:pos="1316" w:val="left" w:leader="none"/>
        </w:tabs>
        <w:spacing w:line="240" w:lineRule="auto" w:before="174" w:after="0"/>
        <w:ind w:left="1315" w:right="0" w:hanging="721"/>
        <w:jc w:val="both"/>
      </w:pPr>
      <w:bookmarkStart w:name="_bookmark44" w:id="73"/>
      <w:bookmarkEnd w:id="73"/>
      <w:r>
        <w:rPr>
          <w:b w:val="0"/>
        </w:rPr>
      </w:r>
      <w:bookmarkStart w:name="_bookmark44" w:id="74"/>
      <w:bookmarkEnd w:id="74"/>
      <w:r>
        <w:rPr/>
        <w:t>D</w:t>
      </w:r>
      <w:r>
        <w:rPr/>
        <w:t>eskripsi</w:t>
      </w:r>
      <w:r>
        <w:rPr>
          <w:spacing w:val="-5"/>
        </w:rPr>
        <w:t> </w:t>
      </w:r>
      <w:r>
        <w:rPr/>
        <w:t>Objek</w:t>
      </w:r>
      <w:r>
        <w:rPr>
          <w:spacing w:val="-4"/>
        </w:rPr>
        <w:t> </w:t>
      </w:r>
      <w:r>
        <w:rPr/>
        <w:t>Penelitian</w:t>
      </w:r>
    </w:p>
    <w:p>
      <w:pPr>
        <w:pStyle w:val="BodyText"/>
        <w:spacing w:before="6"/>
        <w:rPr>
          <w:b/>
          <w:sz w:val="23"/>
        </w:rPr>
      </w:pPr>
    </w:p>
    <w:p>
      <w:pPr>
        <w:pStyle w:val="BodyText"/>
        <w:spacing w:line="480" w:lineRule="auto" w:before="1"/>
        <w:ind w:left="595" w:right="955" w:firstLine="720"/>
        <w:jc w:val="both"/>
      </w:pPr>
      <w:r>
        <w:rPr/>
        <w:t>Populasi dalam penelitian ini adalah perusahaan makanan dan minuman</w:t>
      </w:r>
      <w:r>
        <w:rPr>
          <w:spacing w:val="1"/>
        </w:rPr>
        <w:t> </w:t>
      </w:r>
      <w:r>
        <w:rPr/>
        <w:t>yang terdaftar di Bursa</w:t>
      </w:r>
      <w:r>
        <w:rPr>
          <w:spacing w:val="1"/>
        </w:rPr>
        <w:t> </w:t>
      </w:r>
      <w:r>
        <w:rPr/>
        <w:t>Efek</w:t>
      </w:r>
      <w:r>
        <w:rPr>
          <w:spacing w:val="1"/>
        </w:rPr>
        <w:t> </w:t>
      </w:r>
      <w:r>
        <w:rPr/>
        <w:t>Indonesia periode</w:t>
      </w:r>
      <w:r>
        <w:rPr>
          <w:spacing w:val="1"/>
        </w:rPr>
        <w:t> </w:t>
      </w:r>
      <w:r>
        <w:rPr/>
        <w:t>2016-2020. Berdasarkan hasil</w:t>
      </w:r>
      <w:r>
        <w:rPr>
          <w:spacing w:val="1"/>
        </w:rPr>
        <w:t> </w:t>
      </w:r>
      <w:r>
        <w:rPr/>
        <w:t>seleksi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telah</w:t>
      </w:r>
      <w:r>
        <w:rPr>
          <w:spacing w:val="1"/>
        </w:rPr>
        <w:t> </w:t>
      </w:r>
      <w:r>
        <w:rPr/>
        <w:t>dilakukan,</w:t>
      </w:r>
      <w:r>
        <w:rPr>
          <w:spacing w:val="1"/>
        </w:rPr>
        <w:t> </w:t>
      </w:r>
      <w:r>
        <w:rPr/>
        <w:t>diperoleh</w:t>
      </w:r>
      <w:r>
        <w:rPr>
          <w:spacing w:val="1"/>
        </w:rPr>
        <w:t> </w:t>
      </w:r>
      <w:r>
        <w:rPr/>
        <w:t>sebanyak</w:t>
      </w:r>
      <w:r>
        <w:rPr>
          <w:spacing w:val="1"/>
        </w:rPr>
        <w:t> </w:t>
      </w:r>
      <w:r>
        <w:rPr/>
        <w:t>50</w:t>
      </w:r>
      <w:r>
        <w:rPr>
          <w:spacing w:val="1"/>
        </w:rPr>
        <w:t> </w:t>
      </w:r>
      <w:r>
        <w:rPr/>
        <w:t>sampel</w:t>
      </w:r>
      <w:r>
        <w:rPr>
          <w:spacing w:val="1"/>
        </w:rPr>
        <w:t> </w:t>
      </w:r>
      <w:r>
        <w:rPr/>
        <w:t>data</w:t>
      </w:r>
      <w:r>
        <w:rPr>
          <w:spacing w:val="1"/>
        </w:rPr>
        <w:t> </w:t>
      </w:r>
      <w:r>
        <w:rPr/>
        <w:t>yang</w:t>
      </w:r>
      <w:r>
        <w:rPr>
          <w:spacing w:val="60"/>
        </w:rPr>
        <w:t> </w:t>
      </w:r>
      <w:r>
        <w:rPr/>
        <w:t>telah</w:t>
      </w:r>
      <w:r>
        <w:rPr>
          <w:spacing w:val="1"/>
        </w:rPr>
        <w:t> </w:t>
      </w:r>
      <w:r>
        <w:rPr/>
        <w:t>terpilih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memenuhi</w:t>
      </w:r>
      <w:r>
        <w:rPr>
          <w:spacing w:val="1"/>
        </w:rPr>
        <w:t> </w:t>
      </w:r>
      <w:r>
        <w:rPr/>
        <w:t>kriteria.</w:t>
      </w:r>
      <w:r>
        <w:rPr>
          <w:spacing w:val="1"/>
        </w:rPr>
        <w:t> </w:t>
      </w:r>
      <w:r>
        <w:rPr/>
        <w:t>Berikut</w:t>
      </w:r>
      <w:r>
        <w:rPr>
          <w:spacing w:val="1"/>
        </w:rPr>
        <w:t> </w:t>
      </w:r>
      <w:r>
        <w:rPr/>
        <w:t>disajikan</w:t>
      </w:r>
      <w:r>
        <w:rPr>
          <w:spacing w:val="1"/>
        </w:rPr>
        <w:t> </w:t>
      </w:r>
      <w:r>
        <w:rPr/>
        <w:t>emiten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menjadi</w:t>
      </w:r>
      <w:r>
        <w:rPr>
          <w:spacing w:val="1"/>
        </w:rPr>
        <w:t> </w:t>
      </w:r>
      <w:r>
        <w:rPr/>
        <w:t>objek</w:t>
      </w:r>
      <w:r>
        <w:rPr>
          <w:spacing w:val="-57"/>
        </w:rPr>
        <w:t> </w:t>
      </w:r>
      <w:r>
        <w:rPr/>
        <w:t>dalam</w:t>
      </w:r>
      <w:r>
        <w:rPr>
          <w:spacing w:val="-1"/>
        </w:rPr>
        <w:t> </w:t>
      </w:r>
      <w:r>
        <w:rPr/>
        <w:t>penelitian.</w:t>
      </w:r>
    </w:p>
    <w:p>
      <w:pPr>
        <w:pStyle w:val="Heading2"/>
        <w:spacing w:before="204" w:after="4"/>
        <w:ind w:left="595"/>
      </w:pPr>
      <w:r>
        <w:rPr/>
        <w:t>Tabel</w:t>
      </w:r>
      <w:r>
        <w:rPr>
          <w:spacing w:val="-2"/>
        </w:rPr>
        <w:t> </w:t>
      </w:r>
      <w:r>
        <w:rPr/>
        <w:t>4.1</w:t>
      </w:r>
      <w:r>
        <w:rPr>
          <w:spacing w:val="-2"/>
        </w:rPr>
        <w:t> </w:t>
      </w:r>
      <w:r>
        <w:rPr/>
        <w:t>Objek</w:t>
      </w:r>
      <w:r>
        <w:rPr>
          <w:spacing w:val="1"/>
        </w:rPr>
        <w:t> </w:t>
      </w:r>
      <w:r>
        <w:rPr/>
        <w:t>Penelitian</w:t>
      </w:r>
    </w:p>
    <w:tbl>
      <w:tblPr>
        <w:tblW w:w="0" w:type="auto"/>
        <w:jc w:val="left"/>
        <w:tblInd w:w="4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6"/>
        <w:gridCol w:w="1431"/>
        <w:gridCol w:w="6143"/>
      </w:tblGrid>
      <w:tr>
        <w:trPr>
          <w:trHeight w:val="1106" w:hRule="atLeast"/>
        </w:trPr>
        <w:tc>
          <w:tcPr>
            <w:tcW w:w="576" w:type="dxa"/>
          </w:tcPr>
          <w:p>
            <w:pPr>
              <w:pStyle w:val="TableParagraph"/>
              <w:spacing w:before="10"/>
              <w:rPr>
                <w:b/>
                <w:sz w:val="23"/>
              </w:rPr>
            </w:pPr>
          </w:p>
          <w:p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NO</w:t>
            </w:r>
          </w:p>
        </w:tc>
        <w:tc>
          <w:tcPr>
            <w:tcW w:w="1431" w:type="dxa"/>
          </w:tcPr>
          <w:p>
            <w:pPr>
              <w:pStyle w:val="TableParagraph"/>
              <w:spacing w:line="275" w:lineRule="exact"/>
              <w:ind w:left="87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Kode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ind w:left="87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Perusahaan</w:t>
            </w:r>
          </w:p>
        </w:tc>
        <w:tc>
          <w:tcPr>
            <w:tcW w:w="6143" w:type="dxa"/>
          </w:tcPr>
          <w:p>
            <w:pPr>
              <w:pStyle w:val="TableParagraph"/>
              <w:spacing w:before="10"/>
              <w:rPr>
                <w:b/>
                <w:sz w:val="23"/>
              </w:rPr>
            </w:pPr>
          </w:p>
          <w:p>
            <w:pPr>
              <w:pStyle w:val="TableParagraph"/>
              <w:ind w:left="2108" w:right="21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Nama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Perusahaan</w:t>
            </w:r>
          </w:p>
        </w:tc>
      </w:tr>
      <w:tr>
        <w:trPr>
          <w:trHeight w:val="551" w:hRule="atLeast"/>
        </w:trPr>
        <w:tc>
          <w:tcPr>
            <w:tcW w:w="576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31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ICBP</w:t>
            </w:r>
          </w:p>
        </w:tc>
        <w:tc>
          <w:tcPr>
            <w:tcW w:w="6143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PT.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Indofood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CBP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Sukses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Makmur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Tbk</w:t>
            </w:r>
          </w:p>
        </w:tc>
      </w:tr>
      <w:tr>
        <w:trPr>
          <w:trHeight w:val="552" w:hRule="atLeast"/>
        </w:trPr>
        <w:tc>
          <w:tcPr>
            <w:tcW w:w="576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31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INDF</w:t>
            </w:r>
          </w:p>
        </w:tc>
        <w:tc>
          <w:tcPr>
            <w:tcW w:w="6143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PT. Indofood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Sukses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Makmur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Tbk</w:t>
            </w:r>
          </w:p>
        </w:tc>
      </w:tr>
      <w:tr>
        <w:trPr>
          <w:trHeight w:val="551" w:hRule="atLeast"/>
        </w:trPr>
        <w:tc>
          <w:tcPr>
            <w:tcW w:w="576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31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MYOR</w:t>
            </w:r>
          </w:p>
        </w:tc>
        <w:tc>
          <w:tcPr>
            <w:tcW w:w="6143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PT.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Mayora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Indah Tbk</w:t>
            </w:r>
          </w:p>
        </w:tc>
      </w:tr>
      <w:tr>
        <w:trPr>
          <w:trHeight w:val="551" w:hRule="atLeast"/>
        </w:trPr>
        <w:tc>
          <w:tcPr>
            <w:tcW w:w="576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31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PTSP</w:t>
            </w:r>
          </w:p>
        </w:tc>
        <w:tc>
          <w:tcPr>
            <w:tcW w:w="6143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PT.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Pioneerindo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Gourment Internasional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Tbk</w:t>
            </w:r>
          </w:p>
        </w:tc>
      </w:tr>
      <w:tr>
        <w:trPr>
          <w:trHeight w:val="551" w:hRule="atLeast"/>
        </w:trPr>
        <w:tc>
          <w:tcPr>
            <w:tcW w:w="576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31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ROTI</w:t>
            </w:r>
          </w:p>
        </w:tc>
        <w:tc>
          <w:tcPr>
            <w:tcW w:w="6143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PT.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Nippon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Indosari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Corpindo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Tbk</w:t>
            </w:r>
          </w:p>
        </w:tc>
      </w:tr>
      <w:tr>
        <w:trPr>
          <w:trHeight w:val="551" w:hRule="atLeast"/>
        </w:trPr>
        <w:tc>
          <w:tcPr>
            <w:tcW w:w="576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431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SKLT</w:t>
            </w:r>
          </w:p>
        </w:tc>
        <w:tc>
          <w:tcPr>
            <w:tcW w:w="6143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PT.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Sekar Laut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Tbk</w:t>
            </w:r>
          </w:p>
        </w:tc>
      </w:tr>
      <w:tr>
        <w:trPr>
          <w:trHeight w:val="553" w:hRule="atLeast"/>
        </w:trPr>
        <w:tc>
          <w:tcPr>
            <w:tcW w:w="576" w:type="dxa"/>
          </w:tcPr>
          <w:p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31" w:type="dxa"/>
          </w:tcPr>
          <w:p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SMAR</w:t>
            </w:r>
          </w:p>
        </w:tc>
        <w:tc>
          <w:tcPr>
            <w:tcW w:w="6143" w:type="dxa"/>
          </w:tcPr>
          <w:p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PT.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Sinar Mas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Agro Resources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&amp;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Technology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Tbk</w:t>
            </w:r>
          </w:p>
        </w:tc>
      </w:tr>
      <w:tr>
        <w:trPr>
          <w:trHeight w:val="551" w:hRule="atLeast"/>
        </w:trPr>
        <w:tc>
          <w:tcPr>
            <w:tcW w:w="576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31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STTP</w:t>
            </w:r>
          </w:p>
        </w:tc>
        <w:tc>
          <w:tcPr>
            <w:tcW w:w="6143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PT.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Siantar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Top Tbk</w:t>
            </w:r>
          </w:p>
        </w:tc>
      </w:tr>
      <w:tr>
        <w:trPr>
          <w:trHeight w:val="552" w:hRule="atLeast"/>
        </w:trPr>
        <w:tc>
          <w:tcPr>
            <w:tcW w:w="576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431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TBLA</w:t>
            </w:r>
          </w:p>
        </w:tc>
        <w:tc>
          <w:tcPr>
            <w:tcW w:w="6143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PT.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Tunas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Baru Lampung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Tbk</w:t>
            </w:r>
          </w:p>
        </w:tc>
      </w:tr>
      <w:tr>
        <w:trPr>
          <w:trHeight w:val="551" w:hRule="atLeast"/>
        </w:trPr>
        <w:tc>
          <w:tcPr>
            <w:tcW w:w="576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431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ULTJ</w:t>
            </w:r>
          </w:p>
        </w:tc>
        <w:tc>
          <w:tcPr>
            <w:tcW w:w="6143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PT.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Ultra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Jaya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Milk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Industri &amp;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Trading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Company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Tbk</w:t>
            </w:r>
          </w:p>
        </w:tc>
      </w:tr>
    </w:tbl>
    <w:p>
      <w:pPr>
        <w:spacing w:before="0"/>
        <w:ind w:left="595" w:right="0" w:firstLine="0"/>
        <w:jc w:val="both"/>
        <w:rPr>
          <w:i/>
          <w:sz w:val="24"/>
        </w:rPr>
      </w:pPr>
      <w:r>
        <w:rPr>
          <w:i/>
          <w:sz w:val="24"/>
        </w:rPr>
        <w:t>Sumber: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Data Diolah, 2022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3"/>
        <w:rPr>
          <w:i/>
          <w:sz w:val="28"/>
        </w:rPr>
      </w:pPr>
    </w:p>
    <w:p>
      <w:pPr>
        <w:spacing w:before="56"/>
        <w:ind w:left="552" w:right="1346" w:firstLine="0"/>
        <w:jc w:val="center"/>
        <w:rPr>
          <w:rFonts w:ascii="Calibri"/>
          <w:sz w:val="22"/>
        </w:rPr>
      </w:pPr>
      <w:r>
        <w:rPr>
          <w:rFonts w:ascii="Calibri"/>
          <w:sz w:val="22"/>
        </w:rPr>
        <w:t>32</w:t>
      </w:r>
    </w:p>
    <w:p>
      <w:pPr>
        <w:spacing w:after="0"/>
        <w:jc w:val="center"/>
        <w:rPr>
          <w:rFonts w:ascii="Calibri"/>
          <w:sz w:val="22"/>
        </w:rPr>
        <w:sectPr>
          <w:headerReference w:type="default" r:id="rId27"/>
          <w:pgSz w:w="11910" w:h="16840"/>
          <w:pgMar w:header="0" w:footer="0" w:top="400" w:bottom="280" w:left="1680" w:right="740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4"/>
        <w:rPr>
          <w:rFonts w:ascii="Calibri"/>
          <w:sz w:val="18"/>
        </w:rPr>
      </w:pPr>
    </w:p>
    <w:p>
      <w:pPr>
        <w:pStyle w:val="Heading2"/>
        <w:numPr>
          <w:ilvl w:val="1"/>
          <w:numId w:val="18"/>
        </w:numPr>
        <w:tabs>
          <w:tab w:pos="1316" w:val="left" w:leader="none"/>
        </w:tabs>
        <w:spacing w:line="240" w:lineRule="auto" w:before="90" w:after="0"/>
        <w:ind w:left="1315" w:right="0" w:hanging="721"/>
        <w:jc w:val="both"/>
      </w:pPr>
      <w:bookmarkStart w:name="_bookmark45" w:id="75"/>
      <w:bookmarkEnd w:id="75"/>
      <w:r>
        <w:rPr>
          <w:b w:val="0"/>
        </w:rPr>
      </w:r>
      <w:bookmarkStart w:name="_bookmark45" w:id="76"/>
      <w:bookmarkEnd w:id="76"/>
      <w:r>
        <w:rPr/>
        <w:t>Analisi</w:t>
      </w:r>
      <w:r>
        <w:rPr/>
        <w:t>s</w:t>
      </w:r>
      <w:r>
        <w:rPr>
          <w:spacing w:val="-2"/>
        </w:rPr>
        <w:t> </w:t>
      </w:r>
      <w:r>
        <w:rPr/>
        <w:t>Data</w:t>
      </w:r>
    </w:p>
    <w:p>
      <w:pPr>
        <w:pStyle w:val="BodyText"/>
        <w:rPr>
          <w:b/>
        </w:rPr>
      </w:pPr>
    </w:p>
    <w:p>
      <w:pPr>
        <w:pStyle w:val="Heading2"/>
        <w:numPr>
          <w:ilvl w:val="2"/>
          <w:numId w:val="18"/>
        </w:numPr>
        <w:tabs>
          <w:tab w:pos="1316" w:val="left" w:leader="none"/>
        </w:tabs>
        <w:spacing w:line="240" w:lineRule="auto" w:before="0" w:after="0"/>
        <w:ind w:left="1315" w:right="0" w:hanging="721"/>
        <w:jc w:val="both"/>
      </w:pPr>
      <w:bookmarkStart w:name="_bookmark46" w:id="77"/>
      <w:bookmarkEnd w:id="77"/>
      <w:r>
        <w:rPr>
          <w:b w:val="0"/>
        </w:rPr>
      </w:r>
      <w:bookmarkStart w:name="_bookmark46" w:id="78"/>
      <w:bookmarkEnd w:id="78"/>
      <w:r>
        <w:rPr/>
        <w:t>Analisi</w:t>
      </w:r>
      <w:r>
        <w:rPr/>
        <w:t>s</w:t>
      </w:r>
      <w:r>
        <w:rPr>
          <w:spacing w:val="-4"/>
        </w:rPr>
        <w:t> </w:t>
      </w:r>
      <w:r>
        <w:rPr/>
        <w:t>Statistik</w:t>
      </w:r>
      <w:r>
        <w:rPr>
          <w:spacing w:val="-3"/>
        </w:rPr>
        <w:t> </w:t>
      </w:r>
      <w:r>
        <w:rPr/>
        <w:t>Deskriptif</w:t>
      </w:r>
    </w:p>
    <w:p>
      <w:pPr>
        <w:pStyle w:val="BodyText"/>
        <w:spacing w:before="7"/>
        <w:rPr>
          <w:b/>
          <w:sz w:val="23"/>
        </w:rPr>
      </w:pPr>
    </w:p>
    <w:p>
      <w:pPr>
        <w:pStyle w:val="BodyText"/>
        <w:spacing w:line="480" w:lineRule="auto"/>
        <w:ind w:left="595" w:right="952" w:firstLine="720"/>
        <w:jc w:val="both"/>
      </w:pPr>
      <w:r>
        <w:rPr/>
        <w:t>Analisis statistik deskriptif digunakan untuk mengetahui deskripsi suatu</w:t>
      </w:r>
      <w:r>
        <w:rPr>
          <w:spacing w:val="1"/>
        </w:rPr>
        <w:t> </w:t>
      </w:r>
      <w:r>
        <w:rPr/>
        <w:t>data yang dilihat dari nilai maksimum, nilai minimum, nilai rata-rata (mean), dan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standar</w:t>
      </w:r>
      <w:r>
        <w:rPr>
          <w:spacing w:val="1"/>
        </w:rPr>
        <w:t> </w:t>
      </w:r>
      <w:r>
        <w:rPr/>
        <w:t>deviasi,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variabel</w:t>
      </w:r>
      <w:r>
        <w:rPr>
          <w:spacing w:val="1"/>
        </w:rPr>
        <w:t> </w:t>
      </w:r>
      <w:r>
        <w:rPr/>
        <w:t>kepemilikan</w:t>
      </w:r>
      <w:r>
        <w:rPr>
          <w:spacing w:val="1"/>
        </w:rPr>
        <w:t> </w:t>
      </w:r>
      <w:r>
        <w:rPr/>
        <w:t>manjerial,</w:t>
      </w:r>
      <w:r>
        <w:rPr>
          <w:spacing w:val="1"/>
        </w:rPr>
        <w:t> </w:t>
      </w:r>
      <w:r>
        <w:rPr/>
        <w:t>kepemilikan</w:t>
      </w:r>
      <w:r>
        <w:rPr>
          <w:spacing w:val="1"/>
        </w:rPr>
        <w:t> </w:t>
      </w:r>
      <w:r>
        <w:rPr/>
        <w:t>institusional,</w:t>
      </w:r>
      <w:r>
        <w:rPr>
          <w:spacing w:val="-1"/>
        </w:rPr>
        <w:t> </w:t>
      </w:r>
      <w:r>
        <w:rPr/>
        <w:t>ukuran perusahaan dan profitabilitas.</w:t>
      </w:r>
    </w:p>
    <w:p>
      <w:pPr>
        <w:pStyle w:val="Heading2"/>
        <w:spacing w:before="205"/>
        <w:ind w:left="595"/>
      </w:pPr>
      <w:r>
        <w:rPr/>
        <w:t>Tabel</w:t>
      </w:r>
      <w:r>
        <w:rPr>
          <w:spacing w:val="-2"/>
        </w:rPr>
        <w:t> </w:t>
      </w:r>
      <w:r>
        <w:rPr/>
        <w:t>4.2</w:t>
      </w:r>
      <w:r>
        <w:rPr>
          <w:spacing w:val="-1"/>
        </w:rPr>
        <w:t> </w:t>
      </w:r>
      <w:r>
        <w:rPr/>
        <w:t>Hasil</w:t>
      </w:r>
      <w:r>
        <w:rPr>
          <w:spacing w:val="-2"/>
        </w:rPr>
        <w:t> </w:t>
      </w:r>
      <w:r>
        <w:rPr/>
        <w:t>Statistik</w:t>
      </w:r>
      <w:r>
        <w:rPr>
          <w:spacing w:val="-2"/>
        </w:rPr>
        <w:t> </w:t>
      </w:r>
      <w:r>
        <w:rPr/>
        <w:t>Deskriptif</w:t>
      </w:r>
    </w:p>
    <w:p>
      <w:pPr>
        <w:pStyle w:val="BodyText"/>
        <w:spacing w:before="1"/>
        <w:rPr>
          <w:b/>
          <w:sz w:val="34"/>
        </w:rPr>
      </w:pPr>
    </w:p>
    <w:p>
      <w:pPr>
        <w:spacing w:before="0"/>
        <w:ind w:left="581" w:right="241" w:firstLine="0"/>
        <w:jc w:val="center"/>
        <w:rPr>
          <w:b/>
          <w:sz w:val="18"/>
        </w:rPr>
      </w:pPr>
      <w:r>
        <w:rPr>
          <w:b/>
          <w:sz w:val="18"/>
        </w:rPr>
        <w:t>Descriptive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Statistics</w:t>
      </w:r>
    </w:p>
    <w:tbl>
      <w:tblPr>
        <w:tblW w:w="0" w:type="auto"/>
        <w:jc w:val="left"/>
        <w:tblInd w:w="62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1"/>
        <w:gridCol w:w="812"/>
        <w:gridCol w:w="1261"/>
        <w:gridCol w:w="1441"/>
        <w:gridCol w:w="1530"/>
        <w:gridCol w:w="1621"/>
      </w:tblGrid>
      <w:tr>
        <w:trPr>
          <w:trHeight w:val="571" w:hRule="atLeast"/>
        </w:trPr>
        <w:tc>
          <w:tcPr>
            <w:tcW w:w="198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1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107"/>
              <w:ind w:left="2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N</w:t>
            </w:r>
          </w:p>
        </w:tc>
        <w:tc>
          <w:tcPr>
            <w:tcW w:w="126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7"/>
              <w:ind w:left="276"/>
              <w:rPr>
                <w:sz w:val="18"/>
              </w:rPr>
            </w:pPr>
            <w:r>
              <w:rPr>
                <w:sz w:val="18"/>
              </w:rPr>
              <w:t>Minimum</w:t>
            </w:r>
          </w:p>
        </w:tc>
        <w:tc>
          <w:tcPr>
            <w:tcW w:w="144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7"/>
              <w:ind w:left="350"/>
              <w:rPr>
                <w:sz w:val="18"/>
              </w:rPr>
            </w:pPr>
            <w:r>
              <w:rPr>
                <w:sz w:val="18"/>
              </w:rPr>
              <w:t>Maximum</w:t>
            </w:r>
          </w:p>
        </w:tc>
        <w:tc>
          <w:tcPr>
            <w:tcW w:w="153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7"/>
              <w:ind w:left="545" w:right="515"/>
              <w:jc w:val="center"/>
              <w:rPr>
                <w:sz w:val="18"/>
              </w:rPr>
            </w:pPr>
            <w:r>
              <w:rPr>
                <w:sz w:val="18"/>
              </w:rPr>
              <w:t>Mean</w:t>
            </w:r>
          </w:p>
        </w:tc>
        <w:tc>
          <w:tcPr>
            <w:tcW w:w="1621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107"/>
              <w:ind w:left="291"/>
              <w:rPr>
                <w:sz w:val="18"/>
              </w:rPr>
            </w:pPr>
            <w:r>
              <w:rPr>
                <w:sz w:val="18"/>
              </w:rPr>
              <w:t>Std.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Deviation</w:t>
            </w:r>
          </w:p>
        </w:tc>
      </w:tr>
      <w:tr>
        <w:trPr>
          <w:trHeight w:val="372" w:hRule="atLeast"/>
        </w:trPr>
        <w:tc>
          <w:tcPr>
            <w:tcW w:w="1981" w:type="dxa"/>
            <w:tcBorders>
              <w:bottom w:val="nil"/>
            </w:tcBorders>
          </w:tcPr>
          <w:p>
            <w:pPr>
              <w:pStyle w:val="TableParagraph"/>
              <w:spacing w:before="104"/>
              <w:ind w:left="75"/>
              <w:rPr>
                <w:sz w:val="18"/>
              </w:rPr>
            </w:pPr>
            <w:r>
              <w:rPr>
                <w:sz w:val="18"/>
              </w:rPr>
              <w:t>X1_KI</w:t>
            </w:r>
          </w:p>
        </w:tc>
        <w:tc>
          <w:tcPr>
            <w:tcW w:w="812" w:type="dxa"/>
            <w:tcBorders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104"/>
              <w:ind w:right="39"/>
              <w:jc w:val="right"/>
              <w:rPr>
                <w:sz w:val="18"/>
              </w:rPr>
            </w:pPr>
            <w:r>
              <w:rPr>
                <w:sz w:val="18"/>
              </w:rPr>
              <w:t>50</w:t>
            </w:r>
          </w:p>
        </w:tc>
        <w:tc>
          <w:tcPr>
            <w:tcW w:w="1261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104"/>
              <w:ind w:right="39"/>
              <w:jc w:val="right"/>
              <w:rPr>
                <w:sz w:val="18"/>
              </w:rPr>
            </w:pPr>
            <w:r>
              <w:rPr>
                <w:sz w:val="18"/>
              </w:rPr>
              <w:t>.214</w:t>
            </w:r>
          </w:p>
        </w:tc>
        <w:tc>
          <w:tcPr>
            <w:tcW w:w="1441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104"/>
              <w:ind w:right="40"/>
              <w:jc w:val="right"/>
              <w:rPr>
                <w:sz w:val="18"/>
              </w:rPr>
            </w:pPr>
            <w:r>
              <w:rPr>
                <w:sz w:val="18"/>
              </w:rPr>
              <w:t>.972</w:t>
            </w:r>
          </w:p>
        </w:tc>
        <w:tc>
          <w:tcPr>
            <w:tcW w:w="1530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104"/>
              <w:ind w:right="41"/>
              <w:jc w:val="right"/>
              <w:rPr>
                <w:sz w:val="18"/>
              </w:rPr>
            </w:pPr>
            <w:r>
              <w:rPr>
                <w:sz w:val="18"/>
              </w:rPr>
              <w:t>.65416</w:t>
            </w:r>
          </w:p>
        </w:tc>
        <w:tc>
          <w:tcPr>
            <w:tcW w:w="1621" w:type="dxa"/>
            <w:tcBorders>
              <w:left w:val="single" w:sz="8" w:space="0" w:color="000000"/>
              <w:bottom w:val="nil"/>
            </w:tcBorders>
          </w:tcPr>
          <w:p>
            <w:pPr>
              <w:pStyle w:val="TableParagraph"/>
              <w:spacing w:before="104"/>
              <w:ind w:right="39"/>
              <w:jc w:val="right"/>
              <w:rPr>
                <w:sz w:val="18"/>
              </w:rPr>
            </w:pPr>
            <w:r>
              <w:rPr>
                <w:sz w:val="18"/>
              </w:rPr>
              <w:t>.193961</w:t>
            </w:r>
          </w:p>
        </w:tc>
      </w:tr>
      <w:tr>
        <w:trPr>
          <w:trHeight w:val="511" w:hRule="atLeast"/>
        </w:trPr>
        <w:tc>
          <w:tcPr>
            <w:tcW w:w="198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"/>
              <w:rPr>
                <w:b/>
                <w:sz w:val="15"/>
              </w:rPr>
            </w:pPr>
          </w:p>
          <w:p>
            <w:pPr>
              <w:pStyle w:val="TableParagraph"/>
              <w:ind w:left="75"/>
              <w:rPr>
                <w:sz w:val="18"/>
              </w:rPr>
            </w:pPr>
            <w:r>
              <w:rPr>
                <w:sz w:val="18"/>
              </w:rPr>
              <w:t>X2_UP</w:t>
            </w:r>
          </w:p>
        </w:tc>
        <w:tc>
          <w:tcPr>
            <w:tcW w:w="812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3"/>
              <w:ind w:right="39"/>
              <w:jc w:val="right"/>
              <w:rPr>
                <w:sz w:val="18"/>
              </w:rPr>
            </w:pPr>
            <w:r>
              <w:rPr>
                <w:sz w:val="18"/>
              </w:rPr>
              <w:t>50</w:t>
            </w:r>
          </w:p>
        </w:tc>
        <w:tc>
          <w:tcPr>
            <w:tcW w:w="12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3"/>
              <w:ind w:right="40"/>
              <w:jc w:val="right"/>
              <w:rPr>
                <w:sz w:val="18"/>
              </w:rPr>
            </w:pPr>
            <w:r>
              <w:rPr>
                <w:sz w:val="18"/>
              </w:rPr>
              <w:t>289989643</w:t>
            </w:r>
          </w:p>
        </w:tc>
        <w:tc>
          <w:tcPr>
            <w:tcW w:w="144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3"/>
              <w:ind w:right="41"/>
              <w:jc w:val="right"/>
              <w:rPr>
                <w:sz w:val="18"/>
              </w:rPr>
            </w:pPr>
            <w:r>
              <w:rPr>
                <w:sz w:val="18"/>
              </w:rPr>
              <w:t>163136500000</w:t>
            </w:r>
          </w:p>
        </w:tc>
        <w:tc>
          <w:tcPr>
            <w:tcW w:w="153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3"/>
              <w:ind w:right="42"/>
              <w:jc w:val="right"/>
              <w:rPr>
                <w:sz w:val="18"/>
              </w:rPr>
            </w:pPr>
            <w:r>
              <w:rPr>
                <w:sz w:val="18"/>
              </w:rPr>
              <w:t>22862604010.10</w:t>
            </w:r>
          </w:p>
        </w:tc>
        <w:tc>
          <w:tcPr>
            <w:tcW w:w="1621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before="53"/>
              <w:ind w:right="40"/>
              <w:jc w:val="right"/>
              <w:rPr>
                <w:sz w:val="18"/>
              </w:rPr>
            </w:pPr>
            <w:r>
              <w:rPr>
                <w:sz w:val="18"/>
              </w:rPr>
              <w:t>33873428551.861</w:t>
            </w:r>
          </w:p>
        </w:tc>
      </w:tr>
      <w:tr>
        <w:trPr>
          <w:trHeight w:val="384" w:hRule="atLeast"/>
        </w:trPr>
        <w:tc>
          <w:tcPr>
            <w:tcW w:w="198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6"/>
              <w:ind w:left="75"/>
              <w:rPr>
                <w:sz w:val="18"/>
              </w:rPr>
            </w:pPr>
            <w:r>
              <w:rPr>
                <w:sz w:val="18"/>
              </w:rPr>
              <w:t>X3_ROA</w:t>
            </w:r>
          </w:p>
        </w:tc>
        <w:tc>
          <w:tcPr>
            <w:tcW w:w="812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116"/>
              <w:ind w:right="39"/>
              <w:jc w:val="right"/>
              <w:rPr>
                <w:sz w:val="18"/>
              </w:rPr>
            </w:pPr>
            <w:r>
              <w:rPr>
                <w:sz w:val="18"/>
              </w:rPr>
              <w:t>50</w:t>
            </w:r>
          </w:p>
        </w:tc>
        <w:tc>
          <w:tcPr>
            <w:tcW w:w="12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116"/>
              <w:ind w:right="39"/>
              <w:jc w:val="right"/>
              <w:rPr>
                <w:sz w:val="18"/>
              </w:rPr>
            </w:pPr>
            <w:r>
              <w:rPr>
                <w:sz w:val="18"/>
              </w:rPr>
              <w:t>-.129</w:t>
            </w:r>
          </w:p>
        </w:tc>
        <w:tc>
          <w:tcPr>
            <w:tcW w:w="144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116"/>
              <w:ind w:right="40"/>
              <w:jc w:val="right"/>
              <w:rPr>
                <w:sz w:val="18"/>
              </w:rPr>
            </w:pPr>
            <w:r>
              <w:rPr>
                <w:sz w:val="18"/>
              </w:rPr>
              <w:t>.182</w:t>
            </w:r>
          </w:p>
        </w:tc>
        <w:tc>
          <w:tcPr>
            <w:tcW w:w="153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116"/>
              <w:ind w:right="41"/>
              <w:jc w:val="right"/>
              <w:rPr>
                <w:sz w:val="18"/>
              </w:rPr>
            </w:pPr>
            <w:r>
              <w:rPr>
                <w:sz w:val="18"/>
              </w:rPr>
              <w:t>.07487</w:t>
            </w:r>
          </w:p>
        </w:tc>
        <w:tc>
          <w:tcPr>
            <w:tcW w:w="1621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before="116"/>
              <w:ind w:right="39"/>
              <w:jc w:val="right"/>
              <w:rPr>
                <w:sz w:val="18"/>
              </w:rPr>
            </w:pPr>
            <w:r>
              <w:rPr>
                <w:sz w:val="18"/>
              </w:rPr>
              <w:t>.052227</w:t>
            </w:r>
          </w:p>
        </w:tc>
      </w:tr>
      <w:tr>
        <w:trPr>
          <w:trHeight w:val="320" w:hRule="atLeast"/>
        </w:trPr>
        <w:tc>
          <w:tcPr>
            <w:tcW w:w="198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3"/>
              <w:ind w:left="75"/>
              <w:rPr>
                <w:sz w:val="18"/>
              </w:rPr>
            </w:pPr>
            <w:r>
              <w:rPr>
                <w:sz w:val="18"/>
              </w:rPr>
              <w:t>Y_PBV</w:t>
            </w:r>
          </w:p>
        </w:tc>
        <w:tc>
          <w:tcPr>
            <w:tcW w:w="812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3"/>
              <w:ind w:right="39"/>
              <w:jc w:val="right"/>
              <w:rPr>
                <w:sz w:val="18"/>
              </w:rPr>
            </w:pPr>
            <w:r>
              <w:rPr>
                <w:sz w:val="18"/>
              </w:rPr>
              <w:t>50</w:t>
            </w:r>
          </w:p>
        </w:tc>
        <w:tc>
          <w:tcPr>
            <w:tcW w:w="12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3"/>
              <w:ind w:right="38"/>
              <w:jc w:val="right"/>
              <w:rPr>
                <w:sz w:val="18"/>
              </w:rPr>
            </w:pPr>
            <w:r>
              <w:rPr>
                <w:sz w:val="18"/>
              </w:rPr>
              <w:t>.8</w:t>
            </w:r>
          </w:p>
        </w:tc>
        <w:tc>
          <w:tcPr>
            <w:tcW w:w="144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3"/>
              <w:ind w:right="40"/>
              <w:jc w:val="right"/>
              <w:rPr>
                <w:sz w:val="18"/>
              </w:rPr>
            </w:pPr>
            <w:r>
              <w:rPr>
                <w:sz w:val="18"/>
              </w:rPr>
              <w:t>12.9</w:t>
            </w:r>
          </w:p>
        </w:tc>
        <w:tc>
          <w:tcPr>
            <w:tcW w:w="153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3"/>
              <w:ind w:right="41"/>
              <w:jc w:val="right"/>
              <w:rPr>
                <w:sz w:val="18"/>
              </w:rPr>
            </w:pPr>
            <w:r>
              <w:rPr>
                <w:sz w:val="18"/>
              </w:rPr>
              <w:t>3.820</w:t>
            </w:r>
          </w:p>
        </w:tc>
        <w:tc>
          <w:tcPr>
            <w:tcW w:w="1621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before="53"/>
              <w:ind w:right="39"/>
              <w:jc w:val="right"/>
              <w:rPr>
                <w:sz w:val="18"/>
              </w:rPr>
            </w:pPr>
            <w:r>
              <w:rPr>
                <w:sz w:val="18"/>
              </w:rPr>
              <w:t>2.7727</w:t>
            </w:r>
          </w:p>
        </w:tc>
      </w:tr>
      <w:tr>
        <w:trPr>
          <w:trHeight w:val="262" w:hRule="atLeast"/>
        </w:trPr>
        <w:tc>
          <w:tcPr>
            <w:tcW w:w="1981" w:type="dxa"/>
            <w:tcBorders>
              <w:top w:val="nil"/>
            </w:tcBorders>
          </w:tcPr>
          <w:p>
            <w:pPr>
              <w:pStyle w:val="TableParagraph"/>
              <w:spacing w:line="190" w:lineRule="exact" w:before="52"/>
              <w:ind w:left="75"/>
              <w:rPr>
                <w:sz w:val="18"/>
              </w:rPr>
            </w:pPr>
            <w:r>
              <w:rPr>
                <w:sz w:val="18"/>
              </w:rPr>
              <w:t>Valid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(listwise)</w:t>
            </w:r>
          </w:p>
        </w:tc>
        <w:tc>
          <w:tcPr>
            <w:tcW w:w="812" w:type="dxa"/>
            <w:tcBorders>
              <w:top w:val="nil"/>
              <w:right w:val="single" w:sz="8" w:space="0" w:color="000000"/>
            </w:tcBorders>
          </w:tcPr>
          <w:p>
            <w:pPr>
              <w:pStyle w:val="TableParagraph"/>
              <w:spacing w:line="190" w:lineRule="exact" w:before="52"/>
              <w:ind w:right="39"/>
              <w:jc w:val="right"/>
              <w:rPr>
                <w:sz w:val="18"/>
              </w:rPr>
            </w:pPr>
            <w:r>
              <w:rPr>
                <w:sz w:val="18"/>
              </w:rPr>
              <w:t>50</w:t>
            </w:r>
          </w:p>
        </w:tc>
        <w:tc>
          <w:tcPr>
            <w:tcW w:w="1261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1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0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21" w:type="dxa"/>
            <w:tcBorders>
              <w:top w:val="nil"/>
              <w:lef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spacing w:before="0"/>
        <w:ind w:left="595" w:right="0" w:firstLine="0"/>
        <w:jc w:val="both"/>
        <w:rPr>
          <w:i/>
          <w:sz w:val="24"/>
        </w:rPr>
      </w:pPr>
      <w:r>
        <w:rPr>
          <w:i/>
          <w:sz w:val="24"/>
        </w:rPr>
        <w:t>Sumber: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Data Diolah 2022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(Hasil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Output IBM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SPSS versi 23)</w:t>
      </w:r>
    </w:p>
    <w:p>
      <w:pPr>
        <w:pStyle w:val="BodyText"/>
        <w:spacing w:before="3"/>
        <w:rPr>
          <w:i/>
          <w:sz w:val="23"/>
        </w:rPr>
      </w:pPr>
    </w:p>
    <w:p>
      <w:pPr>
        <w:pStyle w:val="BodyText"/>
        <w:spacing w:line="480" w:lineRule="auto"/>
        <w:ind w:left="595" w:right="957" w:firstLine="720"/>
        <w:jc w:val="both"/>
      </w:pPr>
      <w:r>
        <w:rPr/>
        <w:t>Berdasarkan</w:t>
      </w:r>
      <w:r>
        <w:rPr>
          <w:spacing w:val="1"/>
        </w:rPr>
        <w:t> </w:t>
      </w:r>
      <w:r>
        <w:rPr/>
        <w:t>Tabel</w:t>
      </w:r>
      <w:r>
        <w:rPr>
          <w:spacing w:val="1"/>
        </w:rPr>
        <w:t> </w:t>
      </w:r>
      <w:r>
        <w:rPr/>
        <w:t>4.2</w:t>
      </w:r>
      <w:r>
        <w:rPr>
          <w:spacing w:val="1"/>
        </w:rPr>
        <w:t> </w:t>
      </w:r>
      <w:r>
        <w:rPr/>
        <w:t>hasil</w:t>
      </w:r>
      <w:r>
        <w:rPr>
          <w:spacing w:val="1"/>
        </w:rPr>
        <w:t> </w:t>
      </w:r>
      <w:r>
        <w:rPr/>
        <w:t>statistik</w:t>
      </w:r>
      <w:r>
        <w:rPr>
          <w:spacing w:val="1"/>
        </w:rPr>
        <w:t> </w:t>
      </w:r>
      <w:r>
        <w:rPr/>
        <w:t>deskriptif dari</w:t>
      </w:r>
      <w:r>
        <w:rPr>
          <w:spacing w:val="1"/>
        </w:rPr>
        <w:t> </w:t>
      </w:r>
      <w:r>
        <w:rPr/>
        <w:t>50</w:t>
      </w:r>
      <w:r>
        <w:rPr>
          <w:spacing w:val="60"/>
        </w:rPr>
        <w:t> </w:t>
      </w:r>
      <w:r>
        <w:rPr/>
        <w:t>data perusahaan</w:t>
      </w:r>
      <w:r>
        <w:rPr>
          <w:spacing w:val="-58"/>
        </w:rPr>
        <w:t> </w:t>
      </w:r>
      <w:r>
        <w:rPr/>
        <w:t>jasa subsektor restoran, hotel dan pariwisata pada tahun 2016 sampai 2020 untuk</w:t>
      </w:r>
      <w:r>
        <w:rPr>
          <w:spacing w:val="1"/>
        </w:rPr>
        <w:t> </w:t>
      </w:r>
      <w:r>
        <w:rPr/>
        <w:t>variabel dependen Nilai Perusahaan (Y) dan variabel independen Kepemilikan</w:t>
      </w:r>
      <w:r>
        <w:rPr>
          <w:spacing w:val="1"/>
        </w:rPr>
        <w:t> </w:t>
      </w:r>
      <w:r>
        <w:rPr/>
        <w:t>Institusional</w:t>
      </w:r>
      <w:r>
        <w:rPr>
          <w:spacing w:val="1"/>
        </w:rPr>
        <w:t> </w:t>
      </w:r>
      <w:r>
        <w:rPr/>
        <w:t>(X1),</w:t>
      </w:r>
      <w:r>
        <w:rPr>
          <w:spacing w:val="1"/>
        </w:rPr>
        <w:t> </w:t>
      </w:r>
      <w:r>
        <w:rPr/>
        <w:t>Ukuran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(X2),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Profitabilitas</w:t>
      </w:r>
      <w:r>
        <w:rPr>
          <w:spacing w:val="1"/>
        </w:rPr>
        <w:t> </w:t>
      </w:r>
      <w:r>
        <w:rPr/>
        <w:t>(X3)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dipergunakan</w:t>
      </w:r>
      <w:r>
        <w:rPr>
          <w:spacing w:val="-1"/>
        </w:rPr>
        <w:t> </w:t>
      </w:r>
      <w:r>
        <w:rPr/>
        <w:t>dalam penelitian</w:t>
      </w:r>
      <w:r>
        <w:rPr>
          <w:spacing w:val="-1"/>
        </w:rPr>
        <w:t> </w:t>
      </w:r>
      <w:r>
        <w:rPr/>
        <w:t>ini</w:t>
      </w:r>
      <w:r>
        <w:rPr>
          <w:spacing w:val="3"/>
        </w:rPr>
        <w:t> </w:t>
      </w:r>
      <w:r>
        <w:rPr/>
        <w:t>menunjukkan hal</w:t>
      </w:r>
      <w:r>
        <w:rPr>
          <w:spacing w:val="-1"/>
        </w:rPr>
        <w:t> </w:t>
      </w:r>
      <w:r>
        <w:rPr/>
        <w:t>sebagai berikut:</w:t>
      </w:r>
    </w:p>
    <w:p>
      <w:pPr>
        <w:pStyle w:val="ListParagraph"/>
        <w:numPr>
          <w:ilvl w:val="3"/>
          <w:numId w:val="18"/>
        </w:numPr>
        <w:tabs>
          <w:tab w:pos="1136" w:val="left" w:leader="none"/>
        </w:tabs>
        <w:spacing w:line="480" w:lineRule="auto" w:before="200" w:after="0"/>
        <w:ind w:left="1135" w:right="956" w:hanging="360"/>
        <w:jc w:val="both"/>
        <w:rPr>
          <w:sz w:val="24"/>
        </w:rPr>
      </w:pPr>
      <w:r>
        <w:rPr>
          <w:sz w:val="24"/>
        </w:rPr>
        <w:t>Nilai Perusahaan sebagai variabel dependen. Nilai minimum sebesar 0,8 dan</w:t>
      </w:r>
      <w:r>
        <w:rPr>
          <w:spacing w:val="-57"/>
          <w:sz w:val="24"/>
        </w:rPr>
        <w:t> </w:t>
      </w:r>
      <w:r>
        <w:rPr>
          <w:sz w:val="24"/>
        </w:rPr>
        <w:t>nilai</w:t>
      </w:r>
      <w:r>
        <w:rPr>
          <w:spacing w:val="1"/>
          <w:sz w:val="24"/>
        </w:rPr>
        <w:t> </w:t>
      </w:r>
      <w:r>
        <w:rPr>
          <w:sz w:val="24"/>
        </w:rPr>
        <w:t>maksimum</w:t>
      </w:r>
      <w:r>
        <w:rPr>
          <w:spacing w:val="1"/>
          <w:sz w:val="24"/>
        </w:rPr>
        <w:t> </w:t>
      </w:r>
      <w:r>
        <w:rPr>
          <w:sz w:val="24"/>
        </w:rPr>
        <w:t>sebesar</w:t>
      </w:r>
      <w:r>
        <w:rPr>
          <w:spacing w:val="1"/>
          <w:sz w:val="24"/>
        </w:rPr>
        <w:t> </w:t>
      </w:r>
      <w:r>
        <w:rPr>
          <w:sz w:val="24"/>
        </w:rPr>
        <w:t>12,9</w:t>
      </w:r>
      <w:r>
        <w:rPr>
          <w:spacing w:val="1"/>
          <w:sz w:val="24"/>
        </w:rPr>
        <w:t> </w:t>
      </w:r>
      <w:r>
        <w:rPr>
          <w:sz w:val="24"/>
        </w:rPr>
        <w:t>dengan</w:t>
      </w:r>
      <w:r>
        <w:rPr>
          <w:spacing w:val="1"/>
          <w:sz w:val="24"/>
        </w:rPr>
        <w:t> </w:t>
      </w:r>
      <w:r>
        <w:rPr>
          <w:sz w:val="24"/>
        </w:rPr>
        <w:t>nilai</w:t>
      </w:r>
      <w:r>
        <w:rPr>
          <w:spacing w:val="1"/>
          <w:sz w:val="24"/>
        </w:rPr>
        <w:t> </w:t>
      </w:r>
      <w:r>
        <w:rPr>
          <w:sz w:val="24"/>
        </w:rPr>
        <w:t>rata-rata</w:t>
      </w:r>
      <w:r>
        <w:rPr>
          <w:spacing w:val="1"/>
          <w:sz w:val="24"/>
        </w:rPr>
        <w:t> </w:t>
      </w:r>
      <w:r>
        <w:rPr>
          <w:sz w:val="24"/>
        </w:rPr>
        <w:t>(mean)</w:t>
      </w:r>
      <w:r>
        <w:rPr>
          <w:spacing w:val="1"/>
          <w:sz w:val="24"/>
        </w:rPr>
        <w:t> </w:t>
      </w:r>
      <w:r>
        <w:rPr>
          <w:sz w:val="24"/>
        </w:rPr>
        <w:t>untuk</w:t>
      </w:r>
      <w:r>
        <w:rPr>
          <w:spacing w:val="1"/>
          <w:sz w:val="24"/>
        </w:rPr>
        <w:t> </w:t>
      </w:r>
      <w:r>
        <w:rPr>
          <w:sz w:val="24"/>
        </w:rPr>
        <w:t>tahun</w:t>
      </w:r>
      <w:r>
        <w:rPr>
          <w:spacing w:val="-57"/>
          <w:sz w:val="24"/>
        </w:rPr>
        <w:t> </w:t>
      </w:r>
      <w:r>
        <w:rPr>
          <w:sz w:val="24"/>
        </w:rPr>
        <w:t>2016-2020</w:t>
      </w:r>
      <w:r>
        <w:rPr>
          <w:spacing w:val="-1"/>
          <w:sz w:val="24"/>
        </w:rPr>
        <w:t> </w:t>
      </w:r>
      <w:r>
        <w:rPr>
          <w:sz w:val="24"/>
        </w:rPr>
        <w:t>sebesar 3,820</w:t>
      </w:r>
      <w:r>
        <w:rPr>
          <w:spacing w:val="2"/>
          <w:sz w:val="24"/>
        </w:rPr>
        <w:t> </w:t>
      </w:r>
      <w:r>
        <w:rPr>
          <w:sz w:val="24"/>
        </w:rPr>
        <w:t>serta nilai standar</w:t>
      </w:r>
      <w:r>
        <w:rPr>
          <w:spacing w:val="-1"/>
          <w:sz w:val="24"/>
        </w:rPr>
        <w:t> </w:t>
      </w:r>
      <w:r>
        <w:rPr>
          <w:sz w:val="24"/>
        </w:rPr>
        <w:t>deviasi 2,7727.</w:t>
      </w:r>
    </w:p>
    <w:p>
      <w:pPr>
        <w:pStyle w:val="ListParagraph"/>
        <w:numPr>
          <w:ilvl w:val="3"/>
          <w:numId w:val="18"/>
        </w:numPr>
        <w:tabs>
          <w:tab w:pos="1136" w:val="left" w:leader="none"/>
        </w:tabs>
        <w:spacing w:line="240" w:lineRule="auto" w:before="0" w:after="0"/>
        <w:ind w:left="1135" w:right="0" w:hanging="361"/>
        <w:jc w:val="both"/>
        <w:rPr>
          <w:sz w:val="24"/>
        </w:rPr>
      </w:pPr>
      <w:r>
        <w:rPr>
          <w:sz w:val="24"/>
        </w:rPr>
        <w:t>Kepemilikan</w:t>
      </w:r>
      <w:r>
        <w:rPr>
          <w:spacing w:val="2"/>
          <w:sz w:val="24"/>
        </w:rPr>
        <w:t> </w:t>
      </w:r>
      <w:r>
        <w:rPr>
          <w:sz w:val="24"/>
        </w:rPr>
        <w:t>Institusional</w:t>
      </w:r>
      <w:r>
        <w:rPr>
          <w:spacing w:val="1"/>
          <w:sz w:val="24"/>
        </w:rPr>
        <w:t> </w:t>
      </w:r>
      <w:r>
        <w:rPr>
          <w:sz w:val="24"/>
        </w:rPr>
        <w:t>(X1)</w:t>
      </w:r>
      <w:r>
        <w:rPr>
          <w:spacing w:val="-1"/>
          <w:sz w:val="24"/>
        </w:rPr>
        <w:t> </w:t>
      </w:r>
      <w:r>
        <w:rPr>
          <w:sz w:val="24"/>
        </w:rPr>
        <w:t>sebagai</w:t>
      </w:r>
      <w:r>
        <w:rPr>
          <w:spacing w:val="1"/>
          <w:sz w:val="24"/>
        </w:rPr>
        <w:t> </w:t>
      </w:r>
      <w:r>
        <w:rPr>
          <w:sz w:val="24"/>
        </w:rPr>
        <w:t>variabel independen.</w:t>
      </w:r>
      <w:r>
        <w:rPr>
          <w:spacing w:val="3"/>
          <w:sz w:val="24"/>
        </w:rPr>
        <w:t> </w:t>
      </w:r>
      <w:r>
        <w:rPr>
          <w:sz w:val="24"/>
        </w:rPr>
        <w:t>Nilai minimum</w:t>
      </w:r>
    </w:p>
    <w:p>
      <w:pPr>
        <w:spacing w:after="0" w:line="240" w:lineRule="auto"/>
        <w:jc w:val="both"/>
        <w:rPr>
          <w:sz w:val="24"/>
        </w:rPr>
        <w:sectPr>
          <w:headerReference w:type="default" r:id="rId28"/>
          <w:pgSz w:w="11910" w:h="16840"/>
          <w:pgMar w:header="761" w:footer="0" w:top="980" w:bottom="280" w:left="1680" w:right="740"/>
          <w:pgNumType w:start="34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</w:pPr>
    </w:p>
    <w:p>
      <w:pPr>
        <w:pStyle w:val="BodyText"/>
        <w:spacing w:line="480" w:lineRule="auto" w:before="90"/>
        <w:ind w:left="1135" w:right="954"/>
        <w:jc w:val="both"/>
      </w:pPr>
      <w:r>
        <w:rPr/>
        <w:t>sebesar</w:t>
      </w:r>
      <w:r>
        <w:rPr>
          <w:spacing w:val="1"/>
        </w:rPr>
        <w:t> </w:t>
      </w:r>
      <w:r>
        <w:rPr/>
        <w:t>0,214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maksimum</w:t>
      </w:r>
      <w:r>
        <w:rPr>
          <w:spacing w:val="1"/>
        </w:rPr>
        <w:t> </w:t>
      </w:r>
      <w:r>
        <w:rPr/>
        <w:t>sebesar</w:t>
      </w:r>
      <w:r>
        <w:rPr>
          <w:spacing w:val="1"/>
        </w:rPr>
        <w:t> </w:t>
      </w:r>
      <w:r>
        <w:rPr/>
        <w:t>0,972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rata-rata</w:t>
      </w:r>
      <w:r>
        <w:rPr>
          <w:spacing w:val="1"/>
        </w:rPr>
        <w:t> </w:t>
      </w:r>
      <w:r>
        <w:rPr/>
        <w:t>(mean) untuk tahun 2016-2020 sebesar 0,65416 serta nilai standar deviasi</w:t>
      </w:r>
      <w:r>
        <w:rPr>
          <w:spacing w:val="1"/>
        </w:rPr>
        <w:t> </w:t>
      </w:r>
      <w:r>
        <w:rPr/>
        <w:t>0,193961.</w:t>
      </w:r>
    </w:p>
    <w:p>
      <w:pPr>
        <w:pStyle w:val="ListParagraph"/>
        <w:numPr>
          <w:ilvl w:val="3"/>
          <w:numId w:val="18"/>
        </w:numPr>
        <w:tabs>
          <w:tab w:pos="1136" w:val="left" w:leader="none"/>
        </w:tabs>
        <w:spacing w:line="480" w:lineRule="auto" w:before="0" w:after="0"/>
        <w:ind w:left="1135" w:right="954" w:hanging="360"/>
        <w:jc w:val="both"/>
        <w:rPr>
          <w:sz w:val="24"/>
        </w:rPr>
      </w:pPr>
      <w:r>
        <w:rPr>
          <w:sz w:val="24"/>
        </w:rPr>
        <w:t>Ukuran</w:t>
      </w:r>
      <w:r>
        <w:rPr>
          <w:spacing w:val="1"/>
          <w:sz w:val="24"/>
        </w:rPr>
        <w:t> </w:t>
      </w:r>
      <w:r>
        <w:rPr>
          <w:sz w:val="24"/>
        </w:rPr>
        <w:t>Perusahaan</w:t>
      </w:r>
      <w:r>
        <w:rPr>
          <w:spacing w:val="1"/>
          <w:sz w:val="24"/>
        </w:rPr>
        <w:t> </w:t>
      </w:r>
      <w:r>
        <w:rPr>
          <w:sz w:val="24"/>
        </w:rPr>
        <w:t>(X2)</w:t>
      </w:r>
      <w:r>
        <w:rPr>
          <w:spacing w:val="1"/>
          <w:sz w:val="24"/>
        </w:rPr>
        <w:t> </w:t>
      </w:r>
      <w:r>
        <w:rPr>
          <w:sz w:val="24"/>
        </w:rPr>
        <w:t>sebagai</w:t>
      </w:r>
      <w:r>
        <w:rPr>
          <w:spacing w:val="1"/>
          <w:sz w:val="24"/>
        </w:rPr>
        <w:t> </w:t>
      </w:r>
      <w:r>
        <w:rPr>
          <w:sz w:val="24"/>
        </w:rPr>
        <w:t>variabel</w:t>
      </w:r>
      <w:r>
        <w:rPr>
          <w:spacing w:val="1"/>
          <w:sz w:val="24"/>
        </w:rPr>
        <w:t> </w:t>
      </w:r>
      <w:r>
        <w:rPr>
          <w:sz w:val="24"/>
        </w:rPr>
        <w:t>independen.</w:t>
      </w:r>
      <w:r>
        <w:rPr>
          <w:spacing w:val="1"/>
          <w:sz w:val="24"/>
        </w:rPr>
        <w:t> </w:t>
      </w:r>
      <w:r>
        <w:rPr>
          <w:sz w:val="24"/>
        </w:rPr>
        <w:t>Nilai</w:t>
      </w:r>
      <w:r>
        <w:rPr>
          <w:spacing w:val="1"/>
          <w:sz w:val="24"/>
        </w:rPr>
        <w:t> </w:t>
      </w:r>
      <w:r>
        <w:rPr>
          <w:sz w:val="24"/>
        </w:rPr>
        <w:t>minimum</w:t>
      </w:r>
      <w:r>
        <w:rPr>
          <w:spacing w:val="1"/>
          <w:sz w:val="24"/>
        </w:rPr>
        <w:t> </w:t>
      </w:r>
      <w:r>
        <w:rPr>
          <w:sz w:val="24"/>
        </w:rPr>
        <w:t>sebesar Rp. 289.989.643 dan nilai maksimum sebesar Rp. 163.136.500.000</w:t>
      </w:r>
      <w:r>
        <w:rPr>
          <w:spacing w:val="1"/>
          <w:sz w:val="24"/>
        </w:rPr>
        <w:t> </w:t>
      </w:r>
      <w:r>
        <w:rPr>
          <w:sz w:val="24"/>
        </w:rPr>
        <w:t>dengan</w:t>
      </w:r>
      <w:r>
        <w:rPr>
          <w:spacing w:val="1"/>
          <w:sz w:val="24"/>
        </w:rPr>
        <w:t> </w:t>
      </w:r>
      <w:r>
        <w:rPr>
          <w:sz w:val="24"/>
        </w:rPr>
        <w:t>nilai</w:t>
      </w:r>
      <w:r>
        <w:rPr>
          <w:spacing w:val="1"/>
          <w:sz w:val="24"/>
        </w:rPr>
        <w:t> </w:t>
      </w:r>
      <w:r>
        <w:rPr>
          <w:sz w:val="24"/>
        </w:rPr>
        <w:t>rata-rata</w:t>
      </w:r>
      <w:r>
        <w:rPr>
          <w:spacing w:val="1"/>
          <w:sz w:val="24"/>
        </w:rPr>
        <w:t> </w:t>
      </w:r>
      <w:r>
        <w:rPr>
          <w:sz w:val="24"/>
        </w:rPr>
        <w:t>(mean)</w:t>
      </w:r>
      <w:r>
        <w:rPr>
          <w:spacing w:val="1"/>
          <w:sz w:val="24"/>
        </w:rPr>
        <w:t> </w:t>
      </w:r>
      <w:r>
        <w:rPr>
          <w:sz w:val="24"/>
        </w:rPr>
        <w:t>untuk</w:t>
      </w:r>
      <w:r>
        <w:rPr>
          <w:spacing w:val="1"/>
          <w:sz w:val="24"/>
        </w:rPr>
        <w:t> </w:t>
      </w:r>
      <w:r>
        <w:rPr>
          <w:sz w:val="24"/>
        </w:rPr>
        <w:t>tahun</w:t>
      </w:r>
      <w:r>
        <w:rPr>
          <w:spacing w:val="1"/>
          <w:sz w:val="24"/>
        </w:rPr>
        <w:t> </w:t>
      </w:r>
      <w:r>
        <w:rPr>
          <w:sz w:val="24"/>
        </w:rPr>
        <w:t>2016-2020</w:t>
      </w:r>
      <w:r>
        <w:rPr>
          <w:spacing w:val="1"/>
          <w:sz w:val="24"/>
        </w:rPr>
        <w:t> </w:t>
      </w:r>
      <w:r>
        <w:rPr>
          <w:sz w:val="24"/>
        </w:rPr>
        <w:t>sebesar</w:t>
      </w:r>
      <w:r>
        <w:rPr>
          <w:spacing w:val="1"/>
          <w:sz w:val="24"/>
        </w:rPr>
        <w:t> </w:t>
      </w:r>
      <w:r>
        <w:rPr>
          <w:sz w:val="24"/>
        </w:rPr>
        <w:t>Rp.</w:t>
      </w:r>
      <w:r>
        <w:rPr>
          <w:spacing w:val="1"/>
          <w:sz w:val="24"/>
        </w:rPr>
        <w:t> </w:t>
      </w:r>
      <w:r>
        <w:rPr>
          <w:sz w:val="24"/>
        </w:rPr>
        <w:t>22.862.604.010,10</w:t>
      </w:r>
      <w:r>
        <w:rPr>
          <w:spacing w:val="-1"/>
          <w:sz w:val="24"/>
        </w:rPr>
        <w:t> </w:t>
      </w:r>
      <w:r>
        <w:rPr>
          <w:sz w:val="24"/>
        </w:rPr>
        <w:t>serta nilai standar deviasi</w:t>
      </w:r>
      <w:r>
        <w:rPr>
          <w:spacing w:val="-1"/>
          <w:sz w:val="24"/>
        </w:rPr>
        <w:t> </w:t>
      </w:r>
      <w:r>
        <w:rPr>
          <w:sz w:val="24"/>
        </w:rPr>
        <w:t>Rp.33.873.428.551,861.</w:t>
      </w:r>
    </w:p>
    <w:p>
      <w:pPr>
        <w:pStyle w:val="ListParagraph"/>
        <w:numPr>
          <w:ilvl w:val="3"/>
          <w:numId w:val="18"/>
        </w:numPr>
        <w:tabs>
          <w:tab w:pos="1136" w:val="left" w:leader="none"/>
        </w:tabs>
        <w:spacing w:line="480" w:lineRule="auto" w:before="1" w:after="0"/>
        <w:ind w:left="1135" w:right="952" w:hanging="360"/>
        <w:jc w:val="both"/>
        <w:rPr>
          <w:sz w:val="24"/>
        </w:rPr>
      </w:pPr>
      <w:r>
        <w:rPr>
          <w:sz w:val="24"/>
        </w:rPr>
        <w:t>Profitabilitas (X3) sebagai variabel independen. Nilai minimum sebesar -</w:t>
      </w:r>
      <w:r>
        <w:rPr>
          <w:spacing w:val="1"/>
          <w:sz w:val="24"/>
        </w:rPr>
        <w:t> </w:t>
      </w:r>
      <w:r>
        <w:rPr>
          <w:sz w:val="24"/>
        </w:rPr>
        <w:t>0,129 dan nilai maksimum sebesar 0.182 dengan nilai rata-rata (mean) untuk</w:t>
      </w:r>
      <w:r>
        <w:rPr>
          <w:spacing w:val="-57"/>
          <w:sz w:val="24"/>
        </w:rPr>
        <w:t> </w:t>
      </w:r>
      <w:r>
        <w:rPr>
          <w:sz w:val="24"/>
        </w:rPr>
        <w:t>tahun</w:t>
      </w:r>
      <w:r>
        <w:rPr>
          <w:spacing w:val="-1"/>
          <w:sz w:val="24"/>
        </w:rPr>
        <w:t> </w:t>
      </w:r>
      <w:r>
        <w:rPr>
          <w:sz w:val="24"/>
        </w:rPr>
        <w:t>2016-2020 sebesar 0,7487 serta</w:t>
      </w:r>
      <w:r>
        <w:rPr>
          <w:spacing w:val="-2"/>
          <w:sz w:val="24"/>
        </w:rPr>
        <w:t> </w:t>
      </w:r>
      <w:r>
        <w:rPr>
          <w:sz w:val="24"/>
        </w:rPr>
        <w:t>nilai</w:t>
      </w:r>
      <w:r>
        <w:rPr>
          <w:spacing w:val="-1"/>
          <w:sz w:val="24"/>
        </w:rPr>
        <w:t> </w:t>
      </w:r>
      <w:r>
        <w:rPr>
          <w:sz w:val="24"/>
        </w:rPr>
        <w:t>standar deviasi 0,052227.</w:t>
      </w:r>
    </w:p>
    <w:p>
      <w:pPr>
        <w:pStyle w:val="Heading2"/>
        <w:numPr>
          <w:ilvl w:val="2"/>
          <w:numId w:val="18"/>
        </w:numPr>
        <w:tabs>
          <w:tab w:pos="1316" w:val="left" w:leader="none"/>
        </w:tabs>
        <w:spacing w:line="240" w:lineRule="auto" w:before="206" w:after="0"/>
        <w:ind w:left="1315" w:right="0" w:hanging="721"/>
        <w:jc w:val="both"/>
      </w:pPr>
      <w:bookmarkStart w:name="_bookmark47" w:id="79"/>
      <w:bookmarkEnd w:id="79"/>
      <w:r>
        <w:rPr>
          <w:b w:val="0"/>
        </w:rPr>
      </w:r>
      <w:bookmarkStart w:name="_bookmark47" w:id="80"/>
      <w:bookmarkEnd w:id="80"/>
      <w:r>
        <w:rPr/>
        <w:t>U</w:t>
      </w:r>
      <w:r>
        <w:rPr/>
        <w:t>ji</w:t>
      </w:r>
      <w:r>
        <w:rPr>
          <w:spacing w:val="-5"/>
        </w:rPr>
        <w:t> </w:t>
      </w:r>
      <w:r>
        <w:rPr/>
        <w:t>Asumsi</w:t>
      </w:r>
      <w:r>
        <w:rPr>
          <w:spacing w:val="-2"/>
        </w:rPr>
        <w:t> </w:t>
      </w:r>
      <w:r>
        <w:rPr/>
        <w:t>Klasik</w:t>
      </w:r>
    </w:p>
    <w:p>
      <w:pPr>
        <w:pStyle w:val="BodyText"/>
        <w:rPr>
          <w:b/>
        </w:rPr>
      </w:pPr>
    </w:p>
    <w:p>
      <w:pPr>
        <w:pStyle w:val="ListParagraph"/>
        <w:numPr>
          <w:ilvl w:val="0"/>
          <w:numId w:val="19"/>
        </w:numPr>
        <w:tabs>
          <w:tab w:pos="1316" w:val="left" w:leader="none"/>
        </w:tabs>
        <w:spacing w:line="240" w:lineRule="auto" w:before="0" w:after="0"/>
        <w:ind w:left="1315" w:right="0" w:hanging="721"/>
        <w:jc w:val="both"/>
        <w:rPr>
          <w:b/>
          <w:sz w:val="24"/>
        </w:rPr>
      </w:pPr>
      <w:r>
        <w:rPr>
          <w:b/>
          <w:sz w:val="24"/>
        </w:rPr>
        <w:t>Uji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Normalitas</w:t>
      </w:r>
    </w:p>
    <w:p>
      <w:pPr>
        <w:pStyle w:val="BodyText"/>
        <w:rPr>
          <w:b/>
          <w:sz w:val="26"/>
        </w:rPr>
      </w:pPr>
    </w:p>
    <w:p>
      <w:pPr>
        <w:pStyle w:val="BodyText"/>
        <w:spacing w:line="480" w:lineRule="auto" w:before="170"/>
        <w:ind w:left="595" w:right="957" w:firstLine="720"/>
        <w:jc w:val="both"/>
      </w:pPr>
      <w:r>
        <w:rPr/>
        <w:t>Dalam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ini,</w:t>
      </w:r>
      <w:r>
        <w:rPr>
          <w:spacing w:val="1"/>
        </w:rPr>
        <w:t> </w:t>
      </w:r>
      <w:r>
        <w:rPr/>
        <w:t>uji</w:t>
      </w:r>
      <w:r>
        <w:rPr>
          <w:spacing w:val="1"/>
        </w:rPr>
        <w:t> </w:t>
      </w:r>
      <w:r>
        <w:rPr/>
        <w:t>normalitas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residual</w:t>
      </w:r>
      <w:r>
        <w:rPr>
          <w:spacing w:val="61"/>
        </w:rPr>
        <w:t> </w:t>
      </w:r>
      <w:r>
        <w:rPr/>
        <w:t>dengan</w:t>
      </w:r>
      <w:r>
        <w:rPr>
          <w:spacing w:val="1"/>
        </w:rPr>
        <w:t> </w:t>
      </w:r>
      <w:r>
        <w:rPr/>
        <w:t>menggunakan</w:t>
      </w:r>
      <w:r>
        <w:rPr>
          <w:spacing w:val="1"/>
        </w:rPr>
        <w:t> </w:t>
      </w:r>
      <w:r>
        <w:rPr/>
        <w:t>uji</w:t>
      </w:r>
      <w:r>
        <w:rPr>
          <w:spacing w:val="1"/>
        </w:rPr>
        <w:t> </w:t>
      </w:r>
      <w:r>
        <w:rPr/>
        <w:t>Kolmogrov-Smirnov.</w:t>
      </w:r>
      <w:r>
        <w:rPr>
          <w:spacing w:val="1"/>
        </w:rPr>
        <w:t> </w:t>
      </w:r>
      <w:r>
        <w:rPr/>
        <w:t>Model</w:t>
      </w:r>
      <w:r>
        <w:rPr>
          <w:spacing w:val="1"/>
        </w:rPr>
        <w:t> </w:t>
      </w:r>
      <w:r>
        <w:rPr/>
        <w:t>regresi</w:t>
      </w:r>
      <w:r>
        <w:rPr>
          <w:spacing w:val="1"/>
        </w:rPr>
        <w:t> </w:t>
      </w:r>
      <w:r>
        <w:rPr/>
        <w:t>dikatakan</w:t>
      </w:r>
      <w:r>
        <w:rPr>
          <w:spacing w:val="60"/>
        </w:rPr>
        <w:t> </w:t>
      </w:r>
      <w:r>
        <w:rPr/>
        <w:t>memenuhi</w:t>
      </w:r>
      <w:r>
        <w:rPr>
          <w:spacing w:val="1"/>
        </w:rPr>
        <w:t> </w:t>
      </w:r>
      <w:r>
        <w:rPr/>
        <w:t>asumsi normalitas apabila nilai signifikansi &gt; 0,05. Hasil uji normalitas dapat</w:t>
      </w:r>
      <w:r>
        <w:rPr>
          <w:spacing w:val="1"/>
        </w:rPr>
        <w:t> </w:t>
      </w:r>
      <w:r>
        <w:rPr/>
        <w:t>dilihat</w:t>
      </w:r>
      <w:r>
        <w:rPr>
          <w:spacing w:val="-1"/>
        </w:rPr>
        <w:t> </w:t>
      </w:r>
      <w:r>
        <w:rPr/>
        <w:t>pada</w:t>
      </w:r>
      <w:r>
        <w:rPr>
          <w:spacing w:val="-1"/>
        </w:rPr>
        <w:t> </w:t>
      </w:r>
      <w:r>
        <w:rPr/>
        <w:t>tabel di bawah ini:</w:t>
      </w:r>
    </w:p>
    <w:p>
      <w:pPr>
        <w:spacing w:after="0" w:line="480" w:lineRule="auto"/>
        <w:jc w:val="both"/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</w:pPr>
    </w:p>
    <w:p>
      <w:pPr>
        <w:pStyle w:val="Heading2"/>
        <w:ind w:left="595"/>
      </w:pPr>
      <w:r>
        <w:rPr/>
        <w:t>Tabel</w:t>
      </w:r>
      <w:r>
        <w:rPr>
          <w:spacing w:val="-1"/>
        </w:rPr>
        <w:t> </w:t>
      </w:r>
      <w:r>
        <w:rPr/>
        <w:t>4.3</w:t>
      </w:r>
      <w:r>
        <w:rPr>
          <w:spacing w:val="-1"/>
        </w:rPr>
        <w:t> </w:t>
      </w:r>
      <w:r>
        <w:rPr/>
        <w:t>Uji</w:t>
      </w:r>
      <w:r>
        <w:rPr>
          <w:spacing w:val="-1"/>
        </w:rPr>
        <w:t> </w:t>
      </w:r>
      <w:r>
        <w:rPr/>
        <w:t>Normalitas</w:t>
      </w:r>
    </w:p>
    <w:p>
      <w:pPr>
        <w:pStyle w:val="BodyText"/>
        <w:spacing w:before="8"/>
        <w:rPr>
          <w:b/>
          <w:sz w:val="10"/>
        </w:rPr>
      </w:pPr>
    </w:p>
    <w:tbl>
      <w:tblPr>
        <w:tblW w:w="0" w:type="auto"/>
        <w:jc w:val="left"/>
        <w:tblInd w:w="6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39"/>
        <w:gridCol w:w="1631"/>
        <w:gridCol w:w="1470"/>
      </w:tblGrid>
      <w:tr>
        <w:trPr>
          <w:trHeight w:val="195" w:hRule="atLeast"/>
        </w:trPr>
        <w:tc>
          <w:tcPr>
            <w:tcW w:w="5340" w:type="dxa"/>
            <w:gridSpan w:val="3"/>
            <w:tcBorders>
              <w:bottom w:val="single" w:sz="18" w:space="0" w:color="000000"/>
            </w:tcBorders>
          </w:tcPr>
          <w:p>
            <w:pPr>
              <w:pStyle w:val="TableParagraph"/>
              <w:spacing w:line="176" w:lineRule="exact"/>
              <w:ind w:left="1161"/>
              <w:rPr>
                <w:b/>
                <w:sz w:val="18"/>
              </w:rPr>
            </w:pPr>
            <w:r>
              <w:rPr>
                <w:b/>
                <w:sz w:val="18"/>
              </w:rPr>
              <w:t>One-Sample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Kolmogorov-Smirnov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Test</w:t>
            </w:r>
          </w:p>
        </w:tc>
      </w:tr>
      <w:tr>
        <w:trPr>
          <w:trHeight w:val="636" w:hRule="atLeast"/>
        </w:trPr>
        <w:tc>
          <w:tcPr>
            <w:tcW w:w="387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320" w:lineRule="exact"/>
              <w:ind w:left="414" w:right="111" w:hanging="250"/>
              <w:rPr>
                <w:sz w:val="18"/>
              </w:rPr>
            </w:pPr>
            <w:r>
              <w:rPr>
                <w:sz w:val="18"/>
              </w:rPr>
              <w:t>Unstandardized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Residual</w:t>
            </w:r>
          </w:p>
        </w:tc>
      </w:tr>
      <w:tr>
        <w:trPr>
          <w:trHeight w:val="356" w:hRule="atLeast"/>
        </w:trPr>
        <w:tc>
          <w:tcPr>
            <w:tcW w:w="2239" w:type="dxa"/>
            <w:tcBorders>
              <w:top w:val="single" w:sz="18" w:space="0" w:color="000000"/>
              <w:left w:val="single" w:sz="18" w:space="0" w:color="000000"/>
            </w:tcBorders>
          </w:tcPr>
          <w:p>
            <w:pPr>
              <w:pStyle w:val="TableParagraph"/>
              <w:spacing w:before="101"/>
              <w:ind w:left="75"/>
              <w:rPr>
                <w:sz w:val="18"/>
              </w:rPr>
            </w:pPr>
            <w:r>
              <w:rPr>
                <w:w w:val="99"/>
                <w:sz w:val="18"/>
              </w:rPr>
              <w:t>N</w:t>
            </w:r>
          </w:p>
        </w:tc>
        <w:tc>
          <w:tcPr>
            <w:tcW w:w="1631" w:type="dxa"/>
            <w:tcBorders>
              <w:top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70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01"/>
              <w:ind w:right="36"/>
              <w:jc w:val="right"/>
              <w:rPr>
                <w:sz w:val="18"/>
              </w:rPr>
            </w:pPr>
            <w:r>
              <w:rPr>
                <w:sz w:val="18"/>
              </w:rPr>
              <w:t>50</w:t>
            </w:r>
          </w:p>
        </w:tc>
      </w:tr>
      <w:tr>
        <w:trPr>
          <w:trHeight w:val="333" w:hRule="atLeast"/>
        </w:trPr>
        <w:tc>
          <w:tcPr>
            <w:tcW w:w="2239" w:type="dxa"/>
            <w:tcBorders>
              <w:left w:val="single" w:sz="18" w:space="0" w:color="000000"/>
            </w:tcBorders>
          </w:tcPr>
          <w:p>
            <w:pPr>
              <w:pStyle w:val="TableParagraph"/>
              <w:spacing w:before="66"/>
              <w:ind w:left="75"/>
              <w:rPr>
                <w:sz w:val="18"/>
              </w:rPr>
            </w:pPr>
            <w:r>
              <w:rPr>
                <w:sz w:val="18"/>
              </w:rPr>
              <w:t>Normal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Parameters</w:t>
            </w:r>
            <w:r>
              <w:rPr>
                <w:sz w:val="18"/>
                <w:vertAlign w:val="superscript"/>
              </w:rPr>
              <w:t>a,b</w:t>
            </w:r>
          </w:p>
        </w:tc>
        <w:tc>
          <w:tcPr>
            <w:tcW w:w="1631" w:type="dxa"/>
            <w:tcBorders>
              <w:right w:val="single" w:sz="18" w:space="0" w:color="000000"/>
            </w:tcBorders>
          </w:tcPr>
          <w:p>
            <w:pPr>
              <w:pStyle w:val="TableParagraph"/>
              <w:spacing w:before="66"/>
              <w:ind w:left="272"/>
              <w:rPr>
                <w:sz w:val="18"/>
              </w:rPr>
            </w:pPr>
            <w:r>
              <w:rPr>
                <w:sz w:val="18"/>
              </w:rPr>
              <w:t>Mean</w:t>
            </w:r>
          </w:p>
        </w:tc>
        <w:tc>
          <w:tcPr>
            <w:tcW w:w="1470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66"/>
              <w:ind w:right="38"/>
              <w:jc w:val="right"/>
              <w:rPr>
                <w:sz w:val="18"/>
              </w:rPr>
            </w:pPr>
            <w:r>
              <w:rPr>
                <w:sz w:val="18"/>
              </w:rPr>
              <w:t>.0000000</w:t>
            </w:r>
          </w:p>
        </w:tc>
      </w:tr>
      <w:tr>
        <w:trPr>
          <w:trHeight w:val="319" w:hRule="atLeast"/>
        </w:trPr>
        <w:tc>
          <w:tcPr>
            <w:tcW w:w="2239" w:type="dxa"/>
            <w:tcBorders>
              <w:left w:val="single" w:sz="1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1" w:type="dxa"/>
            <w:tcBorders>
              <w:right w:val="single" w:sz="18" w:space="0" w:color="000000"/>
            </w:tcBorders>
          </w:tcPr>
          <w:p>
            <w:pPr>
              <w:pStyle w:val="TableParagraph"/>
              <w:spacing w:before="52"/>
              <w:ind w:left="272"/>
              <w:rPr>
                <w:sz w:val="18"/>
              </w:rPr>
            </w:pPr>
            <w:r>
              <w:rPr>
                <w:sz w:val="18"/>
              </w:rPr>
              <w:t>Std.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Deviation</w:t>
            </w:r>
          </w:p>
        </w:tc>
        <w:tc>
          <w:tcPr>
            <w:tcW w:w="1470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52"/>
              <w:ind w:right="39"/>
              <w:jc w:val="right"/>
              <w:rPr>
                <w:sz w:val="18"/>
              </w:rPr>
            </w:pPr>
            <w:r>
              <w:rPr>
                <w:sz w:val="18"/>
              </w:rPr>
              <w:t>2.49838690</w:t>
            </w:r>
          </w:p>
        </w:tc>
      </w:tr>
      <w:tr>
        <w:trPr>
          <w:trHeight w:val="320" w:hRule="atLeast"/>
        </w:trPr>
        <w:tc>
          <w:tcPr>
            <w:tcW w:w="2239" w:type="dxa"/>
            <w:tcBorders>
              <w:left w:val="single" w:sz="18" w:space="0" w:color="000000"/>
            </w:tcBorders>
          </w:tcPr>
          <w:p>
            <w:pPr>
              <w:pStyle w:val="TableParagraph"/>
              <w:spacing w:before="52"/>
              <w:ind w:left="75"/>
              <w:rPr>
                <w:sz w:val="18"/>
              </w:rPr>
            </w:pPr>
            <w:r>
              <w:rPr>
                <w:sz w:val="18"/>
              </w:rPr>
              <w:t>Most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Extreme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Differences</w:t>
            </w:r>
          </w:p>
        </w:tc>
        <w:tc>
          <w:tcPr>
            <w:tcW w:w="1631" w:type="dxa"/>
            <w:tcBorders>
              <w:right w:val="single" w:sz="18" w:space="0" w:color="000000"/>
            </w:tcBorders>
          </w:tcPr>
          <w:p>
            <w:pPr>
              <w:pStyle w:val="TableParagraph"/>
              <w:spacing w:before="52"/>
              <w:ind w:left="272"/>
              <w:rPr>
                <w:sz w:val="18"/>
              </w:rPr>
            </w:pPr>
            <w:r>
              <w:rPr>
                <w:sz w:val="18"/>
              </w:rPr>
              <w:t>Absolute</w:t>
            </w:r>
          </w:p>
        </w:tc>
        <w:tc>
          <w:tcPr>
            <w:tcW w:w="1470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52"/>
              <w:ind w:right="38"/>
              <w:jc w:val="right"/>
              <w:rPr>
                <w:sz w:val="18"/>
              </w:rPr>
            </w:pPr>
            <w:r>
              <w:rPr>
                <w:sz w:val="18"/>
              </w:rPr>
              <w:t>.128</w:t>
            </w:r>
          </w:p>
        </w:tc>
      </w:tr>
      <w:tr>
        <w:trPr>
          <w:trHeight w:val="320" w:hRule="atLeast"/>
        </w:trPr>
        <w:tc>
          <w:tcPr>
            <w:tcW w:w="2239" w:type="dxa"/>
            <w:tcBorders>
              <w:left w:val="single" w:sz="1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1" w:type="dxa"/>
            <w:tcBorders>
              <w:right w:val="single" w:sz="18" w:space="0" w:color="000000"/>
            </w:tcBorders>
          </w:tcPr>
          <w:p>
            <w:pPr>
              <w:pStyle w:val="TableParagraph"/>
              <w:spacing w:before="53"/>
              <w:ind w:left="272"/>
              <w:rPr>
                <w:sz w:val="18"/>
              </w:rPr>
            </w:pPr>
            <w:r>
              <w:rPr>
                <w:sz w:val="18"/>
              </w:rPr>
              <w:t>Positive</w:t>
            </w:r>
          </w:p>
        </w:tc>
        <w:tc>
          <w:tcPr>
            <w:tcW w:w="1470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53"/>
              <w:ind w:right="38"/>
              <w:jc w:val="right"/>
              <w:rPr>
                <w:sz w:val="18"/>
              </w:rPr>
            </w:pPr>
            <w:r>
              <w:rPr>
                <w:sz w:val="18"/>
              </w:rPr>
              <w:t>.128</w:t>
            </w:r>
          </w:p>
        </w:tc>
      </w:tr>
      <w:tr>
        <w:trPr>
          <w:trHeight w:val="319" w:hRule="atLeast"/>
        </w:trPr>
        <w:tc>
          <w:tcPr>
            <w:tcW w:w="2239" w:type="dxa"/>
            <w:tcBorders>
              <w:left w:val="single" w:sz="1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1" w:type="dxa"/>
            <w:tcBorders>
              <w:right w:val="single" w:sz="18" w:space="0" w:color="000000"/>
            </w:tcBorders>
          </w:tcPr>
          <w:p>
            <w:pPr>
              <w:pStyle w:val="TableParagraph"/>
              <w:spacing w:before="52"/>
              <w:ind w:left="272"/>
              <w:rPr>
                <w:sz w:val="18"/>
              </w:rPr>
            </w:pPr>
            <w:r>
              <w:rPr>
                <w:sz w:val="18"/>
              </w:rPr>
              <w:t>Negative</w:t>
            </w:r>
          </w:p>
        </w:tc>
        <w:tc>
          <w:tcPr>
            <w:tcW w:w="1470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52"/>
              <w:ind w:right="38"/>
              <w:jc w:val="right"/>
              <w:rPr>
                <w:sz w:val="18"/>
              </w:rPr>
            </w:pPr>
            <w:r>
              <w:rPr>
                <w:sz w:val="18"/>
              </w:rPr>
              <w:t>-.119</w:t>
            </w:r>
          </w:p>
        </w:tc>
      </w:tr>
      <w:tr>
        <w:trPr>
          <w:trHeight w:val="307" w:hRule="atLeast"/>
        </w:trPr>
        <w:tc>
          <w:tcPr>
            <w:tcW w:w="2239" w:type="dxa"/>
            <w:tcBorders>
              <w:left w:val="single" w:sz="18" w:space="0" w:color="000000"/>
            </w:tcBorders>
          </w:tcPr>
          <w:p>
            <w:pPr>
              <w:pStyle w:val="TableParagraph"/>
              <w:spacing w:before="52"/>
              <w:ind w:left="75"/>
              <w:rPr>
                <w:sz w:val="18"/>
              </w:rPr>
            </w:pPr>
            <w:r>
              <w:rPr>
                <w:sz w:val="18"/>
              </w:rPr>
              <w:t>Test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Statistic</w:t>
            </w:r>
          </w:p>
        </w:tc>
        <w:tc>
          <w:tcPr>
            <w:tcW w:w="1631" w:type="dxa"/>
            <w:tcBorders>
              <w:right w:val="single" w:sz="1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70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52"/>
              <w:ind w:right="38"/>
              <w:jc w:val="right"/>
              <w:rPr>
                <w:sz w:val="18"/>
              </w:rPr>
            </w:pPr>
            <w:r>
              <w:rPr>
                <w:sz w:val="18"/>
              </w:rPr>
              <w:t>.128</w:t>
            </w:r>
          </w:p>
        </w:tc>
      </w:tr>
      <w:tr>
        <w:trPr>
          <w:trHeight w:val="276" w:hRule="atLeast"/>
        </w:trPr>
        <w:tc>
          <w:tcPr>
            <w:tcW w:w="2239" w:type="dxa"/>
            <w:tcBorders>
              <w:left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line="190" w:lineRule="exact" w:before="66"/>
              <w:ind w:left="75"/>
              <w:rPr>
                <w:sz w:val="18"/>
              </w:rPr>
            </w:pPr>
            <w:r>
              <w:rPr>
                <w:sz w:val="18"/>
              </w:rPr>
              <w:t>Asymp.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Sig.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(2-tailed)</w:t>
            </w:r>
          </w:p>
        </w:tc>
        <w:tc>
          <w:tcPr>
            <w:tcW w:w="1631" w:type="dxa"/>
            <w:tcBorders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70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190" w:lineRule="exact" w:before="66"/>
              <w:ind w:right="36"/>
              <w:jc w:val="right"/>
              <w:rPr>
                <w:sz w:val="18"/>
              </w:rPr>
            </w:pPr>
            <w:r>
              <w:rPr>
                <w:sz w:val="18"/>
              </w:rPr>
              <w:t>.039</w:t>
            </w:r>
            <w:r>
              <w:rPr>
                <w:sz w:val="18"/>
                <w:vertAlign w:val="superscript"/>
              </w:rPr>
              <w:t>c</w:t>
            </w:r>
          </w:p>
        </w:tc>
      </w:tr>
    </w:tbl>
    <w:p>
      <w:pPr>
        <w:spacing w:before="0"/>
        <w:ind w:left="595" w:right="0" w:firstLine="0"/>
        <w:jc w:val="both"/>
        <w:rPr>
          <w:i/>
          <w:sz w:val="24"/>
        </w:rPr>
      </w:pPr>
      <w:r>
        <w:rPr>
          <w:i/>
          <w:sz w:val="24"/>
        </w:rPr>
        <w:t>Sumber: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Data Diolah, 2022 (Hasil Output IBM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SPSS versi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23)</w:t>
      </w:r>
    </w:p>
    <w:p>
      <w:pPr>
        <w:pStyle w:val="BodyText"/>
        <w:rPr>
          <w:i/>
          <w:sz w:val="26"/>
        </w:rPr>
      </w:pPr>
    </w:p>
    <w:p>
      <w:pPr>
        <w:pStyle w:val="BodyText"/>
        <w:spacing w:line="480" w:lineRule="auto" w:before="168"/>
        <w:ind w:left="595" w:right="953" w:firstLine="720"/>
        <w:jc w:val="both"/>
      </w:pPr>
      <w:r>
        <w:rPr/>
        <w:t>Berdasarkan</w:t>
      </w:r>
      <w:r>
        <w:rPr>
          <w:spacing w:val="1"/>
        </w:rPr>
        <w:t> </w:t>
      </w:r>
      <w:r>
        <w:rPr/>
        <w:t>hasil</w:t>
      </w:r>
      <w:r>
        <w:rPr>
          <w:spacing w:val="1"/>
        </w:rPr>
        <w:t> </w:t>
      </w:r>
      <w:r>
        <w:rPr/>
        <w:t>uji</w:t>
      </w:r>
      <w:r>
        <w:rPr>
          <w:spacing w:val="1"/>
        </w:rPr>
        <w:t> </w:t>
      </w:r>
      <w:r>
        <w:rPr/>
        <w:t>normalitas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telah</w:t>
      </w:r>
      <w:r>
        <w:rPr>
          <w:spacing w:val="1"/>
        </w:rPr>
        <w:t> </w:t>
      </w:r>
      <w:r>
        <w:rPr/>
        <w:t>dilakukan,</w:t>
      </w:r>
      <w:r>
        <w:rPr>
          <w:spacing w:val="1"/>
        </w:rPr>
        <w:t> </w:t>
      </w:r>
      <w:r>
        <w:rPr/>
        <w:t>Asymp.</w:t>
      </w:r>
      <w:r>
        <w:rPr>
          <w:spacing w:val="1"/>
        </w:rPr>
        <w:t> </w:t>
      </w:r>
      <w:r>
        <w:rPr/>
        <w:t>Sig.</w:t>
      </w:r>
      <w:r>
        <w:rPr>
          <w:spacing w:val="1"/>
        </w:rPr>
        <w:t> </w:t>
      </w:r>
      <w:r>
        <w:rPr/>
        <w:t>Menunjukkan nilai sebesar 0,039 lebih kecil dari tingkat signifikansi 0,05 artinya</w:t>
      </w:r>
      <w:r>
        <w:rPr>
          <w:spacing w:val="1"/>
        </w:rPr>
        <w:t> </w:t>
      </w:r>
      <w:r>
        <w:rPr/>
        <w:t>data tidak terdistribusi normal sehingga dilakukan </w:t>
      </w:r>
      <w:r>
        <w:rPr>
          <w:i/>
        </w:rPr>
        <w:t>outlier </w:t>
      </w:r>
      <w:r>
        <w:rPr/>
        <w:t>untuk membuat data</w:t>
      </w:r>
      <w:r>
        <w:rPr>
          <w:spacing w:val="1"/>
        </w:rPr>
        <w:t> </w:t>
      </w:r>
      <w:r>
        <w:rPr/>
        <w:t>menjadi</w:t>
      </w:r>
      <w:r>
        <w:rPr>
          <w:spacing w:val="-1"/>
        </w:rPr>
        <w:t> </w:t>
      </w:r>
      <w:r>
        <w:rPr/>
        <w:t>normal.</w:t>
      </w:r>
    </w:p>
    <w:p>
      <w:pPr>
        <w:pStyle w:val="Heading2"/>
        <w:spacing w:before="207"/>
        <w:ind w:left="595"/>
      </w:pPr>
      <w:r>
        <w:rPr/>
        <w:t>Tabel</w:t>
      </w:r>
      <w:r>
        <w:rPr>
          <w:spacing w:val="-2"/>
        </w:rPr>
        <w:t> </w:t>
      </w:r>
      <w:r>
        <w:rPr/>
        <w:t>4.4</w:t>
      </w:r>
      <w:r>
        <w:rPr>
          <w:spacing w:val="-1"/>
        </w:rPr>
        <w:t> </w:t>
      </w:r>
      <w:r>
        <w:rPr/>
        <w:t>Hasil</w:t>
      </w:r>
      <w:r>
        <w:rPr>
          <w:spacing w:val="-1"/>
        </w:rPr>
        <w:t> </w:t>
      </w:r>
      <w:r>
        <w:rPr/>
        <w:t>Uji</w:t>
      </w:r>
      <w:r>
        <w:rPr>
          <w:spacing w:val="-2"/>
        </w:rPr>
        <w:t> </w:t>
      </w:r>
      <w:r>
        <w:rPr/>
        <w:t>Normalitas</w:t>
      </w:r>
      <w:r>
        <w:rPr>
          <w:spacing w:val="-1"/>
        </w:rPr>
        <w:t> </w:t>
      </w:r>
      <w:r>
        <w:rPr/>
        <w:t>2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2"/>
        <w:rPr>
          <w:b/>
          <w:sz w:val="25"/>
        </w:rPr>
      </w:pPr>
    </w:p>
    <w:p>
      <w:pPr>
        <w:spacing w:before="0" w:after="2"/>
        <w:ind w:left="1366" w:right="0" w:firstLine="0"/>
        <w:jc w:val="left"/>
        <w:rPr>
          <w:b/>
          <w:sz w:val="18"/>
        </w:rPr>
      </w:pPr>
      <w:r>
        <w:rPr>
          <w:b/>
          <w:sz w:val="18"/>
        </w:rPr>
        <w:t>One-Sample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Kolmogorov-Smirnov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Test</w:t>
      </w:r>
    </w:p>
    <w:tbl>
      <w:tblPr>
        <w:tblW w:w="0" w:type="auto"/>
        <w:jc w:val="left"/>
        <w:tblInd w:w="6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7"/>
        <w:gridCol w:w="1517"/>
        <w:gridCol w:w="1318"/>
      </w:tblGrid>
      <w:tr>
        <w:trPr>
          <w:trHeight w:val="634" w:hRule="atLeast"/>
        </w:trPr>
        <w:tc>
          <w:tcPr>
            <w:tcW w:w="3274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322" w:lineRule="exact"/>
              <w:ind w:left="340" w:right="35" w:hanging="252"/>
              <w:rPr>
                <w:sz w:val="18"/>
              </w:rPr>
            </w:pPr>
            <w:r>
              <w:rPr>
                <w:sz w:val="18"/>
              </w:rPr>
              <w:t>Unstandardized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Residual</w:t>
            </w:r>
          </w:p>
        </w:tc>
      </w:tr>
      <w:tr>
        <w:trPr>
          <w:trHeight w:val="363" w:hRule="atLeast"/>
        </w:trPr>
        <w:tc>
          <w:tcPr>
            <w:tcW w:w="1757" w:type="dxa"/>
            <w:tcBorders>
              <w:top w:val="single" w:sz="18" w:space="0" w:color="000000"/>
              <w:left w:val="single" w:sz="18" w:space="0" w:color="000000"/>
            </w:tcBorders>
          </w:tcPr>
          <w:p>
            <w:pPr>
              <w:pStyle w:val="TableParagraph"/>
              <w:spacing w:before="97"/>
              <w:ind w:left="75"/>
              <w:rPr>
                <w:sz w:val="18"/>
              </w:rPr>
            </w:pPr>
            <w:r>
              <w:rPr>
                <w:w w:val="99"/>
                <w:sz w:val="18"/>
              </w:rPr>
              <w:t>N</w:t>
            </w:r>
          </w:p>
        </w:tc>
        <w:tc>
          <w:tcPr>
            <w:tcW w:w="1517" w:type="dxa"/>
            <w:tcBorders>
              <w:top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97"/>
              <w:ind w:right="35"/>
              <w:jc w:val="right"/>
              <w:rPr>
                <w:sz w:val="18"/>
              </w:rPr>
            </w:pPr>
            <w:r>
              <w:rPr>
                <w:sz w:val="18"/>
              </w:rPr>
              <w:t>35</w:t>
            </w:r>
          </w:p>
        </w:tc>
      </w:tr>
      <w:tr>
        <w:trPr>
          <w:trHeight w:val="384" w:hRule="atLeast"/>
        </w:trPr>
        <w:tc>
          <w:tcPr>
            <w:tcW w:w="1757" w:type="dxa"/>
            <w:tcBorders>
              <w:left w:val="single" w:sz="18" w:space="0" w:color="000000"/>
            </w:tcBorders>
          </w:tcPr>
          <w:p>
            <w:pPr>
              <w:pStyle w:val="TableParagraph"/>
              <w:spacing w:before="6"/>
              <w:rPr>
                <w:b/>
                <w:sz w:val="18"/>
              </w:rPr>
            </w:pPr>
          </w:p>
          <w:p>
            <w:pPr>
              <w:pStyle w:val="TableParagraph"/>
              <w:spacing w:line="151" w:lineRule="exact"/>
              <w:ind w:left="75"/>
              <w:rPr>
                <w:sz w:val="18"/>
              </w:rPr>
            </w:pPr>
            <w:r>
              <w:rPr>
                <w:sz w:val="18"/>
              </w:rPr>
              <w:t>Normal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Parameters</w:t>
            </w:r>
            <w:r>
              <w:rPr>
                <w:sz w:val="18"/>
                <w:vertAlign w:val="superscript"/>
              </w:rPr>
              <w:t>a,b</w:t>
            </w:r>
          </w:p>
        </w:tc>
        <w:tc>
          <w:tcPr>
            <w:tcW w:w="1517" w:type="dxa"/>
            <w:tcBorders>
              <w:right w:val="single" w:sz="18" w:space="0" w:color="000000"/>
            </w:tcBorders>
          </w:tcPr>
          <w:p>
            <w:pPr>
              <w:pStyle w:val="TableParagraph"/>
              <w:spacing w:before="52"/>
              <w:ind w:left="158"/>
              <w:rPr>
                <w:sz w:val="18"/>
              </w:rPr>
            </w:pPr>
            <w:r>
              <w:rPr>
                <w:sz w:val="18"/>
              </w:rPr>
              <w:t>Mean</w:t>
            </w:r>
          </w:p>
        </w:tc>
        <w:tc>
          <w:tcPr>
            <w:tcW w:w="1318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52"/>
              <w:ind w:right="36"/>
              <w:jc w:val="right"/>
              <w:rPr>
                <w:sz w:val="18"/>
              </w:rPr>
            </w:pPr>
            <w:r>
              <w:rPr>
                <w:sz w:val="18"/>
              </w:rPr>
              <w:t>0E-7</w:t>
            </w:r>
          </w:p>
        </w:tc>
      </w:tr>
      <w:tr>
        <w:trPr>
          <w:trHeight w:val="255" w:hRule="atLeast"/>
        </w:trPr>
        <w:tc>
          <w:tcPr>
            <w:tcW w:w="1757" w:type="dxa"/>
            <w:tcBorders>
              <w:left w:val="single" w:sz="1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17" w:type="dxa"/>
            <w:tcBorders>
              <w:right w:val="single" w:sz="18" w:space="0" w:color="000000"/>
            </w:tcBorders>
          </w:tcPr>
          <w:p>
            <w:pPr>
              <w:pStyle w:val="TableParagraph"/>
              <w:spacing w:line="194" w:lineRule="exact"/>
              <w:ind w:left="158"/>
              <w:rPr>
                <w:sz w:val="18"/>
              </w:rPr>
            </w:pPr>
            <w:r>
              <w:rPr>
                <w:sz w:val="18"/>
              </w:rPr>
              <w:t>Std.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Deviation</w:t>
            </w:r>
          </w:p>
        </w:tc>
        <w:tc>
          <w:tcPr>
            <w:tcW w:w="1318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194" w:lineRule="exact"/>
              <w:ind w:right="37"/>
              <w:jc w:val="right"/>
              <w:rPr>
                <w:sz w:val="18"/>
              </w:rPr>
            </w:pPr>
            <w:r>
              <w:rPr>
                <w:sz w:val="18"/>
              </w:rPr>
              <w:t>1.56295763</w:t>
            </w:r>
          </w:p>
        </w:tc>
      </w:tr>
      <w:tr>
        <w:trPr>
          <w:trHeight w:val="250" w:hRule="atLeast"/>
        </w:trPr>
        <w:tc>
          <w:tcPr>
            <w:tcW w:w="1757" w:type="dxa"/>
            <w:tcBorders>
              <w:left w:val="single" w:sz="1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17" w:type="dxa"/>
            <w:tcBorders>
              <w:right w:val="single" w:sz="18" w:space="0" w:color="000000"/>
            </w:tcBorders>
          </w:tcPr>
          <w:p>
            <w:pPr>
              <w:pStyle w:val="TableParagraph"/>
              <w:spacing w:line="177" w:lineRule="exact" w:before="53"/>
              <w:ind w:left="158"/>
              <w:rPr>
                <w:sz w:val="18"/>
              </w:rPr>
            </w:pPr>
            <w:r>
              <w:rPr>
                <w:sz w:val="18"/>
              </w:rPr>
              <w:t>Absolute</w:t>
            </w:r>
          </w:p>
        </w:tc>
        <w:tc>
          <w:tcPr>
            <w:tcW w:w="1318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177" w:lineRule="exact" w:before="53"/>
              <w:ind w:right="37"/>
              <w:jc w:val="right"/>
              <w:rPr>
                <w:sz w:val="18"/>
              </w:rPr>
            </w:pPr>
            <w:r>
              <w:rPr>
                <w:sz w:val="18"/>
              </w:rPr>
              <w:t>.092</w:t>
            </w:r>
          </w:p>
        </w:tc>
      </w:tr>
      <w:tr>
        <w:trPr>
          <w:trHeight w:val="454" w:hRule="atLeast"/>
        </w:trPr>
        <w:tc>
          <w:tcPr>
            <w:tcW w:w="1757" w:type="dxa"/>
            <w:tcBorders>
              <w:left w:val="single" w:sz="18" w:space="0" w:color="000000"/>
            </w:tcBorders>
          </w:tcPr>
          <w:p>
            <w:pPr>
              <w:pStyle w:val="TableParagraph"/>
              <w:spacing w:line="169" w:lineRule="exact"/>
              <w:ind w:left="75"/>
              <w:rPr>
                <w:sz w:val="18"/>
              </w:rPr>
            </w:pPr>
            <w:r>
              <w:rPr>
                <w:sz w:val="18"/>
              </w:rPr>
              <w:t>Most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Extreme</w:t>
            </w:r>
          </w:p>
          <w:p>
            <w:pPr>
              <w:pStyle w:val="TableParagraph"/>
              <w:spacing w:line="152" w:lineRule="exact" w:before="114"/>
              <w:ind w:left="75"/>
              <w:rPr>
                <w:sz w:val="18"/>
              </w:rPr>
            </w:pPr>
            <w:r>
              <w:rPr>
                <w:sz w:val="18"/>
              </w:rPr>
              <w:t>Differences</w:t>
            </w:r>
          </w:p>
        </w:tc>
        <w:tc>
          <w:tcPr>
            <w:tcW w:w="1517" w:type="dxa"/>
            <w:tcBorders>
              <w:right w:val="single" w:sz="18" w:space="0" w:color="000000"/>
            </w:tcBorders>
          </w:tcPr>
          <w:p>
            <w:pPr>
              <w:pStyle w:val="TableParagraph"/>
              <w:spacing w:before="122"/>
              <w:ind w:left="158"/>
              <w:rPr>
                <w:sz w:val="18"/>
              </w:rPr>
            </w:pPr>
            <w:r>
              <w:rPr>
                <w:sz w:val="18"/>
              </w:rPr>
              <w:t>Positive</w:t>
            </w:r>
          </w:p>
        </w:tc>
        <w:tc>
          <w:tcPr>
            <w:tcW w:w="1318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22"/>
              <w:ind w:right="37"/>
              <w:jc w:val="right"/>
              <w:rPr>
                <w:sz w:val="18"/>
              </w:rPr>
            </w:pPr>
            <w:r>
              <w:rPr>
                <w:sz w:val="18"/>
              </w:rPr>
              <w:t>.092</w:t>
            </w:r>
          </w:p>
        </w:tc>
      </w:tr>
      <w:tr>
        <w:trPr>
          <w:trHeight w:val="255" w:hRule="atLeast"/>
        </w:trPr>
        <w:tc>
          <w:tcPr>
            <w:tcW w:w="1757" w:type="dxa"/>
            <w:tcBorders>
              <w:left w:val="single" w:sz="1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17" w:type="dxa"/>
            <w:tcBorders>
              <w:right w:val="single" w:sz="18" w:space="0" w:color="000000"/>
            </w:tcBorders>
          </w:tcPr>
          <w:p>
            <w:pPr>
              <w:pStyle w:val="TableParagraph"/>
              <w:spacing w:line="194" w:lineRule="exact"/>
              <w:ind w:left="158"/>
              <w:rPr>
                <w:sz w:val="18"/>
              </w:rPr>
            </w:pPr>
            <w:r>
              <w:rPr>
                <w:sz w:val="18"/>
              </w:rPr>
              <w:t>Negative</w:t>
            </w:r>
          </w:p>
        </w:tc>
        <w:tc>
          <w:tcPr>
            <w:tcW w:w="1318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194" w:lineRule="exact"/>
              <w:ind w:right="37"/>
              <w:jc w:val="right"/>
              <w:rPr>
                <w:sz w:val="18"/>
              </w:rPr>
            </w:pPr>
            <w:r>
              <w:rPr>
                <w:sz w:val="18"/>
              </w:rPr>
              <w:t>-.091</w:t>
            </w:r>
          </w:p>
        </w:tc>
      </w:tr>
      <w:tr>
        <w:trPr>
          <w:trHeight w:val="307" w:hRule="atLeast"/>
        </w:trPr>
        <w:tc>
          <w:tcPr>
            <w:tcW w:w="1757" w:type="dxa"/>
            <w:tcBorders>
              <w:left w:val="single" w:sz="18" w:space="0" w:color="000000"/>
            </w:tcBorders>
          </w:tcPr>
          <w:p>
            <w:pPr>
              <w:pStyle w:val="TableParagraph"/>
              <w:spacing w:before="53"/>
              <w:ind w:left="75"/>
              <w:rPr>
                <w:sz w:val="18"/>
              </w:rPr>
            </w:pPr>
            <w:r>
              <w:rPr>
                <w:sz w:val="18"/>
              </w:rPr>
              <w:t>Test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Statistic</w:t>
            </w:r>
          </w:p>
        </w:tc>
        <w:tc>
          <w:tcPr>
            <w:tcW w:w="1517" w:type="dxa"/>
            <w:tcBorders>
              <w:right w:val="single" w:sz="1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53"/>
              <w:ind w:right="37"/>
              <w:jc w:val="right"/>
              <w:rPr>
                <w:sz w:val="18"/>
              </w:rPr>
            </w:pPr>
            <w:r>
              <w:rPr>
                <w:sz w:val="18"/>
              </w:rPr>
              <w:t>.092</w:t>
            </w:r>
          </w:p>
        </w:tc>
      </w:tr>
      <w:tr>
        <w:trPr>
          <w:trHeight w:val="275" w:hRule="atLeast"/>
        </w:trPr>
        <w:tc>
          <w:tcPr>
            <w:tcW w:w="1757" w:type="dxa"/>
            <w:tcBorders>
              <w:left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line="190" w:lineRule="exact" w:before="65"/>
              <w:ind w:left="75"/>
              <w:rPr>
                <w:sz w:val="18"/>
              </w:rPr>
            </w:pPr>
            <w:r>
              <w:rPr>
                <w:sz w:val="18"/>
              </w:rPr>
              <w:t>Asymp.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Sig.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(2-tailed)</w:t>
            </w:r>
          </w:p>
        </w:tc>
        <w:tc>
          <w:tcPr>
            <w:tcW w:w="1517" w:type="dxa"/>
            <w:tcBorders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190" w:lineRule="exact" w:before="65"/>
              <w:ind w:right="35"/>
              <w:jc w:val="right"/>
              <w:rPr>
                <w:sz w:val="18"/>
              </w:rPr>
            </w:pPr>
            <w:r>
              <w:rPr>
                <w:sz w:val="18"/>
              </w:rPr>
              <w:t>.200</w:t>
            </w:r>
            <w:r>
              <w:rPr>
                <w:sz w:val="18"/>
                <w:vertAlign w:val="superscript"/>
              </w:rPr>
              <w:t>c,d</w:t>
            </w:r>
          </w:p>
        </w:tc>
      </w:tr>
    </w:tbl>
    <w:p>
      <w:pPr>
        <w:spacing w:before="0"/>
        <w:ind w:left="595" w:right="0" w:firstLine="0"/>
        <w:jc w:val="both"/>
        <w:rPr>
          <w:i/>
          <w:sz w:val="24"/>
        </w:rPr>
      </w:pPr>
      <w:r>
        <w:rPr>
          <w:i/>
          <w:sz w:val="24"/>
        </w:rPr>
        <w:t>Sumber: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Data Diolah, 2022 (Hasil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Output IBM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SPSS versi 23)</w:t>
      </w:r>
    </w:p>
    <w:p>
      <w:pPr>
        <w:spacing w:after="0"/>
        <w:jc w:val="both"/>
        <w:rPr>
          <w:sz w:val="24"/>
        </w:rPr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</w:rPr>
      </w:pPr>
    </w:p>
    <w:p>
      <w:pPr>
        <w:pStyle w:val="BodyText"/>
        <w:spacing w:line="480" w:lineRule="auto" w:before="90"/>
        <w:ind w:left="595" w:right="954" w:firstLine="720"/>
        <w:jc w:val="both"/>
      </w:pPr>
      <w:r>
        <w:rPr>
          <w:i/>
        </w:rPr>
        <w:t>Outlier </w:t>
      </w:r>
      <w:r>
        <w:rPr/>
        <w:t>adalah data yang menyimpang terlalu jauh dari data yang lainnya</w:t>
      </w:r>
      <w:r>
        <w:rPr>
          <w:spacing w:val="1"/>
        </w:rPr>
        <w:t> </w:t>
      </w:r>
      <w:r>
        <w:rPr/>
        <w:t>dalam suatu rangkaian data. Setelah menghilangkan data</w:t>
      </w:r>
      <w:r>
        <w:rPr>
          <w:spacing w:val="1"/>
        </w:rPr>
        <w:t> </w:t>
      </w:r>
      <w:r>
        <w:rPr/>
        <w:t>sebanyak 15 sampel</w:t>
      </w:r>
      <w:r>
        <w:rPr>
          <w:spacing w:val="1"/>
        </w:rPr>
        <w:t> </w:t>
      </w:r>
      <w:r>
        <w:rPr/>
        <w:t>maka n yang digunakan menjadi 29 sampel. Dari tabel diatas dapat dilihat </w:t>
      </w:r>
      <w:r>
        <w:rPr>
          <w:i/>
        </w:rPr>
        <w:t>Asymp.</w:t>
      </w:r>
      <w:r>
        <w:rPr>
          <w:i/>
          <w:spacing w:val="1"/>
        </w:rPr>
        <w:t> </w:t>
      </w:r>
      <w:r>
        <w:rPr>
          <w:i/>
        </w:rPr>
        <w:t>Sig. </w:t>
      </w:r>
      <w:r>
        <w:rPr/>
        <w:t>Menunjukkan nilai sebesar 0,200 lebih besar dari tingkat signifikansi 0,05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artinya</w:t>
      </w:r>
      <w:r>
        <w:rPr>
          <w:spacing w:val="1"/>
        </w:rPr>
        <w:t> </w:t>
      </w:r>
      <w:r>
        <w:rPr/>
        <w:t>data</w:t>
      </w:r>
      <w:r>
        <w:rPr>
          <w:spacing w:val="1"/>
        </w:rPr>
        <w:t> </w:t>
      </w:r>
      <w:r>
        <w:rPr/>
        <w:t>berdistribusi</w:t>
      </w:r>
      <w:r>
        <w:rPr>
          <w:spacing w:val="1"/>
        </w:rPr>
        <w:t> </w:t>
      </w:r>
      <w:r>
        <w:rPr/>
        <w:t>normal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digunakan</w:t>
      </w:r>
      <w:r>
        <w:rPr>
          <w:spacing w:val="1"/>
        </w:rPr>
        <w:t> </w:t>
      </w:r>
      <w:r>
        <w:rPr/>
        <w:t>untuk</w:t>
      </w:r>
      <w:r>
        <w:rPr>
          <w:spacing w:val="60"/>
        </w:rPr>
        <w:t> </w:t>
      </w:r>
      <w:r>
        <w:rPr/>
        <w:t>pengujian</w:t>
      </w:r>
      <w:r>
        <w:rPr>
          <w:spacing w:val="1"/>
        </w:rPr>
        <w:t> </w:t>
      </w:r>
      <w:r>
        <w:rPr/>
        <w:t>model</w:t>
      </w:r>
      <w:r>
        <w:rPr>
          <w:spacing w:val="-1"/>
        </w:rPr>
        <w:t> </w:t>
      </w:r>
      <w:r>
        <w:rPr/>
        <w:t>regresi berganda.</w:t>
      </w:r>
    </w:p>
    <w:p>
      <w:pPr>
        <w:pStyle w:val="Heading2"/>
        <w:numPr>
          <w:ilvl w:val="0"/>
          <w:numId w:val="19"/>
        </w:numPr>
        <w:tabs>
          <w:tab w:pos="1316" w:val="left" w:leader="none"/>
        </w:tabs>
        <w:spacing w:line="240" w:lineRule="auto" w:before="207" w:after="0"/>
        <w:ind w:left="1315" w:right="0" w:hanging="721"/>
        <w:jc w:val="both"/>
      </w:pPr>
      <w:r>
        <w:rPr/>
        <w:t>Uji</w:t>
      </w:r>
      <w:r>
        <w:rPr>
          <w:spacing w:val="-2"/>
        </w:rPr>
        <w:t> </w:t>
      </w:r>
      <w:r>
        <w:rPr/>
        <w:t>Multikolinearitas</w:t>
      </w:r>
    </w:p>
    <w:p>
      <w:pPr>
        <w:pStyle w:val="BodyText"/>
        <w:rPr>
          <w:b/>
          <w:sz w:val="26"/>
        </w:rPr>
      </w:pPr>
    </w:p>
    <w:p>
      <w:pPr>
        <w:pStyle w:val="BodyText"/>
        <w:spacing w:line="480" w:lineRule="auto" w:before="169"/>
        <w:ind w:left="595" w:right="958" w:firstLine="720"/>
        <w:jc w:val="both"/>
      </w:pPr>
      <w:r>
        <w:rPr/>
        <w:t>Untuk memeriksa apakah terjadi multikolinearitas atau tidak dalam model</w:t>
      </w:r>
      <w:r>
        <w:rPr>
          <w:spacing w:val="1"/>
        </w:rPr>
        <w:t> </w:t>
      </w:r>
      <w:r>
        <w:rPr/>
        <w:t>regresi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dilihat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>
          <w:i/>
        </w:rPr>
        <w:t>tolerance</w:t>
      </w:r>
      <w:r>
        <w:rPr>
          <w:i/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VIF.</w:t>
      </w:r>
      <w:r>
        <w:rPr>
          <w:spacing w:val="1"/>
        </w:rPr>
        <w:t> </w:t>
      </w:r>
      <w:r>
        <w:rPr/>
        <w:t>Model</w:t>
      </w:r>
      <w:r>
        <w:rPr>
          <w:spacing w:val="1"/>
        </w:rPr>
        <w:t> </w:t>
      </w:r>
      <w:r>
        <w:rPr/>
        <w:t>regresi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bebas</w:t>
      </w:r>
      <w:r>
        <w:rPr>
          <w:spacing w:val="-57"/>
        </w:rPr>
        <w:t> </w:t>
      </w:r>
      <w:r>
        <w:rPr/>
        <w:t>multikolinearitas</w:t>
      </w:r>
      <w:r>
        <w:rPr>
          <w:spacing w:val="1"/>
        </w:rPr>
        <w:t> </w:t>
      </w:r>
      <w:r>
        <w:rPr/>
        <w:t>adalah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mempunyai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tolerance</w:t>
      </w:r>
      <w:r>
        <w:rPr>
          <w:spacing w:val="1"/>
        </w:rPr>
        <w:t> </w:t>
      </w:r>
      <w:r>
        <w:rPr/>
        <w:t>diatas</w:t>
      </w:r>
      <w:r>
        <w:rPr>
          <w:spacing w:val="1"/>
        </w:rPr>
        <w:t> </w:t>
      </w:r>
      <w:r>
        <w:rPr/>
        <w:t>0,1</w:t>
      </w:r>
      <w:r>
        <w:rPr>
          <w:spacing w:val="1"/>
        </w:rPr>
        <w:t> </w:t>
      </w:r>
      <w:r>
        <w:rPr/>
        <w:t>atau</w:t>
      </w:r>
      <w:r>
        <w:rPr>
          <w:spacing w:val="1"/>
        </w:rPr>
        <w:t> </w:t>
      </w:r>
      <w:r>
        <w:rPr/>
        <w:t>VIF</w:t>
      </w:r>
      <w:r>
        <w:rPr>
          <w:spacing w:val="-57"/>
        </w:rPr>
        <w:t> </w:t>
      </w:r>
      <w:r>
        <w:rPr/>
        <w:t>dibawah</w:t>
      </w:r>
      <w:r>
        <w:rPr>
          <w:spacing w:val="-1"/>
        </w:rPr>
        <w:t> </w:t>
      </w:r>
      <w:r>
        <w:rPr/>
        <w:t>10.</w:t>
      </w:r>
    </w:p>
    <w:p>
      <w:pPr>
        <w:pStyle w:val="Heading2"/>
        <w:spacing w:before="209"/>
        <w:ind w:left="595"/>
      </w:pPr>
      <w:r>
        <w:rPr/>
        <w:t>Tabel</w:t>
      </w:r>
      <w:r>
        <w:rPr>
          <w:spacing w:val="-2"/>
        </w:rPr>
        <w:t> </w:t>
      </w:r>
      <w:r>
        <w:rPr/>
        <w:t>4.5</w:t>
      </w:r>
      <w:r>
        <w:rPr>
          <w:spacing w:val="-1"/>
        </w:rPr>
        <w:t> </w:t>
      </w:r>
      <w:r>
        <w:rPr/>
        <w:t>Hasil</w:t>
      </w:r>
      <w:r>
        <w:rPr>
          <w:spacing w:val="-1"/>
        </w:rPr>
        <w:t> </w:t>
      </w:r>
      <w:r>
        <w:rPr/>
        <w:t>Uji</w:t>
      </w:r>
      <w:r>
        <w:rPr>
          <w:spacing w:val="-1"/>
        </w:rPr>
        <w:t> </w:t>
      </w:r>
      <w:r>
        <w:rPr/>
        <w:t>Multikolinearitas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3"/>
        <w:rPr>
          <w:b/>
          <w:sz w:val="25"/>
        </w:rPr>
      </w:pPr>
    </w:p>
    <w:p>
      <w:pPr>
        <w:spacing w:before="0"/>
        <w:ind w:left="2259" w:right="0" w:firstLine="0"/>
        <w:jc w:val="left"/>
        <w:rPr>
          <w:b/>
          <w:sz w:val="18"/>
        </w:rPr>
      </w:pPr>
      <w:r>
        <w:rPr>
          <w:b/>
          <w:sz w:val="18"/>
        </w:rPr>
        <w:t>Coefficients</w:t>
      </w:r>
      <w:r>
        <w:rPr>
          <w:b/>
          <w:sz w:val="18"/>
          <w:vertAlign w:val="superscript"/>
        </w:rPr>
        <w:t>a</w:t>
      </w:r>
    </w:p>
    <w:tbl>
      <w:tblPr>
        <w:tblW w:w="0" w:type="auto"/>
        <w:jc w:val="left"/>
        <w:tblInd w:w="62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6"/>
        <w:gridCol w:w="1381"/>
        <w:gridCol w:w="1279"/>
        <w:gridCol w:w="1200"/>
      </w:tblGrid>
      <w:tr>
        <w:trPr>
          <w:trHeight w:val="317" w:hRule="atLeast"/>
        </w:trPr>
        <w:tc>
          <w:tcPr>
            <w:tcW w:w="1817" w:type="dxa"/>
            <w:gridSpan w:val="2"/>
            <w:vMerge w:val="restart"/>
          </w:tcPr>
          <w:p>
            <w:pPr>
              <w:pStyle w:val="TableParagraph"/>
              <w:spacing w:before="107"/>
              <w:ind w:left="75"/>
              <w:rPr>
                <w:sz w:val="18"/>
              </w:rPr>
            </w:pPr>
            <w:r>
              <w:rPr>
                <w:sz w:val="18"/>
              </w:rPr>
              <w:t>Model</w:t>
            </w:r>
          </w:p>
        </w:tc>
        <w:tc>
          <w:tcPr>
            <w:tcW w:w="2479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0" w:lineRule="exact" w:before="107"/>
              <w:ind w:left="457"/>
              <w:rPr>
                <w:sz w:val="18"/>
              </w:rPr>
            </w:pPr>
            <w:r>
              <w:rPr>
                <w:sz w:val="18"/>
              </w:rPr>
              <w:t>Collinearity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Statistics</w:t>
            </w:r>
          </w:p>
        </w:tc>
      </w:tr>
      <w:tr>
        <w:trPr>
          <w:trHeight w:val="324" w:hRule="atLeast"/>
        </w:trPr>
        <w:tc>
          <w:tcPr>
            <w:tcW w:w="181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0" w:lineRule="exact" w:before="114"/>
              <w:ind w:left="275"/>
              <w:rPr>
                <w:sz w:val="18"/>
              </w:rPr>
            </w:pPr>
            <w:r>
              <w:rPr>
                <w:sz w:val="18"/>
              </w:rPr>
              <w:t>Tolerance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="190" w:lineRule="exact" w:before="114"/>
              <w:ind w:left="441" w:right="395"/>
              <w:jc w:val="center"/>
              <w:rPr>
                <w:sz w:val="18"/>
              </w:rPr>
            </w:pPr>
            <w:r>
              <w:rPr>
                <w:sz w:val="18"/>
              </w:rPr>
              <w:t>VIF</w:t>
            </w:r>
          </w:p>
        </w:tc>
      </w:tr>
      <w:tr>
        <w:trPr>
          <w:trHeight w:val="396" w:hRule="atLeast"/>
        </w:trPr>
        <w:tc>
          <w:tcPr>
            <w:tcW w:w="436" w:type="dxa"/>
            <w:tcBorders>
              <w:bottom w:val="nil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81" w:type="dxa"/>
            <w:tcBorders>
              <w:left w:val="nil"/>
              <w:bottom w:val="nil"/>
            </w:tcBorders>
          </w:tcPr>
          <w:p>
            <w:pPr>
              <w:pStyle w:val="TableParagraph"/>
              <w:spacing w:before="109"/>
              <w:ind w:left="286"/>
              <w:rPr>
                <w:sz w:val="18"/>
              </w:rPr>
            </w:pPr>
            <w:r>
              <w:rPr>
                <w:sz w:val="18"/>
              </w:rPr>
              <w:t>X1_KI</w:t>
            </w:r>
          </w:p>
        </w:tc>
        <w:tc>
          <w:tcPr>
            <w:tcW w:w="1279" w:type="dxa"/>
            <w:tcBorders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104"/>
              <w:ind w:right="37"/>
              <w:jc w:val="right"/>
              <w:rPr>
                <w:sz w:val="18"/>
              </w:rPr>
            </w:pPr>
            <w:r>
              <w:rPr>
                <w:sz w:val="18"/>
              </w:rPr>
              <w:t>.530</w:t>
            </w:r>
          </w:p>
        </w:tc>
        <w:tc>
          <w:tcPr>
            <w:tcW w:w="1200" w:type="dxa"/>
            <w:tcBorders>
              <w:left w:val="single" w:sz="8" w:space="0" w:color="000000"/>
              <w:bottom w:val="nil"/>
            </w:tcBorders>
          </w:tcPr>
          <w:p>
            <w:pPr>
              <w:pStyle w:val="TableParagraph"/>
              <w:spacing w:before="104"/>
              <w:ind w:right="34"/>
              <w:jc w:val="right"/>
              <w:rPr>
                <w:sz w:val="18"/>
              </w:rPr>
            </w:pPr>
            <w:r>
              <w:rPr>
                <w:sz w:val="18"/>
              </w:rPr>
              <w:t>1.887</w:t>
            </w:r>
          </w:p>
        </w:tc>
      </w:tr>
      <w:tr>
        <w:trPr>
          <w:trHeight w:val="364" w:hRule="atLeast"/>
        </w:trPr>
        <w:tc>
          <w:tcPr>
            <w:tcW w:w="436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before="72"/>
              <w:ind w:left="75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77"/>
              <w:ind w:left="286"/>
              <w:rPr>
                <w:sz w:val="18"/>
              </w:rPr>
            </w:pPr>
            <w:r>
              <w:rPr>
                <w:sz w:val="18"/>
              </w:rPr>
              <w:t>X2_UP</w:t>
            </w:r>
          </w:p>
        </w:tc>
        <w:tc>
          <w:tcPr>
            <w:tcW w:w="1279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77"/>
              <w:ind w:right="37"/>
              <w:jc w:val="right"/>
              <w:rPr>
                <w:sz w:val="18"/>
              </w:rPr>
            </w:pPr>
            <w:r>
              <w:rPr>
                <w:sz w:val="18"/>
              </w:rPr>
              <w:t>.756</w:t>
            </w:r>
          </w:p>
        </w:tc>
        <w:tc>
          <w:tcPr>
            <w:tcW w:w="1200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before="77"/>
              <w:ind w:right="34"/>
              <w:jc w:val="right"/>
              <w:rPr>
                <w:sz w:val="18"/>
              </w:rPr>
            </w:pPr>
            <w:r>
              <w:rPr>
                <w:sz w:val="18"/>
              </w:rPr>
              <w:t>1.323</w:t>
            </w:r>
          </w:p>
        </w:tc>
      </w:tr>
      <w:tr>
        <w:trPr>
          <w:trHeight w:val="283" w:hRule="atLeast"/>
        </w:trPr>
        <w:tc>
          <w:tcPr>
            <w:tcW w:w="436" w:type="dxa"/>
            <w:tcBorders>
              <w:top w:val="nil"/>
              <w:righ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81" w:type="dxa"/>
            <w:tcBorders>
              <w:top w:val="nil"/>
              <w:left w:val="nil"/>
            </w:tcBorders>
          </w:tcPr>
          <w:p>
            <w:pPr>
              <w:pStyle w:val="TableParagraph"/>
              <w:spacing w:line="190" w:lineRule="exact" w:before="72"/>
              <w:ind w:left="286"/>
              <w:rPr>
                <w:sz w:val="18"/>
              </w:rPr>
            </w:pPr>
            <w:r>
              <w:rPr>
                <w:sz w:val="18"/>
              </w:rPr>
              <w:t>X3_ROA</w:t>
            </w:r>
          </w:p>
        </w:tc>
        <w:tc>
          <w:tcPr>
            <w:tcW w:w="1279" w:type="dxa"/>
            <w:tcBorders>
              <w:top w:val="nil"/>
              <w:right w:val="single" w:sz="8" w:space="0" w:color="000000"/>
            </w:tcBorders>
          </w:tcPr>
          <w:p>
            <w:pPr>
              <w:pStyle w:val="TableParagraph"/>
              <w:spacing w:line="190" w:lineRule="exact" w:before="72"/>
              <w:ind w:right="37"/>
              <w:jc w:val="right"/>
              <w:rPr>
                <w:sz w:val="18"/>
              </w:rPr>
            </w:pPr>
            <w:r>
              <w:rPr>
                <w:sz w:val="18"/>
              </w:rPr>
              <w:t>.549</w:t>
            </w:r>
          </w:p>
        </w:tc>
        <w:tc>
          <w:tcPr>
            <w:tcW w:w="1200" w:type="dxa"/>
            <w:tcBorders>
              <w:top w:val="nil"/>
              <w:left w:val="single" w:sz="8" w:space="0" w:color="000000"/>
            </w:tcBorders>
          </w:tcPr>
          <w:p>
            <w:pPr>
              <w:pStyle w:val="TableParagraph"/>
              <w:spacing w:line="190" w:lineRule="exact" w:before="72"/>
              <w:ind w:right="34"/>
              <w:jc w:val="right"/>
              <w:rPr>
                <w:sz w:val="18"/>
              </w:rPr>
            </w:pPr>
            <w:r>
              <w:rPr>
                <w:sz w:val="18"/>
              </w:rPr>
              <w:t>1.822</w:t>
            </w:r>
          </w:p>
        </w:tc>
      </w:tr>
    </w:tbl>
    <w:p>
      <w:pPr>
        <w:spacing w:before="0"/>
        <w:ind w:left="595" w:right="0" w:firstLine="0"/>
        <w:jc w:val="both"/>
        <w:rPr>
          <w:i/>
          <w:sz w:val="24"/>
        </w:rPr>
      </w:pPr>
      <w:r>
        <w:rPr>
          <w:i/>
          <w:sz w:val="24"/>
        </w:rPr>
        <w:t>Sumber: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Data Diolah, 2022 (Hasil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Output IBM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SPSS versi 23)</w:t>
      </w:r>
    </w:p>
    <w:p>
      <w:pPr>
        <w:pStyle w:val="BodyText"/>
        <w:rPr>
          <w:i/>
          <w:sz w:val="26"/>
        </w:rPr>
      </w:pPr>
    </w:p>
    <w:p>
      <w:pPr>
        <w:pStyle w:val="BodyText"/>
        <w:spacing w:line="480" w:lineRule="auto" w:before="170"/>
        <w:ind w:left="595" w:right="958" w:firstLine="720"/>
        <w:jc w:val="both"/>
      </w:pPr>
      <w:r>
        <w:rPr/>
        <w:t>Berdasarkan Tabel 4.5 menunjukkan bahwa nilai</w:t>
      </w:r>
      <w:r>
        <w:rPr>
          <w:spacing w:val="1"/>
        </w:rPr>
        <w:t> </w:t>
      </w:r>
      <w:r>
        <w:rPr>
          <w:i/>
        </w:rPr>
        <w:t>tolerance </w:t>
      </w:r>
      <w:r>
        <w:rPr/>
        <w:t>dari semua</w:t>
      </w:r>
      <w:r>
        <w:rPr>
          <w:spacing w:val="1"/>
        </w:rPr>
        <w:t> </w:t>
      </w:r>
      <w:r>
        <w:rPr/>
        <w:t>variabel lebih besar dari 0,1 dan nilai VIF lebih kecil dari 10. Sehingga secara</w:t>
      </w:r>
      <w:r>
        <w:rPr>
          <w:spacing w:val="1"/>
        </w:rPr>
        <w:t> </w:t>
      </w:r>
      <w:r>
        <w:rPr/>
        <w:t>keseluruhan</w:t>
      </w:r>
      <w:r>
        <w:rPr>
          <w:spacing w:val="1"/>
        </w:rPr>
        <w:t> </w:t>
      </w:r>
      <w:r>
        <w:rPr/>
        <w:t>variabel</w:t>
      </w:r>
      <w:r>
        <w:rPr>
          <w:spacing w:val="1"/>
        </w:rPr>
        <w:t> </w:t>
      </w:r>
      <w:r>
        <w:rPr/>
        <w:t>diatas</w:t>
      </w:r>
      <w:r>
        <w:rPr>
          <w:spacing w:val="1"/>
        </w:rPr>
        <w:t> </w:t>
      </w:r>
      <w:r>
        <w:rPr/>
        <w:t>tersebut</w:t>
      </w:r>
      <w:r>
        <w:rPr>
          <w:spacing w:val="1"/>
        </w:rPr>
        <w:t> </w:t>
      </w:r>
      <w:r>
        <w:rPr/>
        <w:t>menunjukkan</w:t>
      </w:r>
      <w:r>
        <w:rPr>
          <w:spacing w:val="1"/>
        </w:rPr>
        <w:t> </w:t>
      </w:r>
      <w:r>
        <w:rPr/>
        <w:t>bahwa</w:t>
      </w:r>
      <w:r>
        <w:rPr>
          <w:spacing w:val="1"/>
        </w:rPr>
        <w:t> </w:t>
      </w:r>
      <w:r>
        <w:rPr/>
        <w:t>tidak</w:t>
      </w:r>
      <w:r>
        <w:rPr>
          <w:spacing w:val="1"/>
        </w:rPr>
        <w:t> </w:t>
      </w:r>
      <w:r>
        <w:rPr/>
        <w:t>terjadi</w:t>
      </w:r>
      <w:r>
        <w:rPr>
          <w:spacing w:val="1"/>
        </w:rPr>
        <w:t> </w:t>
      </w:r>
      <w:r>
        <w:rPr/>
        <w:t>multikolinearitas.</w:t>
      </w:r>
    </w:p>
    <w:p>
      <w:pPr>
        <w:spacing w:after="0" w:line="480" w:lineRule="auto"/>
        <w:jc w:val="both"/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</w:pPr>
    </w:p>
    <w:p>
      <w:pPr>
        <w:pStyle w:val="Heading2"/>
        <w:numPr>
          <w:ilvl w:val="0"/>
          <w:numId w:val="19"/>
        </w:numPr>
        <w:tabs>
          <w:tab w:pos="1315" w:val="left" w:leader="none"/>
          <w:tab w:pos="1316" w:val="left" w:leader="none"/>
        </w:tabs>
        <w:spacing w:line="240" w:lineRule="auto" w:before="90" w:after="0"/>
        <w:ind w:left="1315" w:right="0" w:hanging="721"/>
        <w:jc w:val="left"/>
      </w:pPr>
      <w:r>
        <w:rPr/>
        <w:t>Uji</w:t>
      </w:r>
      <w:r>
        <w:rPr>
          <w:spacing w:val="-2"/>
        </w:rPr>
        <w:t> </w:t>
      </w:r>
      <w:r>
        <w:rPr/>
        <w:t>Heteroskedastisitas</w:t>
      </w:r>
    </w:p>
    <w:p>
      <w:pPr>
        <w:pStyle w:val="BodyText"/>
        <w:rPr>
          <w:b/>
          <w:sz w:val="26"/>
        </w:rPr>
      </w:pPr>
    </w:p>
    <w:p>
      <w:pPr>
        <w:pStyle w:val="BodyText"/>
        <w:spacing w:line="482" w:lineRule="auto" w:before="169"/>
        <w:ind w:left="595" w:right="962" w:firstLine="720"/>
        <w:jc w:val="both"/>
        <w:rPr>
          <w:i/>
        </w:rPr>
      </w:pPr>
      <w:r>
        <w:rPr/>
        <w:t>Dalam penelitian ini, untuk memprediksi ada tidaknya heteroskedastisitas</w:t>
      </w:r>
      <w:r>
        <w:rPr>
          <w:spacing w:val="1"/>
        </w:rPr>
        <w:t> </w:t>
      </w:r>
      <w:r>
        <w:rPr/>
        <w:t>dapat</w:t>
      </w:r>
      <w:r>
        <w:rPr>
          <w:spacing w:val="-1"/>
        </w:rPr>
        <w:t> </w:t>
      </w:r>
      <w:r>
        <w:rPr/>
        <w:t>dilihat dari pola</w:t>
      </w:r>
      <w:r>
        <w:rPr>
          <w:spacing w:val="1"/>
        </w:rPr>
        <w:t> </w:t>
      </w:r>
      <w:r>
        <w:rPr/>
        <w:t>gambar </w:t>
      </w:r>
      <w:r>
        <w:rPr>
          <w:i/>
        </w:rPr>
        <w:t>Scatterplot.</w:t>
      </w:r>
    </w:p>
    <w:p>
      <w:pPr>
        <w:pStyle w:val="Heading2"/>
        <w:spacing w:before="203"/>
        <w:ind w:left="595"/>
        <w:jc w:val="left"/>
      </w:pPr>
      <w:r>
        <w:rPr/>
        <w:t>Gambar</w:t>
      </w:r>
      <w:r>
        <w:rPr>
          <w:spacing w:val="-3"/>
        </w:rPr>
        <w:t> </w:t>
      </w:r>
      <w:r>
        <w:rPr/>
        <w:t>4.1</w:t>
      </w:r>
      <w:r>
        <w:rPr>
          <w:spacing w:val="-2"/>
        </w:rPr>
        <w:t> </w:t>
      </w:r>
      <w:r>
        <w:rPr/>
        <w:t>Hasil</w:t>
      </w:r>
      <w:r>
        <w:rPr>
          <w:spacing w:val="-1"/>
        </w:rPr>
        <w:t> </w:t>
      </w:r>
      <w:r>
        <w:rPr/>
        <w:t>Uji</w:t>
      </w:r>
      <w:r>
        <w:rPr>
          <w:spacing w:val="-2"/>
        </w:rPr>
        <w:t> </w:t>
      </w:r>
      <w:r>
        <w:rPr/>
        <w:t>Heteroskedastisitas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14"/>
        </w:rPr>
      </w:pPr>
      <w:r>
        <w:rPr/>
        <w:drawing>
          <wp:anchor distT="0" distB="0" distL="0" distR="0" allowOverlap="1" layoutInCell="1" locked="0" behindDoc="0" simplePos="0" relativeHeight="29">
            <wp:simplePos x="0" y="0"/>
            <wp:positionH relativeFrom="page">
              <wp:posOffset>1605271</wp:posOffset>
            </wp:positionH>
            <wp:positionV relativeFrom="paragraph">
              <wp:posOffset>132844</wp:posOffset>
            </wp:positionV>
            <wp:extent cx="4606514" cy="3589020"/>
            <wp:effectExtent l="0" t="0" r="0" b="0"/>
            <wp:wrapTopAndBottom/>
            <wp:docPr id="11" name="image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1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6514" cy="3589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60"/>
        <w:ind w:left="595" w:right="0" w:firstLine="0"/>
        <w:jc w:val="left"/>
        <w:rPr>
          <w:i/>
          <w:sz w:val="24"/>
        </w:rPr>
      </w:pPr>
      <w:r>
        <w:rPr>
          <w:i/>
          <w:sz w:val="24"/>
        </w:rPr>
        <w:t>Sumber: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Data Diolah, 2022 (Hasil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Output IBM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SPSS versi 23)</w:t>
      </w:r>
    </w:p>
    <w:p>
      <w:pPr>
        <w:pStyle w:val="BodyText"/>
        <w:rPr>
          <w:i/>
          <w:sz w:val="26"/>
        </w:rPr>
      </w:pPr>
    </w:p>
    <w:p>
      <w:pPr>
        <w:pStyle w:val="BodyText"/>
        <w:spacing w:line="480" w:lineRule="auto" w:before="174"/>
        <w:ind w:left="595" w:right="953" w:firstLine="720"/>
        <w:jc w:val="both"/>
      </w:pPr>
      <w:r>
        <w:rPr/>
        <w:t>Berdasarkan</w:t>
      </w:r>
      <w:r>
        <w:rPr>
          <w:spacing w:val="1"/>
        </w:rPr>
        <w:t> </w:t>
      </w:r>
      <w:r>
        <w:rPr>
          <w:i/>
        </w:rPr>
        <w:t>output</w:t>
      </w:r>
      <w:r>
        <w:rPr>
          <w:i/>
          <w:spacing w:val="1"/>
        </w:rPr>
        <w:t> </w:t>
      </w:r>
      <w:r>
        <w:rPr>
          <w:i/>
        </w:rPr>
        <w:t>Scatterplot</w:t>
      </w:r>
      <w:r>
        <w:rPr>
          <w:i/>
          <w:spacing w:val="1"/>
        </w:rPr>
        <w:t> </w:t>
      </w:r>
      <w:r>
        <w:rPr/>
        <w:t>diatas</w:t>
      </w:r>
      <w:r>
        <w:rPr>
          <w:spacing w:val="1"/>
        </w:rPr>
        <w:t> </w:t>
      </w:r>
      <w:r>
        <w:rPr/>
        <w:t>diketahui</w:t>
      </w:r>
      <w:r>
        <w:rPr>
          <w:spacing w:val="1"/>
        </w:rPr>
        <w:t> </w:t>
      </w:r>
      <w:r>
        <w:rPr/>
        <w:t>bahwa</w:t>
      </w:r>
      <w:r>
        <w:rPr>
          <w:spacing w:val="1"/>
        </w:rPr>
        <w:t> </w:t>
      </w:r>
      <w:r>
        <w:rPr/>
        <w:t>titik-titik</w:t>
      </w:r>
      <w:r>
        <w:rPr>
          <w:spacing w:val="1"/>
        </w:rPr>
        <w:t> </w:t>
      </w:r>
      <w:r>
        <w:rPr/>
        <w:t>data</w:t>
      </w:r>
      <w:r>
        <w:rPr>
          <w:spacing w:val="1"/>
        </w:rPr>
        <w:t> </w:t>
      </w:r>
      <w:r>
        <w:rPr/>
        <w:t>menyebar diatas dan dibawah atau disekitar angka 0, titik-titik tidak mengumpul</w:t>
      </w:r>
      <w:r>
        <w:rPr>
          <w:spacing w:val="1"/>
        </w:rPr>
        <w:t> </w:t>
      </w:r>
      <w:r>
        <w:rPr/>
        <w:t>hanya di atas atau di bawah saja, penyebaran titik-titik tidak membentuk pola</w:t>
      </w:r>
      <w:r>
        <w:rPr>
          <w:spacing w:val="1"/>
        </w:rPr>
        <w:t> </w:t>
      </w:r>
      <w:r>
        <w:rPr/>
        <w:t>bergelombang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melebar</w:t>
      </w:r>
      <w:r>
        <w:rPr>
          <w:spacing w:val="1"/>
        </w:rPr>
        <w:t> </w:t>
      </w:r>
      <w:r>
        <w:rPr/>
        <w:t>kemudian</w:t>
      </w:r>
      <w:r>
        <w:rPr>
          <w:spacing w:val="1"/>
        </w:rPr>
        <w:t> </w:t>
      </w:r>
      <w:r>
        <w:rPr/>
        <w:t>menyempit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melebar</w:t>
      </w:r>
      <w:r>
        <w:rPr>
          <w:spacing w:val="1"/>
        </w:rPr>
        <w:t> </w:t>
      </w:r>
      <w:r>
        <w:rPr/>
        <w:t>lagi</w:t>
      </w:r>
      <w:r>
        <w:rPr>
          <w:spacing w:val="1"/>
        </w:rPr>
        <w:t> </w:t>
      </w:r>
      <w:r>
        <w:rPr/>
        <w:t>serta</w:t>
      </w:r>
      <w:r>
        <w:rPr>
          <w:spacing w:val="-57"/>
        </w:rPr>
        <w:t> </w:t>
      </w:r>
      <w:r>
        <w:rPr/>
        <w:t>penyebaran</w:t>
      </w:r>
      <w:r>
        <w:rPr>
          <w:spacing w:val="57"/>
        </w:rPr>
        <w:t> </w:t>
      </w:r>
      <w:r>
        <w:rPr/>
        <w:t>titik-titik</w:t>
      </w:r>
      <w:r>
        <w:rPr>
          <w:spacing w:val="58"/>
        </w:rPr>
        <w:t> </w:t>
      </w:r>
      <w:r>
        <w:rPr/>
        <w:t>data</w:t>
      </w:r>
      <w:r>
        <w:rPr>
          <w:spacing w:val="58"/>
        </w:rPr>
        <w:t> </w:t>
      </w:r>
      <w:r>
        <w:rPr/>
        <w:t>tidak</w:t>
      </w:r>
      <w:r>
        <w:rPr>
          <w:spacing w:val="58"/>
        </w:rPr>
        <w:t> </w:t>
      </w:r>
      <w:r>
        <w:rPr/>
        <w:t>berpola.</w:t>
      </w:r>
      <w:r>
        <w:rPr>
          <w:spacing w:val="2"/>
        </w:rPr>
        <w:t> </w:t>
      </w:r>
      <w:r>
        <w:rPr/>
        <w:t>Dengan</w:t>
      </w:r>
      <w:r>
        <w:rPr>
          <w:spacing w:val="58"/>
        </w:rPr>
        <w:t> </w:t>
      </w:r>
      <w:r>
        <w:rPr/>
        <w:t>demikian</w:t>
      </w:r>
      <w:r>
        <w:rPr>
          <w:spacing w:val="58"/>
        </w:rPr>
        <w:t> </w:t>
      </w:r>
      <w:r>
        <w:rPr/>
        <w:t>dapat</w:t>
      </w:r>
      <w:r>
        <w:rPr>
          <w:spacing w:val="59"/>
        </w:rPr>
        <w:t> </w:t>
      </w:r>
      <w:r>
        <w:rPr/>
        <w:t>disimpulkan</w:t>
      </w:r>
    </w:p>
    <w:p>
      <w:pPr>
        <w:spacing w:after="0" w:line="480" w:lineRule="auto"/>
        <w:jc w:val="both"/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</w:pPr>
    </w:p>
    <w:p>
      <w:pPr>
        <w:pStyle w:val="BodyText"/>
        <w:spacing w:line="482" w:lineRule="auto" w:before="90"/>
        <w:ind w:left="595" w:right="955"/>
      </w:pPr>
      <w:r>
        <w:rPr/>
        <w:t>bahwa</w:t>
      </w:r>
      <w:r>
        <w:rPr>
          <w:spacing w:val="-2"/>
        </w:rPr>
        <w:t> </w:t>
      </w:r>
      <w:r>
        <w:rPr/>
        <w:t>tidak</w:t>
      </w:r>
      <w:r>
        <w:rPr>
          <w:spacing w:val="1"/>
        </w:rPr>
        <w:t> </w:t>
      </w:r>
      <w:r>
        <w:rPr/>
        <w:t>terjadi</w:t>
      </w:r>
      <w:r>
        <w:rPr>
          <w:spacing w:val="1"/>
        </w:rPr>
        <w:t> </w:t>
      </w:r>
      <w:r>
        <w:rPr/>
        <w:t>masalah heteroskedastisitas</w:t>
      </w:r>
      <w:r>
        <w:rPr>
          <w:spacing w:val="1"/>
        </w:rPr>
        <w:t> </w:t>
      </w:r>
      <w:r>
        <w:rPr/>
        <w:t>dan model</w:t>
      </w:r>
      <w:r>
        <w:rPr>
          <w:spacing w:val="1"/>
        </w:rPr>
        <w:t> </w:t>
      </w:r>
      <w:r>
        <w:rPr/>
        <w:t>regresi</w:t>
      </w:r>
      <w:r>
        <w:rPr>
          <w:spacing w:val="6"/>
        </w:rPr>
        <w:t> </w:t>
      </w:r>
      <w:r>
        <w:rPr/>
        <w:t>yang</w:t>
      </w:r>
      <w:r>
        <w:rPr>
          <w:spacing w:val="-2"/>
        </w:rPr>
        <w:t> </w:t>
      </w:r>
      <w:r>
        <w:rPr/>
        <w:t>baik</w:t>
      </w:r>
      <w:r>
        <w:rPr>
          <w:spacing w:val="1"/>
        </w:rPr>
        <w:t> </w:t>
      </w:r>
      <w:r>
        <w:rPr/>
        <w:t>dapat</w:t>
      </w:r>
      <w:r>
        <w:rPr>
          <w:spacing w:val="-57"/>
        </w:rPr>
        <w:t> </w:t>
      </w:r>
      <w:r>
        <w:rPr/>
        <w:t>terpenuhi.</w:t>
      </w:r>
    </w:p>
    <w:p>
      <w:pPr>
        <w:pStyle w:val="Heading2"/>
        <w:numPr>
          <w:ilvl w:val="0"/>
          <w:numId w:val="19"/>
        </w:numPr>
        <w:tabs>
          <w:tab w:pos="1315" w:val="left" w:leader="none"/>
          <w:tab w:pos="1316" w:val="left" w:leader="none"/>
        </w:tabs>
        <w:spacing w:line="240" w:lineRule="auto" w:before="201" w:after="0"/>
        <w:ind w:left="1315" w:right="0" w:hanging="721"/>
        <w:jc w:val="left"/>
      </w:pPr>
      <w:r>
        <w:rPr/>
        <w:t>Uji</w:t>
      </w:r>
      <w:r>
        <w:rPr>
          <w:spacing w:val="-2"/>
        </w:rPr>
        <w:t> </w:t>
      </w:r>
      <w:r>
        <w:rPr/>
        <w:t>Autokorelasi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171"/>
        <w:ind w:left="581" w:right="222"/>
        <w:jc w:val="center"/>
      </w:pPr>
      <w:r>
        <w:rPr/>
        <w:t>Uji</w:t>
      </w:r>
      <w:r>
        <w:rPr>
          <w:spacing w:val="43"/>
        </w:rPr>
        <w:t> </w:t>
      </w:r>
      <w:r>
        <w:rPr/>
        <w:t>autokorelasi</w:t>
      </w:r>
      <w:r>
        <w:rPr>
          <w:spacing w:val="102"/>
        </w:rPr>
        <w:t> </w:t>
      </w:r>
      <w:r>
        <w:rPr/>
        <w:t>dalam</w:t>
      </w:r>
      <w:r>
        <w:rPr>
          <w:spacing w:val="104"/>
        </w:rPr>
        <w:t> </w:t>
      </w:r>
      <w:r>
        <w:rPr/>
        <w:t>penelitian</w:t>
      </w:r>
      <w:r>
        <w:rPr>
          <w:spacing w:val="101"/>
        </w:rPr>
        <w:t> </w:t>
      </w:r>
      <w:r>
        <w:rPr/>
        <w:t>ini</w:t>
      </w:r>
      <w:r>
        <w:rPr>
          <w:spacing w:val="102"/>
        </w:rPr>
        <w:t> </w:t>
      </w:r>
      <w:r>
        <w:rPr/>
        <w:t>digunakan</w:t>
      </w:r>
      <w:r>
        <w:rPr>
          <w:spacing w:val="101"/>
        </w:rPr>
        <w:t> </w:t>
      </w:r>
      <w:r>
        <w:rPr/>
        <w:t>uji</w:t>
      </w:r>
      <w:r>
        <w:rPr>
          <w:spacing w:val="102"/>
        </w:rPr>
        <w:t> </w:t>
      </w:r>
      <w:r>
        <w:rPr/>
        <w:t>Durbin-Watson.</w:t>
      </w:r>
    </w:p>
    <w:p>
      <w:pPr>
        <w:pStyle w:val="BodyText"/>
        <w:spacing w:before="2"/>
      </w:pPr>
    </w:p>
    <w:p>
      <w:pPr>
        <w:pStyle w:val="BodyText"/>
        <w:spacing w:before="1"/>
        <w:ind w:left="595"/>
      </w:pPr>
      <w:r>
        <w:rPr/>
        <w:t>Berikut</w:t>
      </w:r>
      <w:r>
        <w:rPr>
          <w:spacing w:val="-2"/>
        </w:rPr>
        <w:t> </w:t>
      </w:r>
      <w:r>
        <w:rPr/>
        <w:t>hasil</w:t>
      </w:r>
      <w:r>
        <w:rPr>
          <w:spacing w:val="-1"/>
        </w:rPr>
        <w:t> </w:t>
      </w:r>
      <w:r>
        <w:rPr/>
        <w:t>berdasarkan</w:t>
      </w:r>
      <w:r>
        <w:rPr>
          <w:spacing w:val="1"/>
        </w:rPr>
        <w:t> </w:t>
      </w:r>
      <w:r>
        <w:rPr/>
        <w:t>uji</w:t>
      </w:r>
      <w:r>
        <w:rPr>
          <w:spacing w:val="-1"/>
        </w:rPr>
        <w:t> </w:t>
      </w:r>
      <w:r>
        <w:rPr/>
        <w:t>Durbin-Watson</w:t>
      </w:r>
      <w:r>
        <w:rPr>
          <w:spacing w:val="-1"/>
        </w:rPr>
        <w:t> </w:t>
      </w:r>
      <w:r>
        <w:rPr/>
        <w:t>.</w:t>
      </w:r>
    </w:p>
    <w:p>
      <w:pPr>
        <w:pStyle w:val="BodyText"/>
        <w:rPr>
          <w:sz w:val="26"/>
        </w:rPr>
      </w:pPr>
    </w:p>
    <w:p>
      <w:pPr>
        <w:pStyle w:val="Heading2"/>
        <w:spacing w:before="181"/>
        <w:ind w:left="595"/>
        <w:jc w:val="left"/>
      </w:pPr>
      <w:r>
        <w:rPr/>
        <w:t>Tabel</w:t>
      </w:r>
      <w:r>
        <w:rPr>
          <w:spacing w:val="-2"/>
        </w:rPr>
        <w:t> </w:t>
      </w:r>
      <w:r>
        <w:rPr/>
        <w:t>4.6</w:t>
      </w:r>
      <w:r>
        <w:rPr>
          <w:spacing w:val="-2"/>
        </w:rPr>
        <w:t> </w:t>
      </w:r>
      <w:r>
        <w:rPr/>
        <w:t>Hasil</w:t>
      </w:r>
      <w:r>
        <w:rPr>
          <w:spacing w:val="-2"/>
        </w:rPr>
        <w:t> </w:t>
      </w:r>
      <w:r>
        <w:rPr/>
        <w:t>Uji</w:t>
      </w:r>
      <w:r>
        <w:rPr>
          <w:spacing w:val="-1"/>
        </w:rPr>
        <w:t> </w:t>
      </w:r>
      <w:r>
        <w:rPr/>
        <w:t>Autokorelasi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2"/>
        <w:rPr>
          <w:b/>
          <w:sz w:val="25"/>
        </w:rPr>
      </w:pPr>
    </w:p>
    <w:p>
      <w:pPr>
        <w:spacing w:before="1"/>
        <w:ind w:left="502" w:right="2844" w:firstLine="0"/>
        <w:jc w:val="center"/>
        <w:rPr>
          <w:b/>
          <w:sz w:val="18"/>
        </w:rPr>
      </w:pPr>
      <w:r>
        <w:rPr>
          <w:b/>
          <w:sz w:val="18"/>
        </w:rPr>
        <w:t>Model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Summary</w:t>
      </w:r>
      <w:r>
        <w:rPr>
          <w:b/>
          <w:sz w:val="18"/>
          <w:vertAlign w:val="superscript"/>
        </w:rPr>
        <w:t>b</w:t>
      </w:r>
    </w:p>
    <w:tbl>
      <w:tblPr>
        <w:tblW w:w="0" w:type="auto"/>
        <w:jc w:val="left"/>
        <w:tblInd w:w="62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4"/>
        <w:gridCol w:w="763"/>
        <w:gridCol w:w="1088"/>
        <w:gridCol w:w="1102"/>
        <w:gridCol w:w="1102"/>
        <w:gridCol w:w="1102"/>
      </w:tblGrid>
      <w:tr>
        <w:trPr>
          <w:trHeight w:val="636" w:hRule="atLeast"/>
        </w:trPr>
        <w:tc>
          <w:tcPr>
            <w:tcW w:w="794" w:type="dxa"/>
          </w:tcPr>
          <w:p>
            <w:pPr>
              <w:pStyle w:val="TableParagraph"/>
              <w:spacing w:before="107"/>
              <w:ind w:left="75"/>
              <w:rPr>
                <w:sz w:val="18"/>
              </w:rPr>
            </w:pPr>
            <w:r>
              <w:rPr>
                <w:sz w:val="18"/>
              </w:rPr>
              <w:t>Model</w:t>
            </w:r>
          </w:p>
        </w:tc>
        <w:tc>
          <w:tcPr>
            <w:tcW w:w="76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107"/>
              <w:ind w:left="323"/>
              <w:rPr>
                <w:sz w:val="18"/>
              </w:rPr>
            </w:pPr>
            <w:r>
              <w:rPr>
                <w:sz w:val="18"/>
              </w:rPr>
              <w:t>R</w:t>
            </w:r>
          </w:p>
        </w:tc>
        <w:tc>
          <w:tcPr>
            <w:tcW w:w="1088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7"/>
              <w:ind w:left="219"/>
              <w:rPr>
                <w:sz w:val="18"/>
              </w:rPr>
            </w:pPr>
            <w:r>
              <w:rPr>
                <w:sz w:val="18"/>
              </w:rPr>
              <w:t>R Square</w:t>
            </w:r>
          </w:p>
        </w:tc>
        <w:tc>
          <w:tcPr>
            <w:tcW w:w="1102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20" w:lineRule="exact"/>
              <w:ind w:left="309" w:right="97" w:hanging="159"/>
              <w:rPr>
                <w:sz w:val="18"/>
              </w:rPr>
            </w:pPr>
            <w:r>
              <w:rPr>
                <w:sz w:val="18"/>
              </w:rPr>
              <w:t>Adjusted R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Square</w:t>
            </w:r>
          </w:p>
        </w:tc>
        <w:tc>
          <w:tcPr>
            <w:tcW w:w="1102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20" w:lineRule="exact"/>
              <w:ind w:left="112" w:right="50" w:hanging="5"/>
              <w:rPr>
                <w:sz w:val="18"/>
              </w:rPr>
            </w:pPr>
            <w:r>
              <w:rPr>
                <w:sz w:val="18"/>
              </w:rPr>
              <w:t>Std. Error of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Estimate</w:t>
            </w:r>
          </w:p>
        </w:tc>
        <w:tc>
          <w:tcPr>
            <w:tcW w:w="110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320" w:lineRule="exact"/>
              <w:ind w:left="280" w:right="209" w:hanging="10"/>
              <w:rPr>
                <w:sz w:val="18"/>
              </w:rPr>
            </w:pPr>
            <w:r>
              <w:rPr>
                <w:sz w:val="18"/>
              </w:rPr>
              <w:t>Durbin-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Watson</w:t>
            </w:r>
          </w:p>
        </w:tc>
      </w:tr>
      <w:tr>
        <w:trPr>
          <w:trHeight w:val="312" w:hRule="atLeast"/>
        </w:trPr>
        <w:tc>
          <w:tcPr>
            <w:tcW w:w="794" w:type="dxa"/>
          </w:tcPr>
          <w:p>
            <w:pPr>
              <w:pStyle w:val="TableParagraph"/>
              <w:spacing w:line="190" w:lineRule="exact" w:before="101"/>
              <w:ind w:left="75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6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190" w:lineRule="exact" w:before="101"/>
              <w:ind w:left="323"/>
              <w:rPr>
                <w:sz w:val="18"/>
              </w:rPr>
            </w:pPr>
            <w:r>
              <w:rPr>
                <w:sz w:val="18"/>
              </w:rPr>
              <w:t>.576</w:t>
            </w:r>
            <w:r>
              <w:rPr>
                <w:sz w:val="18"/>
                <w:vertAlign w:val="superscript"/>
              </w:rPr>
              <w:t>a</w:t>
            </w:r>
          </w:p>
        </w:tc>
        <w:tc>
          <w:tcPr>
            <w:tcW w:w="1088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0" w:lineRule="exact" w:before="101"/>
              <w:ind w:left="711"/>
              <w:rPr>
                <w:sz w:val="18"/>
              </w:rPr>
            </w:pPr>
            <w:r>
              <w:rPr>
                <w:sz w:val="18"/>
              </w:rPr>
              <w:t>.332</w:t>
            </w:r>
          </w:p>
        </w:tc>
        <w:tc>
          <w:tcPr>
            <w:tcW w:w="1102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0" w:lineRule="exact" w:before="101"/>
              <w:ind w:right="37"/>
              <w:jc w:val="right"/>
              <w:rPr>
                <w:sz w:val="18"/>
              </w:rPr>
            </w:pPr>
            <w:r>
              <w:rPr>
                <w:sz w:val="18"/>
              </w:rPr>
              <w:t>.265</w:t>
            </w:r>
          </w:p>
        </w:tc>
        <w:tc>
          <w:tcPr>
            <w:tcW w:w="1102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0" w:lineRule="exact" w:before="101"/>
              <w:ind w:left="547"/>
              <w:rPr>
                <w:sz w:val="18"/>
              </w:rPr>
            </w:pPr>
            <w:r>
              <w:rPr>
                <w:sz w:val="18"/>
              </w:rPr>
              <w:t>.34608</w:t>
            </w:r>
          </w:p>
        </w:tc>
        <w:tc>
          <w:tcPr>
            <w:tcW w:w="110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190" w:lineRule="exact" w:before="101"/>
              <w:ind w:left="625"/>
              <w:rPr>
                <w:sz w:val="18"/>
              </w:rPr>
            </w:pPr>
            <w:r>
              <w:rPr>
                <w:sz w:val="18"/>
              </w:rPr>
              <w:t>2.037</w:t>
            </w:r>
          </w:p>
        </w:tc>
      </w:tr>
    </w:tbl>
    <w:p>
      <w:pPr>
        <w:spacing w:before="0"/>
        <w:ind w:left="581" w:right="2844" w:firstLine="0"/>
        <w:jc w:val="center"/>
        <w:rPr>
          <w:i/>
          <w:sz w:val="24"/>
        </w:rPr>
      </w:pPr>
      <w:r>
        <w:rPr>
          <w:i/>
          <w:sz w:val="24"/>
        </w:rPr>
        <w:t>Sumber: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Data Diolah, 2022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(Hasil Output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IBM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SPSS versi 23)</w:t>
      </w:r>
    </w:p>
    <w:p>
      <w:pPr>
        <w:pStyle w:val="BodyText"/>
        <w:rPr>
          <w:i/>
          <w:sz w:val="26"/>
        </w:rPr>
      </w:pPr>
    </w:p>
    <w:p>
      <w:pPr>
        <w:pStyle w:val="BodyText"/>
        <w:spacing w:line="480" w:lineRule="auto" w:before="170"/>
        <w:ind w:left="595" w:right="954" w:firstLine="720"/>
        <w:jc w:val="both"/>
      </w:pPr>
      <w:r>
        <w:rPr/>
        <w:t>Berdasarkan </w:t>
      </w:r>
      <w:r>
        <w:rPr>
          <w:i/>
        </w:rPr>
        <w:t>output </w:t>
      </w:r>
      <w:r>
        <w:rPr/>
        <w:t>SPSS di atas, diketahui nilai Durbin-Watson adalah</w:t>
      </w:r>
      <w:r>
        <w:rPr>
          <w:spacing w:val="1"/>
        </w:rPr>
        <w:t> </w:t>
      </w:r>
      <w:r>
        <w:rPr/>
        <w:t>sebesar 2,037. Selanjutnya nilai ini akan dibandingkan dengan nilai tabel Durbin-</w:t>
      </w:r>
      <w:r>
        <w:rPr>
          <w:spacing w:val="1"/>
        </w:rPr>
        <w:t> </w:t>
      </w:r>
      <w:r>
        <w:rPr/>
        <w:t>Watson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signifikansi</w:t>
      </w:r>
      <w:r>
        <w:rPr>
          <w:spacing w:val="1"/>
        </w:rPr>
        <w:t> </w:t>
      </w:r>
      <w:r>
        <w:rPr/>
        <w:t>0,05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rumus</w:t>
      </w:r>
      <w:r>
        <w:rPr>
          <w:spacing w:val="1"/>
        </w:rPr>
        <w:t> </w:t>
      </w:r>
      <w:r>
        <w:rPr/>
        <w:t>(k;n).</w:t>
      </w:r>
      <w:r>
        <w:rPr>
          <w:spacing w:val="1"/>
        </w:rPr>
        <w:t> </w:t>
      </w:r>
      <w:r>
        <w:rPr/>
        <w:t>Adapun</w:t>
      </w:r>
      <w:r>
        <w:rPr>
          <w:spacing w:val="1"/>
        </w:rPr>
        <w:t> </w:t>
      </w:r>
      <w:r>
        <w:rPr/>
        <w:t>jumlah</w:t>
      </w:r>
      <w:r>
        <w:rPr>
          <w:spacing w:val="1"/>
        </w:rPr>
        <w:t> </w:t>
      </w:r>
      <w:r>
        <w:rPr/>
        <w:t>variabel</w:t>
      </w:r>
      <w:r>
        <w:rPr>
          <w:spacing w:val="1"/>
        </w:rPr>
        <w:t> </w:t>
      </w:r>
      <w:r>
        <w:rPr/>
        <w:t>independen atau “k” adalah 3 dan jumlah sampel atau “n” adalah 35, maka (k;n) =</w:t>
      </w:r>
      <w:r>
        <w:rPr>
          <w:spacing w:val="-57"/>
        </w:rPr>
        <w:t> </w:t>
      </w:r>
      <w:r>
        <w:rPr/>
        <w:t>(3;35).</w:t>
      </w:r>
      <w:r>
        <w:rPr>
          <w:spacing w:val="1"/>
        </w:rPr>
        <w:t> </w:t>
      </w:r>
      <w:r>
        <w:rPr/>
        <w:t>Angka</w:t>
      </w:r>
      <w:r>
        <w:rPr>
          <w:spacing w:val="1"/>
        </w:rPr>
        <w:t> </w:t>
      </w:r>
      <w:r>
        <w:rPr/>
        <w:t>tersebut</w:t>
      </w:r>
      <w:r>
        <w:rPr>
          <w:spacing w:val="1"/>
        </w:rPr>
        <w:t> </w:t>
      </w:r>
      <w:r>
        <w:rPr/>
        <w:t>kemudian</w:t>
      </w:r>
      <w:r>
        <w:rPr>
          <w:spacing w:val="1"/>
        </w:rPr>
        <w:t> </w:t>
      </w:r>
      <w:r>
        <w:rPr/>
        <w:t>kita</w:t>
      </w:r>
      <w:r>
        <w:rPr>
          <w:spacing w:val="1"/>
        </w:rPr>
        <w:t> </w:t>
      </w:r>
      <w:r>
        <w:rPr/>
        <w:t>lihat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distribusi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tabel Durbin-</w:t>
      </w:r>
      <w:r>
        <w:rPr>
          <w:spacing w:val="-57"/>
        </w:rPr>
        <w:t> </w:t>
      </w:r>
      <w:r>
        <w:rPr/>
        <w:t>Watson. Maka</w:t>
      </w:r>
      <w:r>
        <w:rPr>
          <w:spacing w:val="-2"/>
        </w:rPr>
        <w:t> </w:t>
      </w:r>
      <w:r>
        <w:rPr/>
        <w:t>ditemukan nilai dL</w:t>
      </w:r>
      <w:r>
        <w:rPr>
          <w:spacing w:val="54"/>
        </w:rPr>
        <w:t> </w:t>
      </w:r>
      <w:r>
        <w:rPr/>
        <w:t>sebesar 1,2833 dan dU</w:t>
      </w:r>
      <w:r>
        <w:rPr>
          <w:spacing w:val="1"/>
        </w:rPr>
        <w:t> </w:t>
      </w:r>
      <w:r>
        <w:rPr/>
        <w:t>sebesar 1,6528.</w:t>
      </w:r>
    </w:p>
    <w:p>
      <w:pPr>
        <w:pStyle w:val="BodyText"/>
        <w:spacing w:line="482" w:lineRule="auto" w:before="200"/>
        <w:ind w:left="595" w:right="954" w:firstLine="720"/>
        <w:jc w:val="both"/>
      </w:pPr>
      <w:r>
        <w:rPr/>
        <w:t>Dari hasil tersebut ditemukan nilai Durbin-Watson terletak diantara batas</w:t>
      </w:r>
      <w:r>
        <w:rPr>
          <w:spacing w:val="1"/>
        </w:rPr>
        <w:t> </w:t>
      </w:r>
      <w:r>
        <w:rPr/>
        <w:t>atas atau upper bound (dU) dan (4 − dU) yaitu 1,6528 &lt; 2,037 &lt;2,3481</w:t>
      </w:r>
      <w:r>
        <w:rPr>
          <w:spacing w:val="61"/>
        </w:rPr>
        <w:t> </w:t>
      </w:r>
      <w:r>
        <w:rPr/>
        <w:t>(4-</w:t>
      </w:r>
      <w:r>
        <w:rPr>
          <w:spacing w:val="1"/>
        </w:rPr>
        <w:t> </w:t>
      </w:r>
      <w:r>
        <w:rPr/>
        <w:t>1,7426) yang</w:t>
      </w:r>
      <w:r>
        <w:rPr>
          <w:spacing w:val="-3"/>
        </w:rPr>
        <w:t> </w:t>
      </w:r>
      <w:r>
        <w:rPr/>
        <w:t>dapat disimpulkan bahwa</w:t>
      </w:r>
      <w:r>
        <w:rPr>
          <w:spacing w:val="-3"/>
        </w:rPr>
        <w:t> </w:t>
      </w:r>
      <w:r>
        <w:rPr/>
        <w:t>tidak terdapat autokorelasi.</w:t>
      </w:r>
    </w:p>
    <w:p>
      <w:pPr>
        <w:spacing w:after="0" w:line="482" w:lineRule="auto"/>
        <w:jc w:val="both"/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</w:pPr>
    </w:p>
    <w:p>
      <w:pPr>
        <w:pStyle w:val="Heading2"/>
        <w:numPr>
          <w:ilvl w:val="2"/>
          <w:numId w:val="18"/>
        </w:numPr>
        <w:tabs>
          <w:tab w:pos="1315" w:val="left" w:leader="none"/>
          <w:tab w:pos="1316" w:val="left" w:leader="none"/>
        </w:tabs>
        <w:spacing w:line="240" w:lineRule="auto" w:before="90" w:after="0"/>
        <w:ind w:left="1315" w:right="0" w:hanging="721"/>
        <w:jc w:val="left"/>
      </w:pPr>
      <w:bookmarkStart w:name="_bookmark48" w:id="81"/>
      <w:bookmarkEnd w:id="81"/>
      <w:r>
        <w:rPr>
          <w:b w:val="0"/>
        </w:rPr>
      </w:r>
      <w:bookmarkStart w:name="_bookmark48" w:id="82"/>
      <w:bookmarkEnd w:id="82"/>
      <w:r>
        <w:rPr/>
        <w:t>P</w:t>
      </w:r>
      <w:r>
        <w:rPr/>
        <w:t>engujian</w:t>
      </w:r>
      <w:r>
        <w:rPr>
          <w:spacing w:val="-3"/>
        </w:rPr>
        <w:t> </w:t>
      </w:r>
      <w:r>
        <w:rPr/>
        <w:t>Kelayakan</w:t>
      </w:r>
      <w:r>
        <w:rPr>
          <w:spacing w:val="-3"/>
        </w:rPr>
        <w:t> </w:t>
      </w:r>
      <w:r>
        <w:rPr/>
        <w:t>Model</w:t>
      </w:r>
    </w:p>
    <w:p>
      <w:pPr>
        <w:pStyle w:val="BodyText"/>
        <w:spacing w:before="2"/>
        <w:rPr>
          <w:b/>
        </w:rPr>
      </w:pPr>
    </w:p>
    <w:p>
      <w:pPr>
        <w:pStyle w:val="ListParagraph"/>
        <w:numPr>
          <w:ilvl w:val="0"/>
          <w:numId w:val="20"/>
        </w:numPr>
        <w:tabs>
          <w:tab w:pos="1315" w:val="left" w:leader="none"/>
          <w:tab w:pos="1316" w:val="left" w:leader="none"/>
        </w:tabs>
        <w:spacing w:line="240" w:lineRule="auto" w:before="0" w:after="0"/>
        <w:ind w:left="1315" w:right="0" w:hanging="721"/>
        <w:jc w:val="left"/>
        <w:rPr>
          <w:b/>
          <w:sz w:val="24"/>
        </w:rPr>
      </w:pPr>
      <w:r>
        <w:rPr>
          <w:b/>
          <w:sz w:val="24"/>
        </w:rPr>
        <w:t>Koefisien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Determinasi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(R2)</w:t>
      </w:r>
    </w:p>
    <w:p>
      <w:pPr>
        <w:pStyle w:val="BodyText"/>
        <w:rPr>
          <w:b/>
          <w:sz w:val="26"/>
        </w:rPr>
      </w:pPr>
    </w:p>
    <w:p>
      <w:pPr>
        <w:pStyle w:val="BodyText"/>
        <w:spacing w:line="480" w:lineRule="auto" w:before="169"/>
        <w:ind w:left="595" w:right="958" w:firstLine="720"/>
        <w:jc w:val="both"/>
      </w:pPr>
      <w:r>
        <w:rPr/>
        <w:t>Koefisien</w:t>
      </w:r>
      <w:r>
        <w:rPr>
          <w:spacing w:val="1"/>
        </w:rPr>
        <w:t> </w:t>
      </w:r>
      <w:r>
        <w:rPr/>
        <w:t>determinasi</w:t>
      </w:r>
      <w:r>
        <w:rPr>
          <w:spacing w:val="1"/>
        </w:rPr>
        <w:t> </w:t>
      </w:r>
      <w:r>
        <w:rPr/>
        <w:t>merupakan</w:t>
      </w:r>
      <w:r>
        <w:rPr>
          <w:spacing w:val="1"/>
        </w:rPr>
        <w:t> </w:t>
      </w:r>
      <w:r>
        <w:rPr/>
        <w:t>suatu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mengukur</w:t>
      </w:r>
      <w:r>
        <w:rPr>
          <w:spacing w:val="1"/>
        </w:rPr>
        <w:t> </w:t>
      </w:r>
      <w:r>
        <w:rPr/>
        <w:t>seberapa</w:t>
      </w:r>
      <w:r>
        <w:rPr>
          <w:spacing w:val="-57"/>
        </w:rPr>
        <w:t> </w:t>
      </w:r>
      <w:r>
        <w:rPr/>
        <w:t>besar</w:t>
      </w:r>
      <w:r>
        <w:rPr>
          <w:spacing w:val="1"/>
        </w:rPr>
        <w:t> </w:t>
      </w:r>
      <w:r>
        <w:rPr/>
        <w:t>kemampuan</w:t>
      </w:r>
      <w:r>
        <w:rPr>
          <w:spacing w:val="1"/>
        </w:rPr>
        <w:t> </w:t>
      </w:r>
      <w:r>
        <w:rPr/>
        <w:t>variabel-variabel</w:t>
      </w:r>
      <w:r>
        <w:rPr>
          <w:spacing w:val="1"/>
        </w:rPr>
        <w:t> </w:t>
      </w:r>
      <w:r>
        <w:rPr/>
        <w:t>bebas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digunakan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persamaan</w:t>
      </w:r>
      <w:r>
        <w:rPr>
          <w:spacing w:val="1"/>
        </w:rPr>
        <w:t> </w:t>
      </w:r>
      <w:r>
        <w:rPr/>
        <w:t>regresi,</w:t>
      </w:r>
      <w:r>
        <w:rPr>
          <w:spacing w:val="-1"/>
        </w:rPr>
        <w:t> </w:t>
      </w:r>
      <w:r>
        <w:rPr/>
        <w:t>dalam menerangkan variasi variabel</w:t>
      </w:r>
      <w:r>
        <w:rPr>
          <w:spacing w:val="-1"/>
        </w:rPr>
        <w:t> </w:t>
      </w:r>
      <w:r>
        <w:rPr/>
        <w:t>tak bebas.</w:t>
      </w:r>
    </w:p>
    <w:p>
      <w:pPr>
        <w:pStyle w:val="Heading2"/>
        <w:spacing w:before="207"/>
        <w:ind w:left="595"/>
      </w:pPr>
      <w:r>
        <w:rPr/>
        <w:t>Tabel</w:t>
      </w:r>
      <w:r>
        <w:rPr>
          <w:spacing w:val="-3"/>
        </w:rPr>
        <w:t> </w:t>
      </w:r>
      <w:r>
        <w:rPr/>
        <w:t>4.7</w:t>
      </w:r>
      <w:r>
        <w:rPr>
          <w:spacing w:val="-2"/>
        </w:rPr>
        <w:t> </w:t>
      </w:r>
      <w:r>
        <w:rPr/>
        <w:t>Koefisien</w:t>
      </w:r>
      <w:r>
        <w:rPr>
          <w:spacing w:val="-3"/>
        </w:rPr>
        <w:t> </w:t>
      </w:r>
      <w:r>
        <w:rPr/>
        <w:t>Determinasi</w:t>
      </w:r>
    </w:p>
    <w:p>
      <w:pPr>
        <w:pStyle w:val="BodyText"/>
        <w:rPr>
          <w:b/>
          <w:sz w:val="23"/>
        </w:rPr>
      </w:pPr>
    </w:p>
    <w:p>
      <w:pPr>
        <w:spacing w:before="1"/>
        <w:ind w:left="2713" w:right="0" w:firstLine="0"/>
        <w:jc w:val="left"/>
        <w:rPr>
          <w:b/>
          <w:sz w:val="18"/>
        </w:rPr>
      </w:pPr>
      <w:r>
        <w:rPr>
          <w:b/>
          <w:sz w:val="18"/>
        </w:rPr>
        <w:t>Model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Summary</w:t>
      </w:r>
      <w:r>
        <w:rPr>
          <w:b/>
          <w:sz w:val="18"/>
          <w:vertAlign w:val="superscript"/>
        </w:rPr>
        <w:t>b</w:t>
      </w:r>
    </w:p>
    <w:p>
      <w:pPr>
        <w:pStyle w:val="BodyText"/>
        <w:spacing w:before="4"/>
        <w:rPr>
          <w:b/>
          <w:sz w:val="5"/>
        </w:rPr>
      </w:pPr>
    </w:p>
    <w:tbl>
      <w:tblPr>
        <w:tblW w:w="0" w:type="auto"/>
        <w:jc w:val="left"/>
        <w:tblInd w:w="60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26"/>
        <w:gridCol w:w="1124"/>
        <w:gridCol w:w="1126"/>
        <w:gridCol w:w="1126"/>
        <w:gridCol w:w="1126"/>
      </w:tblGrid>
      <w:tr>
        <w:trPr>
          <w:trHeight w:val="759" w:hRule="atLeast"/>
        </w:trPr>
        <w:tc>
          <w:tcPr>
            <w:tcW w:w="1126" w:type="dxa"/>
          </w:tcPr>
          <w:p>
            <w:pPr>
              <w:pStyle w:val="TableParagraph"/>
              <w:spacing w:before="8"/>
              <w:rPr>
                <w:b/>
                <w:sz w:val="23"/>
              </w:rPr>
            </w:pPr>
          </w:p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Model</w:t>
            </w:r>
          </w:p>
        </w:tc>
        <w:tc>
          <w:tcPr>
            <w:tcW w:w="1124" w:type="dxa"/>
          </w:tcPr>
          <w:p>
            <w:pPr>
              <w:pStyle w:val="TableParagraph"/>
              <w:spacing w:before="8"/>
              <w:rPr>
                <w:b/>
                <w:sz w:val="23"/>
              </w:rPr>
            </w:pPr>
          </w:p>
          <w:p>
            <w:pPr>
              <w:pStyle w:val="TableParagraph"/>
              <w:ind w:left="36"/>
              <w:jc w:val="center"/>
              <w:rPr>
                <w:sz w:val="18"/>
              </w:rPr>
            </w:pPr>
            <w:r>
              <w:rPr>
                <w:sz w:val="18"/>
              </w:rPr>
              <w:t>R</w:t>
            </w:r>
          </w:p>
        </w:tc>
        <w:tc>
          <w:tcPr>
            <w:tcW w:w="1126" w:type="dxa"/>
          </w:tcPr>
          <w:p>
            <w:pPr>
              <w:pStyle w:val="TableParagraph"/>
              <w:spacing w:before="8"/>
              <w:rPr>
                <w:b/>
                <w:sz w:val="23"/>
              </w:rPr>
            </w:pPr>
          </w:p>
          <w:p>
            <w:pPr>
              <w:pStyle w:val="TableParagraph"/>
              <w:ind w:left="228"/>
              <w:rPr>
                <w:sz w:val="18"/>
              </w:rPr>
            </w:pPr>
            <w:r>
              <w:rPr>
                <w:sz w:val="18"/>
              </w:rPr>
              <w:t>R Square</w:t>
            </w:r>
          </w:p>
        </w:tc>
        <w:tc>
          <w:tcPr>
            <w:tcW w:w="1126" w:type="dxa"/>
          </w:tcPr>
          <w:p>
            <w:pPr>
              <w:pStyle w:val="TableParagraph"/>
              <w:spacing w:before="169"/>
              <w:ind w:left="310" w:right="95" w:hanging="159"/>
              <w:rPr>
                <w:sz w:val="18"/>
              </w:rPr>
            </w:pPr>
            <w:r>
              <w:rPr>
                <w:sz w:val="18"/>
              </w:rPr>
              <w:t>Adjusted R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Square</w:t>
            </w:r>
          </w:p>
        </w:tc>
        <w:tc>
          <w:tcPr>
            <w:tcW w:w="1126" w:type="dxa"/>
          </w:tcPr>
          <w:p>
            <w:pPr>
              <w:pStyle w:val="TableParagraph"/>
              <w:spacing w:before="169"/>
              <w:ind w:left="113" w:right="48" w:hanging="5"/>
              <w:rPr>
                <w:sz w:val="18"/>
              </w:rPr>
            </w:pPr>
            <w:r>
              <w:rPr>
                <w:sz w:val="18"/>
              </w:rPr>
              <w:t>Std. Error of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Estimate</w:t>
            </w:r>
          </w:p>
        </w:tc>
      </w:tr>
      <w:tr>
        <w:trPr>
          <w:trHeight w:val="317" w:hRule="atLeast"/>
        </w:trPr>
        <w:tc>
          <w:tcPr>
            <w:tcW w:w="1126" w:type="dxa"/>
          </w:tcPr>
          <w:p>
            <w:pPr>
              <w:pStyle w:val="TableParagraph"/>
              <w:spacing w:before="49"/>
              <w:ind w:right="63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12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49"/>
              <w:ind w:left="647"/>
              <w:rPr>
                <w:sz w:val="18"/>
              </w:rPr>
            </w:pPr>
            <w:r>
              <w:rPr>
                <w:sz w:val="18"/>
              </w:rPr>
              <w:t>.576</w:t>
            </w:r>
            <w:r>
              <w:rPr>
                <w:sz w:val="18"/>
                <w:vertAlign w:val="superscript"/>
              </w:rPr>
              <w:t>a</w:t>
            </w:r>
          </w:p>
        </w:tc>
        <w:tc>
          <w:tcPr>
            <w:tcW w:w="1126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49"/>
              <w:ind w:left="627"/>
              <w:rPr>
                <w:sz w:val="18"/>
              </w:rPr>
            </w:pPr>
            <w:r>
              <w:rPr>
                <w:sz w:val="18"/>
              </w:rPr>
              <w:t>0.332</w:t>
            </w:r>
          </w:p>
        </w:tc>
        <w:tc>
          <w:tcPr>
            <w:tcW w:w="1126" w:type="dxa"/>
          </w:tcPr>
          <w:p>
            <w:pPr>
              <w:pStyle w:val="TableParagraph"/>
              <w:spacing w:before="49"/>
              <w:ind w:left="610"/>
              <w:rPr>
                <w:sz w:val="18"/>
              </w:rPr>
            </w:pPr>
            <w:r>
              <w:rPr>
                <w:sz w:val="18"/>
              </w:rPr>
              <w:t>0.265</w:t>
            </w:r>
          </w:p>
        </w:tc>
        <w:tc>
          <w:tcPr>
            <w:tcW w:w="1126" w:type="dxa"/>
          </w:tcPr>
          <w:p>
            <w:pPr>
              <w:pStyle w:val="TableParagraph"/>
              <w:spacing w:before="49"/>
              <w:ind w:left="430"/>
              <w:rPr>
                <w:sz w:val="18"/>
              </w:rPr>
            </w:pPr>
            <w:r>
              <w:rPr>
                <w:sz w:val="18"/>
              </w:rPr>
              <w:t>0.34608</w:t>
            </w:r>
          </w:p>
        </w:tc>
      </w:tr>
    </w:tbl>
    <w:p>
      <w:pPr>
        <w:spacing w:before="0"/>
        <w:ind w:left="595" w:right="0" w:firstLine="0"/>
        <w:jc w:val="both"/>
        <w:rPr>
          <w:i/>
          <w:sz w:val="24"/>
        </w:rPr>
      </w:pPr>
      <w:r>
        <w:rPr>
          <w:i/>
          <w:sz w:val="24"/>
        </w:rPr>
        <w:t>Sumber: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Data Diolah, 2022 (Hasil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Output IBM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SPSS versi 23)</w:t>
      </w:r>
    </w:p>
    <w:p>
      <w:pPr>
        <w:pStyle w:val="BodyText"/>
        <w:rPr>
          <w:i/>
          <w:sz w:val="26"/>
        </w:rPr>
      </w:pPr>
    </w:p>
    <w:p>
      <w:pPr>
        <w:pStyle w:val="BodyText"/>
        <w:spacing w:line="480" w:lineRule="auto" w:before="168"/>
        <w:ind w:left="595" w:right="956" w:firstLine="720"/>
        <w:jc w:val="both"/>
      </w:pPr>
      <w:r>
        <w:rPr/>
        <w:t>Berdasarkan tabel 4.7, diketahui nilai koefisien determinasi (</w:t>
      </w:r>
      <w:r>
        <w:rPr>
          <w:i/>
        </w:rPr>
        <w:t>R Square</w:t>
      </w:r>
      <w:r>
        <w:rPr/>
        <w:t>)</w:t>
      </w:r>
      <w:r>
        <w:rPr>
          <w:spacing w:val="1"/>
        </w:rPr>
        <w:t> </w:t>
      </w:r>
      <w:r>
        <w:rPr/>
        <w:t>adalah</w:t>
      </w:r>
      <w:r>
        <w:rPr>
          <w:spacing w:val="1"/>
        </w:rPr>
        <w:t> </w:t>
      </w:r>
      <w:r>
        <w:rPr/>
        <w:t>0,332.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tersebut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artikan</w:t>
      </w:r>
      <w:r>
        <w:rPr>
          <w:spacing w:val="1"/>
        </w:rPr>
        <w:t> </w:t>
      </w:r>
      <w:r>
        <w:rPr/>
        <w:t>bahwa</w:t>
      </w:r>
      <w:r>
        <w:rPr>
          <w:spacing w:val="1"/>
        </w:rPr>
        <w:t> </w:t>
      </w:r>
      <w:r>
        <w:rPr/>
        <w:t>33,2%</w:t>
      </w:r>
      <w:r>
        <w:rPr>
          <w:spacing w:val="1"/>
        </w:rPr>
        <w:t> </w:t>
      </w:r>
      <w:r>
        <w:rPr/>
        <w:t>besarnya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Perusahaan dapat disebabkan oleh variabel kepemilikan manajerial, kepemilikan</w:t>
      </w:r>
      <w:r>
        <w:rPr>
          <w:spacing w:val="1"/>
        </w:rPr>
        <w:t> </w:t>
      </w:r>
      <w:r>
        <w:rPr/>
        <w:t>institusional, ukuran perusahaan dan profitabilitas Sedangkan sisanya yaitu 66,8%</w:t>
      </w:r>
      <w:r>
        <w:rPr>
          <w:spacing w:val="-57"/>
        </w:rPr>
        <w:t> </w:t>
      </w:r>
      <w:r>
        <w:rPr/>
        <w:t>besarnya nilai perusahaan disebabkan oleh variabel lain yang tidak diteliti dalam</w:t>
      </w:r>
      <w:r>
        <w:rPr>
          <w:spacing w:val="1"/>
        </w:rPr>
        <w:t> </w:t>
      </w:r>
      <w:r>
        <w:rPr/>
        <w:t>penelitian</w:t>
      </w:r>
      <w:r>
        <w:rPr>
          <w:spacing w:val="-1"/>
        </w:rPr>
        <w:t> </w:t>
      </w:r>
      <w:r>
        <w:rPr/>
        <w:t>ini.</w:t>
      </w:r>
    </w:p>
    <w:p>
      <w:pPr>
        <w:pStyle w:val="Heading2"/>
        <w:numPr>
          <w:ilvl w:val="0"/>
          <w:numId w:val="20"/>
        </w:numPr>
        <w:tabs>
          <w:tab w:pos="1315" w:val="left" w:leader="none"/>
          <w:tab w:pos="1316" w:val="left" w:leader="none"/>
        </w:tabs>
        <w:spacing w:line="240" w:lineRule="auto" w:before="207" w:after="0"/>
        <w:ind w:left="1315" w:right="0" w:hanging="721"/>
        <w:jc w:val="left"/>
      </w:pPr>
      <w:r>
        <w:rPr/>
        <w:t>Uji</w:t>
      </w:r>
      <w:r>
        <w:rPr>
          <w:spacing w:val="-1"/>
        </w:rPr>
        <w:t> </w:t>
      </w:r>
      <w:r>
        <w:rPr/>
        <w:t>F</w:t>
      </w:r>
    </w:p>
    <w:p>
      <w:pPr>
        <w:pStyle w:val="BodyText"/>
        <w:rPr>
          <w:b/>
          <w:sz w:val="26"/>
        </w:rPr>
      </w:pPr>
    </w:p>
    <w:p>
      <w:pPr>
        <w:pStyle w:val="BodyText"/>
        <w:spacing w:line="482" w:lineRule="auto" w:before="172"/>
        <w:ind w:left="595" w:right="959" w:firstLine="720"/>
        <w:jc w:val="both"/>
      </w:pPr>
      <w:r>
        <w:rPr/>
        <w:t>Model yang diestimasi layak adalah model yang dapat digunakan untuk</w:t>
      </w:r>
      <w:r>
        <w:rPr>
          <w:spacing w:val="1"/>
        </w:rPr>
        <w:t> </w:t>
      </w:r>
      <w:r>
        <w:rPr/>
        <w:t>menjelaskan pengaruh variabel-variabel bebas terhadap variabel terikat dengan</w:t>
      </w:r>
      <w:r>
        <w:rPr>
          <w:spacing w:val="1"/>
        </w:rPr>
        <w:t> </w:t>
      </w:r>
      <w:r>
        <w:rPr/>
        <w:t>nilai</w:t>
      </w:r>
      <w:r>
        <w:rPr>
          <w:spacing w:val="-1"/>
        </w:rPr>
        <w:t> </w:t>
      </w:r>
      <w:r>
        <w:rPr/>
        <w:t>signifikansi</w:t>
      </w:r>
      <w:r>
        <w:rPr>
          <w:spacing w:val="2"/>
        </w:rPr>
        <w:t> </w:t>
      </w:r>
      <w:r>
        <w:rPr/>
        <w:t>lebih kecil dari 0,05.</w:t>
      </w:r>
    </w:p>
    <w:p>
      <w:pPr>
        <w:spacing w:after="0" w:line="482" w:lineRule="auto"/>
        <w:jc w:val="both"/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</w:pPr>
    </w:p>
    <w:p>
      <w:pPr>
        <w:pStyle w:val="Heading2"/>
        <w:ind w:left="595"/>
        <w:jc w:val="left"/>
      </w:pPr>
      <w:r>
        <w:rPr/>
        <w:t>Tabel</w:t>
      </w:r>
      <w:r>
        <w:rPr>
          <w:spacing w:val="-1"/>
        </w:rPr>
        <w:t> </w:t>
      </w:r>
      <w:r>
        <w:rPr/>
        <w:t>4.8 Uji</w:t>
      </w:r>
      <w:r>
        <w:rPr>
          <w:spacing w:val="-1"/>
        </w:rPr>
        <w:t> </w:t>
      </w:r>
      <w:r>
        <w:rPr/>
        <w:t>F</w:t>
      </w:r>
    </w:p>
    <w:p>
      <w:pPr>
        <w:pStyle w:val="BodyText"/>
        <w:spacing w:before="11"/>
        <w:rPr>
          <w:b/>
          <w:sz w:val="16"/>
        </w:rPr>
      </w:pPr>
    </w:p>
    <w:p>
      <w:pPr>
        <w:spacing w:before="118"/>
        <w:ind w:left="581" w:right="2544" w:firstLine="0"/>
        <w:jc w:val="center"/>
        <w:rPr>
          <w:b/>
          <w:sz w:val="18"/>
        </w:rPr>
      </w:pPr>
      <w:r>
        <w:rPr>
          <w:b/>
          <w:sz w:val="18"/>
        </w:rPr>
        <w:t>ANOVA</w:t>
      </w:r>
      <w:r>
        <w:rPr>
          <w:b/>
          <w:sz w:val="18"/>
          <w:vertAlign w:val="superscript"/>
        </w:rPr>
        <w:t>a</w:t>
      </w:r>
    </w:p>
    <w:tbl>
      <w:tblPr>
        <w:tblW w:w="0" w:type="auto"/>
        <w:jc w:val="left"/>
        <w:tblInd w:w="62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9"/>
        <w:gridCol w:w="1444"/>
        <w:gridCol w:w="1101"/>
        <w:gridCol w:w="765"/>
        <w:gridCol w:w="1101"/>
        <w:gridCol w:w="765"/>
        <w:gridCol w:w="765"/>
      </w:tblGrid>
      <w:tr>
        <w:trPr>
          <w:trHeight w:val="634" w:hRule="atLeast"/>
        </w:trPr>
        <w:tc>
          <w:tcPr>
            <w:tcW w:w="1833" w:type="dxa"/>
            <w:gridSpan w:val="2"/>
          </w:tcPr>
          <w:p>
            <w:pPr>
              <w:pStyle w:val="TableParagraph"/>
              <w:spacing w:before="104"/>
              <w:ind w:left="75"/>
              <w:rPr>
                <w:sz w:val="18"/>
              </w:rPr>
            </w:pPr>
            <w:r>
              <w:rPr>
                <w:sz w:val="18"/>
              </w:rPr>
              <w:t>Model</w:t>
            </w:r>
          </w:p>
        </w:tc>
        <w:tc>
          <w:tcPr>
            <w:tcW w:w="1101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322" w:lineRule="exact"/>
              <w:ind w:left="269" w:right="209" w:firstLine="21"/>
              <w:rPr>
                <w:sz w:val="18"/>
              </w:rPr>
            </w:pPr>
            <w:r>
              <w:rPr>
                <w:sz w:val="18"/>
              </w:rPr>
              <w:t>Sum of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Squares</w:t>
            </w:r>
          </w:p>
        </w:tc>
        <w:tc>
          <w:tcPr>
            <w:tcW w:w="765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4"/>
              <w:ind w:left="276" w:right="239"/>
              <w:jc w:val="center"/>
              <w:rPr>
                <w:sz w:val="18"/>
              </w:rPr>
            </w:pPr>
            <w:r>
              <w:rPr>
                <w:sz w:val="18"/>
              </w:rPr>
              <w:t>Df</w:t>
            </w:r>
          </w:p>
        </w:tc>
        <w:tc>
          <w:tcPr>
            <w:tcW w:w="110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4"/>
              <w:ind w:right="40"/>
              <w:jc w:val="right"/>
              <w:rPr>
                <w:sz w:val="18"/>
              </w:rPr>
            </w:pPr>
            <w:r>
              <w:rPr>
                <w:sz w:val="18"/>
              </w:rPr>
              <w:t>Mean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Square</w:t>
            </w:r>
          </w:p>
        </w:tc>
        <w:tc>
          <w:tcPr>
            <w:tcW w:w="765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4"/>
              <w:ind w:left="4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F</w:t>
            </w:r>
          </w:p>
        </w:tc>
        <w:tc>
          <w:tcPr>
            <w:tcW w:w="765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104"/>
              <w:ind w:left="246"/>
              <w:rPr>
                <w:sz w:val="18"/>
              </w:rPr>
            </w:pPr>
            <w:r>
              <w:rPr>
                <w:sz w:val="18"/>
              </w:rPr>
              <w:t>Sig.</w:t>
            </w:r>
          </w:p>
        </w:tc>
      </w:tr>
      <w:tr>
        <w:trPr>
          <w:trHeight w:val="361" w:hRule="atLeast"/>
        </w:trPr>
        <w:tc>
          <w:tcPr>
            <w:tcW w:w="389" w:type="dxa"/>
            <w:tcBorders>
              <w:bottom w:val="nil"/>
              <w:righ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4" w:type="dxa"/>
            <w:tcBorders>
              <w:left w:val="nil"/>
              <w:bottom w:val="nil"/>
            </w:tcBorders>
          </w:tcPr>
          <w:p>
            <w:pPr>
              <w:pStyle w:val="TableParagraph"/>
              <w:spacing w:before="97"/>
              <w:ind w:left="239"/>
              <w:rPr>
                <w:sz w:val="18"/>
              </w:rPr>
            </w:pPr>
            <w:r>
              <w:rPr>
                <w:sz w:val="18"/>
              </w:rPr>
              <w:t>Regression</w:t>
            </w:r>
          </w:p>
        </w:tc>
        <w:tc>
          <w:tcPr>
            <w:tcW w:w="1101" w:type="dxa"/>
            <w:tcBorders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97"/>
              <w:ind w:right="35"/>
              <w:jc w:val="right"/>
              <w:rPr>
                <w:sz w:val="18"/>
              </w:rPr>
            </w:pPr>
            <w:r>
              <w:rPr>
                <w:sz w:val="18"/>
              </w:rPr>
              <w:t>1.784</w:t>
            </w:r>
          </w:p>
        </w:tc>
        <w:tc>
          <w:tcPr>
            <w:tcW w:w="765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97"/>
              <w:ind w:right="39"/>
              <w:jc w:val="right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101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97"/>
              <w:ind w:right="34"/>
              <w:jc w:val="right"/>
              <w:rPr>
                <w:sz w:val="18"/>
              </w:rPr>
            </w:pPr>
            <w:r>
              <w:rPr>
                <w:sz w:val="18"/>
              </w:rPr>
              <w:t>.595</w:t>
            </w:r>
          </w:p>
        </w:tc>
        <w:tc>
          <w:tcPr>
            <w:tcW w:w="765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7"/>
              <w:ind w:left="300"/>
              <w:rPr>
                <w:sz w:val="18"/>
              </w:rPr>
            </w:pPr>
            <w:r>
              <w:rPr>
                <w:sz w:val="18"/>
              </w:rPr>
              <w:t>4.964</w:t>
            </w:r>
          </w:p>
        </w:tc>
        <w:tc>
          <w:tcPr>
            <w:tcW w:w="765" w:type="dxa"/>
            <w:vMerge w:val="restart"/>
            <w:tcBorders>
              <w:left w:val="single" w:sz="8" w:space="0" w:color="000000"/>
            </w:tcBorders>
          </w:tcPr>
          <w:p>
            <w:pPr>
              <w:pStyle w:val="TableParagraph"/>
              <w:spacing w:before="97"/>
              <w:ind w:left="322"/>
              <w:rPr>
                <w:sz w:val="18"/>
              </w:rPr>
            </w:pPr>
            <w:r>
              <w:rPr>
                <w:sz w:val="18"/>
              </w:rPr>
              <w:t>.006</w:t>
            </w:r>
            <w:r>
              <w:rPr>
                <w:sz w:val="18"/>
                <w:vertAlign w:val="superscript"/>
              </w:rPr>
              <w:t>b</w:t>
            </w:r>
          </w:p>
        </w:tc>
      </w:tr>
      <w:tr>
        <w:trPr>
          <w:trHeight w:val="315" w:hRule="atLeast"/>
        </w:trPr>
        <w:tc>
          <w:tcPr>
            <w:tcW w:w="389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before="50"/>
              <w:ind w:left="75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50"/>
              <w:ind w:left="239"/>
              <w:rPr>
                <w:sz w:val="18"/>
              </w:rPr>
            </w:pPr>
            <w:r>
              <w:rPr>
                <w:sz w:val="18"/>
              </w:rPr>
              <w:t>Residual</w:t>
            </w:r>
          </w:p>
        </w:tc>
        <w:tc>
          <w:tcPr>
            <w:tcW w:w="1101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0"/>
              <w:ind w:right="35"/>
              <w:jc w:val="right"/>
              <w:rPr>
                <w:sz w:val="18"/>
              </w:rPr>
            </w:pPr>
            <w:r>
              <w:rPr>
                <w:sz w:val="18"/>
              </w:rPr>
              <w:t>3.593</w:t>
            </w:r>
          </w:p>
        </w:tc>
        <w:tc>
          <w:tcPr>
            <w:tcW w:w="76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0"/>
              <w:ind w:right="37"/>
              <w:jc w:val="right"/>
              <w:rPr>
                <w:sz w:val="18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110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0"/>
              <w:ind w:right="34"/>
              <w:jc w:val="right"/>
              <w:rPr>
                <w:sz w:val="18"/>
              </w:rPr>
            </w:pPr>
            <w:r>
              <w:rPr>
                <w:sz w:val="18"/>
              </w:rPr>
              <w:t>.120</w:t>
            </w:r>
          </w:p>
        </w:tc>
        <w:tc>
          <w:tcPr>
            <w:tcW w:w="76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  <w:lef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0" w:hRule="atLeast"/>
        </w:trPr>
        <w:tc>
          <w:tcPr>
            <w:tcW w:w="389" w:type="dxa"/>
            <w:tcBorders>
              <w:top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4" w:type="dxa"/>
            <w:tcBorders>
              <w:top w:val="nil"/>
              <w:left w:val="nil"/>
            </w:tcBorders>
          </w:tcPr>
          <w:p>
            <w:pPr>
              <w:pStyle w:val="TableParagraph"/>
              <w:spacing w:line="190" w:lineRule="exact" w:before="50"/>
              <w:ind w:left="239"/>
              <w:rPr>
                <w:sz w:val="18"/>
              </w:rPr>
            </w:pPr>
            <w:r>
              <w:rPr>
                <w:sz w:val="18"/>
              </w:rPr>
              <w:t>Total</w:t>
            </w:r>
          </w:p>
        </w:tc>
        <w:tc>
          <w:tcPr>
            <w:tcW w:w="1101" w:type="dxa"/>
            <w:tcBorders>
              <w:top w:val="nil"/>
              <w:right w:val="single" w:sz="8" w:space="0" w:color="000000"/>
            </w:tcBorders>
          </w:tcPr>
          <w:p>
            <w:pPr>
              <w:pStyle w:val="TableParagraph"/>
              <w:spacing w:line="190" w:lineRule="exact" w:before="50"/>
              <w:ind w:right="35"/>
              <w:jc w:val="right"/>
              <w:rPr>
                <w:sz w:val="18"/>
              </w:rPr>
            </w:pPr>
            <w:r>
              <w:rPr>
                <w:sz w:val="18"/>
              </w:rPr>
              <w:t>5.377</w:t>
            </w:r>
          </w:p>
        </w:tc>
        <w:tc>
          <w:tcPr>
            <w:tcW w:w="765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0" w:lineRule="exact" w:before="50"/>
              <w:ind w:right="37"/>
              <w:jc w:val="right"/>
              <w:rPr>
                <w:sz w:val="18"/>
              </w:rPr>
            </w:pPr>
            <w:r>
              <w:rPr>
                <w:sz w:val="18"/>
              </w:rPr>
              <w:t>33</w:t>
            </w:r>
          </w:p>
        </w:tc>
        <w:tc>
          <w:tcPr>
            <w:tcW w:w="1101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6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  <w:lef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before="0"/>
        <w:ind w:left="595" w:right="0" w:firstLine="0"/>
        <w:jc w:val="left"/>
        <w:rPr>
          <w:i/>
          <w:sz w:val="24"/>
        </w:rPr>
      </w:pPr>
      <w:r>
        <w:rPr>
          <w:i/>
          <w:sz w:val="24"/>
        </w:rPr>
        <w:t>Sumber: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Data Diolah, 2022 (Hasil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Output IBM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SPSS versi 23)</w:t>
      </w:r>
    </w:p>
    <w:p>
      <w:pPr>
        <w:pStyle w:val="BodyText"/>
        <w:rPr>
          <w:i/>
          <w:sz w:val="26"/>
        </w:rPr>
      </w:pPr>
    </w:p>
    <w:p>
      <w:pPr>
        <w:pStyle w:val="BodyText"/>
        <w:spacing w:line="480" w:lineRule="auto" w:before="168"/>
        <w:ind w:left="595" w:right="956" w:firstLine="720"/>
        <w:jc w:val="both"/>
      </w:pPr>
      <w:r>
        <w:rPr/>
        <w:t>Berdasarkan</w:t>
      </w:r>
      <w:r>
        <w:rPr>
          <w:spacing w:val="1"/>
        </w:rPr>
        <w:t> </w:t>
      </w:r>
      <w:r>
        <w:rPr/>
        <w:t>output</w:t>
      </w:r>
      <w:r>
        <w:rPr>
          <w:spacing w:val="1"/>
        </w:rPr>
        <w:t> </w:t>
      </w:r>
      <w:r>
        <w:rPr/>
        <w:t>SPSS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atas,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tabel</w:t>
      </w:r>
      <w:r>
        <w:rPr>
          <w:spacing w:val="1"/>
        </w:rPr>
        <w:t> </w:t>
      </w:r>
      <w:r>
        <w:rPr/>
        <w:t>ANOVA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Sig.</w:t>
      </w:r>
      <w:r>
        <w:rPr>
          <w:spacing w:val="-57"/>
        </w:rPr>
        <w:t> </w:t>
      </w:r>
      <w:r>
        <w:rPr/>
        <w:t>Menunjukkan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sebesar</w:t>
      </w:r>
      <w:r>
        <w:rPr>
          <w:spacing w:val="1"/>
        </w:rPr>
        <w:t> </w:t>
      </w:r>
      <w:r>
        <w:rPr/>
        <w:t>0,06</w:t>
      </w:r>
      <w:r>
        <w:rPr>
          <w:spacing w:val="1"/>
        </w:rPr>
        <w:t> </w:t>
      </w:r>
      <w:r>
        <w:rPr/>
        <w:t>lebih</w:t>
      </w:r>
      <w:r>
        <w:rPr>
          <w:spacing w:val="1"/>
        </w:rPr>
        <w:t> </w:t>
      </w:r>
      <w:r>
        <w:rPr/>
        <w:t>besar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0,05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artinya</w:t>
      </w:r>
      <w:r>
        <w:rPr>
          <w:spacing w:val="1"/>
        </w:rPr>
        <w:t> </w:t>
      </w:r>
      <w:r>
        <w:rPr/>
        <w:t>variabel</w:t>
      </w:r>
      <w:r>
        <w:rPr>
          <w:spacing w:val="1"/>
        </w:rPr>
        <w:t> </w:t>
      </w:r>
      <w:r>
        <w:rPr/>
        <w:t>independen</w:t>
      </w:r>
      <w:r>
        <w:rPr>
          <w:spacing w:val="-1"/>
        </w:rPr>
        <w:t> </w:t>
      </w:r>
      <w:r>
        <w:rPr/>
        <w:t>tidak berpengaruh</w:t>
      </w:r>
      <w:r>
        <w:rPr>
          <w:spacing w:val="-1"/>
        </w:rPr>
        <w:t> </w:t>
      </w:r>
      <w:r>
        <w:rPr/>
        <w:t>signifikan terhadap</w:t>
      </w:r>
      <w:r>
        <w:rPr>
          <w:spacing w:val="1"/>
        </w:rPr>
        <w:t> </w:t>
      </w:r>
      <w:r>
        <w:rPr/>
        <w:t>nilai perusahaan</w:t>
      </w:r>
    </w:p>
    <w:p>
      <w:pPr>
        <w:pStyle w:val="Heading2"/>
        <w:numPr>
          <w:ilvl w:val="0"/>
          <w:numId w:val="20"/>
        </w:numPr>
        <w:tabs>
          <w:tab w:pos="1316" w:val="left" w:leader="none"/>
        </w:tabs>
        <w:spacing w:line="240" w:lineRule="auto" w:before="207" w:after="0"/>
        <w:ind w:left="1315" w:right="0" w:hanging="721"/>
        <w:jc w:val="both"/>
      </w:pPr>
      <w:r>
        <w:rPr/>
        <w:t>Uji</w:t>
      </w:r>
      <w:r>
        <w:rPr>
          <w:spacing w:val="-2"/>
        </w:rPr>
        <w:t> </w:t>
      </w:r>
      <w:r>
        <w:rPr/>
        <w:t>Hipotesis</w:t>
      </w:r>
      <w:r>
        <w:rPr>
          <w:spacing w:val="-1"/>
        </w:rPr>
        <w:t> </w:t>
      </w:r>
      <w:r>
        <w:rPr/>
        <w:t>(Uji</w:t>
      </w:r>
      <w:r>
        <w:rPr>
          <w:spacing w:val="-2"/>
        </w:rPr>
        <w:t> </w:t>
      </w:r>
      <w:r>
        <w:rPr/>
        <w:t>t)</w:t>
      </w:r>
    </w:p>
    <w:p>
      <w:pPr>
        <w:pStyle w:val="BodyText"/>
        <w:rPr>
          <w:b/>
          <w:sz w:val="26"/>
        </w:rPr>
      </w:pPr>
    </w:p>
    <w:p>
      <w:pPr>
        <w:pStyle w:val="BodyText"/>
        <w:spacing w:line="482" w:lineRule="auto" w:before="169"/>
        <w:ind w:left="595" w:right="958" w:firstLine="720"/>
        <w:jc w:val="both"/>
      </w:pPr>
      <w:r>
        <w:rPr/>
        <w:t>Pengujian hipotesis dalam penelitian ini menggambarkan uji signifikansi</w:t>
      </w:r>
      <w:r>
        <w:rPr>
          <w:spacing w:val="1"/>
        </w:rPr>
        <w:t> </w:t>
      </w:r>
      <w:r>
        <w:rPr/>
        <w:t>parameter idividual (Uji statistik t) guna melihat seberapa jauh pengaruh satu</w:t>
      </w:r>
      <w:r>
        <w:rPr>
          <w:spacing w:val="1"/>
        </w:rPr>
        <w:t> </w:t>
      </w:r>
      <w:r>
        <w:rPr/>
        <w:t>variabel</w:t>
      </w:r>
      <w:r>
        <w:rPr>
          <w:spacing w:val="-1"/>
        </w:rPr>
        <w:t> </w:t>
      </w:r>
      <w:r>
        <w:rPr/>
        <w:t>independen</w:t>
      </w:r>
      <w:r>
        <w:rPr>
          <w:spacing w:val="-1"/>
        </w:rPr>
        <w:t> </w:t>
      </w:r>
      <w:r>
        <w:rPr/>
        <w:t>secara</w:t>
      </w:r>
      <w:r>
        <w:rPr>
          <w:spacing w:val="-3"/>
        </w:rPr>
        <w:t> </w:t>
      </w:r>
      <w:r>
        <w:rPr/>
        <w:t>individual</w:t>
      </w:r>
      <w:r>
        <w:rPr>
          <w:spacing w:val="-1"/>
        </w:rPr>
        <w:t> </w:t>
      </w:r>
      <w:r>
        <w:rPr/>
        <w:t>menerangkan</w:t>
      </w:r>
      <w:r>
        <w:rPr>
          <w:spacing w:val="-1"/>
        </w:rPr>
        <w:t> </w:t>
      </w:r>
      <w:r>
        <w:rPr/>
        <w:t>variansi</w:t>
      </w:r>
      <w:r>
        <w:rPr>
          <w:spacing w:val="-1"/>
        </w:rPr>
        <w:t> </w:t>
      </w:r>
      <w:r>
        <w:rPr/>
        <w:t>variabel</w:t>
      </w:r>
      <w:r>
        <w:rPr>
          <w:spacing w:val="-1"/>
        </w:rPr>
        <w:t> </w:t>
      </w:r>
      <w:r>
        <w:rPr/>
        <w:t>dependen.</w:t>
      </w:r>
    </w:p>
    <w:p>
      <w:pPr>
        <w:pStyle w:val="Heading2"/>
        <w:spacing w:before="201"/>
        <w:ind w:left="595"/>
        <w:jc w:val="left"/>
      </w:pPr>
      <w:r>
        <w:rPr/>
        <w:t>Tabel</w:t>
      </w:r>
      <w:r>
        <w:rPr>
          <w:spacing w:val="-1"/>
        </w:rPr>
        <w:t> </w:t>
      </w:r>
      <w:r>
        <w:rPr/>
        <w:t>4.9 Uji</w:t>
      </w:r>
      <w:r>
        <w:rPr>
          <w:spacing w:val="-1"/>
        </w:rPr>
        <w:t> </w:t>
      </w:r>
      <w:r>
        <w:rPr/>
        <w:t>t</w:t>
      </w:r>
    </w:p>
    <w:p>
      <w:pPr>
        <w:pStyle w:val="BodyText"/>
        <w:spacing w:before="2"/>
        <w:rPr>
          <w:b/>
          <w:sz w:val="27"/>
        </w:rPr>
      </w:pPr>
    </w:p>
    <w:p>
      <w:pPr>
        <w:spacing w:before="1" w:after="4"/>
        <w:ind w:left="581" w:right="247" w:firstLine="0"/>
        <w:jc w:val="center"/>
        <w:rPr>
          <w:b/>
          <w:sz w:val="18"/>
        </w:rPr>
      </w:pPr>
      <w:r>
        <w:rPr>
          <w:b/>
          <w:sz w:val="18"/>
        </w:rPr>
        <w:t>Coefficients</w:t>
      </w:r>
      <w:r>
        <w:rPr>
          <w:b/>
          <w:sz w:val="18"/>
          <w:vertAlign w:val="superscript"/>
        </w:rPr>
        <w:t>a</w:t>
      </w:r>
    </w:p>
    <w:tbl>
      <w:tblPr>
        <w:tblW w:w="0" w:type="auto"/>
        <w:jc w:val="left"/>
        <w:tblInd w:w="62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01"/>
        <w:gridCol w:w="890"/>
        <w:gridCol w:w="1260"/>
        <w:gridCol w:w="1436"/>
        <w:gridCol w:w="905"/>
        <w:gridCol w:w="990"/>
      </w:tblGrid>
      <w:tr>
        <w:trPr>
          <w:trHeight w:val="977" w:hRule="atLeast"/>
        </w:trPr>
        <w:tc>
          <w:tcPr>
            <w:tcW w:w="1901" w:type="dxa"/>
            <w:vMerge w:val="restart"/>
          </w:tcPr>
          <w:p>
            <w:pPr>
              <w:pStyle w:val="TableParagraph"/>
              <w:spacing w:before="107"/>
              <w:ind w:left="75"/>
              <w:rPr>
                <w:sz w:val="18"/>
              </w:rPr>
            </w:pPr>
            <w:r>
              <w:rPr>
                <w:sz w:val="18"/>
              </w:rPr>
              <w:t>Model</w:t>
            </w:r>
          </w:p>
        </w:tc>
        <w:tc>
          <w:tcPr>
            <w:tcW w:w="2150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69" w:lineRule="auto" w:before="107"/>
              <w:ind w:left="630" w:right="462" w:hanging="125"/>
              <w:rPr>
                <w:sz w:val="18"/>
              </w:rPr>
            </w:pPr>
            <w:r>
              <w:rPr>
                <w:sz w:val="18"/>
              </w:rPr>
              <w:t>Unstandardized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Coefficients</w:t>
            </w:r>
          </w:p>
        </w:tc>
        <w:tc>
          <w:tcPr>
            <w:tcW w:w="14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69" w:lineRule="auto" w:before="107"/>
              <w:ind w:left="288" w:right="197" w:hanging="29"/>
              <w:rPr>
                <w:sz w:val="18"/>
              </w:rPr>
            </w:pPr>
            <w:r>
              <w:rPr>
                <w:sz w:val="18"/>
              </w:rPr>
              <w:t>Standardized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Coefficients</w:t>
            </w:r>
          </w:p>
        </w:tc>
        <w:tc>
          <w:tcPr>
            <w:tcW w:w="905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7"/>
              <w:ind w:left="43"/>
              <w:jc w:val="center"/>
              <w:rPr>
                <w:sz w:val="18"/>
              </w:rPr>
            </w:pPr>
            <w:r>
              <w:rPr>
                <w:sz w:val="18"/>
              </w:rPr>
              <w:t>t</w:t>
            </w:r>
          </w:p>
        </w:tc>
        <w:tc>
          <w:tcPr>
            <w:tcW w:w="990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7"/>
              <w:ind w:left="339" w:right="305"/>
              <w:jc w:val="center"/>
              <w:rPr>
                <w:sz w:val="18"/>
              </w:rPr>
            </w:pPr>
            <w:r>
              <w:rPr>
                <w:sz w:val="18"/>
              </w:rPr>
              <w:t>Sig.</w:t>
            </w:r>
          </w:p>
        </w:tc>
      </w:tr>
      <w:tr>
        <w:trPr>
          <w:trHeight w:val="324" w:hRule="atLeast"/>
        </w:trPr>
        <w:tc>
          <w:tcPr>
            <w:tcW w:w="19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9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8" w:lineRule="exact" w:before="116"/>
              <w:ind w:left="24"/>
              <w:jc w:val="center"/>
              <w:rPr>
                <w:sz w:val="18"/>
              </w:rPr>
            </w:pPr>
            <w:r>
              <w:rPr>
                <w:sz w:val="18"/>
              </w:rPr>
              <w:t>B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8" w:lineRule="exact" w:before="116"/>
              <w:ind w:left="283"/>
              <w:rPr>
                <w:sz w:val="18"/>
              </w:rPr>
            </w:pPr>
            <w:r>
              <w:rPr>
                <w:sz w:val="18"/>
              </w:rPr>
              <w:t>Std.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Error</w:t>
            </w:r>
          </w:p>
        </w:tc>
        <w:tc>
          <w:tcPr>
            <w:tcW w:w="143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8" w:lineRule="exact" w:before="116"/>
              <w:ind w:left="544" w:right="502"/>
              <w:jc w:val="center"/>
              <w:rPr>
                <w:sz w:val="18"/>
              </w:rPr>
            </w:pPr>
            <w:r>
              <w:rPr>
                <w:sz w:val="18"/>
              </w:rPr>
              <w:t>Beta</w:t>
            </w:r>
          </w:p>
        </w:tc>
        <w:tc>
          <w:tcPr>
            <w:tcW w:w="90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97" w:hRule="atLeast"/>
        </w:trPr>
        <w:tc>
          <w:tcPr>
            <w:tcW w:w="1901" w:type="dxa"/>
            <w:tcBorders>
              <w:bottom w:val="nil"/>
            </w:tcBorders>
          </w:tcPr>
          <w:p>
            <w:pPr>
              <w:pStyle w:val="TableParagraph"/>
              <w:spacing w:before="109"/>
              <w:ind w:left="599"/>
              <w:rPr>
                <w:sz w:val="18"/>
              </w:rPr>
            </w:pPr>
            <w:r>
              <w:rPr>
                <w:sz w:val="18"/>
              </w:rPr>
              <w:t>(Constant)</w:t>
            </w:r>
          </w:p>
        </w:tc>
        <w:tc>
          <w:tcPr>
            <w:tcW w:w="890" w:type="dxa"/>
            <w:tcBorders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107"/>
              <w:ind w:right="36"/>
              <w:jc w:val="right"/>
              <w:rPr>
                <w:sz w:val="18"/>
              </w:rPr>
            </w:pPr>
            <w:r>
              <w:rPr>
                <w:sz w:val="18"/>
              </w:rPr>
              <w:t>1.702</w:t>
            </w:r>
          </w:p>
        </w:tc>
        <w:tc>
          <w:tcPr>
            <w:tcW w:w="1260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107"/>
              <w:ind w:right="39"/>
              <w:jc w:val="right"/>
              <w:rPr>
                <w:sz w:val="18"/>
              </w:rPr>
            </w:pPr>
            <w:r>
              <w:rPr>
                <w:sz w:val="18"/>
              </w:rPr>
              <w:t>.485</w:t>
            </w:r>
          </w:p>
        </w:tc>
        <w:tc>
          <w:tcPr>
            <w:tcW w:w="1436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05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107"/>
              <w:ind w:right="37"/>
              <w:jc w:val="right"/>
              <w:rPr>
                <w:sz w:val="18"/>
              </w:rPr>
            </w:pPr>
            <w:r>
              <w:rPr>
                <w:sz w:val="18"/>
              </w:rPr>
              <w:t>3.511</w:t>
            </w:r>
          </w:p>
        </w:tc>
        <w:tc>
          <w:tcPr>
            <w:tcW w:w="990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107"/>
              <w:ind w:right="38"/>
              <w:jc w:val="right"/>
              <w:rPr>
                <w:sz w:val="18"/>
              </w:rPr>
            </w:pPr>
            <w:r>
              <w:rPr>
                <w:sz w:val="18"/>
              </w:rPr>
              <w:t>.001</w:t>
            </w:r>
          </w:p>
        </w:tc>
      </w:tr>
      <w:tr>
        <w:trPr>
          <w:trHeight w:val="280" w:hRule="atLeast"/>
        </w:trPr>
        <w:tc>
          <w:tcPr>
            <w:tcW w:w="19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7" w:lineRule="exact" w:before="74"/>
              <w:ind w:left="599"/>
              <w:rPr>
                <w:sz w:val="18"/>
              </w:rPr>
            </w:pPr>
            <w:r>
              <w:rPr>
                <w:sz w:val="18"/>
              </w:rPr>
              <w:t>X1_KI</w:t>
            </w:r>
          </w:p>
        </w:tc>
        <w:tc>
          <w:tcPr>
            <w:tcW w:w="890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87" w:lineRule="exact" w:before="74"/>
              <w:ind w:right="36"/>
              <w:jc w:val="right"/>
              <w:rPr>
                <w:sz w:val="18"/>
              </w:rPr>
            </w:pPr>
            <w:r>
              <w:rPr>
                <w:sz w:val="18"/>
              </w:rPr>
              <w:t>-.065</w:t>
            </w:r>
          </w:p>
        </w:tc>
        <w:tc>
          <w:tcPr>
            <w:tcW w:w="12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87" w:lineRule="exact" w:before="74"/>
              <w:ind w:right="39"/>
              <w:jc w:val="right"/>
              <w:rPr>
                <w:sz w:val="18"/>
              </w:rPr>
            </w:pPr>
            <w:r>
              <w:rPr>
                <w:sz w:val="18"/>
              </w:rPr>
              <w:t>.255</w:t>
            </w:r>
          </w:p>
        </w:tc>
        <w:tc>
          <w:tcPr>
            <w:tcW w:w="14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87" w:lineRule="exact" w:before="74"/>
              <w:ind w:right="32"/>
              <w:jc w:val="right"/>
              <w:rPr>
                <w:sz w:val="18"/>
              </w:rPr>
            </w:pPr>
            <w:r>
              <w:rPr>
                <w:sz w:val="18"/>
              </w:rPr>
              <w:t>-.041</w:t>
            </w:r>
          </w:p>
        </w:tc>
        <w:tc>
          <w:tcPr>
            <w:tcW w:w="90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87" w:lineRule="exact" w:before="74"/>
              <w:ind w:right="37"/>
              <w:jc w:val="right"/>
              <w:rPr>
                <w:sz w:val="18"/>
              </w:rPr>
            </w:pPr>
            <w:r>
              <w:rPr>
                <w:sz w:val="18"/>
              </w:rPr>
              <w:t>-.256</w:t>
            </w:r>
          </w:p>
        </w:tc>
        <w:tc>
          <w:tcPr>
            <w:tcW w:w="99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87" w:lineRule="exact" w:before="74"/>
              <w:ind w:right="38"/>
              <w:jc w:val="right"/>
              <w:rPr>
                <w:sz w:val="18"/>
              </w:rPr>
            </w:pPr>
            <w:r>
              <w:rPr>
                <w:sz w:val="18"/>
              </w:rPr>
              <w:t>.800</w:t>
            </w:r>
          </w:p>
        </w:tc>
      </w:tr>
      <w:tr>
        <w:trPr>
          <w:trHeight w:val="170" w:hRule="atLeast"/>
        </w:trPr>
        <w:tc>
          <w:tcPr>
            <w:tcW w:w="19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0" w:lineRule="exact"/>
              <w:ind w:left="75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90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4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0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71" w:hRule="atLeast"/>
        </w:trPr>
        <w:tc>
          <w:tcPr>
            <w:tcW w:w="19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599"/>
              <w:rPr>
                <w:sz w:val="18"/>
              </w:rPr>
            </w:pPr>
            <w:r>
              <w:rPr>
                <w:sz w:val="18"/>
              </w:rPr>
              <w:t>X2_UP</w:t>
            </w:r>
          </w:p>
        </w:tc>
        <w:tc>
          <w:tcPr>
            <w:tcW w:w="890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91" w:lineRule="exact"/>
              <w:ind w:right="36"/>
              <w:jc w:val="right"/>
              <w:rPr>
                <w:sz w:val="18"/>
              </w:rPr>
            </w:pPr>
            <w:r>
              <w:rPr>
                <w:sz w:val="18"/>
              </w:rPr>
              <w:t>-.120</w:t>
            </w:r>
          </w:p>
        </w:tc>
        <w:tc>
          <w:tcPr>
            <w:tcW w:w="12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91" w:lineRule="exact"/>
              <w:ind w:right="39"/>
              <w:jc w:val="right"/>
              <w:rPr>
                <w:sz w:val="18"/>
              </w:rPr>
            </w:pPr>
            <w:r>
              <w:rPr>
                <w:sz w:val="18"/>
              </w:rPr>
              <w:t>.057</w:t>
            </w:r>
          </w:p>
        </w:tc>
        <w:tc>
          <w:tcPr>
            <w:tcW w:w="14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91" w:lineRule="exact"/>
              <w:ind w:right="32"/>
              <w:jc w:val="right"/>
              <w:rPr>
                <w:sz w:val="18"/>
              </w:rPr>
            </w:pPr>
            <w:r>
              <w:rPr>
                <w:sz w:val="18"/>
              </w:rPr>
              <w:t>-.319</w:t>
            </w:r>
          </w:p>
        </w:tc>
        <w:tc>
          <w:tcPr>
            <w:tcW w:w="90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91" w:lineRule="exact"/>
              <w:ind w:right="37"/>
              <w:jc w:val="right"/>
              <w:rPr>
                <w:sz w:val="18"/>
              </w:rPr>
            </w:pPr>
            <w:r>
              <w:rPr>
                <w:sz w:val="18"/>
              </w:rPr>
              <w:t>-2.111</w:t>
            </w:r>
          </w:p>
        </w:tc>
        <w:tc>
          <w:tcPr>
            <w:tcW w:w="99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91" w:lineRule="exact"/>
              <w:ind w:right="38"/>
              <w:jc w:val="right"/>
              <w:rPr>
                <w:sz w:val="18"/>
              </w:rPr>
            </w:pPr>
            <w:r>
              <w:rPr>
                <w:sz w:val="18"/>
              </w:rPr>
              <w:t>.043</w:t>
            </w:r>
          </w:p>
        </w:tc>
      </w:tr>
      <w:tr>
        <w:trPr>
          <w:trHeight w:val="283" w:hRule="atLeast"/>
        </w:trPr>
        <w:tc>
          <w:tcPr>
            <w:tcW w:w="1901" w:type="dxa"/>
            <w:tcBorders>
              <w:top w:val="nil"/>
            </w:tcBorders>
          </w:tcPr>
          <w:p>
            <w:pPr>
              <w:pStyle w:val="TableParagraph"/>
              <w:spacing w:line="190" w:lineRule="exact" w:before="72"/>
              <w:ind w:left="599"/>
              <w:rPr>
                <w:sz w:val="18"/>
              </w:rPr>
            </w:pPr>
            <w:r>
              <w:rPr>
                <w:sz w:val="18"/>
              </w:rPr>
              <w:t>X3_ROA</w:t>
            </w:r>
          </w:p>
        </w:tc>
        <w:tc>
          <w:tcPr>
            <w:tcW w:w="890" w:type="dxa"/>
            <w:tcBorders>
              <w:top w:val="nil"/>
              <w:right w:val="single" w:sz="8" w:space="0" w:color="000000"/>
            </w:tcBorders>
          </w:tcPr>
          <w:p>
            <w:pPr>
              <w:pStyle w:val="TableParagraph"/>
              <w:spacing w:line="190" w:lineRule="exact" w:before="72"/>
              <w:ind w:right="36"/>
              <w:jc w:val="right"/>
              <w:rPr>
                <w:sz w:val="18"/>
              </w:rPr>
            </w:pPr>
            <w:r>
              <w:rPr>
                <w:sz w:val="18"/>
              </w:rPr>
              <w:t>.436</w:t>
            </w:r>
          </w:p>
        </w:tc>
        <w:tc>
          <w:tcPr>
            <w:tcW w:w="1260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0" w:lineRule="exact" w:before="72"/>
              <w:ind w:right="39"/>
              <w:jc w:val="right"/>
              <w:rPr>
                <w:sz w:val="18"/>
              </w:rPr>
            </w:pPr>
            <w:r>
              <w:rPr>
                <w:sz w:val="18"/>
              </w:rPr>
              <w:t>.153</w:t>
            </w:r>
          </w:p>
        </w:tc>
        <w:tc>
          <w:tcPr>
            <w:tcW w:w="1436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0" w:lineRule="exact" w:before="72"/>
              <w:ind w:right="32"/>
              <w:jc w:val="right"/>
              <w:rPr>
                <w:sz w:val="18"/>
              </w:rPr>
            </w:pPr>
            <w:r>
              <w:rPr>
                <w:sz w:val="18"/>
              </w:rPr>
              <w:t>.455</w:t>
            </w:r>
          </w:p>
        </w:tc>
        <w:tc>
          <w:tcPr>
            <w:tcW w:w="905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0" w:lineRule="exact" w:before="72"/>
              <w:ind w:right="37"/>
              <w:jc w:val="right"/>
              <w:rPr>
                <w:sz w:val="18"/>
              </w:rPr>
            </w:pPr>
            <w:r>
              <w:rPr>
                <w:sz w:val="18"/>
              </w:rPr>
              <w:t>2.851</w:t>
            </w:r>
          </w:p>
        </w:tc>
        <w:tc>
          <w:tcPr>
            <w:tcW w:w="990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0" w:lineRule="exact" w:before="72"/>
              <w:ind w:right="38"/>
              <w:jc w:val="right"/>
              <w:rPr>
                <w:sz w:val="18"/>
              </w:rPr>
            </w:pPr>
            <w:r>
              <w:rPr>
                <w:sz w:val="18"/>
              </w:rPr>
              <w:t>.008</w:t>
            </w:r>
          </w:p>
        </w:tc>
      </w:tr>
    </w:tbl>
    <w:p>
      <w:pPr>
        <w:spacing w:before="0"/>
        <w:ind w:left="595" w:right="0" w:firstLine="0"/>
        <w:jc w:val="left"/>
        <w:rPr>
          <w:i/>
          <w:sz w:val="24"/>
        </w:rPr>
      </w:pPr>
      <w:r>
        <w:rPr>
          <w:i/>
          <w:sz w:val="24"/>
        </w:rPr>
        <w:t>Sumber: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Data Diolah,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2022 (Hasil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Output IBM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SPSS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versi 23</w:t>
      </w:r>
    </w:p>
    <w:p>
      <w:pPr>
        <w:spacing w:after="0"/>
        <w:jc w:val="left"/>
        <w:rPr>
          <w:sz w:val="24"/>
        </w:rPr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</w:rPr>
      </w:pPr>
    </w:p>
    <w:p>
      <w:pPr>
        <w:pStyle w:val="BodyText"/>
        <w:spacing w:line="482" w:lineRule="auto" w:before="90"/>
        <w:ind w:left="595" w:right="954" w:firstLine="540"/>
      </w:pPr>
      <w:r>
        <w:rPr/>
        <w:t>Berikut</w:t>
      </w:r>
      <w:r>
        <w:rPr>
          <w:spacing w:val="28"/>
        </w:rPr>
        <w:t> </w:t>
      </w:r>
      <w:r>
        <w:rPr/>
        <w:t>dijelaskan</w:t>
      </w:r>
      <w:r>
        <w:rPr>
          <w:spacing w:val="28"/>
        </w:rPr>
        <w:t> </w:t>
      </w:r>
      <w:r>
        <w:rPr/>
        <w:t>mengenai</w:t>
      </w:r>
      <w:r>
        <w:rPr>
          <w:spacing w:val="29"/>
        </w:rPr>
        <w:t> </w:t>
      </w:r>
      <w:r>
        <w:rPr/>
        <w:t>pengambilan</w:t>
      </w:r>
      <w:r>
        <w:rPr>
          <w:spacing w:val="27"/>
        </w:rPr>
        <w:t> </w:t>
      </w:r>
      <w:r>
        <w:rPr/>
        <w:t>keputusan</w:t>
      </w:r>
      <w:r>
        <w:rPr>
          <w:spacing w:val="28"/>
        </w:rPr>
        <w:t> </w:t>
      </w:r>
      <w:r>
        <w:rPr/>
        <w:t>hipotesis</w:t>
      </w:r>
      <w:r>
        <w:rPr>
          <w:spacing w:val="29"/>
        </w:rPr>
        <w:t> </w:t>
      </w:r>
      <w:r>
        <w:rPr/>
        <w:t>berdasarkan</w:t>
      </w:r>
      <w:r>
        <w:rPr>
          <w:spacing w:val="-57"/>
        </w:rPr>
        <w:t> </w:t>
      </w:r>
      <w:r>
        <w:rPr/>
        <w:t>data</w:t>
      </w:r>
      <w:r>
        <w:rPr>
          <w:spacing w:val="3"/>
        </w:rPr>
        <w:t> </w:t>
      </w:r>
      <w:r>
        <w:rPr/>
        <w:t>yang</w:t>
      </w:r>
      <w:r>
        <w:rPr>
          <w:spacing w:val="-3"/>
        </w:rPr>
        <w:t> </w:t>
      </w:r>
      <w:r>
        <w:rPr/>
        <w:t>terdapat pada</w:t>
      </w:r>
      <w:r>
        <w:rPr>
          <w:spacing w:val="-1"/>
        </w:rPr>
        <w:t> </w:t>
      </w:r>
      <w:r>
        <w:rPr/>
        <w:t>tabel diatas.</w:t>
      </w:r>
    </w:p>
    <w:p>
      <w:pPr>
        <w:pStyle w:val="ListParagraph"/>
        <w:numPr>
          <w:ilvl w:val="0"/>
          <w:numId w:val="21"/>
        </w:numPr>
        <w:tabs>
          <w:tab w:pos="1496" w:val="left" w:leader="none"/>
        </w:tabs>
        <w:spacing w:line="240" w:lineRule="auto" w:before="194" w:after="0"/>
        <w:ind w:left="1495" w:right="0" w:hanging="361"/>
        <w:jc w:val="both"/>
        <w:rPr>
          <w:sz w:val="24"/>
        </w:rPr>
      </w:pPr>
      <w:r>
        <w:rPr>
          <w:sz w:val="24"/>
        </w:rPr>
        <w:t>Variabel</w:t>
      </w:r>
      <w:r>
        <w:rPr>
          <w:spacing w:val="-3"/>
          <w:sz w:val="24"/>
        </w:rPr>
        <w:t> </w:t>
      </w:r>
      <w:r>
        <w:rPr>
          <w:sz w:val="24"/>
        </w:rPr>
        <w:t>kepemilikan</w:t>
      </w:r>
      <w:r>
        <w:rPr>
          <w:spacing w:val="-2"/>
          <w:sz w:val="24"/>
        </w:rPr>
        <w:t> </w:t>
      </w:r>
      <w:r>
        <w:rPr>
          <w:sz w:val="24"/>
        </w:rPr>
        <w:t>institusional</w:t>
      </w:r>
    </w:p>
    <w:p>
      <w:pPr>
        <w:pStyle w:val="BodyText"/>
        <w:spacing w:before="11"/>
        <w:rPr>
          <w:sz w:val="23"/>
        </w:rPr>
      </w:pPr>
    </w:p>
    <w:p>
      <w:pPr>
        <w:pStyle w:val="BodyText"/>
        <w:spacing w:line="480" w:lineRule="auto"/>
        <w:ind w:left="1495" w:right="957"/>
        <w:jc w:val="both"/>
      </w:pPr>
      <w:r>
        <w:rPr/>
        <w:t>Variabel</w:t>
      </w:r>
      <w:r>
        <w:rPr>
          <w:spacing w:val="1"/>
        </w:rPr>
        <w:t> </w:t>
      </w:r>
      <w:r>
        <w:rPr/>
        <w:t>kepemilikan</w:t>
      </w:r>
      <w:r>
        <w:rPr>
          <w:spacing w:val="1"/>
        </w:rPr>
        <w:t> </w:t>
      </w:r>
      <w:r>
        <w:rPr/>
        <w:t>institusional</w:t>
      </w:r>
      <w:r>
        <w:rPr>
          <w:spacing w:val="1"/>
        </w:rPr>
        <w:t> </w:t>
      </w:r>
      <w:r>
        <w:rPr/>
        <w:t>memiliki</w:t>
      </w:r>
      <w:r>
        <w:rPr>
          <w:spacing w:val="1"/>
        </w:rPr>
        <w:t> </w:t>
      </w:r>
      <w:r>
        <w:rPr/>
        <w:t>t</w:t>
      </w:r>
      <w:r>
        <w:rPr>
          <w:spacing w:val="1"/>
        </w:rPr>
        <w:t> </w:t>
      </w:r>
      <w:r>
        <w:rPr/>
        <w:t>hitung</w:t>
      </w:r>
      <w:r>
        <w:rPr>
          <w:spacing w:val="1"/>
        </w:rPr>
        <w:t> </w:t>
      </w:r>
      <w:r>
        <w:rPr/>
        <w:t>sebesar</w:t>
      </w:r>
      <w:r>
        <w:rPr>
          <w:spacing w:val="1"/>
        </w:rPr>
        <w:t> </w:t>
      </w:r>
      <w:r>
        <w:rPr/>
        <w:t>-0.256</w:t>
      </w:r>
      <w:r>
        <w:rPr>
          <w:spacing w:val="1"/>
        </w:rPr>
        <w:t> </w:t>
      </w:r>
      <w:r>
        <w:rPr/>
        <w:t>berada dalam taraf signifikan 0,800 yang berarti berada di atas taraf</w:t>
      </w:r>
      <w:r>
        <w:rPr>
          <w:spacing w:val="1"/>
        </w:rPr>
        <w:t> </w:t>
      </w:r>
      <w:r>
        <w:rPr/>
        <w:t>signifikan</w:t>
      </w:r>
      <w:r>
        <w:rPr>
          <w:spacing w:val="-1"/>
        </w:rPr>
        <w:t> </w:t>
      </w:r>
      <w:r>
        <w:rPr/>
        <w:t>0,05 (5%), dengan demikian maka</w:t>
      </w:r>
      <w:r>
        <w:rPr>
          <w:spacing w:val="-2"/>
        </w:rPr>
        <w:t> </w:t>
      </w:r>
      <w:r>
        <w:rPr/>
        <w:t>H1 ditolak</w:t>
      </w:r>
    </w:p>
    <w:p>
      <w:pPr>
        <w:pStyle w:val="ListParagraph"/>
        <w:numPr>
          <w:ilvl w:val="0"/>
          <w:numId w:val="21"/>
        </w:numPr>
        <w:tabs>
          <w:tab w:pos="1496" w:val="left" w:leader="none"/>
        </w:tabs>
        <w:spacing w:line="240" w:lineRule="auto" w:before="1" w:after="0"/>
        <w:ind w:left="1495" w:right="0" w:hanging="361"/>
        <w:jc w:val="both"/>
        <w:rPr>
          <w:sz w:val="24"/>
        </w:rPr>
      </w:pPr>
      <w:r>
        <w:rPr>
          <w:sz w:val="24"/>
        </w:rPr>
        <w:t>Variabel</w:t>
      </w:r>
      <w:r>
        <w:rPr>
          <w:spacing w:val="-2"/>
          <w:sz w:val="24"/>
        </w:rPr>
        <w:t> </w:t>
      </w:r>
      <w:r>
        <w:rPr>
          <w:sz w:val="24"/>
        </w:rPr>
        <w:t>ukuran</w:t>
      </w:r>
      <w:r>
        <w:rPr>
          <w:spacing w:val="-2"/>
          <w:sz w:val="24"/>
        </w:rPr>
        <w:t> </w:t>
      </w:r>
      <w:r>
        <w:rPr>
          <w:sz w:val="24"/>
        </w:rPr>
        <w:t>perusahaan</w:t>
      </w:r>
    </w:p>
    <w:p>
      <w:pPr>
        <w:pStyle w:val="BodyText"/>
      </w:pPr>
    </w:p>
    <w:p>
      <w:pPr>
        <w:pStyle w:val="BodyText"/>
        <w:spacing w:line="480" w:lineRule="auto"/>
        <w:ind w:left="1495" w:right="955"/>
        <w:jc w:val="both"/>
      </w:pPr>
      <w:r>
        <w:rPr/>
        <w:t>Variabel</w:t>
      </w:r>
      <w:r>
        <w:rPr>
          <w:spacing w:val="58"/>
        </w:rPr>
        <w:t> </w:t>
      </w:r>
      <w:r>
        <w:rPr/>
        <w:t>ukuran</w:t>
      </w:r>
      <w:r>
        <w:rPr>
          <w:spacing w:val="58"/>
        </w:rPr>
        <w:t> </w:t>
      </w:r>
      <w:r>
        <w:rPr/>
        <w:t>perusahaan</w:t>
      </w:r>
      <w:r>
        <w:rPr>
          <w:spacing w:val="56"/>
        </w:rPr>
        <w:t> </w:t>
      </w:r>
      <w:r>
        <w:rPr/>
        <w:t>memiliki</w:t>
      </w:r>
      <w:r>
        <w:rPr>
          <w:spacing w:val="57"/>
        </w:rPr>
        <w:t> </w:t>
      </w:r>
      <w:r>
        <w:rPr/>
        <w:t>t</w:t>
      </w:r>
      <w:r>
        <w:rPr>
          <w:spacing w:val="56"/>
        </w:rPr>
        <w:t> </w:t>
      </w:r>
      <w:r>
        <w:rPr/>
        <w:t>hitung</w:t>
      </w:r>
      <w:r>
        <w:rPr>
          <w:spacing w:val="56"/>
        </w:rPr>
        <w:t> </w:t>
      </w:r>
      <w:r>
        <w:rPr/>
        <w:t>sebesar</w:t>
      </w:r>
      <w:r>
        <w:rPr>
          <w:spacing w:val="1"/>
        </w:rPr>
        <w:t> </w:t>
      </w:r>
      <w:r>
        <w:rPr/>
        <w:t>-2.111</w:t>
      </w:r>
      <w:r>
        <w:rPr>
          <w:spacing w:val="58"/>
        </w:rPr>
        <w:t> </w:t>
      </w:r>
      <w:r>
        <w:rPr/>
        <w:t>berada</w:t>
      </w:r>
      <w:r>
        <w:rPr>
          <w:spacing w:val="-58"/>
        </w:rPr>
        <w:t> </w:t>
      </w:r>
      <w:r>
        <w:rPr/>
        <w:t>dalam taraf signifikan 0,043 yang berarti berada diatas taraf signifikan</w:t>
      </w:r>
      <w:r>
        <w:rPr>
          <w:spacing w:val="1"/>
        </w:rPr>
        <w:t> </w:t>
      </w:r>
      <w:r>
        <w:rPr/>
        <w:t>0,05</w:t>
      </w:r>
      <w:r>
        <w:rPr>
          <w:spacing w:val="-1"/>
        </w:rPr>
        <w:t> </w:t>
      </w:r>
      <w:r>
        <w:rPr/>
        <w:t>(5%), dengan demikian maka</w:t>
      </w:r>
      <w:r>
        <w:rPr>
          <w:spacing w:val="-1"/>
        </w:rPr>
        <w:t> </w:t>
      </w:r>
      <w:r>
        <w:rPr/>
        <w:t>H2 ditolak.</w:t>
      </w:r>
    </w:p>
    <w:p>
      <w:pPr>
        <w:pStyle w:val="ListParagraph"/>
        <w:numPr>
          <w:ilvl w:val="0"/>
          <w:numId w:val="21"/>
        </w:numPr>
        <w:tabs>
          <w:tab w:pos="1496" w:val="left" w:leader="none"/>
        </w:tabs>
        <w:spacing w:line="240" w:lineRule="auto" w:before="0" w:after="0"/>
        <w:ind w:left="1495" w:right="0" w:hanging="361"/>
        <w:jc w:val="both"/>
        <w:rPr>
          <w:sz w:val="24"/>
        </w:rPr>
      </w:pPr>
      <w:r>
        <w:rPr>
          <w:sz w:val="24"/>
        </w:rPr>
        <w:t>Variabel</w:t>
      </w:r>
      <w:r>
        <w:rPr>
          <w:spacing w:val="-4"/>
          <w:sz w:val="24"/>
        </w:rPr>
        <w:t> </w:t>
      </w:r>
      <w:r>
        <w:rPr>
          <w:sz w:val="24"/>
        </w:rPr>
        <w:t>profitabilitas</w:t>
      </w:r>
    </w:p>
    <w:p>
      <w:pPr>
        <w:pStyle w:val="BodyText"/>
      </w:pPr>
    </w:p>
    <w:p>
      <w:pPr>
        <w:pStyle w:val="BodyText"/>
        <w:spacing w:line="480" w:lineRule="auto"/>
        <w:ind w:left="1495" w:right="961"/>
        <w:jc w:val="both"/>
      </w:pPr>
      <w:r>
        <w:rPr/>
        <w:t>Variabel</w:t>
      </w:r>
      <w:r>
        <w:rPr>
          <w:spacing w:val="1"/>
        </w:rPr>
        <w:t> </w:t>
      </w:r>
      <w:r>
        <w:rPr/>
        <w:t>profitabilitas</w:t>
      </w:r>
      <w:r>
        <w:rPr>
          <w:spacing w:val="1"/>
        </w:rPr>
        <w:t> </w:t>
      </w:r>
      <w:r>
        <w:rPr/>
        <w:t>memiliki</w:t>
      </w:r>
      <w:r>
        <w:rPr>
          <w:spacing w:val="1"/>
        </w:rPr>
        <w:t> </w:t>
      </w:r>
      <w:r>
        <w:rPr/>
        <w:t>t</w:t>
      </w:r>
      <w:r>
        <w:rPr>
          <w:spacing w:val="1"/>
        </w:rPr>
        <w:t> </w:t>
      </w:r>
      <w:r>
        <w:rPr/>
        <w:t>hitung sebesar</w:t>
      </w:r>
      <w:r>
        <w:rPr>
          <w:spacing w:val="1"/>
        </w:rPr>
        <w:t> </w:t>
      </w:r>
      <w:r>
        <w:rPr/>
        <w:t>2.851</w:t>
      </w:r>
      <w:r>
        <w:rPr>
          <w:spacing w:val="1"/>
        </w:rPr>
        <w:t> </w:t>
      </w:r>
      <w:r>
        <w:rPr/>
        <w:t>berada</w:t>
      </w:r>
      <w:r>
        <w:rPr>
          <w:spacing w:val="60"/>
        </w:rPr>
        <w:t> </w:t>
      </w:r>
      <w:r>
        <w:rPr/>
        <w:t>dalam</w:t>
      </w:r>
      <w:r>
        <w:rPr>
          <w:spacing w:val="1"/>
        </w:rPr>
        <w:t> </w:t>
      </w:r>
      <w:r>
        <w:rPr/>
        <w:t>taraf</w:t>
      </w:r>
      <w:r>
        <w:rPr>
          <w:spacing w:val="1"/>
        </w:rPr>
        <w:t> </w:t>
      </w:r>
      <w:r>
        <w:rPr/>
        <w:t>signifikan</w:t>
      </w:r>
      <w:r>
        <w:rPr>
          <w:spacing w:val="1"/>
        </w:rPr>
        <w:t> </w:t>
      </w:r>
      <w:r>
        <w:rPr/>
        <w:t>0,08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berarti</w:t>
      </w:r>
      <w:r>
        <w:rPr>
          <w:spacing w:val="1"/>
        </w:rPr>
        <w:t> </w:t>
      </w:r>
      <w:r>
        <w:rPr/>
        <w:t>berada</w:t>
      </w:r>
      <w:r>
        <w:rPr>
          <w:spacing w:val="1"/>
        </w:rPr>
        <w:t> </w:t>
      </w:r>
      <w:r>
        <w:rPr/>
        <w:t>diatas</w:t>
      </w:r>
      <w:r>
        <w:rPr>
          <w:spacing w:val="1"/>
        </w:rPr>
        <w:t> </w:t>
      </w:r>
      <w:r>
        <w:rPr/>
        <w:t>taraf</w:t>
      </w:r>
      <w:r>
        <w:rPr>
          <w:spacing w:val="1"/>
        </w:rPr>
        <w:t> </w:t>
      </w:r>
      <w:r>
        <w:rPr/>
        <w:t>signifikan</w:t>
      </w:r>
      <w:r>
        <w:rPr>
          <w:spacing w:val="60"/>
        </w:rPr>
        <w:t> </w:t>
      </w:r>
      <w:r>
        <w:rPr/>
        <w:t>0,05</w:t>
      </w:r>
      <w:r>
        <w:rPr>
          <w:spacing w:val="-57"/>
        </w:rPr>
        <w:t> </w:t>
      </w:r>
      <w:r>
        <w:rPr/>
        <w:t>(5%),</w:t>
      </w:r>
      <w:r>
        <w:rPr>
          <w:spacing w:val="-1"/>
        </w:rPr>
        <w:t> </w:t>
      </w:r>
      <w:r>
        <w:rPr/>
        <w:t>dengan demikian</w:t>
      </w:r>
      <w:r>
        <w:rPr>
          <w:spacing w:val="1"/>
        </w:rPr>
        <w:t> </w:t>
      </w:r>
      <w:r>
        <w:rPr/>
        <w:t>maka</w:t>
      </w:r>
      <w:r>
        <w:rPr>
          <w:spacing w:val="-2"/>
        </w:rPr>
        <w:t> </w:t>
      </w:r>
      <w:r>
        <w:rPr/>
        <w:t>H3 ditolak.</w:t>
      </w:r>
    </w:p>
    <w:p>
      <w:pPr>
        <w:pStyle w:val="Heading2"/>
        <w:numPr>
          <w:ilvl w:val="2"/>
          <w:numId w:val="18"/>
        </w:numPr>
        <w:tabs>
          <w:tab w:pos="1316" w:val="left" w:leader="none"/>
        </w:tabs>
        <w:spacing w:line="240" w:lineRule="auto" w:before="8" w:after="0"/>
        <w:ind w:left="1315" w:right="0" w:hanging="721"/>
        <w:jc w:val="both"/>
      </w:pPr>
      <w:r>
        <w:rPr/>
        <w:t>Regresi</w:t>
      </w:r>
      <w:r>
        <w:rPr>
          <w:spacing w:val="-1"/>
        </w:rPr>
        <w:t> </w:t>
      </w:r>
      <w:r>
        <w:rPr/>
        <w:t>Linier</w:t>
      </w:r>
      <w:r>
        <w:rPr>
          <w:spacing w:val="-3"/>
        </w:rPr>
        <w:t> </w:t>
      </w:r>
      <w:r>
        <w:rPr/>
        <w:t>Berganda</w:t>
      </w:r>
    </w:p>
    <w:p>
      <w:pPr>
        <w:pStyle w:val="BodyText"/>
        <w:rPr>
          <w:b/>
          <w:sz w:val="26"/>
        </w:rPr>
      </w:pPr>
    </w:p>
    <w:p>
      <w:pPr>
        <w:pStyle w:val="BodyText"/>
        <w:spacing w:line="482" w:lineRule="auto" w:before="169"/>
        <w:ind w:left="595" w:right="960" w:firstLine="720"/>
      </w:pPr>
      <w:r>
        <w:rPr/>
        <w:t>Berdasarkan</w:t>
      </w:r>
      <w:r>
        <w:rPr>
          <w:spacing w:val="30"/>
        </w:rPr>
        <w:t> </w:t>
      </w:r>
      <w:r>
        <w:rPr/>
        <w:t>tabel</w:t>
      </w:r>
      <w:r>
        <w:rPr>
          <w:spacing w:val="31"/>
        </w:rPr>
        <w:t> </w:t>
      </w:r>
      <w:r>
        <w:rPr/>
        <w:t>4.9,</w:t>
      </w:r>
      <w:r>
        <w:rPr>
          <w:spacing w:val="31"/>
        </w:rPr>
        <w:t> </w:t>
      </w:r>
      <w:r>
        <w:rPr/>
        <w:t>diperoleh</w:t>
      </w:r>
      <w:r>
        <w:rPr>
          <w:spacing w:val="30"/>
        </w:rPr>
        <w:t> </w:t>
      </w:r>
      <w:r>
        <w:rPr/>
        <w:t>persamaan</w:t>
      </w:r>
      <w:r>
        <w:rPr>
          <w:spacing w:val="33"/>
        </w:rPr>
        <w:t> </w:t>
      </w:r>
      <w:r>
        <w:rPr/>
        <w:t>regresi</w:t>
      </w:r>
      <w:r>
        <w:rPr>
          <w:spacing w:val="31"/>
        </w:rPr>
        <w:t> </w:t>
      </w:r>
      <w:r>
        <w:rPr/>
        <w:t>linier</w:t>
      </w:r>
      <w:r>
        <w:rPr>
          <w:spacing w:val="30"/>
        </w:rPr>
        <w:t> </w:t>
      </w:r>
      <w:r>
        <w:rPr/>
        <w:t>berganda</w:t>
      </w:r>
      <w:r>
        <w:rPr>
          <w:spacing w:val="35"/>
        </w:rPr>
        <w:t> </w:t>
      </w:r>
      <w:r>
        <w:rPr/>
        <w:t>yang</w:t>
      </w:r>
      <w:r>
        <w:rPr>
          <w:spacing w:val="-57"/>
        </w:rPr>
        <w:t> </w:t>
      </w:r>
      <w:r>
        <w:rPr/>
        <w:t>ada</w:t>
      </w:r>
      <w:r>
        <w:rPr>
          <w:spacing w:val="-2"/>
        </w:rPr>
        <w:t> </w:t>
      </w:r>
      <w:r>
        <w:rPr/>
        <w:t>di atas sebagai berikut:</w:t>
      </w:r>
    </w:p>
    <w:p>
      <w:pPr>
        <w:pStyle w:val="BodyText"/>
        <w:spacing w:before="198"/>
        <w:ind w:left="1315"/>
      </w:pPr>
      <w:r>
        <w:rPr/>
        <w:t>Y=</w:t>
      </w:r>
      <w:r>
        <w:rPr>
          <w:spacing w:val="-3"/>
        </w:rPr>
        <w:t> </w:t>
      </w:r>
      <w:r>
        <w:rPr/>
        <w:t>1,702 -0.065X1-0.120X2+0.436X3+e</w:t>
      </w:r>
    </w:p>
    <w:p>
      <w:pPr>
        <w:pStyle w:val="BodyText"/>
        <w:rPr>
          <w:sz w:val="26"/>
        </w:rPr>
      </w:pPr>
    </w:p>
    <w:p>
      <w:pPr>
        <w:pStyle w:val="BodyText"/>
        <w:spacing w:before="177"/>
        <w:ind w:left="595"/>
      </w:pPr>
      <w:r>
        <w:rPr/>
        <w:t>Interpretasi</w:t>
      </w:r>
      <w:r>
        <w:rPr>
          <w:spacing w:val="-3"/>
        </w:rPr>
        <w:t> </w:t>
      </w:r>
      <w:r>
        <w:rPr/>
        <w:t>regresi</w:t>
      </w:r>
      <w:r>
        <w:rPr>
          <w:spacing w:val="-2"/>
        </w:rPr>
        <w:t> </w:t>
      </w:r>
      <w:r>
        <w:rPr/>
        <w:t>diatas</w:t>
      </w:r>
      <w:r>
        <w:rPr>
          <w:spacing w:val="1"/>
        </w:rPr>
        <w:t> </w:t>
      </w:r>
      <w:r>
        <w:rPr/>
        <w:t>yaitu</w:t>
      </w:r>
      <w:r>
        <w:rPr>
          <w:spacing w:val="-2"/>
        </w:rPr>
        <w:t> </w:t>
      </w:r>
      <w:r>
        <w:rPr/>
        <w:t>sebagai</w:t>
      </w:r>
      <w:r>
        <w:rPr>
          <w:spacing w:val="-3"/>
        </w:rPr>
        <w:t> </w:t>
      </w:r>
      <w:r>
        <w:rPr/>
        <w:t>berikut: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22"/>
        </w:numPr>
        <w:tabs>
          <w:tab w:pos="1376" w:val="left" w:leader="none"/>
        </w:tabs>
        <w:spacing w:line="240" w:lineRule="auto" w:before="174" w:after="0"/>
        <w:ind w:left="1375" w:right="0" w:hanging="241"/>
        <w:jc w:val="both"/>
        <w:rPr>
          <w:sz w:val="24"/>
        </w:rPr>
      </w:pPr>
      <w:r>
        <w:rPr>
          <w:sz w:val="24"/>
        </w:rPr>
        <w:t>Koefisien</w:t>
      </w:r>
      <w:r>
        <w:rPr>
          <w:spacing w:val="-2"/>
          <w:sz w:val="24"/>
        </w:rPr>
        <w:t> </w:t>
      </w:r>
      <w:r>
        <w:rPr>
          <w:sz w:val="24"/>
        </w:rPr>
        <w:t>(α)</w:t>
      </w:r>
      <w:r>
        <w:rPr>
          <w:spacing w:val="-1"/>
          <w:sz w:val="24"/>
        </w:rPr>
        <w:t> </w:t>
      </w:r>
      <w:r>
        <w:rPr>
          <w:sz w:val="24"/>
        </w:rPr>
        <w:t>-</w:t>
      </w:r>
      <w:r>
        <w:rPr>
          <w:spacing w:val="-2"/>
          <w:sz w:val="24"/>
        </w:rPr>
        <w:t> </w:t>
      </w:r>
      <w:r>
        <w:rPr>
          <w:sz w:val="24"/>
        </w:rPr>
        <w:t>472,624</w:t>
      </w:r>
    </w:p>
    <w:p>
      <w:pPr>
        <w:pStyle w:val="BodyText"/>
      </w:pPr>
    </w:p>
    <w:p>
      <w:pPr>
        <w:pStyle w:val="BodyText"/>
        <w:ind w:left="1495"/>
        <w:jc w:val="both"/>
      </w:pPr>
      <w:r>
        <w:rPr/>
        <w:t>Nilai</w:t>
      </w:r>
      <w:r>
        <w:rPr>
          <w:spacing w:val="4"/>
        </w:rPr>
        <w:t> </w:t>
      </w:r>
      <w:r>
        <w:rPr/>
        <w:t>konstanta</w:t>
      </w:r>
      <w:r>
        <w:rPr>
          <w:spacing w:val="62"/>
        </w:rPr>
        <w:t> </w:t>
      </w:r>
      <w:r>
        <w:rPr/>
        <w:t>menunjukkan</w:t>
      </w:r>
      <w:r>
        <w:rPr>
          <w:spacing w:val="63"/>
        </w:rPr>
        <w:t> </w:t>
      </w:r>
      <w:r>
        <w:rPr/>
        <w:t>bahwa</w:t>
      </w:r>
      <w:r>
        <w:rPr>
          <w:spacing w:val="64"/>
        </w:rPr>
        <w:t> </w:t>
      </w:r>
      <w:r>
        <w:rPr/>
        <w:t>apabila</w:t>
      </w:r>
      <w:r>
        <w:rPr>
          <w:spacing w:val="61"/>
        </w:rPr>
        <w:t> </w:t>
      </w:r>
      <w:r>
        <w:rPr/>
        <w:t>kepemilikan</w:t>
      </w:r>
      <w:r>
        <w:rPr>
          <w:spacing w:val="63"/>
        </w:rPr>
        <w:t> </w:t>
      </w:r>
      <w:r>
        <w:rPr/>
        <w:t>manajerial,</w:t>
      </w:r>
    </w:p>
    <w:p>
      <w:pPr>
        <w:spacing w:after="0"/>
        <w:jc w:val="both"/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</w:pPr>
    </w:p>
    <w:p>
      <w:pPr>
        <w:pStyle w:val="BodyText"/>
        <w:spacing w:line="480" w:lineRule="auto" w:before="90"/>
        <w:ind w:left="1495" w:right="961"/>
        <w:jc w:val="both"/>
      </w:pPr>
      <w:r>
        <w:rPr/>
        <w:t>kepemilikan</w:t>
      </w:r>
      <w:r>
        <w:rPr>
          <w:spacing w:val="1"/>
        </w:rPr>
        <w:t> </w:t>
      </w:r>
      <w:r>
        <w:rPr/>
        <w:t>institusional,</w:t>
      </w:r>
      <w:r>
        <w:rPr>
          <w:spacing w:val="1"/>
        </w:rPr>
        <w:t> </w:t>
      </w:r>
      <w:r>
        <w:rPr/>
        <w:t>likuiditas,</w:t>
      </w:r>
      <w:r>
        <w:rPr>
          <w:spacing w:val="1"/>
        </w:rPr>
        <w:t> </w:t>
      </w:r>
      <w:r>
        <w:rPr/>
        <w:t>growth</w:t>
      </w:r>
      <w:r>
        <w:rPr>
          <w:spacing w:val="1"/>
        </w:rPr>
        <w:t> </w:t>
      </w:r>
      <w:r>
        <w:rPr/>
        <w:t>opportunity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profitabilitas</w:t>
      </w:r>
      <w:r>
        <w:rPr>
          <w:spacing w:val="1"/>
        </w:rPr>
        <w:t> </w:t>
      </w:r>
      <w:r>
        <w:rPr/>
        <w:t>memiliki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0</w:t>
      </w:r>
      <w:r>
        <w:rPr>
          <w:spacing w:val="1"/>
        </w:rPr>
        <w:t> </w:t>
      </w:r>
      <w:r>
        <w:rPr/>
        <w:t>(nol)</w:t>
      </w:r>
      <w:r>
        <w:rPr>
          <w:spacing w:val="1"/>
        </w:rPr>
        <w:t> </w:t>
      </w:r>
      <w:r>
        <w:rPr/>
        <w:t>maka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menjadi</w:t>
      </w:r>
      <w:r>
        <w:rPr>
          <w:spacing w:val="1"/>
        </w:rPr>
        <w:t> </w:t>
      </w:r>
      <w:r>
        <w:rPr/>
        <w:t>sebesar</w:t>
      </w:r>
      <w:r>
        <w:rPr>
          <w:spacing w:val="-2"/>
        </w:rPr>
        <w:t> </w:t>
      </w:r>
      <w:r>
        <w:rPr/>
        <w:t>– 472,624.</w:t>
      </w:r>
    </w:p>
    <w:p>
      <w:pPr>
        <w:pStyle w:val="ListParagraph"/>
        <w:numPr>
          <w:ilvl w:val="0"/>
          <w:numId w:val="22"/>
        </w:numPr>
        <w:tabs>
          <w:tab w:pos="1436" w:val="left" w:leader="none"/>
        </w:tabs>
        <w:spacing w:line="240" w:lineRule="auto" w:before="0" w:after="0"/>
        <w:ind w:left="1435" w:right="0" w:hanging="301"/>
        <w:jc w:val="both"/>
        <w:rPr>
          <w:sz w:val="24"/>
        </w:rPr>
      </w:pPr>
      <w:r>
        <w:rPr>
          <w:sz w:val="24"/>
        </w:rPr>
        <w:t>Koefisien</w:t>
      </w:r>
      <w:r>
        <w:rPr>
          <w:spacing w:val="-3"/>
          <w:sz w:val="24"/>
        </w:rPr>
        <w:t> </w:t>
      </w:r>
      <w:r>
        <w:rPr>
          <w:sz w:val="24"/>
        </w:rPr>
        <w:t>Kepemilikan</w:t>
      </w:r>
      <w:r>
        <w:rPr>
          <w:spacing w:val="-2"/>
          <w:sz w:val="24"/>
        </w:rPr>
        <w:t> </w:t>
      </w:r>
      <w:r>
        <w:rPr>
          <w:sz w:val="24"/>
        </w:rPr>
        <w:t>Institusional -0,065</w:t>
      </w:r>
    </w:p>
    <w:p>
      <w:pPr>
        <w:pStyle w:val="BodyText"/>
      </w:pPr>
    </w:p>
    <w:p>
      <w:pPr>
        <w:pStyle w:val="BodyText"/>
        <w:spacing w:line="480" w:lineRule="auto"/>
        <w:ind w:left="1495" w:right="955"/>
        <w:jc w:val="both"/>
      </w:pPr>
      <w:r>
        <w:rPr/>
        <w:t>Nilai koefisien regresi Kepemilikan Institusional sebesar -0,065. Hal ini</w:t>
      </w:r>
      <w:r>
        <w:rPr>
          <w:spacing w:val="1"/>
        </w:rPr>
        <w:t> </w:t>
      </w:r>
      <w:r>
        <w:rPr/>
        <w:t>menunjukkan</w:t>
      </w:r>
      <w:r>
        <w:rPr>
          <w:spacing w:val="1"/>
        </w:rPr>
        <w:t> </w:t>
      </w:r>
      <w:r>
        <w:rPr/>
        <w:t>bahwa</w:t>
      </w:r>
      <w:r>
        <w:rPr>
          <w:spacing w:val="1"/>
        </w:rPr>
        <w:t> </w:t>
      </w:r>
      <w:r>
        <w:rPr/>
        <w:t>setiap</w:t>
      </w:r>
      <w:r>
        <w:rPr>
          <w:spacing w:val="1"/>
        </w:rPr>
        <w:t> </w:t>
      </w:r>
      <w:r>
        <w:rPr/>
        <w:t>penurunan</w:t>
      </w:r>
      <w:r>
        <w:rPr>
          <w:spacing w:val="1"/>
        </w:rPr>
        <w:t> </w:t>
      </w:r>
      <w:r>
        <w:rPr/>
        <w:t>1%</w:t>
      </w:r>
      <w:r>
        <w:rPr>
          <w:spacing w:val="1"/>
        </w:rPr>
        <w:t> </w:t>
      </w:r>
      <w:r>
        <w:rPr/>
        <w:t>pada</w:t>
      </w:r>
      <w:r>
        <w:rPr>
          <w:spacing w:val="61"/>
        </w:rPr>
        <w:t> </w:t>
      </w:r>
      <w:r>
        <w:rPr/>
        <w:t>kepemilikan</w:t>
      </w:r>
      <w:r>
        <w:rPr>
          <w:spacing w:val="1"/>
        </w:rPr>
        <w:t> </w:t>
      </w:r>
      <w:r>
        <w:rPr/>
        <w:t>institusional akan diikuti dengan peningkatan nilai perusahaan sebesar</w:t>
      </w:r>
      <w:r>
        <w:rPr>
          <w:spacing w:val="1"/>
        </w:rPr>
        <w:t> </w:t>
      </w:r>
      <w:r>
        <w:rPr/>
        <w:t>0,065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asumsi</w:t>
      </w:r>
      <w:r>
        <w:rPr>
          <w:spacing w:val="1"/>
        </w:rPr>
        <w:t> </w:t>
      </w:r>
      <w:r>
        <w:rPr/>
        <w:t>ukuran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profitabilitas</w:t>
      </w:r>
      <w:r>
        <w:rPr>
          <w:spacing w:val="1"/>
        </w:rPr>
        <w:t> </w:t>
      </w:r>
      <w:r>
        <w:rPr/>
        <w:t>dianggap</w:t>
      </w:r>
      <w:r>
        <w:rPr>
          <w:spacing w:val="1"/>
        </w:rPr>
        <w:t> </w:t>
      </w:r>
      <w:r>
        <w:rPr/>
        <w:t>tetap.</w:t>
      </w:r>
    </w:p>
    <w:p>
      <w:pPr>
        <w:pStyle w:val="ListParagraph"/>
        <w:numPr>
          <w:ilvl w:val="0"/>
          <w:numId w:val="22"/>
        </w:numPr>
        <w:tabs>
          <w:tab w:pos="1436" w:val="left" w:leader="none"/>
        </w:tabs>
        <w:spacing w:line="240" w:lineRule="auto" w:before="1" w:after="0"/>
        <w:ind w:left="1435" w:right="0" w:hanging="301"/>
        <w:jc w:val="both"/>
        <w:rPr>
          <w:sz w:val="24"/>
        </w:rPr>
      </w:pPr>
      <w:r>
        <w:rPr>
          <w:sz w:val="24"/>
        </w:rPr>
        <w:t>Koefisien</w:t>
      </w:r>
      <w:r>
        <w:rPr>
          <w:spacing w:val="-2"/>
          <w:sz w:val="24"/>
        </w:rPr>
        <w:t> </w:t>
      </w:r>
      <w:r>
        <w:rPr>
          <w:sz w:val="24"/>
        </w:rPr>
        <w:t>Ukuran</w:t>
      </w:r>
      <w:r>
        <w:rPr>
          <w:spacing w:val="-1"/>
          <w:sz w:val="24"/>
        </w:rPr>
        <w:t> </w:t>
      </w:r>
      <w:r>
        <w:rPr>
          <w:sz w:val="24"/>
        </w:rPr>
        <w:t>Perusahaan</w:t>
      </w:r>
      <w:r>
        <w:rPr>
          <w:spacing w:val="-2"/>
          <w:sz w:val="24"/>
        </w:rPr>
        <w:t> </w:t>
      </w:r>
      <w:r>
        <w:rPr>
          <w:sz w:val="24"/>
        </w:rPr>
        <w:t>0,436</w:t>
      </w:r>
    </w:p>
    <w:p>
      <w:pPr>
        <w:pStyle w:val="BodyText"/>
      </w:pPr>
    </w:p>
    <w:p>
      <w:pPr>
        <w:pStyle w:val="BodyText"/>
        <w:spacing w:line="480" w:lineRule="auto"/>
        <w:ind w:left="1495" w:right="959"/>
        <w:jc w:val="both"/>
      </w:pPr>
      <w:r>
        <w:rPr/>
        <w:t>Nilai koefisien regresi Kepemilikan Institusional sebesar 0,436. Hal ini</w:t>
      </w:r>
      <w:r>
        <w:rPr>
          <w:spacing w:val="1"/>
        </w:rPr>
        <w:t> </w:t>
      </w:r>
      <w:r>
        <w:rPr/>
        <w:t>menunjukkan bahwa setiap kenaikan 1% pada kepemilikan institusional</w:t>
      </w:r>
      <w:r>
        <w:rPr>
          <w:spacing w:val="1"/>
        </w:rPr>
        <w:t> </w:t>
      </w:r>
      <w:r>
        <w:rPr/>
        <w:t>akan diikuti dengan peningkatan nilai perusahaan sebesar 0,436 dengan</w:t>
      </w:r>
      <w:r>
        <w:rPr>
          <w:spacing w:val="1"/>
        </w:rPr>
        <w:t> </w:t>
      </w:r>
      <w:r>
        <w:rPr/>
        <w:t>asumsi</w:t>
      </w:r>
      <w:r>
        <w:rPr>
          <w:spacing w:val="-1"/>
        </w:rPr>
        <w:t> </w:t>
      </w:r>
      <w:r>
        <w:rPr/>
        <w:t>kepemilikan</w:t>
      </w:r>
      <w:r>
        <w:rPr>
          <w:spacing w:val="-1"/>
        </w:rPr>
        <w:t> </w:t>
      </w:r>
      <w:r>
        <w:rPr/>
        <w:t>institusional</w:t>
      </w:r>
      <w:r>
        <w:rPr>
          <w:spacing w:val="-1"/>
        </w:rPr>
        <w:t> </w:t>
      </w:r>
      <w:r>
        <w:rPr/>
        <w:t>dan</w:t>
      </w:r>
      <w:r>
        <w:rPr>
          <w:spacing w:val="-1"/>
        </w:rPr>
        <w:t> </w:t>
      </w:r>
      <w:r>
        <w:rPr/>
        <w:t>profitabilitas dianggap</w:t>
      </w:r>
      <w:r>
        <w:rPr>
          <w:spacing w:val="-1"/>
        </w:rPr>
        <w:t> </w:t>
      </w:r>
      <w:r>
        <w:rPr/>
        <w:t>tetap.</w:t>
      </w:r>
    </w:p>
    <w:p>
      <w:pPr>
        <w:pStyle w:val="ListParagraph"/>
        <w:numPr>
          <w:ilvl w:val="0"/>
          <w:numId w:val="22"/>
        </w:numPr>
        <w:tabs>
          <w:tab w:pos="1436" w:val="left" w:leader="none"/>
        </w:tabs>
        <w:spacing w:line="240" w:lineRule="auto" w:before="0" w:after="0"/>
        <w:ind w:left="1435" w:right="0" w:hanging="301"/>
        <w:jc w:val="both"/>
        <w:rPr>
          <w:sz w:val="24"/>
        </w:rPr>
      </w:pPr>
      <w:r>
        <w:rPr>
          <w:sz w:val="24"/>
        </w:rPr>
        <w:t>Koefisien</w:t>
      </w:r>
      <w:r>
        <w:rPr>
          <w:spacing w:val="-2"/>
          <w:sz w:val="24"/>
        </w:rPr>
        <w:t> </w:t>
      </w:r>
      <w:r>
        <w:rPr>
          <w:sz w:val="24"/>
        </w:rPr>
        <w:t>Profitabilitas</w:t>
      </w:r>
      <w:r>
        <w:rPr>
          <w:spacing w:val="-1"/>
          <w:sz w:val="24"/>
        </w:rPr>
        <w:t> </w:t>
      </w:r>
      <w:r>
        <w:rPr>
          <w:sz w:val="24"/>
        </w:rPr>
        <w:t>-0,120</w:t>
      </w:r>
    </w:p>
    <w:p>
      <w:pPr>
        <w:pStyle w:val="BodyText"/>
      </w:pPr>
    </w:p>
    <w:p>
      <w:pPr>
        <w:pStyle w:val="BodyText"/>
        <w:spacing w:line="480" w:lineRule="auto"/>
        <w:ind w:left="1495" w:right="957"/>
        <w:jc w:val="both"/>
      </w:pPr>
      <w:r>
        <w:rPr/>
        <w:t>Nilai koefisien regresi Profitabilitas sebesar -0,120 menunjukkan bahwa</w:t>
      </w:r>
      <w:r>
        <w:rPr>
          <w:spacing w:val="1"/>
        </w:rPr>
        <w:t> </w:t>
      </w:r>
      <w:r>
        <w:rPr/>
        <w:t>setiap</w:t>
      </w:r>
      <w:r>
        <w:rPr>
          <w:spacing w:val="1"/>
        </w:rPr>
        <w:t> </w:t>
      </w:r>
      <w:r>
        <w:rPr/>
        <w:t>penurunan</w:t>
      </w:r>
      <w:r>
        <w:rPr>
          <w:spacing w:val="1"/>
        </w:rPr>
        <w:t> </w:t>
      </w:r>
      <w:r>
        <w:rPr/>
        <w:t>1%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kinerja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akan</w:t>
      </w:r>
      <w:r>
        <w:rPr>
          <w:spacing w:val="1"/>
        </w:rPr>
        <w:t> </w:t>
      </w:r>
      <w:r>
        <w:rPr/>
        <w:t>diikuti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peningkatan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sebesar</w:t>
      </w:r>
      <w:r>
        <w:rPr>
          <w:spacing w:val="1"/>
        </w:rPr>
        <w:t> </w:t>
      </w:r>
      <w:r>
        <w:rPr/>
        <w:t>42819,974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asumsi</w:t>
      </w:r>
      <w:r>
        <w:rPr>
          <w:spacing w:val="1"/>
        </w:rPr>
        <w:t> </w:t>
      </w:r>
      <w:r>
        <w:rPr/>
        <w:t>kepemilikan</w:t>
      </w:r>
      <w:r>
        <w:rPr>
          <w:spacing w:val="-1"/>
        </w:rPr>
        <w:t> </w:t>
      </w:r>
      <w:r>
        <w:rPr/>
        <w:t>institusional</w:t>
      </w:r>
      <w:r>
        <w:rPr>
          <w:spacing w:val="-2"/>
        </w:rPr>
        <w:t> </w:t>
      </w:r>
      <w:r>
        <w:rPr/>
        <w:t>dan</w:t>
      </w:r>
      <w:r>
        <w:rPr>
          <w:spacing w:val="-1"/>
        </w:rPr>
        <w:t> </w:t>
      </w:r>
      <w:r>
        <w:rPr/>
        <w:t>ukuran perusahaan</w:t>
      </w:r>
      <w:r>
        <w:rPr>
          <w:spacing w:val="-1"/>
        </w:rPr>
        <w:t> </w:t>
      </w:r>
      <w:r>
        <w:rPr/>
        <w:t>dianggap tetap</w:t>
      </w:r>
    </w:p>
    <w:p>
      <w:pPr>
        <w:pStyle w:val="Heading2"/>
        <w:numPr>
          <w:ilvl w:val="1"/>
          <w:numId w:val="18"/>
        </w:numPr>
        <w:tabs>
          <w:tab w:pos="1316" w:val="left" w:leader="none"/>
        </w:tabs>
        <w:spacing w:line="240" w:lineRule="auto" w:before="5" w:after="0"/>
        <w:ind w:left="1315" w:right="0" w:hanging="721"/>
        <w:jc w:val="both"/>
      </w:pPr>
      <w:bookmarkStart w:name="_bookmark49" w:id="83"/>
      <w:bookmarkEnd w:id="83"/>
      <w:r>
        <w:rPr>
          <w:b w:val="0"/>
        </w:rPr>
      </w:r>
      <w:bookmarkStart w:name="_bookmark49" w:id="84"/>
      <w:bookmarkEnd w:id="84"/>
      <w:r>
        <w:rPr/>
        <w:t>P</w:t>
      </w:r>
      <w:r>
        <w:rPr/>
        <w:t>embahasan</w:t>
      </w:r>
    </w:p>
    <w:p>
      <w:pPr>
        <w:pStyle w:val="BodyText"/>
        <w:spacing w:before="10"/>
        <w:rPr>
          <w:b/>
          <w:sz w:val="23"/>
        </w:rPr>
      </w:pPr>
    </w:p>
    <w:p>
      <w:pPr>
        <w:pStyle w:val="ListParagraph"/>
        <w:numPr>
          <w:ilvl w:val="2"/>
          <w:numId w:val="18"/>
        </w:numPr>
        <w:tabs>
          <w:tab w:pos="1316" w:val="left" w:leader="none"/>
        </w:tabs>
        <w:spacing w:line="240" w:lineRule="auto" w:before="0" w:after="0"/>
        <w:ind w:left="1315" w:right="0" w:hanging="721"/>
        <w:jc w:val="both"/>
        <w:rPr>
          <w:sz w:val="24"/>
        </w:rPr>
      </w:pPr>
      <w:r>
        <w:rPr>
          <w:sz w:val="24"/>
        </w:rPr>
        <w:t>Pengaruh</w:t>
      </w:r>
      <w:r>
        <w:rPr>
          <w:spacing w:val="-3"/>
          <w:sz w:val="24"/>
        </w:rPr>
        <w:t> </w:t>
      </w:r>
      <w:r>
        <w:rPr>
          <w:sz w:val="24"/>
        </w:rPr>
        <w:t>Kepemilikan Institusional</w:t>
      </w:r>
      <w:r>
        <w:rPr>
          <w:spacing w:val="-2"/>
          <w:sz w:val="24"/>
        </w:rPr>
        <w:t> </w:t>
      </w:r>
      <w:r>
        <w:rPr>
          <w:sz w:val="24"/>
        </w:rPr>
        <w:t>terhadap</w:t>
      </w:r>
      <w:r>
        <w:rPr>
          <w:spacing w:val="-2"/>
          <w:sz w:val="24"/>
        </w:rPr>
        <w:t> </w:t>
      </w:r>
      <w:r>
        <w:rPr>
          <w:sz w:val="24"/>
        </w:rPr>
        <w:t>Nilai</w:t>
      </w:r>
      <w:r>
        <w:rPr>
          <w:spacing w:val="-3"/>
          <w:sz w:val="24"/>
        </w:rPr>
        <w:t> </w:t>
      </w:r>
      <w:r>
        <w:rPr>
          <w:sz w:val="24"/>
        </w:rPr>
        <w:t>Perusahaan</w:t>
      </w:r>
    </w:p>
    <w:p>
      <w:pPr>
        <w:pStyle w:val="BodyText"/>
        <w:rPr>
          <w:sz w:val="26"/>
        </w:rPr>
      </w:pPr>
    </w:p>
    <w:p>
      <w:pPr>
        <w:pStyle w:val="BodyText"/>
        <w:spacing w:line="480" w:lineRule="auto" w:before="174"/>
        <w:ind w:left="595" w:right="956" w:firstLine="720"/>
      </w:pPr>
      <w:r>
        <w:rPr/>
        <w:t>Hasil</w:t>
      </w:r>
      <w:r>
        <w:rPr>
          <w:spacing w:val="49"/>
        </w:rPr>
        <w:t> </w:t>
      </w:r>
      <w:r>
        <w:rPr/>
        <w:t>pengujian</w:t>
      </w:r>
      <w:r>
        <w:rPr>
          <w:spacing w:val="48"/>
        </w:rPr>
        <w:t> </w:t>
      </w:r>
      <w:r>
        <w:rPr/>
        <w:t>hipotesis</w:t>
      </w:r>
      <w:r>
        <w:rPr>
          <w:spacing w:val="48"/>
        </w:rPr>
        <w:t> </w:t>
      </w:r>
      <w:r>
        <w:rPr/>
        <w:t>pertama</w:t>
      </w:r>
      <w:r>
        <w:rPr>
          <w:spacing w:val="47"/>
        </w:rPr>
        <w:t> </w:t>
      </w:r>
      <w:r>
        <w:rPr/>
        <w:t>dalam</w:t>
      </w:r>
      <w:r>
        <w:rPr>
          <w:spacing w:val="48"/>
        </w:rPr>
        <w:t> </w:t>
      </w:r>
      <w:r>
        <w:rPr/>
        <w:t>penelitian</w:t>
      </w:r>
      <w:r>
        <w:rPr>
          <w:spacing w:val="48"/>
        </w:rPr>
        <w:t> </w:t>
      </w:r>
      <w:r>
        <w:rPr/>
        <w:t>ini</w:t>
      </w:r>
      <w:r>
        <w:rPr>
          <w:spacing w:val="48"/>
        </w:rPr>
        <w:t> </w:t>
      </w:r>
      <w:r>
        <w:rPr/>
        <w:t>menyatakan</w:t>
      </w:r>
      <w:r>
        <w:rPr>
          <w:spacing w:val="-57"/>
        </w:rPr>
        <w:t> </w:t>
      </w:r>
      <w:r>
        <w:rPr/>
        <w:t>bahawa</w:t>
      </w:r>
      <w:r>
        <w:rPr>
          <w:spacing w:val="-2"/>
        </w:rPr>
        <w:t> </w:t>
      </w:r>
      <w:r>
        <w:rPr/>
        <w:t>kepemilikan</w:t>
      </w:r>
      <w:r>
        <w:rPr>
          <w:spacing w:val="-2"/>
        </w:rPr>
        <w:t> </w:t>
      </w:r>
      <w:r>
        <w:rPr/>
        <w:t>institusiaonal</w:t>
      </w:r>
      <w:r>
        <w:rPr>
          <w:spacing w:val="-1"/>
        </w:rPr>
        <w:t> </w:t>
      </w:r>
      <w:r>
        <w:rPr/>
        <w:t>tidak</w:t>
      </w:r>
      <w:r>
        <w:rPr>
          <w:spacing w:val="-2"/>
        </w:rPr>
        <w:t> </w:t>
      </w:r>
      <w:r>
        <w:rPr/>
        <w:t>mempengaruhi</w:t>
      </w:r>
      <w:r>
        <w:rPr>
          <w:spacing w:val="-2"/>
        </w:rPr>
        <w:t> </w:t>
      </w:r>
      <w:r>
        <w:rPr/>
        <w:t>terhadap</w:t>
      </w:r>
      <w:r>
        <w:rPr>
          <w:spacing w:val="-1"/>
        </w:rPr>
        <w:t> </w:t>
      </w:r>
      <w:r>
        <w:rPr/>
        <w:t>nilai</w:t>
      </w:r>
      <w:r>
        <w:rPr>
          <w:spacing w:val="-2"/>
        </w:rPr>
        <w:t> </w:t>
      </w:r>
      <w:r>
        <w:rPr/>
        <w:t>perusahaan,</w:t>
      </w:r>
    </w:p>
    <w:p>
      <w:pPr>
        <w:spacing w:after="0" w:line="480" w:lineRule="auto"/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</w:pPr>
    </w:p>
    <w:p>
      <w:pPr>
        <w:pStyle w:val="BodyText"/>
        <w:spacing w:line="480" w:lineRule="auto" w:before="90"/>
        <w:ind w:left="595" w:right="953"/>
        <w:jc w:val="both"/>
      </w:pPr>
      <w:r>
        <w:rPr/>
        <w:t>dari</w:t>
      </w:r>
      <w:r>
        <w:rPr>
          <w:spacing w:val="1"/>
        </w:rPr>
        <w:t> </w:t>
      </w:r>
      <w:r>
        <w:rPr/>
        <w:t>hasil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terlihat</w:t>
      </w:r>
      <w:r>
        <w:rPr>
          <w:spacing w:val="1"/>
        </w:rPr>
        <w:t> </w:t>
      </w:r>
      <w:r>
        <w:rPr/>
        <w:t>bahwa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t</w:t>
      </w:r>
      <w:r>
        <w:rPr>
          <w:spacing w:val="1"/>
        </w:rPr>
        <w:t> </w:t>
      </w:r>
      <w:r>
        <w:rPr/>
        <w:t>hitung</w:t>
      </w:r>
      <w:r>
        <w:rPr>
          <w:spacing w:val="1"/>
        </w:rPr>
        <w:t> </w:t>
      </w:r>
      <w:r>
        <w:rPr/>
        <w:t>sebesar</w:t>
      </w:r>
      <w:r>
        <w:rPr>
          <w:spacing w:val="1"/>
        </w:rPr>
        <w:t> </w:t>
      </w:r>
      <w:r>
        <w:rPr/>
        <w:t>-0.256</w:t>
      </w:r>
      <w:r>
        <w:rPr>
          <w:spacing w:val="1"/>
        </w:rPr>
        <w:t> </w:t>
      </w:r>
      <w:r>
        <w:rPr/>
        <w:t>dan</w:t>
      </w:r>
      <w:r>
        <w:rPr>
          <w:spacing w:val="60"/>
        </w:rPr>
        <w:t> </w:t>
      </w:r>
      <w:r>
        <w:rPr/>
        <w:t>nilai</w:t>
      </w:r>
      <w:r>
        <w:rPr>
          <w:spacing w:val="1"/>
        </w:rPr>
        <w:t> </w:t>
      </w:r>
      <w:r>
        <w:rPr/>
        <w:t>signifikan</w:t>
      </w:r>
      <w:r>
        <w:rPr>
          <w:spacing w:val="1"/>
        </w:rPr>
        <w:t> </w:t>
      </w:r>
      <w:r>
        <w:rPr/>
        <w:t>sebesar</w:t>
      </w:r>
      <w:r>
        <w:rPr>
          <w:spacing w:val="1"/>
        </w:rPr>
        <w:t> </w:t>
      </w:r>
      <w:r>
        <w:rPr/>
        <w:t>0,800</w:t>
      </w:r>
      <w:r>
        <w:rPr>
          <w:spacing w:val="1"/>
        </w:rPr>
        <w:t> </w:t>
      </w:r>
      <w:r>
        <w:rPr/>
        <w:t>&gt;</w:t>
      </w:r>
      <w:r>
        <w:rPr>
          <w:spacing w:val="1"/>
        </w:rPr>
        <w:t> </w:t>
      </w:r>
      <w:r>
        <w:rPr/>
        <w:t>0,05.</w:t>
      </w:r>
      <w:r>
        <w:rPr>
          <w:spacing w:val="1"/>
        </w:rPr>
        <w:t> </w:t>
      </w:r>
      <w:r>
        <w:rPr/>
        <w:t>Sehingga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disimpulkan</w:t>
      </w:r>
      <w:r>
        <w:rPr>
          <w:spacing w:val="1"/>
        </w:rPr>
        <w:t> </w:t>
      </w:r>
      <w:r>
        <w:rPr/>
        <w:t>kepemilikan</w:t>
      </w:r>
      <w:r>
        <w:rPr>
          <w:spacing w:val="1"/>
        </w:rPr>
        <w:t> </w:t>
      </w:r>
      <w:r>
        <w:rPr/>
        <w:t>institusional berpengaruh negatif dan tidak signifikan terhadap nilai perusahaan.</w:t>
      </w:r>
      <w:r>
        <w:rPr>
          <w:spacing w:val="1"/>
        </w:rPr>
        <w:t> </w:t>
      </w:r>
      <w:r>
        <w:rPr/>
        <w:t>Teori Keagenan menjelaskan bahwa agency muncul ketika satu orang atu lebih</w:t>
      </w:r>
      <w:r>
        <w:rPr>
          <w:spacing w:val="1"/>
        </w:rPr>
        <w:t> </w:t>
      </w:r>
      <w:r>
        <w:rPr/>
        <w:t>memperkerjakan</w:t>
      </w:r>
      <w:r>
        <w:rPr>
          <w:spacing w:val="1"/>
        </w:rPr>
        <w:t> </w:t>
      </w:r>
      <w:r>
        <w:rPr/>
        <w:t>orang</w:t>
      </w:r>
      <w:r>
        <w:rPr>
          <w:spacing w:val="1"/>
        </w:rPr>
        <w:t> </w:t>
      </w:r>
      <w:r>
        <w:rPr/>
        <w:t>lain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memberikan</w:t>
      </w:r>
      <w:r>
        <w:rPr>
          <w:spacing w:val="1"/>
        </w:rPr>
        <w:t> </w:t>
      </w:r>
      <w:r>
        <w:rPr/>
        <w:t>suatu</w:t>
      </w:r>
      <w:r>
        <w:rPr>
          <w:spacing w:val="1"/>
        </w:rPr>
        <w:t> </w:t>
      </w:r>
      <w:r>
        <w:rPr/>
        <w:t>jasa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kemudian</w:t>
      </w:r>
      <w:r>
        <w:rPr>
          <w:spacing w:val="1"/>
        </w:rPr>
        <w:t> </w:t>
      </w:r>
      <w:r>
        <w:rPr/>
        <w:t>mendelegasikan</w:t>
      </w:r>
      <w:r>
        <w:rPr>
          <w:spacing w:val="-1"/>
        </w:rPr>
        <w:t> </w:t>
      </w:r>
      <w:r>
        <w:rPr/>
        <w:t>wewenang</w:t>
      </w:r>
      <w:r>
        <w:rPr>
          <w:spacing w:val="-3"/>
        </w:rPr>
        <w:t> </w:t>
      </w:r>
      <w:r>
        <w:rPr/>
        <w:t>pengambilan kepada</w:t>
      </w:r>
      <w:r>
        <w:rPr>
          <w:spacing w:val="3"/>
        </w:rPr>
        <w:t> </w:t>
      </w:r>
      <w:r>
        <w:rPr>
          <w:i/>
        </w:rPr>
        <w:t>agent </w:t>
      </w:r>
      <w:r>
        <w:rPr/>
        <w:t>tersebut.</w:t>
      </w:r>
    </w:p>
    <w:p>
      <w:pPr>
        <w:pStyle w:val="BodyText"/>
        <w:spacing w:line="480" w:lineRule="auto" w:before="200"/>
        <w:ind w:left="595" w:right="956" w:firstLine="720"/>
        <w:jc w:val="both"/>
      </w:pPr>
      <w:r>
        <w:rPr/>
        <w:t>Hasil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berupaya</w:t>
      </w:r>
      <w:r>
        <w:rPr>
          <w:spacing w:val="1"/>
        </w:rPr>
        <w:t> </w:t>
      </w:r>
      <w:r>
        <w:rPr/>
        <w:t>menjelaskan</w:t>
      </w:r>
      <w:r>
        <w:rPr>
          <w:spacing w:val="1"/>
        </w:rPr>
        <w:t> </w:t>
      </w:r>
      <w:r>
        <w:rPr/>
        <w:t>bahwa</w:t>
      </w:r>
      <w:r>
        <w:rPr>
          <w:spacing w:val="1"/>
        </w:rPr>
        <w:t> </w:t>
      </w:r>
      <w:r>
        <w:rPr/>
        <w:t>peningkatan</w:t>
      </w:r>
      <w:r>
        <w:rPr>
          <w:spacing w:val="1"/>
        </w:rPr>
        <w:t> </w:t>
      </w:r>
      <w:r>
        <w:rPr/>
        <w:t>jumlah</w:t>
      </w:r>
      <w:r>
        <w:rPr>
          <w:spacing w:val="1"/>
        </w:rPr>
        <w:t> </w:t>
      </w:r>
      <w:r>
        <w:rPr/>
        <w:t>kepemilikan institusional tidak mampu mengurangi lonflik agensi yang timbul</w:t>
      </w:r>
      <w:r>
        <w:rPr>
          <w:spacing w:val="1"/>
        </w:rPr>
        <w:t> </w:t>
      </w:r>
      <w:r>
        <w:rPr/>
        <w:t>akibat</w:t>
      </w:r>
      <w:r>
        <w:rPr>
          <w:spacing w:val="1"/>
        </w:rPr>
        <w:t> </w:t>
      </w:r>
      <w:r>
        <w:rPr/>
        <w:t>hubungan</w:t>
      </w:r>
      <w:r>
        <w:rPr>
          <w:spacing w:val="1"/>
        </w:rPr>
        <w:t> </w:t>
      </w:r>
      <w:r>
        <w:rPr/>
        <w:t>keagenan.</w:t>
      </w:r>
      <w:r>
        <w:rPr>
          <w:spacing w:val="1"/>
        </w:rPr>
        <w:t> </w:t>
      </w:r>
      <w:r>
        <w:rPr/>
        <w:t>Menurut</w:t>
      </w:r>
      <w:r>
        <w:rPr>
          <w:spacing w:val="1"/>
        </w:rPr>
        <w:t> </w:t>
      </w:r>
      <w:r>
        <w:rPr/>
        <w:t>investor</w:t>
      </w:r>
      <w:r>
        <w:rPr>
          <w:spacing w:val="1"/>
        </w:rPr>
        <w:t> </w:t>
      </w:r>
      <w:r>
        <w:rPr/>
        <w:t>institusional</w:t>
      </w:r>
      <w:r>
        <w:rPr>
          <w:spacing w:val="1"/>
        </w:rPr>
        <w:t> </w:t>
      </w:r>
      <w:r>
        <w:rPr/>
        <w:t>mayoritas</w:t>
      </w:r>
      <w:r>
        <w:rPr>
          <w:spacing w:val="1"/>
        </w:rPr>
        <w:t> </w:t>
      </w:r>
      <w:r>
        <w:rPr/>
        <w:t>memiliki</w:t>
      </w:r>
      <w:r>
        <w:rPr>
          <w:spacing w:val="-57"/>
        </w:rPr>
        <w:t> </w:t>
      </w:r>
      <w:r>
        <w:rPr/>
        <w:t>kecenderungan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berkompromi</w:t>
      </w:r>
      <w:r>
        <w:rPr>
          <w:spacing w:val="1"/>
        </w:rPr>
        <w:t> </w:t>
      </w:r>
      <w:r>
        <w:rPr/>
        <w:t>atau</w:t>
      </w:r>
      <w:r>
        <w:rPr>
          <w:spacing w:val="1"/>
        </w:rPr>
        <w:t> </w:t>
      </w:r>
      <w:r>
        <w:rPr/>
        <w:t>berpihak</w:t>
      </w:r>
      <w:r>
        <w:rPr>
          <w:spacing w:val="1"/>
        </w:rPr>
        <w:t> </w:t>
      </w:r>
      <w:r>
        <w:rPr/>
        <w:t>kepada</w:t>
      </w:r>
      <w:r>
        <w:rPr>
          <w:spacing w:val="1"/>
        </w:rPr>
        <w:t> </w:t>
      </w:r>
      <w:r>
        <w:rPr/>
        <w:t>manajemen</w:t>
      </w:r>
      <w:r>
        <w:rPr>
          <w:spacing w:val="1"/>
        </w:rPr>
        <w:t> </w:t>
      </w:r>
      <w:r>
        <w:rPr/>
        <w:t>dan</w:t>
      </w:r>
      <w:r>
        <w:rPr>
          <w:spacing w:val="-58"/>
        </w:rPr>
        <w:t> </w:t>
      </w:r>
      <w:r>
        <w:rPr/>
        <w:t>mengabaikan</w:t>
      </w:r>
      <w:r>
        <w:rPr>
          <w:spacing w:val="1"/>
        </w:rPr>
        <w:t> </w:t>
      </w:r>
      <w:r>
        <w:rPr/>
        <w:t>kepentingan</w:t>
      </w:r>
      <w:r>
        <w:rPr>
          <w:spacing w:val="1"/>
        </w:rPr>
        <w:t> </w:t>
      </w:r>
      <w:r>
        <w:rPr/>
        <w:t>pemegang</w:t>
      </w:r>
      <w:r>
        <w:rPr>
          <w:spacing w:val="1"/>
        </w:rPr>
        <w:t> </w:t>
      </w:r>
      <w:r>
        <w:rPr/>
        <w:t>saham</w:t>
      </w:r>
      <w:r>
        <w:rPr>
          <w:spacing w:val="1"/>
        </w:rPr>
        <w:t> </w:t>
      </w:r>
      <w:r>
        <w:rPr/>
        <w:t>minoritas.</w:t>
      </w:r>
      <w:r>
        <w:rPr>
          <w:spacing w:val="1"/>
        </w:rPr>
        <w:t> </w:t>
      </w:r>
      <w:r>
        <w:rPr/>
        <w:t>Anggapan</w:t>
      </w:r>
      <w:r>
        <w:rPr>
          <w:spacing w:val="1"/>
        </w:rPr>
        <w:t> </w:t>
      </w:r>
      <w:r>
        <w:rPr/>
        <w:t>bahwa</w:t>
      </w:r>
      <w:r>
        <w:rPr>
          <w:spacing w:val="1"/>
        </w:rPr>
        <w:t> </w:t>
      </w:r>
      <w:r>
        <w:rPr/>
        <w:t>manajemen</w:t>
      </w:r>
      <w:r>
        <w:rPr>
          <w:spacing w:val="1"/>
        </w:rPr>
        <w:t> </w:t>
      </w:r>
      <w:r>
        <w:rPr/>
        <w:t>sering</w:t>
      </w:r>
      <w:r>
        <w:rPr>
          <w:spacing w:val="1"/>
        </w:rPr>
        <w:t> </w:t>
      </w:r>
      <w:r>
        <w:rPr/>
        <w:t>mengambil</w:t>
      </w:r>
      <w:r>
        <w:rPr>
          <w:spacing w:val="1"/>
        </w:rPr>
        <w:t> </w:t>
      </w:r>
      <w:r>
        <w:rPr/>
        <w:t>tindakan</w:t>
      </w:r>
      <w:r>
        <w:rPr>
          <w:spacing w:val="1"/>
        </w:rPr>
        <w:t> </w:t>
      </w:r>
      <w:r>
        <w:rPr/>
        <w:t>atau</w:t>
      </w:r>
      <w:r>
        <w:rPr>
          <w:spacing w:val="1"/>
        </w:rPr>
        <w:t> </w:t>
      </w:r>
      <w:r>
        <w:rPr/>
        <w:t>kebijakan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non-optimal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cenderung</w:t>
      </w:r>
      <w:r>
        <w:rPr>
          <w:spacing w:val="1"/>
        </w:rPr>
        <w:t> </w:t>
      </w:r>
      <w:r>
        <w:rPr/>
        <w:t>mengarah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kepentingan</w:t>
      </w:r>
      <w:r>
        <w:rPr>
          <w:spacing w:val="1"/>
        </w:rPr>
        <w:t> </w:t>
      </w:r>
      <w:r>
        <w:rPr/>
        <w:t>pribadi</w:t>
      </w:r>
      <w:r>
        <w:rPr>
          <w:spacing w:val="1"/>
        </w:rPr>
        <w:t> </w:t>
      </w:r>
      <w:r>
        <w:rPr/>
        <w:t>mengakibatkan</w:t>
      </w:r>
      <w:r>
        <w:rPr>
          <w:spacing w:val="1"/>
        </w:rPr>
        <w:t> </w:t>
      </w:r>
      <w:r>
        <w:rPr/>
        <w:t>strategi</w:t>
      </w:r>
      <w:r>
        <w:rPr>
          <w:spacing w:val="1"/>
        </w:rPr>
        <w:t> </w:t>
      </w:r>
      <w:r>
        <w:rPr/>
        <w:t>aliansi</w:t>
      </w:r>
      <w:r>
        <w:rPr>
          <w:spacing w:val="-57"/>
        </w:rPr>
        <w:t> </w:t>
      </w:r>
      <w:r>
        <w:rPr/>
        <w:t>antara</w:t>
      </w:r>
      <w:r>
        <w:rPr>
          <w:spacing w:val="1"/>
        </w:rPr>
        <w:t> </w:t>
      </w:r>
      <w:r>
        <w:rPr/>
        <w:t>investor</w:t>
      </w:r>
      <w:r>
        <w:rPr>
          <w:spacing w:val="1"/>
        </w:rPr>
        <w:t> </w:t>
      </w:r>
      <w:r>
        <w:rPr/>
        <w:t>institusional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pihak</w:t>
      </w:r>
      <w:r>
        <w:rPr>
          <w:spacing w:val="1"/>
        </w:rPr>
        <w:t> </w:t>
      </w:r>
      <w:r>
        <w:rPr/>
        <w:t>manajemen</w:t>
      </w:r>
      <w:r>
        <w:rPr>
          <w:spacing w:val="1"/>
        </w:rPr>
        <w:t> </w:t>
      </w:r>
      <w:r>
        <w:rPr/>
        <w:t>ditanggapi</w:t>
      </w:r>
      <w:r>
        <w:rPr>
          <w:spacing w:val="1"/>
        </w:rPr>
        <w:t> </w:t>
      </w:r>
      <w:r>
        <w:rPr/>
        <w:t>negatif</w:t>
      </w:r>
      <w:r>
        <w:rPr>
          <w:spacing w:val="1"/>
        </w:rPr>
        <w:t> </w:t>
      </w:r>
      <w:r>
        <w:rPr/>
        <w:t>oleh</w:t>
      </w:r>
      <w:r>
        <w:rPr>
          <w:spacing w:val="-57"/>
        </w:rPr>
        <w:t> </w:t>
      </w:r>
      <w:r>
        <w:rPr/>
        <w:t>pasar.</w:t>
      </w:r>
      <w:r>
        <w:rPr>
          <w:spacing w:val="1"/>
        </w:rPr>
        <w:t> </w:t>
      </w:r>
      <w:r>
        <w:rPr/>
        <w:t>Hal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tentunya</w:t>
      </w:r>
      <w:r>
        <w:rPr>
          <w:spacing w:val="1"/>
        </w:rPr>
        <w:t> </w:t>
      </w:r>
      <w:r>
        <w:rPr/>
        <w:t>berdampak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penurunan</w:t>
      </w:r>
      <w:r>
        <w:rPr>
          <w:spacing w:val="1"/>
        </w:rPr>
        <w:t> </w:t>
      </w:r>
      <w:r>
        <w:rPr/>
        <w:t>harga</w:t>
      </w:r>
      <w:r>
        <w:rPr>
          <w:spacing w:val="1"/>
        </w:rPr>
        <w:t> </w:t>
      </w:r>
      <w:r>
        <w:rPr/>
        <w:t>saham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dipasar modal sehingga dengan kepemilikan institusional belum mampu menjadi</w:t>
      </w:r>
      <w:r>
        <w:rPr>
          <w:spacing w:val="1"/>
        </w:rPr>
        <w:t> </w:t>
      </w:r>
      <w:r>
        <w:rPr/>
        <w:t>mekanisme yang</w:t>
      </w:r>
      <w:r>
        <w:rPr>
          <w:spacing w:val="-3"/>
        </w:rPr>
        <w:t> </w:t>
      </w:r>
      <w:r>
        <w:rPr/>
        <w:t>dapat meningkatkan nilai perusahaan.</w:t>
      </w:r>
    </w:p>
    <w:p>
      <w:pPr>
        <w:pStyle w:val="BodyText"/>
        <w:spacing w:line="480" w:lineRule="auto" w:before="200"/>
        <w:ind w:left="595" w:right="956" w:firstLine="720"/>
        <w:jc w:val="both"/>
      </w:pPr>
      <w:r>
        <w:rPr/>
        <w:t>Hasil penelitian ini tidak sesuai dengan hasil penelitian terdahulu yang</w:t>
      </w:r>
      <w:r>
        <w:rPr>
          <w:spacing w:val="1"/>
        </w:rPr>
        <w:t> </w:t>
      </w:r>
      <w:r>
        <w:rPr/>
        <w:t>dilakukan oleh Imelda Purba (2021) dan Maulana Andika (2018) menyatakan</w:t>
      </w:r>
      <w:r>
        <w:rPr>
          <w:spacing w:val="1"/>
        </w:rPr>
        <w:t> </w:t>
      </w:r>
      <w:r>
        <w:rPr/>
        <w:t>bahwa</w:t>
      </w:r>
      <w:r>
        <w:rPr>
          <w:spacing w:val="1"/>
        </w:rPr>
        <w:t> </w:t>
      </w:r>
      <w:r>
        <w:rPr/>
        <w:t>kepemilikan</w:t>
      </w:r>
      <w:r>
        <w:rPr>
          <w:spacing w:val="1"/>
        </w:rPr>
        <w:t> </w:t>
      </w:r>
      <w:r>
        <w:rPr/>
        <w:t>saham</w:t>
      </w:r>
      <w:r>
        <w:rPr>
          <w:spacing w:val="1"/>
        </w:rPr>
        <w:t> </w:t>
      </w:r>
      <w:r>
        <w:rPr/>
        <w:t>institusional</w:t>
      </w:r>
      <w:r>
        <w:rPr>
          <w:spacing w:val="1"/>
        </w:rPr>
        <w:t> </w:t>
      </w:r>
      <w:r>
        <w:rPr/>
        <w:t>berpengaruh</w:t>
      </w:r>
      <w:r>
        <w:rPr>
          <w:spacing w:val="1"/>
        </w:rPr>
        <w:t> </w:t>
      </w:r>
      <w:r>
        <w:rPr/>
        <w:t>positif</w:t>
      </w:r>
      <w:r>
        <w:rPr>
          <w:spacing w:val="1"/>
        </w:rPr>
        <w:t> </w:t>
      </w:r>
      <w:r>
        <w:rPr/>
        <w:t>secara</w:t>
      </w:r>
      <w:r>
        <w:rPr>
          <w:spacing w:val="1"/>
        </w:rPr>
        <w:t> </w:t>
      </w:r>
      <w:r>
        <w:rPr/>
        <w:t>signifikan</w:t>
      </w:r>
      <w:r>
        <w:rPr>
          <w:spacing w:val="1"/>
        </w:rPr>
        <w:t> </w:t>
      </w:r>
      <w:r>
        <w:rPr/>
        <w:t>terhadap</w:t>
      </w:r>
      <w:r>
        <w:rPr>
          <w:spacing w:val="-1"/>
        </w:rPr>
        <w:t> </w:t>
      </w:r>
      <w:r>
        <w:rPr/>
        <w:t>nilai perusahaan.</w:t>
      </w:r>
    </w:p>
    <w:p>
      <w:pPr>
        <w:spacing w:after="0" w:line="480" w:lineRule="auto"/>
        <w:jc w:val="both"/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</w:pPr>
    </w:p>
    <w:p>
      <w:pPr>
        <w:pStyle w:val="ListParagraph"/>
        <w:numPr>
          <w:ilvl w:val="2"/>
          <w:numId w:val="23"/>
        </w:numPr>
        <w:tabs>
          <w:tab w:pos="1256" w:val="left" w:leader="none"/>
        </w:tabs>
        <w:spacing w:line="240" w:lineRule="auto" w:before="90" w:after="0"/>
        <w:ind w:left="1255" w:right="0" w:hanging="661"/>
        <w:jc w:val="left"/>
        <w:rPr>
          <w:sz w:val="24"/>
        </w:rPr>
      </w:pPr>
      <w:r>
        <w:rPr>
          <w:sz w:val="24"/>
        </w:rPr>
        <w:t>Pengaruh</w:t>
      </w:r>
      <w:r>
        <w:rPr>
          <w:spacing w:val="-3"/>
          <w:sz w:val="24"/>
        </w:rPr>
        <w:t> </w:t>
      </w:r>
      <w:r>
        <w:rPr>
          <w:sz w:val="24"/>
        </w:rPr>
        <w:t>Ukuran Perusahaan</w:t>
      </w:r>
      <w:r>
        <w:rPr>
          <w:spacing w:val="-2"/>
          <w:sz w:val="24"/>
        </w:rPr>
        <w:t> </w:t>
      </w:r>
      <w:r>
        <w:rPr>
          <w:sz w:val="24"/>
        </w:rPr>
        <w:t>terhadap</w:t>
      </w:r>
      <w:r>
        <w:rPr>
          <w:spacing w:val="-2"/>
          <w:sz w:val="24"/>
        </w:rPr>
        <w:t> </w:t>
      </w:r>
      <w:r>
        <w:rPr>
          <w:sz w:val="24"/>
        </w:rPr>
        <w:t>Nilai</w:t>
      </w:r>
      <w:r>
        <w:rPr>
          <w:spacing w:val="-2"/>
          <w:sz w:val="24"/>
        </w:rPr>
        <w:t> </w:t>
      </w:r>
      <w:r>
        <w:rPr>
          <w:sz w:val="24"/>
        </w:rPr>
        <w:t>Perusahaan</w:t>
      </w:r>
    </w:p>
    <w:p>
      <w:pPr>
        <w:pStyle w:val="BodyText"/>
        <w:rPr>
          <w:sz w:val="26"/>
        </w:rPr>
      </w:pPr>
    </w:p>
    <w:p>
      <w:pPr>
        <w:pStyle w:val="BodyText"/>
        <w:spacing w:line="480" w:lineRule="auto" w:before="174"/>
        <w:ind w:left="595" w:right="954" w:firstLine="720"/>
        <w:jc w:val="both"/>
      </w:pPr>
      <w:r>
        <w:rPr/>
        <w:t>Hasil pengujian hipotesis kedua dalam penelitian ini menyatakan bahwa</w:t>
      </w:r>
      <w:r>
        <w:rPr>
          <w:spacing w:val="1"/>
        </w:rPr>
        <w:t> </w:t>
      </w:r>
      <w:r>
        <w:rPr/>
        <w:t>Ukuran Perusahaan terhadap nilai perusahaan berpengaruh negatif dan sginifikan,</w:t>
      </w:r>
      <w:r>
        <w:rPr>
          <w:spacing w:val="1"/>
        </w:rPr>
        <w:t> </w:t>
      </w:r>
      <w:r>
        <w:rPr/>
        <w:t>hal ini dapat dilihat dari</w:t>
      </w:r>
      <w:r>
        <w:rPr>
          <w:spacing w:val="1"/>
        </w:rPr>
        <w:t> </w:t>
      </w:r>
      <w:r>
        <w:rPr/>
        <w:t>hasil pengelolaan nilai t hitung sebesar -2,111 dan nilai</w:t>
      </w:r>
      <w:r>
        <w:rPr>
          <w:spacing w:val="1"/>
        </w:rPr>
        <w:t> </w:t>
      </w:r>
      <w:r>
        <w:rPr/>
        <w:t>signifikan</w:t>
      </w:r>
      <w:r>
        <w:rPr>
          <w:spacing w:val="1"/>
        </w:rPr>
        <w:t> </w:t>
      </w:r>
      <w:r>
        <w:rPr/>
        <w:t>sebesar</w:t>
      </w:r>
      <w:r>
        <w:rPr>
          <w:spacing w:val="1"/>
        </w:rPr>
        <w:t> </w:t>
      </w:r>
      <w:r>
        <w:rPr/>
        <w:t>0,043.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demikian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disimpulkan</w:t>
      </w:r>
      <w:r>
        <w:rPr>
          <w:spacing w:val="1"/>
        </w:rPr>
        <w:t> </w:t>
      </w:r>
      <w:r>
        <w:rPr/>
        <w:t>bahwa</w:t>
      </w:r>
      <w:r>
        <w:rPr>
          <w:spacing w:val="1"/>
        </w:rPr>
        <w:t> </w:t>
      </w:r>
      <w:r>
        <w:rPr/>
        <w:t>tidak</w:t>
      </w:r>
      <w:r>
        <w:rPr>
          <w:spacing w:val="1"/>
        </w:rPr>
        <w:t> </w:t>
      </w:r>
      <w:r>
        <w:rPr/>
        <w:t>berpengaruh</w:t>
      </w:r>
      <w:r>
        <w:rPr>
          <w:spacing w:val="1"/>
        </w:rPr>
        <w:t> </w:t>
      </w:r>
      <w:r>
        <w:rPr/>
        <w:t>ukuran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perusahaan.</w:t>
      </w:r>
      <w:r>
        <w:rPr>
          <w:spacing w:val="1"/>
        </w:rPr>
        <w:t> </w:t>
      </w:r>
      <w:r>
        <w:rPr/>
        <w:t>disebabkan</w:t>
      </w:r>
      <w:r>
        <w:rPr>
          <w:spacing w:val="1"/>
        </w:rPr>
        <w:t> </w:t>
      </w:r>
      <w:r>
        <w:rPr/>
        <w:t>karena</w:t>
      </w:r>
      <w:r>
        <w:rPr>
          <w:spacing w:val="-57"/>
        </w:rPr>
        <w:t> </w:t>
      </w:r>
      <w:r>
        <w:rPr/>
        <w:t>perusahaan makanan dan minuman yang besar belum tentu dapat menarik investor</w:t>
      </w:r>
      <w:r>
        <w:rPr>
          <w:spacing w:val="-57"/>
        </w:rPr>
        <w:t> </w:t>
      </w:r>
      <w:r>
        <w:rPr/>
        <w:t>untuk</w:t>
      </w:r>
      <w:r>
        <w:rPr>
          <w:spacing w:val="1"/>
        </w:rPr>
        <w:t> </w:t>
      </w:r>
      <w:r>
        <w:rPr/>
        <w:t>menanamkan</w:t>
      </w:r>
      <w:r>
        <w:rPr>
          <w:spacing w:val="1"/>
        </w:rPr>
        <w:t> </w:t>
      </w:r>
      <w:r>
        <w:rPr/>
        <w:t>modalnya</w:t>
      </w:r>
      <w:r>
        <w:rPr>
          <w:spacing w:val="1"/>
        </w:rPr>
        <w:t> </w:t>
      </w:r>
      <w:r>
        <w:rPr/>
        <w:t>karena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besar</w:t>
      </w:r>
      <w:r>
        <w:rPr>
          <w:spacing w:val="1"/>
        </w:rPr>
        <w:t> </w:t>
      </w:r>
      <w:r>
        <w:rPr/>
        <w:t>belum</w:t>
      </w:r>
      <w:r>
        <w:rPr>
          <w:spacing w:val="1"/>
        </w:rPr>
        <w:t> </w:t>
      </w:r>
      <w:r>
        <w:rPr/>
        <w:t>tentu</w:t>
      </w:r>
      <w:r>
        <w:rPr>
          <w:spacing w:val="1"/>
        </w:rPr>
        <w:t> </w:t>
      </w:r>
      <w:r>
        <w:rPr/>
        <w:t>memiliki</w:t>
      </w:r>
      <w:r>
        <w:rPr>
          <w:spacing w:val="-57"/>
        </w:rPr>
        <w:t> </w:t>
      </w:r>
      <w:r>
        <w:rPr/>
        <w:t>kemampuan</w:t>
      </w:r>
      <w:r>
        <w:rPr>
          <w:spacing w:val="-1"/>
        </w:rPr>
        <w:t> </w:t>
      </w:r>
      <w:r>
        <w:rPr/>
        <w:t>menghasilkan</w:t>
      </w:r>
      <w:r>
        <w:rPr>
          <w:spacing w:val="-1"/>
        </w:rPr>
        <w:t> </w:t>
      </w:r>
      <w:r>
        <w:rPr/>
        <w:t>laba</w:t>
      </w:r>
      <w:r>
        <w:rPr>
          <w:spacing w:val="2"/>
        </w:rPr>
        <w:t> </w:t>
      </w:r>
      <w:r>
        <w:rPr/>
        <w:t>yang</w:t>
      </w:r>
      <w:r>
        <w:rPr>
          <w:spacing w:val="-4"/>
        </w:rPr>
        <w:t> </w:t>
      </w:r>
      <w:r>
        <w:rPr/>
        <w:t>baik</w:t>
      </w:r>
      <w:r>
        <w:rPr>
          <w:spacing w:val="-1"/>
        </w:rPr>
        <w:t> </w:t>
      </w:r>
      <w:r>
        <w:rPr/>
        <w:t>dan</w:t>
      </w:r>
      <w:r>
        <w:rPr>
          <w:spacing w:val="-1"/>
        </w:rPr>
        <w:t> </w:t>
      </w:r>
      <w:r>
        <w:rPr/>
        <w:t>tidak memiliki</w:t>
      </w:r>
      <w:r>
        <w:rPr>
          <w:spacing w:val="-1"/>
        </w:rPr>
        <w:t> </w:t>
      </w:r>
      <w:r>
        <w:rPr/>
        <w:t>hutang</w:t>
      </w:r>
      <w:r>
        <w:rPr>
          <w:spacing w:val="-2"/>
        </w:rPr>
        <w:t> </w:t>
      </w:r>
      <w:r>
        <w:rPr/>
        <w:t>yang</w:t>
      </w:r>
      <w:r>
        <w:rPr>
          <w:spacing w:val="-2"/>
        </w:rPr>
        <w:t> </w:t>
      </w:r>
      <w:r>
        <w:rPr/>
        <w:t>besar.</w:t>
      </w:r>
    </w:p>
    <w:p>
      <w:pPr>
        <w:pStyle w:val="BodyText"/>
        <w:spacing w:line="480" w:lineRule="auto" w:before="200"/>
        <w:ind w:left="595" w:right="956" w:firstLine="720"/>
        <w:jc w:val="both"/>
      </w:pPr>
      <w:r>
        <w:rPr/>
        <w:t>Hal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tidak</w:t>
      </w:r>
      <w:r>
        <w:rPr>
          <w:spacing w:val="1"/>
        </w:rPr>
        <w:t> </w:t>
      </w:r>
      <w:r>
        <w:rPr/>
        <w:t>sejalan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teori</w:t>
      </w:r>
      <w:r>
        <w:rPr>
          <w:spacing w:val="1"/>
        </w:rPr>
        <w:t> </w:t>
      </w:r>
      <w:r>
        <w:rPr/>
        <w:t>bahwa</w:t>
      </w:r>
      <w:r>
        <w:rPr>
          <w:spacing w:val="1"/>
        </w:rPr>
        <w:t> </w:t>
      </w:r>
      <w:r>
        <w:rPr/>
        <w:t>semakin</w:t>
      </w:r>
      <w:r>
        <w:rPr>
          <w:spacing w:val="1"/>
        </w:rPr>
        <w:t> </w:t>
      </w:r>
      <w:r>
        <w:rPr/>
        <w:t>besar</w:t>
      </w:r>
      <w:r>
        <w:rPr>
          <w:spacing w:val="1"/>
        </w:rPr>
        <w:t> </w:t>
      </w:r>
      <w:r>
        <w:rPr/>
        <w:t>ukuran</w:t>
      </w:r>
      <w:r>
        <w:rPr>
          <w:spacing w:val="1"/>
        </w:rPr>
        <w:t> </w:t>
      </w:r>
      <w:r>
        <w:rPr/>
        <w:t>suatu</w:t>
      </w:r>
      <w:r>
        <w:rPr>
          <w:spacing w:val="-57"/>
        </w:rPr>
        <w:t> </w:t>
      </w:r>
      <w:r>
        <w:rPr/>
        <w:t>perusahaan maka akan semakin mudah perusahaan tersebut memperoleh sumber</w:t>
      </w:r>
      <w:r>
        <w:rPr>
          <w:spacing w:val="1"/>
        </w:rPr>
        <w:t> </w:t>
      </w:r>
      <w:r>
        <w:rPr/>
        <w:t>pendanaan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kemudian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dimanfaatkan</w:t>
      </w:r>
      <w:r>
        <w:rPr>
          <w:spacing w:val="1"/>
        </w:rPr>
        <w:t> </w:t>
      </w:r>
      <w:r>
        <w:rPr/>
        <w:t>oleh</w:t>
      </w:r>
      <w:r>
        <w:rPr>
          <w:spacing w:val="1"/>
        </w:rPr>
        <w:t> </w:t>
      </w:r>
      <w:r>
        <w:rPr/>
        <w:t>pihak</w:t>
      </w:r>
      <w:r>
        <w:rPr>
          <w:spacing w:val="1"/>
        </w:rPr>
        <w:t> </w:t>
      </w:r>
      <w:r>
        <w:rPr/>
        <w:t>manajemen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meningkatkan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perusahaan.</w:t>
      </w:r>
      <w:r>
        <w:rPr>
          <w:spacing w:val="1"/>
        </w:rPr>
        <w:t> </w:t>
      </w:r>
      <w:r>
        <w:rPr/>
        <w:t>Kemungkinan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terjadi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hasil</w:t>
      </w:r>
      <w:r>
        <w:rPr>
          <w:spacing w:val="1"/>
        </w:rPr>
        <w:t> </w:t>
      </w:r>
      <w:r>
        <w:rPr/>
        <w:t>penelitian ini bahwa perusahaan lebih cenderung menyukai pendanaan internal</w:t>
      </w:r>
      <w:r>
        <w:rPr>
          <w:spacing w:val="1"/>
        </w:rPr>
        <w:t> </w:t>
      </w:r>
      <w:r>
        <w:rPr/>
        <w:t>dibandingkan dari hutang, sehingga ukuran perusahaan tidak memiliki pengaruh</w:t>
      </w:r>
      <w:r>
        <w:rPr>
          <w:spacing w:val="1"/>
        </w:rPr>
        <w:t> </w:t>
      </w:r>
      <w:r>
        <w:rPr/>
        <w:t>terhadap penggunaan sumber dana eksernal. perusahaan makana dan minuman</w:t>
      </w:r>
      <w:r>
        <w:rPr>
          <w:spacing w:val="1"/>
        </w:rPr>
        <w:t> </w:t>
      </w:r>
      <w:r>
        <w:rPr/>
        <w:t>yang besar belum tentu dapat menarik investor untuk menanamkan modalnya</w:t>
      </w:r>
      <w:r>
        <w:rPr>
          <w:spacing w:val="1"/>
        </w:rPr>
        <w:t> </w:t>
      </w:r>
      <w:r>
        <w:rPr/>
        <w:t>karena perusahaan besar belum tentu memiliki kemampuan menghasilkan laba</w:t>
      </w:r>
      <w:r>
        <w:rPr>
          <w:spacing w:val="1"/>
        </w:rPr>
        <w:t> </w:t>
      </w:r>
      <w:r>
        <w:rPr/>
        <w:t>yang</w:t>
      </w:r>
      <w:r>
        <w:rPr>
          <w:spacing w:val="-3"/>
        </w:rPr>
        <w:t> </w:t>
      </w:r>
      <w:r>
        <w:rPr/>
        <w:t>baik dan tidak memiliki hutang</w:t>
      </w:r>
      <w:r>
        <w:rPr>
          <w:spacing w:val="-1"/>
        </w:rPr>
        <w:t> </w:t>
      </w:r>
      <w:r>
        <w:rPr/>
        <w:t>yang</w:t>
      </w:r>
      <w:r>
        <w:rPr>
          <w:spacing w:val="-3"/>
        </w:rPr>
        <w:t> </w:t>
      </w:r>
      <w:r>
        <w:rPr/>
        <w:t>besar..</w:t>
      </w:r>
    </w:p>
    <w:p>
      <w:pPr>
        <w:pStyle w:val="BodyText"/>
        <w:spacing w:line="480" w:lineRule="auto" w:before="2"/>
        <w:ind w:left="595" w:right="959" w:firstLine="720"/>
        <w:jc w:val="both"/>
      </w:pPr>
      <w:r>
        <w:rPr/>
        <w:t>Penelitian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tidak</w:t>
      </w:r>
      <w:r>
        <w:rPr>
          <w:spacing w:val="1"/>
        </w:rPr>
        <w:t> </w:t>
      </w:r>
      <w:r>
        <w:rPr/>
        <w:t>sesuai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dilakukan</w:t>
      </w:r>
      <w:r>
        <w:rPr>
          <w:spacing w:val="1"/>
        </w:rPr>
        <w:t> </w:t>
      </w:r>
      <w:r>
        <w:rPr/>
        <w:t>Ernawati</w:t>
      </w:r>
      <w:r>
        <w:rPr>
          <w:spacing w:val="-57"/>
        </w:rPr>
        <w:t> </w:t>
      </w:r>
      <w:r>
        <w:rPr/>
        <w:t>(2015),</w:t>
      </w:r>
      <w:r>
        <w:rPr>
          <w:spacing w:val="1"/>
        </w:rPr>
        <w:t> </w:t>
      </w:r>
      <w:r>
        <w:rPr/>
        <w:t>Nurhayati</w:t>
      </w:r>
      <w:r>
        <w:rPr>
          <w:spacing w:val="1"/>
        </w:rPr>
        <w:t> </w:t>
      </w:r>
      <w:r>
        <w:rPr/>
        <w:t>(2013),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Azizah</w:t>
      </w:r>
      <w:r>
        <w:rPr>
          <w:spacing w:val="1"/>
        </w:rPr>
        <w:t> </w:t>
      </w:r>
      <w:r>
        <w:rPr/>
        <w:t>(2016)</w:t>
      </w:r>
      <w:r>
        <w:rPr>
          <w:spacing w:val="1"/>
        </w:rPr>
        <w:t> </w:t>
      </w:r>
      <w:r>
        <w:rPr/>
        <w:t>menyatakan</w:t>
      </w:r>
      <w:r>
        <w:rPr>
          <w:spacing w:val="1"/>
        </w:rPr>
        <w:t> </w:t>
      </w:r>
      <w:r>
        <w:rPr/>
        <w:t>bahwa</w:t>
      </w:r>
      <w:r>
        <w:rPr>
          <w:spacing w:val="1"/>
        </w:rPr>
        <w:t> </w:t>
      </w:r>
      <w:r>
        <w:rPr/>
        <w:t>ukuran</w:t>
      </w:r>
      <w:r>
        <w:rPr>
          <w:spacing w:val="-57"/>
        </w:rPr>
        <w:t> </w:t>
      </w:r>
      <w:r>
        <w:rPr/>
        <w:t>perusahaan</w:t>
      </w:r>
      <w:r>
        <w:rPr>
          <w:spacing w:val="-1"/>
        </w:rPr>
        <w:t> </w:t>
      </w:r>
      <w:r>
        <w:rPr/>
        <w:t>mempunyai pengaruh terhadap nilai</w:t>
      </w:r>
      <w:r>
        <w:rPr>
          <w:spacing w:val="-1"/>
        </w:rPr>
        <w:t> </w:t>
      </w:r>
      <w:r>
        <w:rPr/>
        <w:t>perusahaan.</w:t>
      </w:r>
    </w:p>
    <w:p>
      <w:pPr>
        <w:spacing w:after="0" w:line="480" w:lineRule="auto"/>
        <w:jc w:val="both"/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9"/>
        </w:rPr>
      </w:pPr>
    </w:p>
    <w:p>
      <w:pPr>
        <w:pStyle w:val="ListParagraph"/>
        <w:numPr>
          <w:ilvl w:val="2"/>
          <w:numId w:val="23"/>
        </w:numPr>
        <w:tabs>
          <w:tab w:pos="1315" w:val="left" w:leader="none"/>
          <w:tab w:pos="1316" w:val="left" w:leader="none"/>
        </w:tabs>
        <w:spacing w:line="240" w:lineRule="auto" w:before="90" w:after="0"/>
        <w:ind w:left="1315" w:right="0" w:hanging="721"/>
        <w:jc w:val="left"/>
        <w:rPr>
          <w:sz w:val="24"/>
        </w:rPr>
      </w:pPr>
      <w:r>
        <w:rPr>
          <w:sz w:val="24"/>
        </w:rPr>
        <w:t>Pengaruh</w:t>
      </w:r>
      <w:r>
        <w:rPr>
          <w:spacing w:val="-3"/>
          <w:sz w:val="24"/>
        </w:rPr>
        <w:t> </w:t>
      </w:r>
      <w:r>
        <w:rPr>
          <w:sz w:val="24"/>
        </w:rPr>
        <w:t>Profitabilitas</w:t>
      </w:r>
      <w:r>
        <w:rPr>
          <w:spacing w:val="-2"/>
          <w:sz w:val="24"/>
        </w:rPr>
        <w:t> </w:t>
      </w:r>
      <w:r>
        <w:rPr>
          <w:sz w:val="24"/>
        </w:rPr>
        <w:t>terhadap</w:t>
      </w:r>
      <w:r>
        <w:rPr>
          <w:spacing w:val="-2"/>
          <w:sz w:val="24"/>
        </w:rPr>
        <w:t> </w:t>
      </w:r>
      <w:r>
        <w:rPr>
          <w:sz w:val="24"/>
        </w:rPr>
        <w:t>Nilai</w:t>
      </w:r>
      <w:r>
        <w:rPr>
          <w:spacing w:val="-3"/>
          <w:sz w:val="24"/>
        </w:rPr>
        <w:t> </w:t>
      </w:r>
      <w:r>
        <w:rPr>
          <w:sz w:val="24"/>
        </w:rPr>
        <w:t>Perusahaan</w:t>
      </w:r>
    </w:p>
    <w:p>
      <w:pPr>
        <w:pStyle w:val="BodyText"/>
        <w:rPr>
          <w:sz w:val="26"/>
        </w:rPr>
      </w:pPr>
    </w:p>
    <w:p>
      <w:pPr>
        <w:pStyle w:val="BodyText"/>
        <w:spacing w:line="480" w:lineRule="auto" w:before="176"/>
        <w:ind w:left="595" w:right="954" w:firstLine="720"/>
        <w:jc w:val="both"/>
      </w:pPr>
      <w:r>
        <w:rPr/>
        <w:t>Hipotesis</w:t>
      </w:r>
      <w:r>
        <w:rPr>
          <w:spacing w:val="1"/>
        </w:rPr>
        <w:t> </w:t>
      </w:r>
      <w:r>
        <w:rPr/>
        <w:t>ketiga</w:t>
      </w:r>
      <w:r>
        <w:rPr>
          <w:spacing w:val="1"/>
        </w:rPr>
        <w:t> </w:t>
      </w:r>
      <w:r>
        <w:rPr/>
        <w:t>Profitabilitas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menyatakan</w:t>
      </w:r>
      <w:r>
        <w:rPr>
          <w:spacing w:val="1"/>
        </w:rPr>
        <w:t> </w:t>
      </w:r>
      <w:r>
        <w:rPr/>
        <w:t>bahwa</w:t>
      </w:r>
      <w:r>
        <w:rPr>
          <w:spacing w:val="1"/>
        </w:rPr>
        <w:t> </w:t>
      </w:r>
      <w:r>
        <w:rPr/>
        <w:t>Profitabilitas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berpengaruh</w:t>
      </w:r>
      <w:r>
        <w:rPr>
          <w:spacing w:val="1"/>
        </w:rPr>
        <w:t> </w:t>
      </w:r>
      <w:r>
        <w:rPr/>
        <w:t>positif</w:t>
      </w:r>
      <w:r>
        <w:rPr>
          <w:spacing w:val="1"/>
        </w:rPr>
        <w:t> </w:t>
      </w:r>
      <w:r>
        <w:rPr/>
        <w:t>namun</w:t>
      </w:r>
      <w:r>
        <w:rPr>
          <w:spacing w:val="1"/>
        </w:rPr>
        <w:t> </w:t>
      </w:r>
      <w:r>
        <w:rPr/>
        <w:t>tidak</w:t>
      </w:r>
      <w:r>
        <w:rPr>
          <w:spacing w:val="1"/>
        </w:rPr>
        <w:t> </w:t>
      </w:r>
      <w:r>
        <w:rPr/>
        <w:t>sginifikan, hal ini dapat dilihat dari</w:t>
      </w:r>
      <w:r>
        <w:rPr>
          <w:spacing w:val="1"/>
        </w:rPr>
        <w:t> </w:t>
      </w:r>
      <w:r>
        <w:rPr/>
        <w:t>hasil pengelolaan nilai t hitung sebesar 2,851</w:t>
      </w:r>
      <w:r>
        <w:rPr>
          <w:spacing w:val="1"/>
        </w:rPr>
        <w:t> </w:t>
      </w:r>
      <w:r>
        <w:rPr/>
        <w:t>dan nilai signifikan sebesar 0,008. Dengan demikian dapat disimpulkan bahwa</w:t>
      </w:r>
      <w:r>
        <w:rPr>
          <w:spacing w:val="1"/>
        </w:rPr>
        <w:t> </w:t>
      </w:r>
      <w:r>
        <w:rPr/>
        <w:t>berpengaruh</w:t>
      </w:r>
      <w:r>
        <w:rPr>
          <w:spacing w:val="1"/>
        </w:rPr>
        <w:t> </w:t>
      </w:r>
      <w:r>
        <w:rPr/>
        <w:t>profitabilitas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perusahaan.</w:t>
      </w:r>
      <w:r>
        <w:rPr>
          <w:spacing w:val="1"/>
        </w:rPr>
        <w:t> </w:t>
      </w:r>
      <w:r>
        <w:rPr/>
        <w:t>Hasil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juga</w:t>
      </w:r>
      <w:r>
        <w:rPr>
          <w:spacing w:val="1"/>
        </w:rPr>
        <w:t> </w:t>
      </w:r>
      <w:r>
        <w:rPr/>
        <w:t>menyatakan</w:t>
      </w:r>
      <w:r>
        <w:rPr>
          <w:spacing w:val="1"/>
        </w:rPr>
        <w:t> </w:t>
      </w:r>
      <w:r>
        <w:rPr/>
        <w:t>bahwa</w:t>
      </w:r>
      <w:r>
        <w:rPr>
          <w:spacing w:val="1"/>
        </w:rPr>
        <w:t> </w:t>
      </w:r>
      <w:r>
        <w:rPr/>
        <w:t>profitabilitas</w:t>
      </w:r>
      <w:r>
        <w:rPr>
          <w:spacing w:val="1"/>
        </w:rPr>
        <w:t> </w:t>
      </w:r>
      <w:r>
        <w:rPr/>
        <w:t>tidak</w:t>
      </w:r>
      <w:r>
        <w:rPr>
          <w:spacing w:val="1"/>
        </w:rPr>
        <w:t> </w:t>
      </w:r>
      <w:r>
        <w:rPr/>
        <w:t>berpengaruh</w:t>
      </w:r>
      <w:r>
        <w:rPr>
          <w:spacing w:val="1"/>
        </w:rPr>
        <w:t> </w:t>
      </w:r>
      <w:r>
        <w:rPr/>
        <w:t>signifikan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perusahaan. Hal ini tidak sesuai dengan teori bahwa profitabilitas yang tinggi</w:t>
      </w:r>
      <w:r>
        <w:rPr>
          <w:spacing w:val="1"/>
        </w:rPr>
        <w:t> </w:t>
      </w:r>
      <w:r>
        <w:rPr/>
        <w:t>mencerminkan</w:t>
      </w:r>
      <w:r>
        <w:rPr>
          <w:spacing w:val="1"/>
        </w:rPr>
        <w:t> </w:t>
      </w:r>
      <w:r>
        <w:rPr/>
        <w:t>kemampuan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menghasilkan</w:t>
      </w:r>
      <w:r>
        <w:rPr>
          <w:spacing w:val="1"/>
        </w:rPr>
        <w:t> </w:t>
      </w:r>
      <w:r>
        <w:rPr/>
        <w:t>keuntungan</w:t>
      </w:r>
      <w:r>
        <w:rPr>
          <w:spacing w:val="1"/>
        </w:rPr>
        <w:t> </w:t>
      </w:r>
      <w:r>
        <w:rPr/>
        <w:t>yang</w:t>
      </w:r>
      <w:r>
        <w:rPr>
          <w:spacing w:val="-57"/>
        </w:rPr>
        <w:t> </w:t>
      </w:r>
      <w:r>
        <w:rPr/>
        <w:t>tinggi bagi pemegang saham. Dengan rasio profitabilitas yang tinggi yang dimiliki</w:t>
      </w:r>
      <w:r>
        <w:rPr>
          <w:spacing w:val="-57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akan</w:t>
      </w:r>
      <w:r>
        <w:rPr>
          <w:spacing w:val="1"/>
        </w:rPr>
        <w:t> </w:t>
      </w:r>
      <w:r>
        <w:rPr/>
        <w:t>menarik</w:t>
      </w:r>
      <w:r>
        <w:rPr>
          <w:spacing w:val="1"/>
        </w:rPr>
        <w:t> </w:t>
      </w:r>
      <w:r>
        <w:rPr/>
        <w:t>minat</w:t>
      </w:r>
      <w:r>
        <w:rPr>
          <w:spacing w:val="1"/>
        </w:rPr>
        <w:t> </w:t>
      </w:r>
      <w:r>
        <w:rPr/>
        <w:t>investor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menanamkan</w:t>
      </w:r>
      <w:r>
        <w:rPr>
          <w:spacing w:val="1"/>
        </w:rPr>
        <w:t> </w:t>
      </w:r>
      <w:r>
        <w:rPr/>
        <w:t>modalnya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perusahaan.</w:t>
      </w:r>
      <w:r>
        <w:rPr>
          <w:spacing w:val="1"/>
        </w:rPr>
        <w:t> </w:t>
      </w:r>
      <w:r>
        <w:rPr/>
        <w:t>Tingginya</w:t>
      </w:r>
      <w:r>
        <w:rPr>
          <w:spacing w:val="1"/>
        </w:rPr>
        <w:t> </w:t>
      </w:r>
      <w:r>
        <w:rPr/>
        <w:t>minat</w:t>
      </w:r>
      <w:r>
        <w:rPr>
          <w:spacing w:val="1"/>
        </w:rPr>
        <w:t> </w:t>
      </w:r>
      <w:r>
        <w:rPr/>
        <w:t>investor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menanamkan</w:t>
      </w:r>
      <w:r>
        <w:rPr>
          <w:spacing w:val="1"/>
        </w:rPr>
        <w:t> </w:t>
      </w:r>
      <w:r>
        <w:rPr/>
        <w:t>modalnya</w:t>
      </w:r>
      <w:r>
        <w:rPr>
          <w:spacing w:val="1"/>
        </w:rPr>
        <w:t> </w:t>
      </w:r>
      <w:r>
        <w:rPr/>
        <w:t>pada</w:t>
      </w:r>
      <w:r>
        <w:rPr>
          <w:spacing w:val="-57"/>
        </w:rPr>
        <w:t> </w:t>
      </w:r>
      <w:r>
        <w:rPr/>
        <w:t>perusahaan dengan profitabilitas</w:t>
      </w:r>
      <w:r>
        <w:rPr>
          <w:spacing w:val="1"/>
        </w:rPr>
        <w:t> </w:t>
      </w:r>
      <w:r>
        <w:rPr/>
        <w:t>yang tinggi</w:t>
      </w:r>
      <w:r>
        <w:rPr>
          <w:spacing w:val="1"/>
        </w:rPr>
        <w:t> </w:t>
      </w:r>
      <w:r>
        <w:rPr/>
        <w:t>akan meningkatkan</w:t>
      </w:r>
      <w:r>
        <w:rPr>
          <w:spacing w:val="1"/>
        </w:rPr>
        <w:t> </w:t>
      </w:r>
      <w:r>
        <w:rPr/>
        <w:t>harga</w:t>
      </w:r>
      <w:r>
        <w:rPr>
          <w:spacing w:val="1"/>
        </w:rPr>
        <w:t> </w:t>
      </w:r>
      <w:r>
        <w:rPr/>
        <w:t>saham</w:t>
      </w:r>
      <w:r>
        <w:rPr>
          <w:spacing w:val="1"/>
        </w:rPr>
        <w:t> </w:t>
      </w:r>
      <w:r>
        <w:rPr/>
        <w:t>sehingga</w:t>
      </w:r>
      <w:r>
        <w:rPr>
          <w:spacing w:val="1"/>
        </w:rPr>
        <w:t> </w:t>
      </w:r>
      <w:r>
        <w:rPr/>
        <w:t>akan</w:t>
      </w:r>
      <w:r>
        <w:rPr>
          <w:spacing w:val="1"/>
        </w:rPr>
        <w:t> </w:t>
      </w:r>
      <w:r>
        <w:rPr/>
        <w:t>meningkatkan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perusahaan.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peneltian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menjukan</w:t>
      </w:r>
      <w:r>
        <w:rPr>
          <w:spacing w:val="-57"/>
        </w:rPr>
        <w:t> </w:t>
      </w:r>
      <w:r>
        <w:rPr/>
        <w:t>profitabilitas pada perusahaan makanan dan minuman tidak memiliki kemampuan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baik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memperoleh</w:t>
      </w:r>
      <w:r>
        <w:rPr>
          <w:spacing w:val="1"/>
        </w:rPr>
        <w:t> </w:t>
      </w:r>
      <w:r>
        <w:rPr/>
        <w:t>laba</w:t>
      </w:r>
      <w:r>
        <w:rPr>
          <w:spacing w:val="1"/>
        </w:rPr>
        <w:t> </w:t>
      </w:r>
      <w:r>
        <w:rPr/>
        <w:t>berdasarkan</w:t>
      </w:r>
      <w:r>
        <w:rPr>
          <w:spacing w:val="1"/>
        </w:rPr>
        <w:t> </w:t>
      </w:r>
      <w:r>
        <w:rPr/>
        <w:t>modal</w:t>
      </w:r>
      <w:r>
        <w:rPr>
          <w:spacing w:val="1"/>
        </w:rPr>
        <w:t> </w:t>
      </w:r>
      <w:r>
        <w:rPr/>
        <w:t>saham,</w:t>
      </w:r>
      <w:r>
        <w:rPr>
          <w:spacing w:val="1"/>
        </w:rPr>
        <w:t> </w:t>
      </w:r>
      <w:r>
        <w:rPr/>
        <w:t>sehingga</w:t>
      </w:r>
      <w:r>
        <w:rPr>
          <w:spacing w:val="1"/>
        </w:rPr>
        <w:t> </w:t>
      </w:r>
      <w:r>
        <w:rPr/>
        <w:t>tidak</w:t>
      </w:r>
      <w:r>
        <w:rPr>
          <w:spacing w:val="-57"/>
        </w:rPr>
        <w:t> </w:t>
      </w:r>
      <w:r>
        <w:rPr/>
        <w:t>mempengaruhi</w:t>
      </w:r>
      <w:r>
        <w:rPr>
          <w:spacing w:val="-1"/>
        </w:rPr>
        <w:t> </w:t>
      </w:r>
      <w:r>
        <w:rPr/>
        <w:t>nilai perusahaan.</w:t>
      </w:r>
    </w:p>
    <w:p>
      <w:pPr>
        <w:pStyle w:val="BodyText"/>
        <w:spacing w:line="480" w:lineRule="auto"/>
        <w:ind w:left="595" w:right="956" w:firstLine="720"/>
        <w:jc w:val="both"/>
      </w:pPr>
      <w:r>
        <w:rPr/>
        <w:t>Penelitian ini tidak sesuai dengan penelitian yang dilakukan oleh Ernawaty</w:t>
      </w:r>
      <w:r>
        <w:rPr>
          <w:spacing w:val="-57"/>
        </w:rPr>
        <w:t> </w:t>
      </w:r>
      <w:r>
        <w:rPr/>
        <w:t>(2015),</w:t>
      </w:r>
      <w:r>
        <w:rPr>
          <w:spacing w:val="1"/>
        </w:rPr>
        <w:t> </w:t>
      </w:r>
      <w:r>
        <w:rPr/>
        <w:t>Dien</w:t>
      </w:r>
      <w:r>
        <w:rPr>
          <w:spacing w:val="1"/>
        </w:rPr>
        <w:t> </w:t>
      </w:r>
      <w:r>
        <w:rPr/>
        <w:t>Gusti</w:t>
      </w:r>
      <w:r>
        <w:rPr>
          <w:spacing w:val="1"/>
        </w:rPr>
        <w:t> </w:t>
      </w:r>
      <w:r>
        <w:rPr/>
        <w:t>(2016),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Izzah</w:t>
      </w:r>
      <w:r>
        <w:rPr>
          <w:spacing w:val="1"/>
        </w:rPr>
        <w:t> </w:t>
      </w:r>
      <w:r>
        <w:rPr/>
        <w:t>(2017)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menyatakan</w:t>
      </w:r>
      <w:r>
        <w:rPr>
          <w:spacing w:val="61"/>
        </w:rPr>
        <w:t> </w:t>
      </w:r>
      <w:r>
        <w:rPr/>
        <w:t>bahwa</w:t>
      </w:r>
      <w:r>
        <w:rPr>
          <w:spacing w:val="1"/>
        </w:rPr>
        <w:t> </w:t>
      </w:r>
      <w:r>
        <w:rPr/>
        <w:t>profitabilitas</w:t>
      </w:r>
      <w:r>
        <w:rPr>
          <w:spacing w:val="1"/>
        </w:rPr>
        <w:t> </w:t>
      </w:r>
      <w:r>
        <w:rPr/>
        <w:t>mempunyai</w:t>
      </w:r>
      <w:r>
        <w:rPr>
          <w:spacing w:val="1"/>
        </w:rPr>
        <w:t> </w:t>
      </w:r>
      <w:r>
        <w:rPr/>
        <w:t>pengaruh</w:t>
      </w:r>
      <w:r>
        <w:rPr>
          <w:spacing w:val="1"/>
        </w:rPr>
        <w:t> </w:t>
      </w:r>
      <w:r>
        <w:rPr/>
        <w:t>positif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signifikan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perusahaan.</w:t>
      </w:r>
    </w:p>
    <w:p>
      <w:pPr>
        <w:spacing w:after="0" w:line="480" w:lineRule="auto"/>
        <w:jc w:val="both"/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Heading2"/>
        <w:spacing w:line="482" w:lineRule="auto"/>
        <w:ind w:left="3994" w:right="4357" w:firstLine="2"/>
        <w:jc w:val="center"/>
      </w:pPr>
      <w:bookmarkStart w:name="_bookmark50" w:id="85"/>
      <w:bookmarkEnd w:id="85"/>
      <w:r>
        <w:rPr>
          <w:b w:val="0"/>
        </w:rPr>
      </w:r>
      <w:r>
        <w:rPr/>
        <w:t>BAB V</w:t>
      </w:r>
      <w:r>
        <w:rPr>
          <w:spacing w:val="1"/>
        </w:rPr>
        <w:t> </w:t>
      </w:r>
      <w:r>
        <w:rPr/>
        <w:t>PENUTUP</w:t>
      </w:r>
    </w:p>
    <w:p>
      <w:pPr>
        <w:pStyle w:val="BodyText"/>
        <w:rPr>
          <w:b/>
          <w:sz w:val="9"/>
        </w:rPr>
      </w:pPr>
    </w:p>
    <w:p>
      <w:pPr>
        <w:pStyle w:val="ListParagraph"/>
        <w:numPr>
          <w:ilvl w:val="1"/>
          <w:numId w:val="24"/>
        </w:numPr>
        <w:tabs>
          <w:tab w:pos="1316" w:val="left" w:leader="none"/>
        </w:tabs>
        <w:spacing w:line="240" w:lineRule="auto" w:before="90" w:after="0"/>
        <w:ind w:left="1315" w:right="0" w:hanging="721"/>
        <w:jc w:val="both"/>
        <w:rPr>
          <w:b/>
          <w:sz w:val="24"/>
        </w:rPr>
      </w:pPr>
      <w:bookmarkStart w:name="_bookmark51" w:id="86"/>
      <w:bookmarkEnd w:id="86"/>
      <w:r>
        <w:rPr/>
      </w:r>
      <w:bookmarkStart w:name="_bookmark51" w:id="87"/>
      <w:bookmarkEnd w:id="87"/>
      <w:r>
        <w:rPr>
          <w:b/>
          <w:sz w:val="24"/>
        </w:rPr>
        <w:t>K</w:t>
      </w:r>
      <w:r>
        <w:rPr>
          <w:b/>
          <w:sz w:val="24"/>
        </w:rPr>
        <w:t>esimpulan</w:t>
      </w:r>
    </w:p>
    <w:p>
      <w:pPr>
        <w:pStyle w:val="BodyText"/>
        <w:spacing w:before="7"/>
        <w:rPr>
          <w:b/>
          <w:sz w:val="23"/>
        </w:rPr>
      </w:pPr>
    </w:p>
    <w:p>
      <w:pPr>
        <w:pStyle w:val="BodyText"/>
        <w:spacing w:line="482" w:lineRule="auto" w:before="1"/>
        <w:ind w:left="595" w:right="962" w:firstLine="720"/>
        <w:jc w:val="both"/>
      </w:pPr>
      <w:r>
        <w:rPr/>
        <w:t>Berdasarkan dari hasil pengujian dan pembahasan pada bab sebelumnya</w:t>
      </w:r>
      <w:r>
        <w:rPr>
          <w:spacing w:val="1"/>
        </w:rPr>
        <w:t> </w:t>
      </w:r>
      <w:r>
        <w:rPr/>
        <w:t>peneliti</w:t>
      </w:r>
      <w:r>
        <w:rPr>
          <w:spacing w:val="-1"/>
        </w:rPr>
        <w:t> </w:t>
      </w:r>
      <w:r>
        <w:rPr/>
        <w:t>menyimpulkan bahwa</w:t>
      </w:r>
      <w:r>
        <w:rPr>
          <w:spacing w:val="-2"/>
        </w:rPr>
        <w:t> </w:t>
      </w:r>
      <w:r>
        <w:rPr/>
        <w:t>:</w:t>
      </w:r>
    </w:p>
    <w:p>
      <w:pPr>
        <w:pStyle w:val="ListParagraph"/>
        <w:numPr>
          <w:ilvl w:val="2"/>
          <w:numId w:val="24"/>
        </w:numPr>
        <w:tabs>
          <w:tab w:pos="1676" w:val="left" w:leader="none"/>
        </w:tabs>
        <w:spacing w:line="480" w:lineRule="auto" w:before="193" w:after="0"/>
        <w:ind w:left="1675" w:right="955" w:hanging="360"/>
        <w:jc w:val="both"/>
        <w:rPr>
          <w:sz w:val="24"/>
        </w:rPr>
      </w:pPr>
      <w:r>
        <w:rPr>
          <w:sz w:val="24"/>
        </w:rPr>
        <w:t>Kepemilikan</w:t>
      </w:r>
      <w:r>
        <w:rPr>
          <w:spacing w:val="1"/>
          <w:sz w:val="24"/>
        </w:rPr>
        <w:t> </w:t>
      </w:r>
      <w:r>
        <w:rPr>
          <w:sz w:val="24"/>
        </w:rPr>
        <w:t>Institusional</w:t>
      </w:r>
      <w:r>
        <w:rPr>
          <w:spacing w:val="1"/>
          <w:sz w:val="24"/>
        </w:rPr>
        <w:t> </w:t>
      </w:r>
      <w:r>
        <w:rPr>
          <w:sz w:val="24"/>
        </w:rPr>
        <w:t>berpengaruh</w:t>
      </w:r>
      <w:r>
        <w:rPr>
          <w:spacing w:val="1"/>
          <w:sz w:val="24"/>
        </w:rPr>
        <w:t> </w:t>
      </w:r>
      <w:r>
        <w:rPr>
          <w:sz w:val="24"/>
        </w:rPr>
        <w:t>negatif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tidak</w:t>
      </w:r>
      <w:r>
        <w:rPr>
          <w:spacing w:val="1"/>
          <w:sz w:val="24"/>
        </w:rPr>
        <w:t> </w:t>
      </w:r>
      <w:r>
        <w:rPr>
          <w:sz w:val="24"/>
        </w:rPr>
        <w:t>signifikan</w:t>
      </w:r>
      <w:r>
        <w:rPr>
          <w:spacing w:val="1"/>
          <w:sz w:val="24"/>
        </w:rPr>
        <w:t> </w:t>
      </w:r>
      <w:r>
        <w:rPr>
          <w:sz w:val="24"/>
        </w:rPr>
        <w:t>terhadap Nilai Perusahaan pada Perusahaan Makanan dan Minuman</w:t>
      </w:r>
      <w:r>
        <w:rPr>
          <w:spacing w:val="1"/>
          <w:sz w:val="24"/>
        </w:rPr>
        <w:t> </w:t>
      </w:r>
      <w:r>
        <w:rPr>
          <w:sz w:val="24"/>
        </w:rPr>
        <w:t>Yang</w:t>
      </w:r>
      <w:r>
        <w:rPr>
          <w:spacing w:val="-4"/>
          <w:sz w:val="24"/>
        </w:rPr>
        <w:t> </w:t>
      </w:r>
      <w:r>
        <w:rPr>
          <w:sz w:val="24"/>
        </w:rPr>
        <w:t>Terdaftar di</w:t>
      </w:r>
      <w:r>
        <w:rPr>
          <w:spacing w:val="-1"/>
          <w:sz w:val="24"/>
        </w:rPr>
        <w:t> </w:t>
      </w:r>
      <w:r>
        <w:rPr>
          <w:sz w:val="24"/>
        </w:rPr>
        <w:t>Bursa</w:t>
      </w:r>
      <w:r>
        <w:rPr>
          <w:spacing w:val="1"/>
          <w:sz w:val="24"/>
        </w:rPr>
        <w:t> </w:t>
      </w:r>
      <w:r>
        <w:rPr>
          <w:sz w:val="24"/>
        </w:rPr>
        <w:t>Efek</w:t>
      </w:r>
      <w:r>
        <w:rPr>
          <w:spacing w:val="1"/>
          <w:sz w:val="24"/>
        </w:rPr>
        <w:t> </w:t>
      </w:r>
      <w:r>
        <w:rPr>
          <w:sz w:val="24"/>
        </w:rPr>
        <w:t>Indonesia</w:t>
      </w:r>
      <w:r>
        <w:rPr>
          <w:spacing w:val="-1"/>
          <w:sz w:val="24"/>
        </w:rPr>
        <w:t> </w:t>
      </w:r>
      <w:r>
        <w:rPr>
          <w:sz w:val="24"/>
        </w:rPr>
        <w:t>Pada</w:t>
      </w:r>
      <w:r>
        <w:rPr>
          <w:spacing w:val="-2"/>
          <w:sz w:val="24"/>
        </w:rPr>
        <w:t> </w:t>
      </w:r>
      <w:r>
        <w:rPr>
          <w:sz w:val="24"/>
        </w:rPr>
        <w:t>Tahun 2016</w:t>
      </w:r>
      <w:r>
        <w:rPr>
          <w:spacing w:val="2"/>
          <w:sz w:val="24"/>
        </w:rPr>
        <w:t> </w:t>
      </w:r>
      <w:r>
        <w:rPr>
          <w:sz w:val="24"/>
        </w:rPr>
        <w:t>-</w:t>
      </w:r>
      <w:r>
        <w:rPr>
          <w:spacing w:val="-1"/>
          <w:sz w:val="24"/>
        </w:rPr>
        <w:t> </w:t>
      </w:r>
      <w:r>
        <w:rPr>
          <w:sz w:val="24"/>
        </w:rPr>
        <w:t>2020.</w:t>
      </w:r>
    </w:p>
    <w:p>
      <w:pPr>
        <w:pStyle w:val="ListParagraph"/>
        <w:numPr>
          <w:ilvl w:val="2"/>
          <w:numId w:val="24"/>
        </w:numPr>
        <w:tabs>
          <w:tab w:pos="1676" w:val="left" w:leader="none"/>
        </w:tabs>
        <w:spacing w:line="480" w:lineRule="auto" w:before="202" w:after="0"/>
        <w:ind w:left="1675" w:right="958" w:hanging="360"/>
        <w:jc w:val="both"/>
        <w:rPr>
          <w:sz w:val="24"/>
        </w:rPr>
      </w:pPr>
      <w:r>
        <w:rPr>
          <w:sz w:val="24"/>
        </w:rPr>
        <w:t>Ukuran Perusahaan berpengaruh negatif dan tidak signifikan terhadap</w:t>
      </w:r>
      <w:r>
        <w:rPr>
          <w:spacing w:val="1"/>
          <w:sz w:val="24"/>
        </w:rPr>
        <w:t> </w:t>
      </w:r>
      <w:r>
        <w:rPr>
          <w:sz w:val="24"/>
        </w:rPr>
        <w:t>Nilai</w:t>
      </w:r>
      <w:r>
        <w:rPr>
          <w:spacing w:val="1"/>
          <w:sz w:val="24"/>
        </w:rPr>
        <w:t> </w:t>
      </w:r>
      <w:r>
        <w:rPr>
          <w:sz w:val="24"/>
        </w:rPr>
        <w:t>Perusahaan</w:t>
      </w:r>
      <w:r>
        <w:rPr>
          <w:spacing w:val="1"/>
          <w:sz w:val="24"/>
        </w:rPr>
        <w:t> </w:t>
      </w:r>
      <w:r>
        <w:rPr>
          <w:sz w:val="24"/>
        </w:rPr>
        <w:t>pada</w:t>
      </w:r>
      <w:r>
        <w:rPr>
          <w:spacing w:val="1"/>
          <w:sz w:val="24"/>
        </w:rPr>
        <w:t> </w:t>
      </w:r>
      <w:r>
        <w:rPr>
          <w:sz w:val="24"/>
        </w:rPr>
        <w:t>Perusahaan</w:t>
      </w:r>
      <w:r>
        <w:rPr>
          <w:spacing w:val="1"/>
          <w:sz w:val="24"/>
        </w:rPr>
        <w:t> </w:t>
      </w:r>
      <w:r>
        <w:rPr>
          <w:sz w:val="24"/>
        </w:rPr>
        <w:t>Makanan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Minuman</w:t>
      </w:r>
      <w:r>
        <w:rPr>
          <w:spacing w:val="1"/>
          <w:sz w:val="24"/>
        </w:rPr>
        <w:t> </w:t>
      </w:r>
      <w:r>
        <w:rPr>
          <w:sz w:val="24"/>
        </w:rPr>
        <w:t>Yang</w:t>
      </w:r>
      <w:r>
        <w:rPr>
          <w:spacing w:val="1"/>
          <w:sz w:val="24"/>
        </w:rPr>
        <w:t> </w:t>
      </w:r>
      <w:r>
        <w:rPr>
          <w:sz w:val="24"/>
        </w:rPr>
        <w:t>Terdaftar</w:t>
      </w:r>
      <w:r>
        <w:rPr>
          <w:spacing w:val="-1"/>
          <w:sz w:val="24"/>
        </w:rPr>
        <w:t> </w:t>
      </w:r>
      <w:r>
        <w:rPr>
          <w:sz w:val="24"/>
        </w:rPr>
        <w:t>di Bursa</w:t>
      </w:r>
      <w:r>
        <w:rPr>
          <w:spacing w:val="-2"/>
          <w:sz w:val="24"/>
        </w:rPr>
        <w:t> </w:t>
      </w:r>
      <w:r>
        <w:rPr>
          <w:sz w:val="24"/>
        </w:rPr>
        <w:t>Efek</w:t>
      </w:r>
      <w:r>
        <w:rPr>
          <w:spacing w:val="2"/>
          <w:sz w:val="24"/>
        </w:rPr>
        <w:t> </w:t>
      </w:r>
      <w:r>
        <w:rPr>
          <w:sz w:val="24"/>
        </w:rPr>
        <w:t>Indonesia</w:t>
      </w:r>
      <w:r>
        <w:rPr>
          <w:spacing w:val="-1"/>
          <w:sz w:val="24"/>
        </w:rPr>
        <w:t> </w:t>
      </w:r>
      <w:r>
        <w:rPr>
          <w:sz w:val="24"/>
        </w:rPr>
        <w:t>Pada</w:t>
      </w:r>
      <w:r>
        <w:rPr>
          <w:spacing w:val="-2"/>
          <w:sz w:val="24"/>
        </w:rPr>
        <w:t> </w:t>
      </w:r>
      <w:r>
        <w:rPr>
          <w:sz w:val="24"/>
        </w:rPr>
        <w:t>Tahun 2016</w:t>
      </w:r>
      <w:r>
        <w:rPr>
          <w:spacing w:val="2"/>
          <w:sz w:val="24"/>
        </w:rPr>
        <w:t> </w:t>
      </w:r>
      <w:r>
        <w:rPr>
          <w:sz w:val="24"/>
        </w:rPr>
        <w:t>-</w:t>
      </w:r>
      <w:r>
        <w:rPr>
          <w:spacing w:val="-1"/>
          <w:sz w:val="24"/>
        </w:rPr>
        <w:t> </w:t>
      </w:r>
      <w:r>
        <w:rPr>
          <w:sz w:val="24"/>
        </w:rPr>
        <w:t>2020</w:t>
      </w:r>
    </w:p>
    <w:p>
      <w:pPr>
        <w:pStyle w:val="ListParagraph"/>
        <w:numPr>
          <w:ilvl w:val="2"/>
          <w:numId w:val="24"/>
        </w:numPr>
        <w:tabs>
          <w:tab w:pos="1676" w:val="left" w:leader="none"/>
        </w:tabs>
        <w:spacing w:line="480" w:lineRule="auto" w:before="200" w:after="0"/>
        <w:ind w:left="1675" w:right="958" w:hanging="360"/>
        <w:jc w:val="both"/>
        <w:rPr>
          <w:sz w:val="24"/>
        </w:rPr>
      </w:pPr>
      <w:r>
        <w:rPr>
          <w:sz w:val="24"/>
        </w:rPr>
        <w:t>Profitabilitas</w:t>
      </w:r>
      <w:r>
        <w:rPr>
          <w:spacing w:val="1"/>
          <w:sz w:val="24"/>
        </w:rPr>
        <w:t> </w:t>
      </w:r>
      <w:r>
        <w:rPr>
          <w:sz w:val="24"/>
        </w:rPr>
        <w:t>berpengaruh</w:t>
      </w:r>
      <w:r>
        <w:rPr>
          <w:spacing w:val="1"/>
          <w:sz w:val="24"/>
        </w:rPr>
        <w:t> </w:t>
      </w:r>
      <w:r>
        <w:rPr>
          <w:sz w:val="24"/>
        </w:rPr>
        <w:t>positif</w:t>
      </w:r>
      <w:r>
        <w:rPr>
          <w:spacing w:val="1"/>
          <w:sz w:val="24"/>
        </w:rPr>
        <w:t> </w:t>
      </w:r>
      <w:r>
        <w:rPr>
          <w:sz w:val="24"/>
        </w:rPr>
        <w:t>namun</w:t>
      </w:r>
      <w:r>
        <w:rPr>
          <w:spacing w:val="1"/>
          <w:sz w:val="24"/>
        </w:rPr>
        <w:t> </w:t>
      </w:r>
      <w:r>
        <w:rPr>
          <w:sz w:val="24"/>
        </w:rPr>
        <w:t>tidak</w:t>
      </w:r>
      <w:r>
        <w:rPr>
          <w:spacing w:val="1"/>
          <w:sz w:val="24"/>
        </w:rPr>
        <w:t> </w:t>
      </w:r>
      <w:r>
        <w:rPr>
          <w:sz w:val="24"/>
        </w:rPr>
        <w:t>signifikan</w:t>
      </w:r>
      <w:r>
        <w:rPr>
          <w:spacing w:val="60"/>
          <w:sz w:val="24"/>
        </w:rPr>
        <w:t> </w:t>
      </w:r>
      <w:r>
        <w:rPr>
          <w:sz w:val="24"/>
        </w:rPr>
        <w:t>terhadap</w:t>
      </w:r>
      <w:r>
        <w:rPr>
          <w:spacing w:val="1"/>
          <w:sz w:val="24"/>
        </w:rPr>
        <w:t> </w:t>
      </w:r>
      <w:r>
        <w:rPr>
          <w:sz w:val="24"/>
        </w:rPr>
        <w:t>Nilai</w:t>
      </w:r>
      <w:r>
        <w:rPr>
          <w:spacing w:val="1"/>
          <w:sz w:val="24"/>
        </w:rPr>
        <w:t> </w:t>
      </w:r>
      <w:r>
        <w:rPr>
          <w:sz w:val="24"/>
        </w:rPr>
        <w:t>Perusahaan</w:t>
      </w:r>
      <w:r>
        <w:rPr>
          <w:spacing w:val="1"/>
          <w:sz w:val="24"/>
        </w:rPr>
        <w:t> </w:t>
      </w:r>
      <w:r>
        <w:rPr>
          <w:sz w:val="24"/>
        </w:rPr>
        <w:t>pada</w:t>
      </w:r>
      <w:r>
        <w:rPr>
          <w:spacing w:val="1"/>
          <w:sz w:val="24"/>
        </w:rPr>
        <w:t> </w:t>
      </w:r>
      <w:r>
        <w:rPr>
          <w:sz w:val="24"/>
        </w:rPr>
        <w:t>Perusahaan</w:t>
      </w:r>
      <w:r>
        <w:rPr>
          <w:spacing w:val="1"/>
          <w:sz w:val="24"/>
        </w:rPr>
        <w:t> </w:t>
      </w:r>
      <w:r>
        <w:rPr>
          <w:sz w:val="24"/>
        </w:rPr>
        <w:t>Makanan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Minuman</w:t>
      </w:r>
      <w:r>
        <w:rPr>
          <w:spacing w:val="1"/>
          <w:sz w:val="24"/>
        </w:rPr>
        <w:t> </w:t>
      </w:r>
      <w:r>
        <w:rPr>
          <w:sz w:val="24"/>
        </w:rPr>
        <w:t>Yang</w:t>
      </w:r>
      <w:r>
        <w:rPr>
          <w:spacing w:val="1"/>
          <w:sz w:val="24"/>
        </w:rPr>
        <w:t> </w:t>
      </w:r>
      <w:r>
        <w:rPr>
          <w:sz w:val="24"/>
        </w:rPr>
        <w:t>Terdaftar</w:t>
      </w:r>
      <w:r>
        <w:rPr>
          <w:spacing w:val="-1"/>
          <w:sz w:val="24"/>
        </w:rPr>
        <w:t> </w:t>
      </w:r>
      <w:r>
        <w:rPr>
          <w:sz w:val="24"/>
        </w:rPr>
        <w:t>di Bursa</w:t>
      </w:r>
      <w:r>
        <w:rPr>
          <w:spacing w:val="-2"/>
          <w:sz w:val="24"/>
        </w:rPr>
        <w:t> </w:t>
      </w:r>
      <w:r>
        <w:rPr>
          <w:sz w:val="24"/>
        </w:rPr>
        <w:t>Efek</w:t>
      </w:r>
      <w:r>
        <w:rPr>
          <w:spacing w:val="2"/>
          <w:sz w:val="24"/>
        </w:rPr>
        <w:t> </w:t>
      </w:r>
      <w:r>
        <w:rPr>
          <w:sz w:val="24"/>
        </w:rPr>
        <w:t>Indonesia</w:t>
      </w:r>
      <w:r>
        <w:rPr>
          <w:spacing w:val="-1"/>
          <w:sz w:val="24"/>
        </w:rPr>
        <w:t> </w:t>
      </w:r>
      <w:r>
        <w:rPr>
          <w:sz w:val="24"/>
        </w:rPr>
        <w:t>Pada</w:t>
      </w:r>
      <w:r>
        <w:rPr>
          <w:spacing w:val="-2"/>
          <w:sz w:val="24"/>
        </w:rPr>
        <w:t> </w:t>
      </w:r>
      <w:r>
        <w:rPr>
          <w:sz w:val="24"/>
        </w:rPr>
        <w:t>Tahun 2016</w:t>
      </w:r>
      <w:r>
        <w:rPr>
          <w:spacing w:val="2"/>
          <w:sz w:val="24"/>
        </w:rPr>
        <w:t> </w:t>
      </w:r>
      <w:r>
        <w:rPr>
          <w:sz w:val="24"/>
        </w:rPr>
        <w:t>– 2020</w:t>
      </w:r>
    </w:p>
    <w:p>
      <w:pPr>
        <w:pStyle w:val="Heading2"/>
        <w:numPr>
          <w:ilvl w:val="1"/>
          <w:numId w:val="24"/>
        </w:numPr>
        <w:tabs>
          <w:tab w:pos="1316" w:val="left" w:leader="none"/>
        </w:tabs>
        <w:spacing w:line="240" w:lineRule="auto" w:before="206" w:after="0"/>
        <w:ind w:left="1315" w:right="0" w:hanging="721"/>
        <w:jc w:val="both"/>
      </w:pPr>
      <w:bookmarkStart w:name="_bookmark52" w:id="88"/>
      <w:bookmarkEnd w:id="88"/>
      <w:r>
        <w:rPr>
          <w:b w:val="0"/>
        </w:rPr>
      </w:r>
      <w:bookmarkStart w:name="_bookmark52" w:id="89"/>
      <w:bookmarkEnd w:id="89"/>
      <w:r>
        <w:rPr/>
        <w:t>K</w:t>
      </w:r>
      <w:r>
        <w:rPr/>
        <w:t>eterbatasan</w:t>
      </w:r>
    </w:p>
    <w:p>
      <w:pPr>
        <w:pStyle w:val="BodyText"/>
        <w:spacing w:before="5"/>
        <w:rPr>
          <w:b/>
          <w:sz w:val="23"/>
        </w:rPr>
      </w:pPr>
    </w:p>
    <w:p>
      <w:pPr>
        <w:pStyle w:val="BodyText"/>
        <w:spacing w:line="482" w:lineRule="auto"/>
        <w:ind w:left="595" w:right="955" w:firstLine="720"/>
        <w:jc w:val="both"/>
      </w:pPr>
      <w:r>
        <w:rPr/>
        <w:t>Pada penelitian ini masih terdapat keterbatasan yang mempengaruhui hasil</w:t>
      </w:r>
      <w:r>
        <w:rPr>
          <w:spacing w:val="-57"/>
        </w:rPr>
        <w:t> </w:t>
      </w:r>
      <w:r>
        <w:rPr/>
        <w:t>penelitian,</w:t>
      </w:r>
      <w:r>
        <w:rPr>
          <w:spacing w:val="1"/>
        </w:rPr>
        <w:t> </w:t>
      </w:r>
      <w:r>
        <w:rPr/>
        <w:t>yaitu:</w:t>
      </w:r>
    </w:p>
    <w:p>
      <w:pPr>
        <w:pStyle w:val="ListParagraph"/>
        <w:numPr>
          <w:ilvl w:val="2"/>
          <w:numId w:val="24"/>
        </w:numPr>
        <w:tabs>
          <w:tab w:pos="1767" w:val="left" w:leader="none"/>
        </w:tabs>
        <w:spacing w:line="240" w:lineRule="auto" w:before="194" w:after="0"/>
        <w:ind w:left="1766" w:right="0" w:hanging="361"/>
        <w:jc w:val="left"/>
        <w:rPr>
          <w:sz w:val="24"/>
        </w:rPr>
      </w:pPr>
      <w:r>
        <w:rPr>
          <w:sz w:val="24"/>
        </w:rPr>
        <w:t>Variabel</w:t>
      </w:r>
      <w:r>
        <w:rPr>
          <w:spacing w:val="3"/>
          <w:sz w:val="24"/>
        </w:rPr>
        <w:t> </w:t>
      </w:r>
      <w:r>
        <w:rPr>
          <w:sz w:val="24"/>
        </w:rPr>
        <w:t>yang</w:t>
      </w:r>
      <w:r>
        <w:rPr>
          <w:spacing w:val="54"/>
          <w:sz w:val="24"/>
        </w:rPr>
        <w:t> </w:t>
      </w:r>
      <w:r>
        <w:rPr>
          <w:sz w:val="24"/>
        </w:rPr>
        <w:t>hanya</w:t>
      </w:r>
      <w:r>
        <w:rPr>
          <w:spacing w:val="56"/>
          <w:sz w:val="24"/>
        </w:rPr>
        <w:t> </w:t>
      </w:r>
      <w:r>
        <w:rPr>
          <w:sz w:val="24"/>
        </w:rPr>
        <w:t>terdapat</w:t>
      </w:r>
      <w:r>
        <w:rPr>
          <w:spacing w:val="57"/>
          <w:sz w:val="24"/>
        </w:rPr>
        <w:t> </w:t>
      </w:r>
      <w:r>
        <w:rPr>
          <w:sz w:val="24"/>
        </w:rPr>
        <w:t>tiga</w:t>
      </w:r>
      <w:r>
        <w:rPr>
          <w:spacing w:val="56"/>
          <w:sz w:val="24"/>
        </w:rPr>
        <w:t> </w:t>
      </w:r>
      <w:r>
        <w:rPr>
          <w:sz w:val="24"/>
        </w:rPr>
        <w:t>variabel</w:t>
      </w:r>
      <w:r>
        <w:rPr>
          <w:spacing w:val="57"/>
          <w:sz w:val="24"/>
        </w:rPr>
        <w:t> </w:t>
      </w:r>
      <w:r>
        <w:rPr>
          <w:sz w:val="24"/>
        </w:rPr>
        <w:t>independen</w:t>
      </w:r>
      <w:r>
        <w:rPr>
          <w:spacing w:val="57"/>
          <w:sz w:val="24"/>
        </w:rPr>
        <w:t> </w:t>
      </w:r>
      <w:r>
        <w:rPr>
          <w:sz w:val="24"/>
        </w:rPr>
        <w:t>dan</w:t>
      </w:r>
      <w:r>
        <w:rPr>
          <w:spacing w:val="57"/>
          <w:sz w:val="24"/>
        </w:rPr>
        <w:t> </w:t>
      </w:r>
      <w:r>
        <w:rPr>
          <w:sz w:val="24"/>
        </w:rPr>
        <w:t>ketiga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</w:pPr>
    </w:p>
    <w:p>
      <w:pPr>
        <w:pStyle w:val="BodyText"/>
        <w:spacing w:before="90"/>
        <w:ind w:left="581" w:right="867"/>
        <w:jc w:val="center"/>
      </w:pPr>
      <w:r>
        <w:rPr/>
        <w:t>variabel</w:t>
      </w:r>
      <w:r>
        <w:rPr>
          <w:spacing w:val="-2"/>
        </w:rPr>
        <w:t> </w:t>
      </w:r>
      <w:r>
        <w:rPr/>
        <w:t>tersebut</w:t>
      </w:r>
      <w:r>
        <w:rPr>
          <w:spacing w:val="-1"/>
        </w:rPr>
        <w:t> </w:t>
      </w:r>
      <w:r>
        <w:rPr/>
        <w:t>masih menunjujakna</w:t>
      </w:r>
      <w:r>
        <w:rPr>
          <w:spacing w:val="-3"/>
        </w:rPr>
        <w:t> </w:t>
      </w:r>
      <w:r>
        <w:rPr/>
        <w:t>hasil</w:t>
      </w:r>
      <w:r>
        <w:rPr>
          <w:spacing w:val="-1"/>
        </w:rPr>
        <w:t> </w:t>
      </w:r>
      <w:r>
        <w:rPr/>
        <w:t>tidak</w:t>
      </w:r>
      <w:r>
        <w:rPr>
          <w:spacing w:val="-2"/>
        </w:rPr>
        <w:t> </w:t>
      </w:r>
      <w:r>
        <w:rPr/>
        <w:t>konsisten</w:t>
      </w:r>
    </w:p>
    <w:p>
      <w:pPr>
        <w:pStyle w:val="BodyText"/>
      </w:pPr>
    </w:p>
    <w:p>
      <w:pPr>
        <w:pStyle w:val="ListParagraph"/>
        <w:numPr>
          <w:ilvl w:val="2"/>
          <w:numId w:val="24"/>
        </w:numPr>
        <w:tabs>
          <w:tab w:pos="1767" w:val="left" w:leader="none"/>
        </w:tabs>
        <w:spacing w:line="480" w:lineRule="auto" w:before="0" w:after="0"/>
        <w:ind w:left="1766" w:right="955" w:hanging="360"/>
        <w:jc w:val="both"/>
        <w:rPr>
          <w:sz w:val="24"/>
        </w:rPr>
      </w:pPr>
      <w:r>
        <w:rPr>
          <w:sz w:val="24"/>
        </w:rPr>
        <w:t>Penelitian</w:t>
      </w:r>
      <w:r>
        <w:rPr>
          <w:spacing w:val="1"/>
          <w:sz w:val="24"/>
        </w:rPr>
        <w:t> </w:t>
      </w:r>
      <w:r>
        <w:rPr>
          <w:sz w:val="24"/>
        </w:rPr>
        <w:t>ini</w:t>
      </w:r>
      <w:r>
        <w:rPr>
          <w:spacing w:val="1"/>
          <w:sz w:val="24"/>
        </w:rPr>
        <w:t> </w:t>
      </w:r>
      <w:r>
        <w:rPr>
          <w:sz w:val="24"/>
        </w:rPr>
        <w:t>hanya</w:t>
      </w:r>
      <w:r>
        <w:rPr>
          <w:spacing w:val="1"/>
          <w:sz w:val="24"/>
        </w:rPr>
        <w:t> </w:t>
      </w:r>
      <w:r>
        <w:rPr>
          <w:sz w:val="24"/>
        </w:rPr>
        <w:t>berfokus</w:t>
      </w:r>
      <w:r>
        <w:rPr>
          <w:spacing w:val="1"/>
          <w:sz w:val="24"/>
        </w:rPr>
        <w:t> </w:t>
      </w:r>
      <w:r>
        <w:rPr>
          <w:sz w:val="24"/>
        </w:rPr>
        <w:t>menggunakan</w:t>
      </w:r>
      <w:r>
        <w:rPr>
          <w:spacing w:val="1"/>
          <w:sz w:val="24"/>
        </w:rPr>
        <w:t> </w:t>
      </w:r>
      <w:r>
        <w:rPr>
          <w:sz w:val="24"/>
        </w:rPr>
        <w:t>laporan</w:t>
      </w:r>
      <w:r>
        <w:rPr>
          <w:spacing w:val="61"/>
          <w:sz w:val="24"/>
        </w:rPr>
        <w:t> </w:t>
      </w:r>
      <w:r>
        <w:rPr>
          <w:sz w:val="24"/>
        </w:rPr>
        <w:t>tahunan,</w:t>
      </w:r>
      <w:r>
        <w:rPr>
          <w:spacing w:val="1"/>
          <w:sz w:val="24"/>
        </w:rPr>
        <w:t> </w:t>
      </w:r>
      <w:r>
        <w:rPr>
          <w:sz w:val="24"/>
        </w:rPr>
        <w:t>sehingga data observasi yang didapat hanya 50. Hal ini disebabkan</w:t>
      </w:r>
      <w:r>
        <w:rPr>
          <w:spacing w:val="1"/>
          <w:sz w:val="24"/>
        </w:rPr>
        <w:t> </w:t>
      </w:r>
      <w:r>
        <w:rPr>
          <w:sz w:val="24"/>
        </w:rPr>
        <w:t>masih</w:t>
      </w:r>
      <w:r>
        <w:rPr>
          <w:spacing w:val="1"/>
          <w:sz w:val="24"/>
        </w:rPr>
        <w:t> </w:t>
      </w:r>
      <w:r>
        <w:rPr>
          <w:sz w:val="24"/>
        </w:rPr>
        <w:t>bnyak</w:t>
      </w:r>
      <w:r>
        <w:rPr>
          <w:spacing w:val="1"/>
          <w:sz w:val="24"/>
        </w:rPr>
        <w:t> </w:t>
      </w:r>
      <w:r>
        <w:rPr>
          <w:sz w:val="24"/>
        </w:rPr>
        <w:t>perusahaan</w:t>
      </w:r>
      <w:r>
        <w:rPr>
          <w:spacing w:val="1"/>
          <w:sz w:val="24"/>
        </w:rPr>
        <w:t> </w:t>
      </w:r>
      <w:r>
        <w:rPr>
          <w:sz w:val="24"/>
        </w:rPr>
        <w:t>makanan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minuman</w:t>
      </w:r>
      <w:r>
        <w:rPr>
          <w:spacing w:val="1"/>
          <w:sz w:val="24"/>
        </w:rPr>
        <w:t> </w:t>
      </w:r>
      <w:r>
        <w:rPr>
          <w:sz w:val="24"/>
        </w:rPr>
        <w:t>yang</w:t>
      </w:r>
      <w:r>
        <w:rPr>
          <w:spacing w:val="1"/>
          <w:sz w:val="24"/>
        </w:rPr>
        <w:t> </w:t>
      </w:r>
      <w:r>
        <w:rPr>
          <w:sz w:val="24"/>
        </w:rPr>
        <w:t>tidak</w:t>
      </w:r>
      <w:r>
        <w:rPr>
          <w:spacing w:val="1"/>
          <w:sz w:val="24"/>
        </w:rPr>
        <w:t> </w:t>
      </w:r>
      <w:r>
        <w:rPr>
          <w:sz w:val="24"/>
        </w:rPr>
        <w:t>menerbitkan</w:t>
      </w:r>
      <w:r>
        <w:rPr>
          <w:spacing w:val="-1"/>
          <w:sz w:val="24"/>
        </w:rPr>
        <w:t> </w:t>
      </w:r>
      <w:r>
        <w:rPr>
          <w:sz w:val="24"/>
        </w:rPr>
        <w:t>laporan kerberlanjtan.</w:t>
      </w:r>
    </w:p>
    <w:p>
      <w:pPr>
        <w:pStyle w:val="Heading2"/>
        <w:numPr>
          <w:ilvl w:val="1"/>
          <w:numId w:val="24"/>
        </w:numPr>
        <w:tabs>
          <w:tab w:pos="1316" w:val="left" w:leader="none"/>
        </w:tabs>
        <w:spacing w:line="240" w:lineRule="auto" w:before="5" w:after="0"/>
        <w:ind w:left="1315" w:right="0" w:hanging="721"/>
        <w:jc w:val="both"/>
      </w:pPr>
      <w:bookmarkStart w:name="_bookmark53" w:id="90"/>
      <w:bookmarkEnd w:id="90"/>
      <w:r>
        <w:rPr>
          <w:b w:val="0"/>
        </w:rPr>
      </w:r>
      <w:bookmarkStart w:name="_bookmark53" w:id="91"/>
      <w:bookmarkEnd w:id="91"/>
      <w:r>
        <w:rPr/>
        <w:t>S</w:t>
      </w:r>
      <w:r>
        <w:rPr/>
        <w:t>aran</w:t>
      </w:r>
    </w:p>
    <w:p>
      <w:pPr>
        <w:pStyle w:val="BodyText"/>
        <w:spacing w:before="7"/>
        <w:rPr>
          <w:b/>
          <w:sz w:val="23"/>
        </w:rPr>
      </w:pPr>
    </w:p>
    <w:p>
      <w:pPr>
        <w:pStyle w:val="BodyText"/>
        <w:spacing w:line="482" w:lineRule="auto"/>
        <w:ind w:left="595" w:right="959" w:firstLine="720"/>
        <w:jc w:val="both"/>
      </w:pPr>
      <w:r>
        <w:rPr/>
        <w:t>Adapun saran</w:t>
      </w:r>
      <w:r>
        <w:rPr>
          <w:spacing w:val="1"/>
        </w:rPr>
        <w:t> </w:t>
      </w:r>
      <w:r>
        <w:rPr/>
        <w:t>yang diberikan untuk penelitian</w:t>
      </w:r>
      <w:r>
        <w:rPr>
          <w:spacing w:val="1"/>
        </w:rPr>
        <w:t> </w:t>
      </w:r>
      <w:r>
        <w:rPr/>
        <w:t>yang akan datang</w:t>
      </w:r>
      <w:r>
        <w:rPr>
          <w:spacing w:val="60"/>
        </w:rPr>
        <w:t> </w:t>
      </w:r>
      <w:r>
        <w:rPr/>
        <w:t>yang</w:t>
      </w:r>
      <w:r>
        <w:rPr>
          <w:spacing w:val="1"/>
        </w:rPr>
        <w:t> </w:t>
      </w:r>
      <w:r>
        <w:rPr/>
        <w:t>perlu</w:t>
      </w:r>
      <w:r>
        <w:rPr>
          <w:spacing w:val="-1"/>
        </w:rPr>
        <w:t> </w:t>
      </w:r>
      <w:r>
        <w:rPr/>
        <w:t>diperhatikan,</w:t>
      </w:r>
      <w:r>
        <w:rPr>
          <w:spacing w:val="2"/>
        </w:rPr>
        <w:t> </w:t>
      </w:r>
      <w:r>
        <w:rPr/>
        <w:t>antara</w:t>
      </w:r>
      <w:r>
        <w:rPr>
          <w:spacing w:val="-1"/>
        </w:rPr>
        <w:t> </w:t>
      </w:r>
      <w:r>
        <w:rPr/>
        <w:t>lain:</w:t>
      </w:r>
    </w:p>
    <w:p>
      <w:pPr>
        <w:pStyle w:val="ListParagraph"/>
        <w:numPr>
          <w:ilvl w:val="2"/>
          <w:numId w:val="24"/>
        </w:numPr>
        <w:tabs>
          <w:tab w:pos="1767" w:val="left" w:leader="none"/>
        </w:tabs>
        <w:spacing w:line="480" w:lineRule="auto" w:before="194" w:after="0"/>
        <w:ind w:left="1766" w:right="955" w:hanging="360"/>
        <w:jc w:val="both"/>
        <w:rPr>
          <w:sz w:val="24"/>
        </w:rPr>
      </w:pPr>
      <w:r>
        <w:rPr>
          <w:sz w:val="24"/>
        </w:rPr>
        <w:t>Bagi</w:t>
      </w:r>
      <w:r>
        <w:rPr>
          <w:spacing w:val="1"/>
          <w:sz w:val="24"/>
        </w:rPr>
        <w:t> </w:t>
      </w:r>
      <w:r>
        <w:rPr>
          <w:sz w:val="24"/>
        </w:rPr>
        <w:t>investor,</w:t>
      </w:r>
      <w:r>
        <w:rPr>
          <w:spacing w:val="1"/>
          <w:sz w:val="24"/>
        </w:rPr>
        <w:t> </w:t>
      </w:r>
      <w:r>
        <w:rPr>
          <w:sz w:val="24"/>
        </w:rPr>
        <w:t>hasil</w:t>
      </w:r>
      <w:r>
        <w:rPr>
          <w:spacing w:val="1"/>
          <w:sz w:val="24"/>
        </w:rPr>
        <w:t> </w:t>
      </w:r>
      <w:r>
        <w:rPr>
          <w:sz w:val="24"/>
        </w:rPr>
        <w:t>penelitian</w:t>
      </w:r>
      <w:r>
        <w:rPr>
          <w:spacing w:val="1"/>
          <w:sz w:val="24"/>
        </w:rPr>
        <w:t> </w:t>
      </w:r>
      <w:r>
        <w:rPr>
          <w:sz w:val="24"/>
        </w:rPr>
        <w:t>ini</w:t>
      </w:r>
      <w:r>
        <w:rPr>
          <w:spacing w:val="1"/>
          <w:sz w:val="24"/>
        </w:rPr>
        <w:t> </w:t>
      </w:r>
      <w:r>
        <w:rPr>
          <w:sz w:val="24"/>
        </w:rPr>
        <w:t>menunjukkan</w:t>
      </w:r>
      <w:r>
        <w:rPr>
          <w:spacing w:val="1"/>
          <w:sz w:val="24"/>
        </w:rPr>
        <w:t> </w:t>
      </w:r>
      <w:r>
        <w:rPr>
          <w:sz w:val="24"/>
        </w:rPr>
        <w:t>bahwa</w:t>
      </w:r>
      <w:r>
        <w:rPr>
          <w:spacing w:val="1"/>
          <w:sz w:val="24"/>
        </w:rPr>
        <w:t> </w:t>
      </w:r>
      <w:r>
        <w:rPr>
          <w:sz w:val="24"/>
        </w:rPr>
        <w:t>variabel</w:t>
      </w:r>
      <w:r>
        <w:rPr>
          <w:spacing w:val="1"/>
          <w:sz w:val="24"/>
        </w:rPr>
        <w:t> </w:t>
      </w:r>
      <w:r>
        <w:rPr>
          <w:sz w:val="24"/>
        </w:rPr>
        <w:t>keemilikan</w:t>
      </w:r>
      <w:r>
        <w:rPr>
          <w:spacing w:val="1"/>
          <w:sz w:val="24"/>
        </w:rPr>
        <w:t> </w:t>
      </w:r>
      <w:r>
        <w:rPr>
          <w:sz w:val="24"/>
        </w:rPr>
        <w:t>istitusional,</w:t>
      </w:r>
      <w:r>
        <w:rPr>
          <w:spacing w:val="1"/>
          <w:sz w:val="24"/>
        </w:rPr>
        <w:t> </w:t>
      </w:r>
      <w:r>
        <w:rPr>
          <w:sz w:val="24"/>
        </w:rPr>
        <w:t>profitabilitas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ukuran</w:t>
      </w:r>
      <w:r>
        <w:rPr>
          <w:spacing w:val="1"/>
          <w:sz w:val="24"/>
        </w:rPr>
        <w:t> </w:t>
      </w:r>
      <w:r>
        <w:rPr>
          <w:sz w:val="24"/>
        </w:rPr>
        <w:t>perusahaan</w:t>
      </w:r>
      <w:r>
        <w:rPr>
          <w:spacing w:val="1"/>
          <w:sz w:val="24"/>
        </w:rPr>
        <w:t> </w:t>
      </w:r>
      <w:r>
        <w:rPr>
          <w:sz w:val="24"/>
        </w:rPr>
        <w:t>tidak</w:t>
      </w:r>
      <w:r>
        <w:rPr>
          <w:spacing w:val="1"/>
          <w:sz w:val="24"/>
        </w:rPr>
        <w:t> </w:t>
      </w:r>
      <w:r>
        <w:rPr>
          <w:sz w:val="24"/>
        </w:rPr>
        <w:t>berpengaruh terhadap nlai perusahaan pada perusahaan makanan dan</w:t>
      </w:r>
      <w:r>
        <w:rPr>
          <w:spacing w:val="1"/>
          <w:sz w:val="24"/>
        </w:rPr>
        <w:t> </w:t>
      </w:r>
      <w:r>
        <w:rPr>
          <w:sz w:val="24"/>
        </w:rPr>
        <w:t>minuman yang terdaftar di Bursa Efek Indonesia periode 2016-2020,</w:t>
      </w:r>
      <w:r>
        <w:rPr>
          <w:spacing w:val="1"/>
          <w:sz w:val="24"/>
        </w:rPr>
        <w:t> </w:t>
      </w:r>
      <w:r>
        <w:rPr>
          <w:sz w:val="24"/>
        </w:rPr>
        <w:t>sehingga</w:t>
      </w:r>
      <w:r>
        <w:rPr>
          <w:spacing w:val="1"/>
          <w:sz w:val="24"/>
        </w:rPr>
        <w:t> </w:t>
      </w:r>
      <w:r>
        <w:rPr>
          <w:sz w:val="24"/>
        </w:rPr>
        <w:t>variabel</w:t>
      </w:r>
      <w:r>
        <w:rPr>
          <w:spacing w:val="1"/>
          <w:sz w:val="24"/>
        </w:rPr>
        <w:t> </w:t>
      </w:r>
      <w:r>
        <w:rPr>
          <w:sz w:val="24"/>
        </w:rPr>
        <w:t>tersebut</w:t>
      </w:r>
      <w:r>
        <w:rPr>
          <w:spacing w:val="1"/>
          <w:sz w:val="24"/>
        </w:rPr>
        <w:t> </w:t>
      </w:r>
      <w:r>
        <w:rPr>
          <w:sz w:val="24"/>
        </w:rPr>
        <w:t>dapat</w:t>
      </w:r>
      <w:r>
        <w:rPr>
          <w:spacing w:val="1"/>
          <w:sz w:val="24"/>
        </w:rPr>
        <w:t> </w:t>
      </w:r>
      <w:r>
        <w:rPr>
          <w:sz w:val="24"/>
        </w:rPr>
        <w:t>dijadikan</w:t>
      </w:r>
      <w:r>
        <w:rPr>
          <w:spacing w:val="1"/>
          <w:sz w:val="24"/>
        </w:rPr>
        <w:t> </w:t>
      </w:r>
      <w:r>
        <w:rPr>
          <w:sz w:val="24"/>
        </w:rPr>
        <w:t>indikator</w:t>
      </w:r>
      <w:r>
        <w:rPr>
          <w:spacing w:val="60"/>
          <w:sz w:val="24"/>
        </w:rPr>
        <w:t> </w:t>
      </w:r>
      <w:r>
        <w:rPr>
          <w:sz w:val="24"/>
        </w:rPr>
        <w:t>pertimbangan</w:t>
      </w:r>
      <w:r>
        <w:rPr>
          <w:spacing w:val="1"/>
          <w:sz w:val="24"/>
        </w:rPr>
        <w:t> </w:t>
      </w:r>
      <w:r>
        <w:rPr>
          <w:sz w:val="24"/>
        </w:rPr>
        <w:t>bagi</w:t>
      </w:r>
      <w:r>
        <w:rPr>
          <w:spacing w:val="1"/>
          <w:sz w:val="24"/>
        </w:rPr>
        <w:t> </w:t>
      </w:r>
      <w:r>
        <w:rPr>
          <w:sz w:val="24"/>
        </w:rPr>
        <w:t>investor</w:t>
      </w:r>
      <w:r>
        <w:rPr>
          <w:spacing w:val="1"/>
          <w:sz w:val="24"/>
        </w:rPr>
        <w:t> </w:t>
      </w:r>
      <w:r>
        <w:rPr>
          <w:sz w:val="24"/>
        </w:rPr>
        <w:t>sebelum</w:t>
      </w:r>
      <w:r>
        <w:rPr>
          <w:spacing w:val="1"/>
          <w:sz w:val="24"/>
        </w:rPr>
        <w:t> </w:t>
      </w:r>
      <w:r>
        <w:rPr>
          <w:sz w:val="24"/>
        </w:rPr>
        <w:t>pengambilan</w:t>
      </w:r>
      <w:r>
        <w:rPr>
          <w:spacing w:val="1"/>
          <w:sz w:val="24"/>
        </w:rPr>
        <w:t> </w:t>
      </w:r>
      <w:r>
        <w:rPr>
          <w:sz w:val="24"/>
        </w:rPr>
        <w:t>keputusan</w:t>
      </w:r>
      <w:r>
        <w:rPr>
          <w:spacing w:val="1"/>
          <w:sz w:val="24"/>
        </w:rPr>
        <w:t> </w:t>
      </w:r>
      <w:r>
        <w:rPr>
          <w:sz w:val="24"/>
        </w:rPr>
        <w:t>investasi</w:t>
      </w:r>
      <w:r>
        <w:rPr>
          <w:spacing w:val="1"/>
          <w:sz w:val="24"/>
        </w:rPr>
        <w:t> </w:t>
      </w:r>
      <w:r>
        <w:rPr>
          <w:sz w:val="24"/>
        </w:rPr>
        <w:t>pada</w:t>
      </w:r>
      <w:r>
        <w:rPr>
          <w:spacing w:val="1"/>
          <w:sz w:val="24"/>
        </w:rPr>
        <w:t> </w:t>
      </w:r>
      <w:r>
        <w:rPr>
          <w:sz w:val="24"/>
        </w:rPr>
        <w:t>perusahaan</w:t>
      </w:r>
      <w:r>
        <w:rPr>
          <w:spacing w:val="-1"/>
          <w:sz w:val="24"/>
        </w:rPr>
        <w:t> </w:t>
      </w:r>
      <w:r>
        <w:rPr>
          <w:sz w:val="24"/>
        </w:rPr>
        <w:t>makanan dan</w:t>
      </w:r>
      <w:r>
        <w:rPr>
          <w:spacing w:val="2"/>
          <w:sz w:val="24"/>
        </w:rPr>
        <w:t> </w:t>
      </w:r>
      <w:r>
        <w:rPr>
          <w:sz w:val="24"/>
        </w:rPr>
        <w:t>minuman di BEI</w:t>
      </w:r>
    </w:p>
    <w:p>
      <w:pPr>
        <w:pStyle w:val="ListParagraph"/>
        <w:numPr>
          <w:ilvl w:val="2"/>
          <w:numId w:val="24"/>
        </w:numPr>
        <w:tabs>
          <w:tab w:pos="1316" w:val="left" w:leader="none"/>
        </w:tabs>
        <w:spacing w:line="240" w:lineRule="auto" w:before="1" w:after="0"/>
        <w:ind w:left="1315" w:right="0" w:hanging="361"/>
        <w:jc w:val="both"/>
        <w:rPr>
          <w:sz w:val="24"/>
        </w:rPr>
      </w:pPr>
      <w:r>
        <w:rPr>
          <w:sz w:val="24"/>
        </w:rPr>
        <w:t>Bagi</w:t>
      </w:r>
      <w:r>
        <w:rPr>
          <w:spacing w:val="26"/>
          <w:sz w:val="24"/>
        </w:rPr>
        <w:t> </w:t>
      </w:r>
      <w:r>
        <w:rPr>
          <w:sz w:val="24"/>
        </w:rPr>
        <w:t>peneliti</w:t>
      </w:r>
      <w:r>
        <w:rPr>
          <w:spacing w:val="27"/>
          <w:sz w:val="24"/>
        </w:rPr>
        <w:t> </w:t>
      </w:r>
      <w:r>
        <w:rPr>
          <w:sz w:val="24"/>
        </w:rPr>
        <w:t>selanjutnya</w:t>
      </w:r>
      <w:r>
        <w:rPr>
          <w:spacing w:val="30"/>
          <w:sz w:val="24"/>
        </w:rPr>
        <w:t> </w:t>
      </w:r>
      <w:r>
        <w:rPr>
          <w:sz w:val="24"/>
        </w:rPr>
        <w:t>dapat</w:t>
      </w:r>
      <w:r>
        <w:rPr>
          <w:spacing w:val="27"/>
          <w:sz w:val="24"/>
        </w:rPr>
        <w:t> </w:t>
      </w:r>
      <w:r>
        <w:rPr>
          <w:sz w:val="24"/>
        </w:rPr>
        <w:t>menjadi</w:t>
      </w:r>
      <w:r>
        <w:rPr>
          <w:spacing w:val="29"/>
          <w:sz w:val="24"/>
        </w:rPr>
        <w:t> </w:t>
      </w:r>
      <w:r>
        <w:rPr>
          <w:sz w:val="24"/>
        </w:rPr>
        <w:t>refrensi</w:t>
      </w:r>
      <w:r>
        <w:rPr>
          <w:spacing w:val="29"/>
          <w:sz w:val="24"/>
        </w:rPr>
        <w:t> </w:t>
      </w:r>
      <w:r>
        <w:rPr>
          <w:sz w:val="24"/>
        </w:rPr>
        <w:t>untuk</w:t>
      </w:r>
      <w:r>
        <w:rPr>
          <w:spacing w:val="27"/>
          <w:sz w:val="24"/>
        </w:rPr>
        <w:t> </w:t>
      </w:r>
      <w:r>
        <w:rPr>
          <w:sz w:val="24"/>
        </w:rPr>
        <w:t>penelitian</w:t>
      </w:r>
      <w:r>
        <w:rPr>
          <w:spacing w:val="26"/>
          <w:sz w:val="24"/>
        </w:rPr>
        <w:t> </w:t>
      </w:r>
      <w:r>
        <w:rPr>
          <w:sz w:val="24"/>
        </w:rPr>
        <w:t>sejenis.</w:t>
      </w:r>
    </w:p>
    <w:p>
      <w:pPr>
        <w:pStyle w:val="BodyText"/>
        <w:spacing w:before="11"/>
        <w:rPr>
          <w:sz w:val="23"/>
        </w:rPr>
      </w:pPr>
    </w:p>
    <w:p>
      <w:pPr>
        <w:pStyle w:val="BodyText"/>
        <w:spacing w:line="480" w:lineRule="auto"/>
        <w:ind w:left="1315" w:right="960"/>
        <w:jc w:val="both"/>
      </w:pPr>
      <w:r>
        <w:rPr/>
        <w:t>Diharapkan</w:t>
      </w:r>
      <w:r>
        <w:rPr>
          <w:spacing w:val="1"/>
        </w:rPr>
        <w:t> </w:t>
      </w:r>
      <w:r>
        <w:rPr/>
        <w:t>umtuk</w:t>
      </w:r>
      <w:r>
        <w:rPr>
          <w:spacing w:val="1"/>
        </w:rPr>
        <w:t> </w:t>
      </w:r>
      <w:r>
        <w:rPr/>
        <w:t>menperluas</w:t>
      </w:r>
      <w:r>
        <w:rPr>
          <w:spacing w:val="1"/>
        </w:rPr>
        <w:t> </w:t>
      </w:r>
      <w:r>
        <w:rPr/>
        <w:t>objek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variabel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memperpanjang waktu pengamatan sehingga dapat diperoleh hasail yang</w:t>
      </w:r>
      <w:r>
        <w:rPr>
          <w:spacing w:val="1"/>
        </w:rPr>
        <w:t> </w:t>
      </w:r>
      <w:r>
        <w:rPr/>
        <w:t>lebih</w:t>
      </w:r>
      <w:r>
        <w:rPr>
          <w:spacing w:val="-1"/>
        </w:rPr>
        <w:t> </w:t>
      </w:r>
      <w:r>
        <w:rPr/>
        <w:t>baik dalam membuktikan hipotesis..</w:t>
      </w:r>
    </w:p>
    <w:p>
      <w:pPr>
        <w:spacing w:after="0" w:line="480" w:lineRule="auto"/>
        <w:jc w:val="both"/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3"/>
        </w:rPr>
      </w:pPr>
    </w:p>
    <w:p>
      <w:pPr>
        <w:pStyle w:val="Heading2"/>
        <w:spacing w:before="0"/>
        <w:ind w:left="581" w:right="358"/>
        <w:jc w:val="center"/>
      </w:pPr>
      <w:bookmarkStart w:name="_bookmark54" w:id="92"/>
      <w:bookmarkEnd w:id="92"/>
      <w:r>
        <w:rPr>
          <w:b w:val="0"/>
        </w:rPr>
      </w:r>
      <w:r>
        <w:rPr/>
        <w:t>DAFTAR</w:t>
      </w:r>
      <w:r>
        <w:rPr>
          <w:spacing w:val="-5"/>
        </w:rPr>
        <w:t> </w:t>
      </w:r>
      <w:r>
        <w:rPr/>
        <w:t>PUSTAKA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spacing w:line="240" w:lineRule="auto" w:before="225"/>
        <w:ind w:left="1315" w:right="1069" w:hanging="720"/>
        <w:jc w:val="both"/>
        <w:rPr>
          <w:sz w:val="24"/>
        </w:rPr>
      </w:pPr>
      <w:r>
        <w:rPr>
          <w:sz w:val="24"/>
        </w:rPr>
        <w:t>Adelia,</w:t>
      </w:r>
      <w:r>
        <w:rPr>
          <w:spacing w:val="1"/>
          <w:sz w:val="24"/>
        </w:rPr>
        <w:t> </w:t>
      </w:r>
      <w:r>
        <w:rPr>
          <w:sz w:val="24"/>
        </w:rPr>
        <w:t>Putri.</w:t>
      </w:r>
      <w:r>
        <w:rPr>
          <w:spacing w:val="1"/>
          <w:sz w:val="24"/>
        </w:rPr>
        <w:t> </w:t>
      </w:r>
      <w:r>
        <w:rPr>
          <w:sz w:val="24"/>
        </w:rPr>
        <w:t>2021.</w:t>
      </w:r>
      <w:r>
        <w:rPr>
          <w:spacing w:val="1"/>
          <w:sz w:val="24"/>
        </w:rPr>
        <w:t> </w:t>
      </w:r>
      <w:r>
        <w:rPr>
          <w:i/>
          <w:sz w:val="24"/>
        </w:rPr>
        <w:t>Pengaruh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Kepemilikan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Manajerial,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Kepemilikan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Institusional,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Likuiditas,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Growth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Opportunity,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Profitabilitas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Terhadap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Nilai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Perusahaan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pada Perusahaan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Manufaktur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Sub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Sektor</w:t>
      </w:r>
      <w:r>
        <w:rPr>
          <w:i/>
          <w:spacing w:val="60"/>
          <w:sz w:val="24"/>
        </w:rPr>
        <w:t> </w:t>
      </w:r>
      <w:r>
        <w:rPr>
          <w:i/>
          <w:sz w:val="24"/>
        </w:rPr>
        <w:t>Makanan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dan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minuman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terdaftar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BEI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2016-2019.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Skripsi</w:t>
      </w:r>
      <w:r>
        <w:rPr>
          <w:i/>
          <w:spacing w:val="1"/>
          <w:sz w:val="24"/>
        </w:rPr>
        <w:t> </w:t>
      </w:r>
      <w:r>
        <w:rPr>
          <w:sz w:val="24"/>
        </w:rPr>
        <w:t>Sarjana</w:t>
      </w:r>
      <w:r>
        <w:rPr>
          <w:spacing w:val="-57"/>
          <w:sz w:val="24"/>
        </w:rPr>
        <w:t> </w:t>
      </w:r>
      <w:r>
        <w:rPr>
          <w:sz w:val="24"/>
        </w:rPr>
        <w:t>Universitas</w:t>
      </w:r>
      <w:r>
        <w:rPr>
          <w:spacing w:val="-1"/>
          <w:sz w:val="24"/>
        </w:rPr>
        <w:t> </w:t>
      </w:r>
      <w:r>
        <w:rPr>
          <w:sz w:val="24"/>
        </w:rPr>
        <w:t>Sumatera</w:t>
      </w:r>
      <w:r>
        <w:rPr>
          <w:spacing w:val="-1"/>
          <w:sz w:val="24"/>
        </w:rPr>
        <w:t> </w:t>
      </w:r>
      <w:r>
        <w:rPr>
          <w:sz w:val="24"/>
        </w:rPr>
        <w:t>Utara</w:t>
      </w:r>
    </w:p>
    <w:p>
      <w:pPr>
        <w:spacing w:line="240" w:lineRule="auto" w:before="200"/>
        <w:ind w:left="1315" w:right="1066" w:hanging="720"/>
        <w:jc w:val="both"/>
        <w:rPr>
          <w:sz w:val="24"/>
        </w:rPr>
      </w:pPr>
      <w:r>
        <w:rPr>
          <w:sz w:val="24"/>
        </w:rPr>
        <w:t>Andika,</w:t>
      </w:r>
      <w:r>
        <w:rPr>
          <w:spacing w:val="1"/>
          <w:sz w:val="24"/>
        </w:rPr>
        <w:t> </w:t>
      </w:r>
      <w:r>
        <w:rPr>
          <w:sz w:val="24"/>
        </w:rPr>
        <w:t>Maulana.</w:t>
      </w:r>
      <w:r>
        <w:rPr>
          <w:spacing w:val="1"/>
          <w:sz w:val="24"/>
        </w:rPr>
        <w:t> </w:t>
      </w:r>
      <w:r>
        <w:rPr>
          <w:sz w:val="24"/>
        </w:rPr>
        <w:t>(2018).</w:t>
      </w:r>
      <w:r>
        <w:rPr>
          <w:spacing w:val="1"/>
          <w:sz w:val="24"/>
        </w:rPr>
        <w:t> </w:t>
      </w:r>
      <w:r>
        <w:rPr>
          <w:sz w:val="24"/>
        </w:rPr>
        <w:t>“</w:t>
      </w:r>
      <w:r>
        <w:rPr>
          <w:i/>
          <w:sz w:val="24"/>
        </w:rPr>
        <w:t>Pengaruh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Corporate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Social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Responsibility,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Kepemilikan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Manajerial,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Kepemilikan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Institusional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Komposisi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Komisaris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Independen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Terhadap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Nilai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Perusahaan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(Perusahaan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Pertambangan Batu Bara Tahun 2012-2016 yang Terdaftar Di Bursa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Efek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Indonesia)</w:t>
      </w:r>
      <w:r>
        <w:rPr>
          <w:sz w:val="24"/>
        </w:rPr>
        <w:t>”.</w:t>
      </w:r>
      <w:r>
        <w:rPr>
          <w:spacing w:val="-1"/>
          <w:sz w:val="24"/>
        </w:rPr>
        <w:t> </w:t>
      </w:r>
      <w:r>
        <w:rPr>
          <w:sz w:val="24"/>
        </w:rPr>
        <w:t>Skripsi, Universitas</w:t>
      </w:r>
      <w:r>
        <w:rPr>
          <w:spacing w:val="-1"/>
          <w:sz w:val="24"/>
        </w:rPr>
        <w:t> </w:t>
      </w:r>
      <w:r>
        <w:rPr>
          <w:sz w:val="24"/>
        </w:rPr>
        <w:t>Negeri Yogyakarta,</w:t>
      </w:r>
      <w:r>
        <w:rPr>
          <w:spacing w:val="-1"/>
          <w:sz w:val="24"/>
        </w:rPr>
        <w:t> </w:t>
      </w:r>
      <w:r>
        <w:rPr>
          <w:sz w:val="24"/>
        </w:rPr>
        <w:t>2018.</w:t>
      </w:r>
    </w:p>
    <w:p>
      <w:pPr>
        <w:spacing w:line="240" w:lineRule="auto" w:before="199"/>
        <w:ind w:left="1315" w:right="1068" w:hanging="720"/>
        <w:jc w:val="both"/>
        <w:rPr>
          <w:sz w:val="24"/>
        </w:rPr>
      </w:pPr>
      <w:r>
        <w:rPr>
          <w:sz w:val="24"/>
        </w:rPr>
        <w:t>Aprilia, Rizka. 2019.</w:t>
      </w:r>
      <w:r>
        <w:rPr>
          <w:i/>
          <w:sz w:val="24"/>
        </w:rPr>
        <w:t>Pengaruh Leverage, Profitabilitas dan Ukuran Perusahaan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terhadap Nilia Perushaan pada perusahaan Otomotif yang terdaftar BEI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2015-2017.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Skripsi </w:t>
      </w:r>
      <w:r>
        <w:rPr>
          <w:sz w:val="24"/>
        </w:rPr>
        <w:t>Sarjana</w:t>
      </w:r>
      <w:r>
        <w:rPr>
          <w:spacing w:val="-2"/>
          <w:sz w:val="24"/>
        </w:rPr>
        <w:t> </w:t>
      </w:r>
      <w:r>
        <w:rPr>
          <w:sz w:val="24"/>
        </w:rPr>
        <w:t>Universitas</w:t>
      </w:r>
      <w:r>
        <w:rPr>
          <w:spacing w:val="-1"/>
          <w:sz w:val="24"/>
        </w:rPr>
        <w:t> </w:t>
      </w:r>
      <w:r>
        <w:rPr>
          <w:sz w:val="24"/>
        </w:rPr>
        <w:t>Muhammadiyah</w:t>
      </w:r>
      <w:r>
        <w:rPr>
          <w:spacing w:val="-1"/>
          <w:sz w:val="24"/>
        </w:rPr>
        <w:t> </w:t>
      </w:r>
      <w:r>
        <w:rPr>
          <w:sz w:val="24"/>
        </w:rPr>
        <w:t>Sumatera</w:t>
      </w:r>
      <w:r>
        <w:rPr>
          <w:spacing w:val="-1"/>
          <w:sz w:val="24"/>
        </w:rPr>
        <w:t> </w:t>
      </w:r>
      <w:r>
        <w:rPr>
          <w:sz w:val="24"/>
        </w:rPr>
        <w:t>Barat</w:t>
      </w:r>
    </w:p>
    <w:p>
      <w:pPr>
        <w:pStyle w:val="BodyText"/>
        <w:spacing w:before="200"/>
        <w:ind w:left="1315" w:right="1073" w:hanging="720"/>
        <w:jc w:val="both"/>
      </w:pPr>
      <w:r>
        <w:rPr/>
        <w:t>Bursa Efek Indonesia. 2016-2020. Laporan Keuangan. </w:t>
      </w:r>
      <w:hyperlink r:id="rId25">
        <w:r>
          <w:rPr>
            <w:u w:val="single" w:color="0461C1"/>
          </w:rPr>
          <w:t>www.idx.co.id</w:t>
        </w:r>
      </w:hyperlink>
      <w:r>
        <w:rPr/>
        <w:t>, diakses</w:t>
      </w:r>
      <w:r>
        <w:rPr>
          <w:spacing w:val="1"/>
        </w:rPr>
        <w:t> </w:t>
      </w:r>
      <w:r>
        <w:rPr/>
        <w:t>tanggal</w:t>
      </w:r>
      <w:r>
        <w:rPr>
          <w:spacing w:val="-1"/>
        </w:rPr>
        <w:t> </w:t>
      </w:r>
      <w:r>
        <w:rPr/>
        <w:t>15 Januari 2022</w:t>
      </w:r>
    </w:p>
    <w:p>
      <w:pPr>
        <w:pStyle w:val="BodyText"/>
      </w:pPr>
    </w:p>
    <w:p>
      <w:pPr>
        <w:spacing w:line="242" w:lineRule="auto" w:before="0"/>
        <w:ind w:left="1315" w:right="1070" w:hanging="720"/>
        <w:jc w:val="both"/>
        <w:rPr>
          <w:sz w:val="24"/>
        </w:rPr>
      </w:pPr>
      <w:r>
        <w:rPr>
          <w:sz w:val="24"/>
        </w:rPr>
        <w:t>Brigham, F dan Houston, J. 2011. </w:t>
      </w:r>
      <w:r>
        <w:rPr>
          <w:i/>
          <w:sz w:val="24"/>
        </w:rPr>
        <w:t>Dasar-Dasar Manajemen Keuangan</w:t>
      </w:r>
      <w:r>
        <w:rPr>
          <w:sz w:val="24"/>
        </w:rPr>
        <w:t>. Salemba</w:t>
      </w:r>
      <w:r>
        <w:rPr>
          <w:spacing w:val="-57"/>
          <w:sz w:val="24"/>
        </w:rPr>
        <w:t> </w:t>
      </w:r>
      <w:r>
        <w:rPr>
          <w:sz w:val="24"/>
        </w:rPr>
        <w:t>Empat.</w:t>
      </w:r>
      <w:r>
        <w:rPr>
          <w:spacing w:val="-1"/>
          <w:sz w:val="24"/>
        </w:rPr>
        <w:t> </w:t>
      </w:r>
      <w:r>
        <w:rPr>
          <w:sz w:val="24"/>
        </w:rPr>
        <w:t>Jakarta</w:t>
      </w:r>
    </w:p>
    <w:p>
      <w:pPr>
        <w:spacing w:line="242" w:lineRule="auto" w:before="196"/>
        <w:ind w:left="1315" w:right="1075" w:hanging="720"/>
        <w:jc w:val="both"/>
        <w:rPr>
          <w:sz w:val="24"/>
        </w:rPr>
      </w:pPr>
      <w:r>
        <w:rPr>
          <w:sz w:val="24"/>
        </w:rPr>
        <w:t>Gani,</w:t>
      </w:r>
      <w:r>
        <w:rPr>
          <w:spacing w:val="1"/>
          <w:sz w:val="24"/>
        </w:rPr>
        <w:t> </w:t>
      </w:r>
      <w:r>
        <w:rPr>
          <w:sz w:val="24"/>
        </w:rPr>
        <w:t>I.,</w:t>
      </w:r>
      <w:r>
        <w:rPr>
          <w:spacing w:val="1"/>
          <w:sz w:val="24"/>
        </w:rPr>
        <w:t> </w:t>
      </w:r>
      <w:r>
        <w:rPr>
          <w:sz w:val="24"/>
        </w:rPr>
        <w:t>&amp;</w:t>
      </w:r>
      <w:r>
        <w:rPr>
          <w:spacing w:val="1"/>
          <w:sz w:val="24"/>
        </w:rPr>
        <w:t> </w:t>
      </w:r>
      <w:r>
        <w:rPr>
          <w:sz w:val="24"/>
        </w:rPr>
        <w:t>Amalia,</w:t>
      </w:r>
      <w:r>
        <w:rPr>
          <w:spacing w:val="1"/>
          <w:sz w:val="24"/>
        </w:rPr>
        <w:t> </w:t>
      </w:r>
      <w:r>
        <w:rPr>
          <w:sz w:val="24"/>
        </w:rPr>
        <w:t>S.</w:t>
      </w:r>
      <w:r>
        <w:rPr>
          <w:spacing w:val="1"/>
          <w:sz w:val="24"/>
        </w:rPr>
        <w:t> </w:t>
      </w:r>
      <w:r>
        <w:rPr>
          <w:sz w:val="24"/>
        </w:rPr>
        <w:t>(2015).</w:t>
      </w:r>
      <w:r>
        <w:rPr>
          <w:spacing w:val="1"/>
          <w:sz w:val="24"/>
        </w:rPr>
        <w:t> </w:t>
      </w:r>
      <w:r>
        <w:rPr>
          <w:i/>
          <w:sz w:val="24"/>
        </w:rPr>
        <w:t>Alat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Analisis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Data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Aplikasi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Staistik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Untuk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Penelitian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Bidang Ekonomi dan Sosial.</w:t>
      </w:r>
      <w:r>
        <w:rPr>
          <w:i/>
          <w:spacing w:val="1"/>
          <w:sz w:val="24"/>
        </w:rPr>
        <w:t> </w:t>
      </w:r>
      <w:r>
        <w:rPr>
          <w:sz w:val="24"/>
        </w:rPr>
        <w:t>Yogyakarta</w:t>
      </w:r>
      <w:r>
        <w:rPr>
          <w:spacing w:val="-1"/>
          <w:sz w:val="24"/>
        </w:rPr>
        <w:t> </w:t>
      </w:r>
      <w:r>
        <w:rPr>
          <w:sz w:val="24"/>
        </w:rPr>
        <w:t>:ANDI</w:t>
      </w:r>
    </w:p>
    <w:p>
      <w:pPr>
        <w:spacing w:before="194"/>
        <w:ind w:left="494" w:right="972" w:firstLine="0"/>
        <w:jc w:val="center"/>
        <w:rPr>
          <w:i/>
          <w:sz w:val="24"/>
        </w:rPr>
      </w:pPr>
      <w:r>
        <w:rPr>
          <w:sz w:val="24"/>
        </w:rPr>
        <w:t>Ghozali,</w:t>
      </w:r>
      <w:r>
        <w:rPr>
          <w:spacing w:val="50"/>
          <w:sz w:val="24"/>
        </w:rPr>
        <w:t> </w:t>
      </w:r>
      <w:r>
        <w:rPr>
          <w:sz w:val="24"/>
        </w:rPr>
        <w:t>Imam.</w:t>
      </w:r>
      <w:r>
        <w:rPr>
          <w:spacing w:val="48"/>
          <w:sz w:val="24"/>
        </w:rPr>
        <w:t> </w:t>
      </w:r>
      <w:r>
        <w:rPr>
          <w:sz w:val="24"/>
        </w:rPr>
        <w:t>2006.</w:t>
      </w:r>
      <w:r>
        <w:rPr>
          <w:spacing w:val="53"/>
          <w:sz w:val="24"/>
        </w:rPr>
        <w:t> </w:t>
      </w:r>
      <w:r>
        <w:rPr>
          <w:i/>
          <w:sz w:val="24"/>
        </w:rPr>
        <w:t>Aplikasi</w:t>
      </w:r>
      <w:r>
        <w:rPr>
          <w:i/>
          <w:spacing w:val="48"/>
          <w:sz w:val="24"/>
        </w:rPr>
        <w:t> </w:t>
      </w:r>
      <w:r>
        <w:rPr>
          <w:i/>
          <w:sz w:val="24"/>
        </w:rPr>
        <w:t>Analisis</w:t>
      </w:r>
      <w:r>
        <w:rPr>
          <w:i/>
          <w:spacing w:val="49"/>
          <w:sz w:val="24"/>
        </w:rPr>
        <w:t> </w:t>
      </w:r>
      <w:r>
        <w:rPr>
          <w:i/>
          <w:sz w:val="24"/>
        </w:rPr>
        <w:t>Multivariate</w:t>
      </w:r>
      <w:r>
        <w:rPr>
          <w:i/>
          <w:spacing w:val="47"/>
          <w:sz w:val="24"/>
        </w:rPr>
        <w:t> </w:t>
      </w:r>
      <w:r>
        <w:rPr>
          <w:i/>
          <w:sz w:val="24"/>
        </w:rPr>
        <w:t>Dengan</w:t>
      </w:r>
      <w:r>
        <w:rPr>
          <w:i/>
          <w:spacing w:val="49"/>
          <w:sz w:val="24"/>
        </w:rPr>
        <w:t> </w:t>
      </w:r>
      <w:r>
        <w:rPr>
          <w:i/>
          <w:sz w:val="24"/>
        </w:rPr>
        <w:t>Program</w:t>
      </w:r>
      <w:r>
        <w:rPr>
          <w:i/>
          <w:spacing w:val="50"/>
          <w:sz w:val="24"/>
        </w:rPr>
        <w:t> </w:t>
      </w:r>
      <w:r>
        <w:rPr>
          <w:i/>
          <w:sz w:val="24"/>
        </w:rPr>
        <w:t>SPSS.</w:t>
      </w:r>
    </w:p>
    <w:p>
      <w:pPr>
        <w:pStyle w:val="BodyText"/>
        <w:spacing w:before="3"/>
        <w:ind w:left="1302" w:right="1346"/>
        <w:jc w:val="center"/>
      </w:pPr>
      <w:r>
        <w:rPr/>
        <w:t>Cetakan</w:t>
      </w:r>
      <w:r>
        <w:rPr>
          <w:spacing w:val="-2"/>
        </w:rPr>
        <w:t> </w:t>
      </w:r>
      <w:r>
        <w:rPr/>
        <w:t>Keempat.</w:t>
      </w:r>
      <w:r>
        <w:rPr>
          <w:spacing w:val="-2"/>
        </w:rPr>
        <w:t> </w:t>
      </w:r>
      <w:r>
        <w:rPr/>
        <w:t>Semarang: Badan</w:t>
      </w:r>
      <w:r>
        <w:rPr>
          <w:spacing w:val="-2"/>
        </w:rPr>
        <w:t> </w:t>
      </w:r>
      <w:r>
        <w:rPr/>
        <w:t>Penerbit</w:t>
      </w:r>
      <w:r>
        <w:rPr>
          <w:spacing w:val="-2"/>
        </w:rPr>
        <w:t> </w:t>
      </w:r>
      <w:r>
        <w:rPr/>
        <w:t>Universitas</w:t>
      </w:r>
      <w:r>
        <w:rPr>
          <w:spacing w:val="-2"/>
        </w:rPr>
        <w:t> </w:t>
      </w:r>
      <w:r>
        <w:rPr/>
        <w:t>Diponegoro.</w:t>
      </w:r>
    </w:p>
    <w:p>
      <w:pPr>
        <w:spacing w:line="240" w:lineRule="auto" w:before="196"/>
        <w:ind w:left="1315" w:right="1076" w:hanging="720"/>
        <w:jc w:val="both"/>
        <w:rPr>
          <w:sz w:val="24"/>
        </w:rPr>
      </w:pPr>
      <w:r>
        <w:rPr>
          <w:sz w:val="24"/>
        </w:rPr>
        <w:t>Ghozali, Imam. 2016. </w:t>
      </w:r>
      <w:r>
        <w:rPr>
          <w:i/>
          <w:sz w:val="24"/>
        </w:rPr>
        <w:t>Aplikasi Analisis Multivariate dengan Program IBM SPSS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23</w:t>
      </w:r>
      <w:r>
        <w:rPr>
          <w:sz w:val="24"/>
        </w:rPr>
        <w:t>,</w:t>
      </w:r>
      <w:r>
        <w:rPr>
          <w:spacing w:val="1"/>
          <w:sz w:val="24"/>
        </w:rPr>
        <w:t> </w:t>
      </w:r>
      <w:r>
        <w:rPr>
          <w:sz w:val="24"/>
        </w:rPr>
        <w:t>Cetakan</w:t>
      </w:r>
      <w:r>
        <w:rPr>
          <w:spacing w:val="1"/>
          <w:sz w:val="24"/>
        </w:rPr>
        <w:t> </w:t>
      </w:r>
      <w:r>
        <w:rPr>
          <w:sz w:val="24"/>
        </w:rPr>
        <w:t>Kedelapan.</w:t>
      </w:r>
      <w:r>
        <w:rPr>
          <w:spacing w:val="1"/>
          <w:sz w:val="24"/>
        </w:rPr>
        <w:t> </w:t>
      </w:r>
      <w:r>
        <w:rPr>
          <w:sz w:val="24"/>
        </w:rPr>
        <w:t>Badan</w:t>
      </w:r>
      <w:r>
        <w:rPr>
          <w:spacing w:val="1"/>
          <w:sz w:val="24"/>
        </w:rPr>
        <w:t> </w:t>
      </w:r>
      <w:r>
        <w:rPr>
          <w:sz w:val="24"/>
        </w:rPr>
        <w:t>Penerbit</w:t>
      </w:r>
      <w:r>
        <w:rPr>
          <w:spacing w:val="1"/>
          <w:sz w:val="24"/>
        </w:rPr>
        <w:t> </w:t>
      </w:r>
      <w:r>
        <w:rPr>
          <w:sz w:val="24"/>
        </w:rPr>
        <w:t>Universitas</w:t>
      </w:r>
      <w:r>
        <w:rPr>
          <w:spacing w:val="1"/>
          <w:sz w:val="24"/>
        </w:rPr>
        <w:t> </w:t>
      </w:r>
      <w:r>
        <w:rPr>
          <w:sz w:val="24"/>
        </w:rPr>
        <w:t>Diponegoro.</w:t>
      </w:r>
      <w:r>
        <w:rPr>
          <w:spacing w:val="1"/>
          <w:sz w:val="24"/>
        </w:rPr>
        <w:t> </w:t>
      </w:r>
      <w:r>
        <w:rPr>
          <w:sz w:val="24"/>
        </w:rPr>
        <w:t>Semarang.</w:t>
      </w:r>
    </w:p>
    <w:p>
      <w:pPr>
        <w:spacing w:line="242" w:lineRule="auto" w:before="203"/>
        <w:ind w:left="1315" w:right="1077" w:hanging="720"/>
        <w:jc w:val="both"/>
        <w:rPr>
          <w:sz w:val="24"/>
        </w:rPr>
      </w:pPr>
      <w:r>
        <w:rPr>
          <w:sz w:val="24"/>
        </w:rPr>
        <w:t>Harmono, 2014. </w:t>
      </w:r>
      <w:r>
        <w:rPr>
          <w:i/>
          <w:sz w:val="24"/>
        </w:rPr>
        <w:t>Manajemen Keuangan Berbasis Balance Scorecard Pendekatan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Teori,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Kasus, dan Riset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Bisnis,</w:t>
      </w:r>
      <w:r>
        <w:rPr>
          <w:i/>
          <w:spacing w:val="1"/>
          <w:sz w:val="24"/>
        </w:rPr>
        <w:t> </w:t>
      </w:r>
      <w:r>
        <w:rPr>
          <w:sz w:val="24"/>
        </w:rPr>
        <w:t>Bumi Aksara, Jakarta.</w:t>
      </w:r>
    </w:p>
    <w:p>
      <w:pPr>
        <w:pStyle w:val="BodyText"/>
        <w:spacing w:line="242" w:lineRule="auto" w:before="193"/>
        <w:ind w:left="1315" w:right="1078" w:hanging="720"/>
        <w:jc w:val="both"/>
      </w:pPr>
      <w:r>
        <w:rPr/>
        <w:t>Husnan, Suad. 2000. Manajemen Keuangan Teori dan Penerapan (Keputusan</w:t>
      </w:r>
      <w:r>
        <w:rPr>
          <w:spacing w:val="1"/>
        </w:rPr>
        <w:t> </w:t>
      </w:r>
      <w:r>
        <w:rPr/>
        <w:t>Jangka</w:t>
      </w:r>
      <w:r>
        <w:rPr>
          <w:spacing w:val="-2"/>
        </w:rPr>
        <w:t> </w:t>
      </w:r>
      <w:r>
        <w:rPr/>
        <w:t>Panjang). Yogyakarta: BPFE.</w:t>
      </w:r>
    </w:p>
    <w:p>
      <w:pPr>
        <w:spacing w:after="0" w:line="242" w:lineRule="auto"/>
        <w:jc w:val="both"/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</w:pPr>
    </w:p>
    <w:p>
      <w:pPr>
        <w:spacing w:line="242" w:lineRule="auto" w:before="90"/>
        <w:ind w:left="1315" w:right="1066" w:hanging="720"/>
        <w:jc w:val="both"/>
        <w:rPr>
          <w:sz w:val="24"/>
        </w:rPr>
      </w:pPr>
      <w:r>
        <w:rPr>
          <w:sz w:val="24"/>
        </w:rPr>
        <w:t>Indriantoro, Nur dan Bambang Soepomo. 2009. </w:t>
      </w:r>
      <w:r>
        <w:rPr>
          <w:i/>
          <w:sz w:val="24"/>
        </w:rPr>
        <w:t>Metodologi Penelitian Bisnis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untuk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Akuntansi dan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Manajemen</w:t>
      </w:r>
      <w:r>
        <w:rPr>
          <w:sz w:val="24"/>
        </w:rPr>
        <w:t>,</w:t>
      </w:r>
      <w:r>
        <w:rPr>
          <w:spacing w:val="1"/>
          <w:sz w:val="24"/>
        </w:rPr>
        <w:t> </w:t>
      </w:r>
      <w:r>
        <w:rPr>
          <w:sz w:val="24"/>
        </w:rPr>
        <w:t>BPFE.</w:t>
      </w:r>
      <w:r>
        <w:rPr>
          <w:spacing w:val="-9"/>
          <w:sz w:val="24"/>
        </w:rPr>
        <w:t> </w:t>
      </w:r>
      <w:r>
        <w:rPr>
          <w:sz w:val="24"/>
        </w:rPr>
        <w:t>Yogyakarta.</w:t>
      </w:r>
    </w:p>
    <w:p>
      <w:pPr>
        <w:spacing w:line="240" w:lineRule="auto" w:before="193"/>
        <w:ind w:left="1315" w:right="1071" w:hanging="720"/>
        <w:jc w:val="both"/>
        <w:rPr>
          <w:sz w:val="24"/>
        </w:rPr>
      </w:pPr>
      <w:r>
        <w:rPr>
          <w:sz w:val="24"/>
        </w:rPr>
        <w:t>Jensen,</w:t>
      </w:r>
      <w:r>
        <w:rPr>
          <w:spacing w:val="1"/>
          <w:sz w:val="24"/>
        </w:rPr>
        <w:t> </w:t>
      </w:r>
      <w:r>
        <w:rPr>
          <w:sz w:val="24"/>
        </w:rPr>
        <w:t>M.</w:t>
      </w:r>
      <w:r>
        <w:rPr>
          <w:spacing w:val="1"/>
          <w:sz w:val="24"/>
        </w:rPr>
        <w:t> </w:t>
      </w:r>
      <w:r>
        <w:rPr>
          <w:sz w:val="24"/>
        </w:rPr>
        <w:t>C.,</w:t>
      </w:r>
      <w:r>
        <w:rPr>
          <w:spacing w:val="1"/>
          <w:sz w:val="24"/>
        </w:rPr>
        <w:t> </w:t>
      </w:r>
      <w:r>
        <w:rPr>
          <w:sz w:val="24"/>
        </w:rPr>
        <w:t>&amp;</w:t>
      </w:r>
      <w:r>
        <w:rPr>
          <w:spacing w:val="1"/>
          <w:sz w:val="24"/>
        </w:rPr>
        <w:t> </w:t>
      </w:r>
      <w:r>
        <w:rPr>
          <w:sz w:val="24"/>
        </w:rPr>
        <w:t>Mecklin,</w:t>
      </w:r>
      <w:r>
        <w:rPr>
          <w:spacing w:val="1"/>
          <w:sz w:val="24"/>
        </w:rPr>
        <w:t> </w:t>
      </w:r>
      <w:r>
        <w:rPr>
          <w:sz w:val="24"/>
        </w:rPr>
        <w:t>W.</w:t>
      </w:r>
      <w:r>
        <w:rPr>
          <w:spacing w:val="1"/>
          <w:sz w:val="24"/>
        </w:rPr>
        <w:t> </w:t>
      </w:r>
      <w:r>
        <w:rPr>
          <w:sz w:val="24"/>
        </w:rPr>
        <w:t>H.</w:t>
      </w:r>
      <w:r>
        <w:rPr>
          <w:spacing w:val="1"/>
          <w:sz w:val="24"/>
        </w:rPr>
        <w:t> </w:t>
      </w:r>
      <w:r>
        <w:rPr>
          <w:sz w:val="24"/>
        </w:rPr>
        <w:t>(1976)</w:t>
      </w:r>
      <w:r>
        <w:rPr>
          <w:spacing w:val="1"/>
          <w:sz w:val="24"/>
        </w:rPr>
        <w:t> </w:t>
      </w:r>
      <w:r>
        <w:rPr>
          <w:i/>
          <w:sz w:val="24"/>
        </w:rPr>
        <w:t>Thetory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Firm: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Mangerial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Behavior, Agency Cost And Ownership Structure. Journal of Financial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Economics,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3. </w:t>
      </w:r>
      <w:r>
        <w:rPr>
          <w:sz w:val="24"/>
        </w:rPr>
        <w:t>https://doi.org/10.1016/0304-405X(76)90026-X</w:t>
      </w:r>
    </w:p>
    <w:p>
      <w:pPr>
        <w:tabs>
          <w:tab w:pos="1716" w:val="left" w:leader="none"/>
          <w:tab w:pos="2612" w:val="left" w:leader="none"/>
          <w:tab w:pos="3984" w:val="left" w:leader="none"/>
          <w:tab w:pos="5473" w:val="left" w:leader="none"/>
          <w:tab w:pos="6877" w:val="left" w:leader="none"/>
          <w:tab w:pos="7727" w:val="left" w:leader="none"/>
        </w:tabs>
        <w:spacing w:before="202"/>
        <w:ind w:left="595" w:right="0" w:firstLine="0"/>
        <w:jc w:val="left"/>
        <w:rPr>
          <w:sz w:val="24"/>
        </w:rPr>
      </w:pPr>
      <w:r>
        <w:rPr>
          <w:sz w:val="24"/>
        </w:rPr>
        <w:t>Kasmir.</w:t>
        <w:tab/>
        <w:t>2015.</w:t>
        <w:tab/>
      </w:r>
      <w:r>
        <w:rPr>
          <w:i/>
          <w:sz w:val="24"/>
        </w:rPr>
        <w:t>Pengantar</w:t>
        <w:tab/>
        <w:t>Manajemen</w:t>
        <w:tab/>
        <w:t>Keuangan</w:t>
      </w:r>
      <w:r>
        <w:rPr>
          <w:sz w:val="24"/>
        </w:rPr>
        <w:t>,</w:t>
        <w:tab/>
      </w:r>
      <w:r>
        <w:rPr>
          <w:i/>
          <w:sz w:val="24"/>
        </w:rPr>
        <w:t>Edisi</w:t>
        <w:tab/>
        <w:t>Kedua</w:t>
      </w:r>
      <w:r>
        <w:rPr>
          <w:sz w:val="24"/>
        </w:rPr>
        <w:t>.</w:t>
      </w:r>
    </w:p>
    <w:p>
      <w:pPr>
        <w:pStyle w:val="BodyText"/>
        <w:spacing w:before="3"/>
        <w:ind w:left="1315"/>
      </w:pPr>
      <w:r>
        <w:rPr/>
        <w:t>PRENADAMEDIA</w:t>
      </w:r>
      <w:r>
        <w:rPr>
          <w:spacing w:val="-3"/>
        </w:rPr>
        <w:t> </w:t>
      </w:r>
      <w:r>
        <w:rPr/>
        <w:t>GROUP.</w:t>
      </w:r>
      <w:r>
        <w:rPr>
          <w:spacing w:val="-6"/>
        </w:rPr>
        <w:t> </w:t>
      </w:r>
      <w:r>
        <w:rPr/>
        <w:t>Jakarta.</w:t>
      </w:r>
    </w:p>
    <w:p>
      <w:pPr>
        <w:spacing w:line="240" w:lineRule="auto" w:before="196"/>
        <w:ind w:left="1315" w:right="1065" w:hanging="720"/>
        <w:jc w:val="both"/>
        <w:rPr>
          <w:sz w:val="24"/>
        </w:rPr>
      </w:pPr>
      <w:r>
        <w:rPr>
          <w:sz w:val="24"/>
        </w:rPr>
        <w:t>Khoriyah,</w:t>
      </w:r>
      <w:r>
        <w:rPr>
          <w:spacing w:val="1"/>
          <w:sz w:val="24"/>
        </w:rPr>
        <w:t> </w:t>
      </w:r>
      <w:r>
        <w:rPr>
          <w:sz w:val="24"/>
        </w:rPr>
        <w:t>Nurul.</w:t>
      </w:r>
      <w:r>
        <w:rPr>
          <w:spacing w:val="1"/>
          <w:sz w:val="24"/>
        </w:rPr>
        <w:t> </w:t>
      </w:r>
      <w:r>
        <w:rPr>
          <w:sz w:val="24"/>
        </w:rPr>
        <w:t>2018.</w:t>
      </w:r>
      <w:r>
        <w:rPr>
          <w:spacing w:val="1"/>
          <w:sz w:val="24"/>
        </w:rPr>
        <w:t> </w:t>
      </w:r>
      <w:r>
        <w:rPr>
          <w:i/>
          <w:sz w:val="24"/>
        </w:rPr>
        <w:t>Perngaruh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ukuran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perushaan</w:t>
      </w:r>
      <w:r>
        <w:rPr>
          <w:i/>
          <w:spacing w:val="61"/>
          <w:sz w:val="24"/>
        </w:rPr>
        <w:t> </w:t>
      </w:r>
      <w:r>
        <w:rPr>
          <w:i/>
          <w:sz w:val="24"/>
        </w:rPr>
        <w:t>dan</w:t>
      </w:r>
      <w:r>
        <w:rPr>
          <w:i/>
          <w:spacing w:val="61"/>
          <w:sz w:val="24"/>
        </w:rPr>
        <w:t> </w:t>
      </w:r>
      <w:r>
        <w:rPr>
          <w:i/>
          <w:sz w:val="24"/>
        </w:rPr>
        <w:t>profitabilitas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terhadap nilai perusahaan dengan kebijakan deviden sebagai variabel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pemoderasi pada perushaan LQ-45 yang terdaftar di BEI 2014 - 2016.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Skripsi</w:t>
      </w:r>
      <w:r>
        <w:rPr>
          <w:i/>
          <w:spacing w:val="-1"/>
          <w:sz w:val="24"/>
        </w:rPr>
        <w:t> </w:t>
      </w:r>
      <w:r>
        <w:rPr>
          <w:sz w:val="24"/>
        </w:rPr>
        <w:t>Sarjana</w:t>
      </w:r>
      <w:r>
        <w:rPr>
          <w:spacing w:val="-2"/>
          <w:sz w:val="24"/>
        </w:rPr>
        <w:t> </w:t>
      </w:r>
      <w:r>
        <w:rPr>
          <w:sz w:val="24"/>
        </w:rPr>
        <w:t>Universitas UIN</w:t>
      </w:r>
      <w:r>
        <w:rPr>
          <w:spacing w:val="-1"/>
          <w:sz w:val="24"/>
        </w:rPr>
        <w:t> </w:t>
      </w:r>
      <w:r>
        <w:rPr>
          <w:sz w:val="24"/>
        </w:rPr>
        <w:t>Maulana</w:t>
      </w:r>
      <w:r>
        <w:rPr>
          <w:spacing w:val="-1"/>
          <w:sz w:val="24"/>
        </w:rPr>
        <w:t> </w:t>
      </w:r>
      <w:r>
        <w:rPr>
          <w:sz w:val="24"/>
        </w:rPr>
        <w:t>Malik</w:t>
      </w:r>
      <w:r>
        <w:rPr>
          <w:spacing w:val="1"/>
          <w:sz w:val="24"/>
        </w:rPr>
        <w:t> </w:t>
      </w:r>
      <w:r>
        <w:rPr>
          <w:sz w:val="24"/>
        </w:rPr>
        <w:t>Ibrahim Malang</w:t>
      </w:r>
    </w:p>
    <w:p>
      <w:pPr>
        <w:spacing w:line="240" w:lineRule="auto" w:before="200"/>
        <w:ind w:left="1315" w:right="1071" w:hanging="720"/>
        <w:jc w:val="both"/>
        <w:rPr>
          <w:sz w:val="24"/>
        </w:rPr>
      </w:pPr>
      <w:r>
        <w:rPr>
          <w:sz w:val="24"/>
        </w:rPr>
        <w:t>Prihapsari. 2015 </w:t>
      </w:r>
      <w:r>
        <w:rPr>
          <w:i/>
          <w:sz w:val="24"/>
        </w:rPr>
        <w:t>Analisis Pengaruh Keputusan Investasi, Keputusan Pendanaan,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dan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Kebijakan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Deviden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Terhadap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Nilai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Perusahaan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(Studi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Pada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Perusahaan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Manufaktur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Terdaftar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BEI)</w:t>
      </w:r>
      <w:r>
        <w:rPr>
          <w:i/>
          <w:spacing w:val="1"/>
          <w:sz w:val="24"/>
        </w:rPr>
        <w:t> </w:t>
      </w:r>
      <w:r>
        <w:rPr>
          <w:sz w:val="24"/>
        </w:rPr>
        <w:t>Artikel</w:t>
      </w:r>
      <w:r>
        <w:rPr>
          <w:spacing w:val="1"/>
          <w:sz w:val="24"/>
        </w:rPr>
        <w:t> </w:t>
      </w:r>
      <w:r>
        <w:rPr>
          <w:sz w:val="24"/>
        </w:rPr>
        <w:t>Ilmiah</w:t>
      </w:r>
      <w:r>
        <w:rPr>
          <w:spacing w:val="1"/>
          <w:sz w:val="24"/>
        </w:rPr>
        <w:t> </w:t>
      </w:r>
      <w:r>
        <w:rPr>
          <w:sz w:val="24"/>
        </w:rPr>
        <w:t>Mahasiswa</w:t>
      </w:r>
      <w:r>
        <w:rPr>
          <w:spacing w:val="-3"/>
          <w:sz w:val="24"/>
        </w:rPr>
        <w:t> </w:t>
      </w:r>
      <w:r>
        <w:rPr>
          <w:sz w:val="24"/>
        </w:rPr>
        <w:t>2015.</w:t>
      </w:r>
    </w:p>
    <w:p>
      <w:pPr>
        <w:spacing w:line="240" w:lineRule="auto" w:before="200"/>
        <w:ind w:left="1315" w:right="1071" w:hanging="720"/>
        <w:jc w:val="both"/>
        <w:rPr>
          <w:sz w:val="24"/>
        </w:rPr>
      </w:pPr>
      <w:r>
        <w:rPr>
          <w:sz w:val="24"/>
        </w:rPr>
        <w:t>Purba,</w:t>
      </w:r>
      <w:r>
        <w:rPr>
          <w:spacing w:val="1"/>
          <w:sz w:val="24"/>
        </w:rPr>
        <w:t> </w:t>
      </w:r>
      <w:r>
        <w:rPr>
          <w:sz w:val="24"/>
        </w:rPr>
        <w:t>Imelda.</w:t>
      </w:r>
      <w:r>
        <w:rPr>
          <w:spacing w:val="1"/>
          <w:sz w:val="24"/>
        </w:rPr>
        <w:t> </w:t>
      </w:r>
      <w:r>
        <w:rPr>
          <w:sz w:val="24"/>
        </w:rPr>
        <w:t>(2021).</w:t>
      </w:r>
      <w:r>
        <w:rPr>
          <w:spacing w:val="1"/>
          <w:sz w:val="24"/>
        </w:rPr>
        <w:t> </w:t>
      </w:r>
      <w:r>
        <w:rPr>
          <w:i/>
          <w:sz w:val="24"/>
        </w:rPr>
        <w:t>“Pengaruh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Kepemilikan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Manajerial,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Kepemilikan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Institusional Dan Kepemilikan Publik Terhadap Nilai Perusahaan Pada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Perusahaan Property Dan Real Estate Yang Terdaftar Di Bursa Efek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Indonesia Periode 2016-2018</w:t>
      </w:r>
      <w:r>
        <w:rPr>
          <w:sz w:val="24"/>
        </w:rPr>
        <w:t>.” Jurnal Riset Akuntansi &amp; Keuangan 7(1):</w:t>
      </w:r>
      <w:r>
        <w:rPr>
          <w:spacing w:val="-57"/>
          <w:sz w:val="24"/>
        </w:rPr>
        <w:t> </w:t>
      </w:r>
      <w:r>
        <w:rPr>
          <w:sz w:val="24"/>
        </w:rPr>
        <w:t>18–29</w:t>
      </w:r>
    </w:p>
    <w:p>
      <w:pPr>
        <w:spacing w:line="242" w:lineRule="auto" w:before="201"/>
        <w:ind w:left="1315" w:right="1069" w:hanging="720"/>
        <w:jc w:val="both"/>
        <w:rPr>
          <w:sz w:val="24"/>
        </w:rPr>
      </w:pPr>
      <w:r>
        <w:rPr>
          <w:sz w:val="24"/>
        </w:rPr>
        <w:t>Soni,</w:t>
      </w:r>
      <w:r>
        <w:rPr>
          <w:spacing w:val="1"/>
          <w:sz w:val="24"/>
        </w:rPr>
        <w:t> </w:t>
      </w:r>
      <w:r>
        <w:rPr>
          <w:sz w:val="24"/>
        </w:rPr>
        <w:t>Wibowo.</w:t>
      </w:r>
      <w:r>
        <w:rPr>
          <w:spacing w:val="1"/>
          <w:sz w:val="24"/>
        </w:rPr>
        <w:t> </w:t>
      </w:r>
      <w:r>
        <w:rPr>
          <w:sz w:val="24"/>
        </w:rPr>
        <w:t>2016.</w:t>
      </w:r>
      <w:r>
        <w:rPr>
          <w:spacing w:val="1"/>
          <w:sz w:val="24"/>
        </w:rPr>
        <w:t> </w:t>
      </w:r>
      <w:r>
        <w:rPr>
          <w:i/>
          <w:sz w:val="24"/>
        </w:rPr>
        <w:t>Pengaruh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Kepemilikan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Manajeria,l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Kepemilikan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Institusional,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kebijakan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deviden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kebijakan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hutang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terhadap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nilai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perusahaan.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Tesis,</w:t>
      </w:r>
      <w:r>
        <w:rPr>
          <w:i/>
          <w:spacing w:val="1"/>
          <w:sz w:val="24"/>
        </w:rPr>
        <w:t> </w:t>
      </w:r>
      <w:r>
        <w:rPr>
          <w:sz w:val="24"/>
        </w:rPr>
        <w:t>Universitas Airlangga</w:t>
      </w:r>
      <w:r>
        <w:rPr>
          <w:spacing w:val="-1"/>
          <w:sz w:val="24"/>
        </w:rPr>
        <w:t> </w:t>
      </w:r>
      <w:r>
        <w:rPr>
          <w:sz w:val="24"/>
        </w:rPr>
        <w:t>Surabaya.</w:t>
      </w:r>
    </w:p>
    <w:p>
      <w:pPr>
        <w:spacing w:line="240" w:lineRule="auto" w:before="192"/>
        <w:ind w:left="1315" w:right="1068" w:hanging="720"/>
        <w:jc w:val="both"/>
        <w:rPr>
          <w:sz w:val="24"/>
        </w:rPr>
      </w:pPr>
      <w:r>
        <w:rPr>
          <w:sz w:val="24"/>
        </w:rPr>
        <w:t>Sujoko. 2007. </w:t>
      </w:r>
      <w:r>
        <w:rPr>
          <w:i/>
          <w:sz w:val="24"/>
        </w:rPr>
        <w:t>Pengaruh Struktur Kepemilikan Saham, Laverage, Faktor Interen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Faktor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Ekstern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Terhadap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Nilai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Perusahaan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(Study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Empiris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Manufaktur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Non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Manufaktur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Bursa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Efek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Jakarta).</w:t>
      </w:r>
      <w:r>
        <w:rPr>
          <w:i/>
          <w:spacing w:val="1"/>
          <w:sz w:val="24"/>
        </w:rPr>
        <w:t> </w:t>
      </w:r>
      <w:r>
        <w:rPr>
          <w:sz w:val="24"/>
        </w:rPr>
        <w:t>Jurnal</w:t>
      </w:r>
      <w:r>
        <w:rPr>
          <w:spacing w:val="-57"/>
          <w:sz w:val="24"/>
        </w:rPr>
        <w:t> </w:t>
      </w:r>
      <w:r>
        <w:rPr>
          <w:sz w:val="24"/>
        </w:rPr>
        <w:t>Manajemen</w:t>
      </w:r>
      <w:r>
        <w:rPr>
          <w:spacing w:val="-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Kewirausahawan,</w:t>
      </w:r>
      <w:r>
        <w:rPr>
          <w:spacing w:val="2"/>
          <w:sz w:val="24"/>
        </w:rPr>
        <w:t> </w:t>
      </w:r>
      <w:r>
        <w:rPr>
          <w:sz w:val="24"/>
        </w:rPr>
        <w:t>Vol.</w:t>
      </w:r>
      <w:r>
        <w:rPr>
          <w:spacing w:val="-1"/>
          <w:sz w:val="24"/>
        </w:rPr>
        <w:t> </w:t>
      </w:r>
      <w:r>
        <w:rPr>
          <w:sz w:val="24"/>
        </w:rPr>
        <w:t>9, No.</w:t>
      </w:r>
      <w:r>
        <w:rPr>
          <w:spacing w:val="-1"/>
          <w:sz w:val="24"/>
        </w:rPr>
        <w:t> </w:t>
      </w:r>
      <w:r>
        <w:rPr>
          <w:sz w:val="24"/>
        </w:rPr>
        <w:t>1,</w:t>
      </w:r>
      <w:r>
        <w:rPr>
          <w:spacing w:val="1"/>
          <w:sz w:val="24"/>
        </w:rPr>
        <w:t> </w:t>
      </w:r>
      <w:r>
        <w:rPr>
          <w:sz w:val="24"/>
        </w:rPr>
        <w:t>Maret</w:t>
      </w:r>
      <w:r>
        <w:rPr>
          <w:spacing w:val="-1"/>
          <w:sz w:val="24"/>
        </w:rPr>
        <w:t> </w:t>
      </w:r>
      <w:r>
        <w:rPr>
          <w:sz w:val="24"/>
        </w:rPr>
        <w:t>2007: 41-48.</w:t>
      </w:r>
    </w:p>
    <w:p>
      <w:pPr>
        <w:spacing w:line="240" w:lineRule="auto" w:before="199"/>
        <w:ind w:left="1315" w:right="1070" w:hanging="720"/>
        <w:jc w:val="both"/>
        <w:rPr>
          <w:sz w:val="24"/>
        </w:rPr>
      </w:pPr>
      <w:r>
        <w:rPr>
          <w:sz w:val="24"/>
        </w:rPr>
        <w:t>Sujoko dan Soebiantoro, Ugy. 2007. </w:t>
      </w:r>
      <w:r>
        <w:rPr>
          <w:i/>
          <w:sz w:val="24"/>
        </w:rPr>
        <w:t>Pengaruh Struktur Kepemilikan Saham,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Leverage, Faktor Intern dan Faktor Ekstern terhadap Nilai Perusahaan.</w:t>
      </w:r>
      <w:r>
        <w:rPr>
          <w:i/>
          <w:spacing w:val="1"/>
          <w:sz w:val="24"/>
        </w:rPr>
        <w:t> </w:t>
      </w:r>
      <w:r>
        <w:rPr>
          <w:sz w:val="24"/>
        </w:rPr>
        <w:t>Jurnal</w:t>
      </w:r>
      <w:r>
        <w:rPr>
          <w:spacing w:val="-1"/>
          <w:sz w:val="24"/>
        </w:rPr>
        <w:t> </w:t>
      </w:r>
      <w:r>
        <w:rPr>
          <w:sz w:val="24"/>
        </w:rPr>
        <w:t>Manajemen dan Kewirausahaan, Vol 9, 47.</w:t>
      </w:r>
    </w:p>
    <w:p>
      <w:pPr>
        <w:spacing w:line="240" w:lineRule="auto" w:before="202"/>
        <w:ind w:left="1315" w:right="1069" w:hanging="720"/>
        <w:jc w:val="both"/>
        <w:rPr>
          <w:sz w:val="24"/>
        </w:rPr>
      </w:pPr>
      <w:r>
        <w:rPr>
          <w:sz w:val="24"/>
        </w:rPr>
        <w:t>Suwito,</w:t>
      </w:r>
      <w:r>
        <w:rPr>
          <w:spacing w:val="1"/>
          <w:sz w:val="24"/>
        </w:rPr>
        <w:t> </w:t>
      </w:r>
      <w:r>
        <w:rPr>
          <w:sz w:val="24"/>
        </w:rPr>
        <w:t>Edy</w:t>
      </w:r>
      <w:r>
        <w:rPr>
          <w:spacing w:val="1"/>
          <w:sz w:val="24"/>
        </w:rPr>
        <w:t> </w:t>
      </w:r>
      <w:r>
        <w:rPr>
          <w:sz w:val="24"/>
        </w:rPr>
        <w:t>&amp;</w:t>
      </w:r>
      <w:r>
        <w:rPr>
          <w:spacing w:val="1"/>
          <w:sz w:val="24"/>
        </w:rPr>
        <w:t> </w:t>
      </w:r>
      <w:r>
        <w:rPr>
          <w:sz w:val="24"/>
        </w:rPr>
        <w:t>Herawaty,</w:t>
      </w:r>
      <w:r>
        <w:rPr>
          <w:spacing w:val="1"/>
          <w:sz w:val="24"/>
        </w:rPr>
        <w:t> </w:t>
      </w:r>
      <w:r>
        <w:rPr>
          <w:sz w:val="24"/>
        </w:rPr>
        <w:t>Arleen.</w:t>
      </w:r>
      <w:r>
        <w:rPr>
          <w:spacing w:val="1"/>
          <w:sz w:val="24"/>
        </w:rPr>
        <w:t> </w:t>
      </w:r>
      <w:r>
        <w:rPr>
          <w:sz w:val="24"/>
        </w:rPr>
        <w:t>(2005).</w:t>
      </w:r>
      <w:r>
        <w:rPr>
          <w:spacing w:val="1"/>
          <w:sz w:val="24"/>
        </w:rPr>
        <w:t> </w:t>
      </w:r>
      <w:r>
        <w:rPr>
          <w:i/>
          <w:sz w:val="24"/>
        </w:rPr>
        <w:t>Analisis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Pengaruh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Karakteristik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Perusahaan Terhadap Tindakan Perataan Laba Yang Dilakukan Oleh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Perusahaan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Terdaftar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Bursa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Efek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Jakarta.</w:t>
      </w:r>
      <w:r>
        <w:rPr>
          <w:i/>
          <w:spacing w:val="1"/>
          <w:sz w:val="24"/>
        </w:rPr>
        <w:t> </w:t>
      </w:r>
      <w:r>
        <w:rPr>
          <w:sz w:val="24"/>
        </w:rPr>
        <w:t>SNA</w:t>
      </w:r>
      <w:r>
        <w:rPr>
          <w:spacing w:val="1"/>
          <w:sz w:val="24"/>
        </w:rPr>
        <w:t> </w:t>
      </w:r>
      <w:r>
        <w:rPr>
          <w:sz w:val="24"/>
        </w:rPr>
        <w:t>VII</w:t>
      </w:r>
      <w:r>
        <w:rPr>
          <w:spacing w:val="1"/>
          <w:sz w:val="24"/>
        </w:rPr>
        <w:t> </w:t>
      </w:r>
      <w:r>
        <w:rPr>
          <w:sz w:val="24"/>
        </w:rPr>
        <w:t>Solo,</w:t>
      </w:r>
      <w:r>
        <w:rPr>
          <w:spacing w:val="1"/>
          <w:sz w:val="24"/>
        </w:rPr>
        <w:t> </w:t>
      </w:r>
      <w:r>
        <w:rPr>
          <w:sz w:val="24"/>
        </w:rPr>
        <w:t>(September).</w:t>
      </w:r>
    </w:p>
    <w:p>
      <w:pPr>
        <w:spacing w:line="240" w:lineRule="auto" w:before="200"/>
        <w:ind w:left="1315" w:right="1071" w:hanging="720"/>
        <w:jc w:val="both"/>
        <w:rPr>
          <w:i/>
          <w:sz w:val="24"/>
        </w:rPr>
      </w:pPr>
      <w:r>
        <w:rPr>
          <w:sz w:val="24"/>
        </w:rPr>
        <w:t>Watts, Ross L. &amp; Zimmerman, Jerold L. (1978). </w:t>
      </w:r>
      <w:r>
        <w:rPr>
          <w:i/>
          <w:sz w:val="24"/>
        </w:rPr>
        <w:t>Towards a Positive Theory of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Determination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Accounting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Standards.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Accounting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Review,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LIII(1).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3"/>
        <w:rPr>
          <w:i/>
          <w:sz w:val="21"/>
        </w:rPr>
      </w:pPr>
    </w:p>
    <w:p>
      <w:pPr>
        <w:spacing w:before="84"/>
        <w:ind w:left="581" w:right="358" w:firstLine="0"/>
        <w:jc w:val="center"/>
        <w:rPr>
          <w:b/>
          <w:sz w:val="40"/>
        </w:rPr>
      </w:pPr>
      <w:bookmarkStart w:name="_bookmark55" w:id="93"/>
      <w:bookmarkEnd w:id="93"/>
      <w:r>
        <w:rPr/>
      </w:r>
      <w:r>
        <w:rPr>
          <w:b/>
          <w:sz w:val="40"/>
        </w:rPr>
        <w:t>LAMPIRAN</w:t>
      </w:r>
    </w:p>
    <w:p>
      <w:pPr>
        <w:spacing w:after="0"/>
        <w:jc w:val="center"/>
        <w:rPr>
          <w:sz w:val="40"/>
        </w:rPr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</w:rPr>
      </w:pPr>
    </w:p>
    <w:p>
      <w:pPr>
        <w:pStyle w:val="BodyText"/>
        <w:spacing w:before="90"/>
        <w:ind w:left="595"/>
      </w:pPr>
      <w:r>
        <w:rPr/>
        <w:t>Lampiran</w:t>
      </w:r>
      <w:r>
        <w:rPr>
          <w:spacing w:val="-2"/>
        </w:rPr>
        <w:t> </w:t>
      </w:r>
      <w:r>
        <w:rPr/>
        <w:t>1.</w:t>
      </w:r>
      <w:r>
        <w:rPr>
          <w:spacing w:val="-2"/>
        </w:rPr>
        <w:t> </w:t>
      </w:r>
      <w:r>
        <w:rPr/>
        <w:t>Data</w:t>
      </w:r>
      <w:r>
        <w:rPr>
          <w:spacing w:val="-2"/>
        </w:rPr>
        <w:t> </w:t>
      </w:r>
      <w:r>
        <w:rPr/>
        <w:t>Penelitian</w:t>
      </w:r>
    </w:p>
    <w:p>
      <w:pPr>
        <w:pStyle w:val="BodyText"/>
        <w:spacing w:before="4"/>
        <w:rPr>
          <w:sz w:val="21"/>
        </w:rPr>
      </w:pPr>
    </w:p>
    <w:tbl>
      <w:tblPr>
        <w:tblW w:w="0" w:type="auto"/>
        <w:jc w:val="left"/>
        <w:tblInd w:w="5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50"/>
        <w:gridCol w:w="1020"/>
        <w:gridCol w:w="967"/>
        <w:gridCol w:w="1716"/>
        <w:gridCol w:w="1094"/>
        <w:gridCol w:w="967"/>
      </w:tblGrid>
      <w:tr>
        <w:trPr>
          <w:trHeight w:val="253" w:hRule="atLeast"/>
        </w:trPr>
        <w:tc>
          <w:tcPr>
            <w:tcW w:w="125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33" w:lineRule="exact"/>
              <w:ind w:left="299"/>
              <w:rPr>
                <w:b/>
                <w:sz w:val="22"/>
              </w:rPr>
            </w:pPr>
            <w:r>
              <w:rPr>
                <w:b/>
                <w:sz w:val="22"/>
              </w:rPr>
              <w:t>KODE</w:t>
            </w:r>
          </w:p>
        </w:tc>
        <w:tc>
          <w:tcPr>
            <w:tcW w:w="1020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3" w:lineRule="exact"/>
              <w:ind w:right="94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TAHUN</w:t>
            </w:r>
          </w:p>
        </w:tc>
        <w:tc>
          <w:tcPr>
            <w:tcW w:w="96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3" w:lineRule="exact"/>
              <w:ind w:left="161"/>
              <w:rPr>
                <w:b/>
                <w:sz w:val="22"/>
              </w:rPr>
            </w:pPr>
            <w:r>
              <w:rPr>
                <w:b/>
                <w:sz w:val="22"/>
              </w:rPr>
              <w:t>X1_KI</w:t>
            </w:r>
          </w:p>
        </w:tc>
        <w:tc>
          <w:tcPr>
            <w:tcW w:w="171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3" w:lineRule="exact"/>
              <w:ind w:left="516"/>
              <w:rPr>
                <w:b/>
                <w:sz w:val="22"/>
              </w:rPr>
            </w:pPr>
            <w:r>
              <w:rPr>
                <w:b/>
                <w:sz w:val="22"/>
              </w:rPr>
              <w:t>X2_UP</w:t>
            </w:r>
          </w:p>
        </w:tc>
        <w:tc>
          <w:tcPr>
            <w:tcW w:w="109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3" w:lineRule="exact"/>
              <w:ind w:left="106"/>
              <w:rPr>
                <w:b/>
                <w:sz w:val="22"/>
              </w:rPr>
            </w:pPr>
            <w:r>
              <w:rPr>
                <w:b/>
                <w:sz w:val="22"/>
              </w:rPr>
              <w:t>X3_ROA</w:t>
            </w:r>
          </w:p>
        </w:tc>
        <w:tc>
          <w:tcPr>
            <w:tcW w:w="96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33" w:lineRule="exact"/>
              <w:ind w:left="126"/>
              <w:rPr>
                <w:b/>
                <w:sz w:val="22"/>
              </w:rPr>
            </w:pPr>
            <w:r>
              <w:rPr>
                <w:b/>
                <w:sz w:val="22"/>
              </w:rPr>
              <w:t>Y_PBV</w:t>
            </w:r>
          </w:p>
        </w:tc>
      </w:tr>
      <w:tr>
        <w:trPr>
          <w:trHeight w:val="505" w:hRule="atLeast"/>
        </w:trPr>
        <w:tc>
          <w:tcPr>
            <w:tcW w:w="1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0"/>
              <w:ind w:left="107"/>
              <w:rPr>
                <w:sz w:val="22"/>
              </w:rPr>
            </w:pPr>
            <w:r>
              <w:rPr>
                <w:sz w:val="22"/>
              </w:rPr>
              <w:t>ICBP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2016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0.805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28,901,900,000</w:t>
            </w: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0.126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5.694</w:t>
            </w:r>
          </w:p>
        </w:tc>
      </w:tr>
      <w:tr>
        <w:trPr>
          <w:trHeight w:val="505" w:hRule="atLeast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INDF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2016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0.501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82,174,500,000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0.064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1.568</w:t>
            </w:r>
          </w:p>
        </w:tc>
      </w:tr>
      <w:tr>
        <w:trPr>
          <w:trHeight w:val="505" w:hRule="atLeast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MYOR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2016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0.591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12,922,422,000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0.107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6.374</w:t>
            </w:r>
          </w:p>
        </w:tc>
      </w:tr>
      <w:tr>
        <w:trPr>
          <w:trHeight w:val="505" w:hRule="atLeast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PTSP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2016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0.685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289,989,643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0.016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12.904</w:t>
            </w:r>
          </w:p>
        </w:tc>
      </w:tr>
      <w:tr>
        <w:trPr>
          <w:trHeight w:val="506" w:hRule="atLeast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ROTI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2016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0.694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2,919,641,000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0.096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5.968</w:t>
            </w:r>
          </w:p>
        </w:tc>
      </w:tr>
      <w:tr>
        <w:trPr>
          <w:trHeight w:val="505" w:hRule="atLeast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SKLT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2016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0.590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568,000,000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0.036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1.282</w:t>
            </w:r>
          </w:p>
        </w:tc>
      </w:tr>
      <w:tr>
        <w:trPr>
          <w:trHeight w:val="506" w:hRule="atLeast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SMAR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2016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0.972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26,141,000,000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0.099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1.226</w:t>
            </w:r>
          </w:p>
        </w:tc>
      </w:tr>
      <w:tr>
        <w:trPr>
          <w:trHeight w:val="505" w:hRule="atLeast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STTP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2016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0.568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2,336,411,000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0.075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3.615</w:t>
            </w:r>
          </w:p>
        </w:tc>
      </w:tr>
      <w:tr>
        <w:trPr>
          <w:trHeight w:val="506" w:hRule="atLeast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TBLA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2016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0.512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12,596,800,000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0.049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1.558</w:t>
            </w:r>
          </w:p>
        </w:tc>
      </w:tr>
      <w:tr>
        <w:trPr>
          <w:trHeight w:val="505" w:hRule="atLeast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ULTJ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2016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0.214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4,221,436,000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0.168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3.950</w:t>
            </w:r>
          </w:p>
        </w:tc>
      </w:tr>
      <w:tr>
        <w:trPr>
          <w:trHeight w:val="506" w:hRule="atLeast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ICBP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2017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0.805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31,619,500,000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0.112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5.305</w:t>
            </w:r>
          </w:p>
        </w:tc>
      </w:tr>
      <w:tr>
        <w:trPr>
          <w:trHeight w:val="506" w:hRule="atLeast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INDF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2017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0.501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88,400,900,000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0.058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1.457</w:t>
            </w:r>
          </w:p>
        </w:tc>
      </w:tr>
      <w:tr>
        <w:trPr>
          <w:trHeight w:val="506" w:hRule="atLeast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MYOR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 w:before="1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2017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 w:before="1"/>
              <w:ind w:left="108"/>
              <w:rPr>
                <w:sz w:val="22"/>
              </w:rPr>
            </w:pPr>
            <w:r>
              <w:rPr>
                <w:sz w:val="22"/>
              </w:rPr>
              <w:t>0.591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 w:before="1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14,915,850,000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 w:before="1"/>
              <w:ind w:left="385"/>
              <w:rPr>
                <w:sz w:val="22"/>
              </w:rPr>
            </w:pPr>
            <w:r>
              <w:rPr>
                <w:sz w:val="22"/>
              </w:rPr>
              <w:t>0.109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 w:before="1"/>
              <w:ind w:left="109"/>
              <w:rPr>
                <w:sz w:val="22"/>
              </w:rPr>
            </w:pPr>
            <w:r>
              <w:rPr>
                <w:sz w:val="22"/>
              </w:rPr>
              <w:t>6.705</w:t>
            </w:r>
          </w:p>
        </w:tc>
      </w:tr>
      <w:tr>
        <w:trPr>
          <w:trHeight w:val="506" w:hRule="atLeast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PTSP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2017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0.685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306,085,119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0.033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11.883</w:t>
            </w:r>
          </w:p>
        </w:tc>
      </w:tr>
      <w:tr>
        <w:trPr>
          <w:trHeight w:val="505" w:hRule="atLeast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ROTI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2017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0.703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4,559,574,000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0.030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5.397</w:t>
            </w:r>
          </w:p>
        </w:tc>
      </w:tr>
      <w:tr>
        <w:trPr>
          <w:trHeight w:val="505" w:hRule="atLeast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SKLT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2017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0.941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636,000,000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0.036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2.467</w:t>
            </w:r>
          </w:p>
        </w:tc>
      </w:tr>
      <w:tr>
        <w:trPr>
          <w:trHeight w:val="506" w:hRule="atLeast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SMAR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2017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0.924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27,124,000,000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0.043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0.870</w:t>
            </w:r>
          </w:p>
        </w:tc>
      </w:tr>
      <w:tr>
        <w:trPr>
          <w:trHeight w:val="506" w:hRule="atLeast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STTP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2017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0.568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2,342,432,000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0.092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4.162</w:t>
            </w:r>
          </w:p>
        </w:tc>
      </w:tr>
      <w:tr>
        <w:trPr>
          <w:trHeight w:val="506" w:hRule="atLeast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TBLA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2017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0.512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14,024,500,000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0.068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1.641</w:t>
            </w:r>
          </w:p>
        </w:tc>
      </w:tr>
      <w:tr>
        <w:trPr>
          <w:trHeight w:val="506" w:hRule="atLeast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ULTJ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2017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0.369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5,175,896,000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0.137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3.592</w:t>
            </w:r>
          </w:p>
        </w:tc>
      </w:tr>
      <w:tr>
        <w:trPr>
          <w:trHeight w:val="506" w:hRule="atLeast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ICBP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2018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0.805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34,367,200,000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0.136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5.637</w:t>
            </w:r>
          </w:p>
        </w:tc>
      </w:tr>
      <w:tr>
        <w:trPr>
          <w:trHeight w:val="506" w:hRule="atLeast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INDF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2018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0.501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96,537,800,000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0.051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1.352</w:t>
            </w:r>
          </w:p>
        </w:tc>
      </w:tr>
      <w:tr>
        <w:trPr>
          <w:trHeight w:val="253" w:hRule="atLeast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4" w:lineRule="exact"/>
              <w:ind w:left="107"/>
              <w:rPr>
                <w:sz w:val="22"/>
              </w:rPr>
            </w:pPr>
            <w:r>
              <w:rPr>
                <w:sz w:val="22"/>
              </w:rPr>
              <w:t>MYOR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4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2018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4" w:lineRule="exact"/>
              <w:ind w:left="329"/>
              <w:rPr>
                <w:sz w:val="22"/>
              </w:rPr>
            </w:pPr>
            <w:r>
              <w:rPr>
                <w:sz w:val="22"/>
              </w:rPr>
              <w:t>0.591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4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17,591,706,000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4" w:lineRule="exact"/>
              <w:ind w:left="385"/>
              <w:rPr>
                <w:sz w:val="22"/>
              </w:rPr>
            </w:pPr>
            <w:r>
              <w:rPr>
                <w:sz w:val="22"/>
              </w:rPr>
              <w:t>0.100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4" w:lineRule="exact"/>
              <w:ind w:left="330"/>
              <w:rPr>
                <w:sz w:val="22"/>
              </w:rPr>
            </w:pPr>
            <w:r>
              <w:rPr>
                <w:sz w:val="22"/>
              </w:rPr>
              <w:t>7.451</w:t>
            </w:r>
          </w:p>
        </w:tc>
      </w:tr>
    </w:tbl>
    <w:p>
      <w:pPr>
        <w:pStyle w:val="BodyText"/>
        <w:spacing w:before="5"/>
        <w:rPr>
          <w:sz w:val="18"/>
        </w:rPr>
      </w:pPr>
      <w:r>
        <w:rPr/>
        <w:pict>
          <v:rect style="position:absolute;margin-left:112.340004pt;margin-top:12.549156pt;width:351.554017pt;height:.48pt;mso-position-horizontal-relative:page;mso-position-vertical-relative:paragraph;z-index:-1571328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after="0"/>
        <w:rPr>
          <w:sz w:val="18"/>
        </w:rPr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2"/>
        </w:rPr>
      </w:pPr>
    </w:p>
    <w:tbl>
      <w:tblPr>
        <w:tblW w:w="0" w:type="auto"/>
        <w:jc w:val="left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50"/>
        <w:gridCol w:w="1020"/>
        <w:gridCol w:w="967"/>
        <w:gridCol w:w="1716"/>
        <w:gridCol w:w="1094"/>
        <w:gridCol w:w="967"/>
      </w:tblGrid>
      <w:tr>
        <w:trPr>
          <w:trHeight w:val="251" w:hRule="atLeast"/>
        </w:trPr>
        <w:tc>
          <w:tcPr>
            <w:tcW w:w="1250" w:type="dxa"/>
          </w:tcPr>
          <w:p>
            <w:pPr>
              <w:pStyle w:val="TableParagraph"/>
              <w:spacing w:line="232" w:lineRule="exact"/>
              <w:ind w:left="319"/>
              <w:rPr>
                <w:sz w:val="22"/>
              </w:rPr>
            </w:pPr>
            <w:r>
              <w:rPr>
                <w:sz w:val="22"/>
              </w:rPr>
              <w:t>KODE</w:t>
            </w:r>
          </w:p>
        </w:tc>
        <w:tc>
          <w:tcPr>
            <w:tcW w:w="1020" w:type="dxa"/>
          </w:tcPr>
          <w:p>
            <w:pPr>
              <w:pStyle w:val="TableParagraph"/>
              <w:spacing w:line="232" w:lineRule="exact"/>
              <w:ind w:right="111"/>
              <w:jc w:val="right"/>
              <w:rPr>
                <w:sz w:val="22"/>
              </w:rPr>
            </w:pPr>
            <w:r>
              <w:rPr>
                <w:sz w:val="22"/>
              </w:rPr>
              <w:t>TAHUN</w:t>
            </w:r>
          </w:p>
        </w:tc>
        <w:tc>
          <w:tcPr>
            <w:tcW w:w="967" w:type="dxa"/>
          </w:tcPr>
          <w:p>
            <w:pPr>
              <w:pStyle w:val="TableParagraph"/>
              <w:spacing w:line="232" w:lineRule="exact"/>
              <w:ind w:left="178"/>
              <w:rPr>
                <w:sz w:val="22"/>
              </w:rPr>
            </w:pPr>
            <w:r>
              <w:rPr>
                <w:sz w:val="22"/>
              </w:rPr>
              <w:t>X1_KI</w:t>
            </w:r>
          </w:p>
        </w:tc>
        <w:tc>
          <w:tcPr>
            <w:tcW w:w="1716" w:type="dxa"/>
          </w:tcPr>
          <w:p>
            <w:pPr>
              <w:pStyle w:val="TableParagraph"/>
              <w:spacing w:line="232" w:lineRule="exact"/>
              <w:ind w:left="528"/>
              <w:rPr>
                <w:sz w:val="22"/>
              </w:rPr>
            </w:pPr>
            <w:r>
              <w:rPr>
                <w:sz w:val="22"/>
              </w:rPr>
              <w:t>X2_UP</w:t>
            </w:r>
          </w:p>
        </w:tc>
        <w:tc>
          <w:tcPr>
            <w:tcW w:w="1094" w:type="dxa"/>
          </w:tcPr>
          <w:p>
            <w:pPr>
              <w:pStyle w:val="TableParagraph"/>
              <w:spacing w:line="232" w:lineRule="exact"/>
              <w:ind w:left="126"/>
              <w:rPr>
                <w:sz w:val="22"/>
              </w:rPr>
            </w:pPr>
            <w:r>
              <w:rPr>
                <w:sz w:val="22"/>
              </w:rPr>
              <w:t>X3_ROA</w:t>
            </w:r>
          </w:p>
        </w:tc>
        <w:tc>
          <w:tcPr>
            <w:tcW w:w="967" w:type="dxa"/>
          </w:tcPr>
          <w:p>
            <w:pPr>
              <w:pStyle w:val="TableParagraph"/>
              <w:spacing w:line="232" w:lineRule="exact"/>
              <w:ind w:left="136"/>
              <w:rPr>
                <w:sz w:val="22"/>
              </w:rPr>
            </w:pPr>
            <w:r>
              <w:rPr>
                <w:sz w:val="22"/>
              </w:rPr>
              <w:t>Y_PBV</w:t>
            </w:r>
          </w:p>
        </w:tc>
      </w:tr>
      <w:tr>
        <w:trPr>
          <w:trHeight w:val="506" w:hRule="atLeast"/>
        </w:trPr>
        <w:tc>
          <w:tcPr>
            <w:tcW w:w="1250" w:type="dxa"/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PTSP</w:t>
            </w:r>
          </w:p>
        </w:tc>
        <w:tc>
          <w:tcPr>
            <w:tcW w:w="1020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2018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0.685</w:t>
            </w:r>
          </w:p>
        </w:tc>
        <w:tc>
          <w:tcPr>
            <w:tcW w:w="1716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308,082,711</w:t>
            </w:r>
          </w:p>
        </w:tc>
        <w:tc>
          <w:tcPr>
            <w:tcW w:w="1094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0.064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10.820</w:t>
            </w:r>
          </w:p>
        </w:tc>
      </w:tr>
      <w:tr>
        <w:trPr>
          <w:trHeight w:val="505" w:hRule="atLeast"/>
        </w:trPr>
        <w:tc>
          <w:tcPr>
            <w:tcW w:w="1250" w:type="dxa"/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ROTI</w:t>
            </w:r>
          </w:p>
        </w:tc>
        <w:tc>
          <w:tcPr>
            <w:tcW w:w="1020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2018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0.820</w:t>
            </w:r>
          </w:p>
        </w:tc>
        <w:tc>
          <w:tcPr>
            <w:tcW w:w="1716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4,384,000,000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0.029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2.612</w:t>
            </w:r>
          </w:p>
        </w:tc>
      </w:tr>
      <w:tr>
        <w:trPr>
          <w:trHeight w:val="506" w:hRule="atLeast"/>
        </w:trPr>
        <w:tc>
          <w:tcPr>
            <w:tcW w:w="1250" w:type="dxa"/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SKLT</w:t>
            </w:r>
          </w:p>
        </w:tc>
        <w:tc>
          <w:tcPr>
            <w:tcW w:w="1020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2018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0.941</w:t>
            </w:r>
          </w:p>
        </w:tc>
        <w:tc>
          <w:tcPr>
            <w:tcW w:w="1716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747,000,000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0.043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3.151</w:t>
            </w:r>
          </w:p>
        </w:tc>
      </w:tr>
      <w:tr>
        <w:trPr>
          <w:trHeight w:val="505" w:hRule="atLeast"/>
        </w:trPr>
        <w:tc>
          <w:tcPr>
            <w:tcW w:w="1250" w:type="dxa"/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SMAR</w:t>
            </w:r>
          </w:p>
        </w:tc>
        <w:tc>
          <w:tcPr>
            <w:tcW w:w="1020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2018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0.924</w:t>
            </w:r>
          </w:p>
        </w:tc>
        <w:tc>
          <w:tcPr>
            <w:tcW w:w="1716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29,310,000,000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0.020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0.950</w:t>
            </w:r>
          </w:p>
        </w:tc>
      </w:tr>
      <w:tr>
        <w:trPr>
          <w:trHeight w:val="506" w:hRule="atLeast"/>
        </w:trPr>
        <w:tc>
          <w:tcPr>
            <w:tcW w:w="1250" w:type="dxa"/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STTP</w:t>
            </w:r>
          </w:p>
        </w:tc>
        <w:tc>
          <w:tcPr>
            <w:tcW w:w="1020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2018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0.568</w:t>
            </w:r>
          </w:p>
        </w:tc>
        <w:tc>
          <w:tcPr>
            <w:tcW w:w="1716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2,631,190,000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0.097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3.013</w:t>
            </w:r>
          </w:p>
        </w:tc>
      </w:tr>
      <w:tr>
        <w:trPr>
          <w:trHeight w:val="506" w:hRule="atLeast"/>
        </w:trPr>
        <w:tc>
          <w:tcPr>
            <w:tcW w:w="1250" w:type="dxa"/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TBLA</w:t>
            </w:r>
          </w:p>
        </w:tc>
        <w:tc>
          <w:tcPr>
            <w:tcW w:w="1020" w:type="dxa"/>
          </w:tcPr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2018</w:t>
            </w:r>
          </w:p>
        </w:tc>
        <w:tc>
          <w:tcPr>
            <w:tcW w:w="967" w:type="dxa"/>
          </w:tcPr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0.512</w:t>
            </w:r>
          </w:p>
        </w:tc>
        <w:tc>
          <w:tcPr>
            <w:tcW w:w="1716" w:type="dxa"/>
          </w:tcPr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16,339,300,000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0.047</w:t>
            </w:r>
          </w:p>
        </w:tc>
        <w:tc>
          <w:tcPr>
            <w:tcW w:w="967" w:type="dxa"/>
          </w:tcPr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0.970</w:t>
            </w:r>
          </w:p>
        </w:tc>
      </w:tr>
      <w:tr>
        <w:trPr>
          <w:trHeight w:val="505" w:hRule="atLeast"/>
        </w:trPr>
        <w:tc>
          <w:tcPr>
            <w:tcW w:w="1250" w:type="dxa"/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ULTJ</w:t>
            </w:r>
          </w:p>
        </w:tc>
        <w:tc>
          <w:tcPr>
            <w:tcW w:w="1020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2018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0.363</w:t>
            </w:r>
          </w:p>
        </w:tc>
        <w:tc>
          <w:tcPr>
            <w:tcW w:w="1716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5,555,871,000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0.126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3.347</w:t>
            </w:r>
          </w:p>
        </w:tc>
      </w:tr>
      <w:tr>
        <w:trPr>
          <w:trHeight w:val="506" w:hRule="atLeast"/>
        </w:trPr>
        <w:tc>
          <w:tcPr>
            <w:tcW w:w="1250" w:type="dxa"/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ICBP</w:t>
            </w:r>
          </w:p>
        </w:tc>
        <w:tc>
          <w:tcPr>
            <w:tcW w:w="1020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2019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0.805</w:t>
            </w:r>
          </w:p>
        </w:tc>
        <w:tc>
          <w:tcPr>
            <w:tcW w:w="1716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38,709,300,000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0.138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5.139</w:t>
            </w:r>
          </w:p>
        </w:tc>
      </w:tr>
      <w:tr>
        <w:trPr>
          <w:trHeight w:val="506" w:hRule="atLeast"/>
        </w:trPr>
        <w:tc>
          <w:tcPr>
            <w:tcW w:w="1250" w:type="dxa"/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INDF</w:t>
            </w:r>
          </w:p>
        </w:tc>
        <w:tc>
          <w:tcPr>
            <w:tcW w:w="1020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2019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0.501</w:t>
            </w:r>
          </w:p>
        </w:tc>
        <w:tc>
          <w:tcPr>
            <w:tcW w:w="1716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96,198,600,000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0.061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1.842</w:t>
            </w:r>
          </w:p>
        </w:tc>
      </w:tr>
      <w:tr>
        <w:trPr>
          <w:trHeight w:val="505" w:hRule="atLeast"/>
        </w:trPr>
        <w:tc>
          <w:tcPr>
            <w:tcW w:w="1250" w:type="dxa"/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MYOR</w:t>
            </w:r>
          </w:p>
        </w:tc>
        <w:tc>
          <w:tcPr>
            <w:tcW w:w="1020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2019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0.591</w:t>
            </w:r>
          </w:p>
        </w:tc>
        <w:tc>
          <w:tcPr>
            <w:tcW w:w="1716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19,037,919,000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0.107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4.743</w:t>
            </w:r>
          </w:p>
        </w:tc>
      </w:tr>
      <w:tr>
        <w:trPr>
          <w:trHeight w:val="506" w:hRule="atLeast"/>
        </w:trPr>
        <w:tc>
          <w:tcPr>
            <w:tcW w:w="1250" w:type="dxa"/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PTSP</w:t>
            </w:r>
          </w:p>
        </w:tc>
        <w:tc>
          <w:tcPr>
            <w:tcW w:w="1020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2019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0.685</w:t>
            </w:r>
          </w:p>
        </w:tc>
        <w:tc>
          <w:tcPr>
            <w:tcW w:w="1716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352,511,272</w:t>
            </w:r>
          </w:p>
        </w:tc>
        <w:tc>
          <w:tcPr>
            <w:tcW w:w="1094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0.081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5.851</w:t>
            </w:r>
          </w:p>
        </w:tc>
      </w:tr>
      <w:tr>
        <w:trPr>
          <w:trHeight w:val="505" w:hRule="atLeast"/>
        </w:trPr>
        <w:tc>
          <w:tcPr>
            <w:tcW w:w="1250" w:type="dxa"/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ROTI</w:t>
            </w:r>
          </w:p>
        </w:tc>
        <w:tc>
          <w:tcPr>
            <w:tcW w:w="1020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2019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0.820</w:t>
            </w:r>
          </w:p>
        </w:tc>
        <w:tc>
          <w:tcPr>
            <w:tcW w:w="1716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4,682,000,000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0.051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2.620</w:t>
            </w:r>
          </w:p>
        </w:tc>
      </w:tr>
      <w:tr>
        <w:trPr>
          <w:trHeight w:val="506" w:hRule="atLeast"/>
        </w:trPr>
        <w:tc>
          <w:tcPr>
            <w:tcW w:w="1250" w:type="dxa"/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SKLT</w:t>
            </w:r>
          </w:p>
        </w:tc>
        <w:tc>
          <w:tcPr>
            <w:tcW w:w="1020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2019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0.941</w:t>
            </w:r>
          </w:p>
        </w:tc>
        <w:tc>
          <w:tcPr>
            <w:tcW w:w="1716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791,000,000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0.057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2.919</w:t>
            </w:r>
          </w:p>
        </w:tc>
      </w:tr>
      <w:tr>
        <w:trPr>
          <w:trHeight w:val="506" w:hRule="atLeast"/>
        </w:trPr>
        <w:tc>
          <w:tcPr>
            <w:tcW w:w="1250" w:type="dxa"/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SMAR</w:t>
            </w:r>
          </w:p>
        </w:tc>
        <w:tc>
          <w:tcPr>
            <w:tcW w:w="1020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 w:before="1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2019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 w:before="1"/>
              <w:ind w:left="108"/>
              <w:rPr>
                <w:sz w:val="22"/>
              </w:rPr>
            </w:pPr>
            <w:r>
              <w:rPr>
                <w:sz w:val="22"/>
              </w:rPr>
              <w:t>0.924</w:t>
            </w:r>
          </w:p>
        </w:tc>
        <w:tc>
          <w:tcPr>
            <w:tcW w:w="1716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 w:before="1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27,787,527,000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 w:before="1"/>
              <w:ind w:left="385"/>
              <w:rPr>
                <w:sz w:val="22"/>
              </w:rPr>
            </w:pPr>
            <w:r>
              <w:rPr>
                <w:sz w:val="22"/>
              </w:rPr>
              <w:t>0.032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 w:before="1"/>
              <w:ind w:left="109"/>
              <w:rPr>
                <w:sz w:val="22"/>
              </w:rPr>
            </w:pPr>
            <w:r>
              <w:rPr>
                <w:sz w:val="22"/>
              </w:rPr>
              <w:t>1.091</w:t>
            </w:r>
          </w:p>
        </w:tc>
      </w:tr>
      <w:tr>
        <w:trPr>
          <w:trHeight w:val="505" w:hRule="atLeast"/>
        </w:trPr>
        <w:tc>
          <w:tcPr>
            <w:tcW w:w="1250" w:type="dxa"/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STTP</w:t>
            </w:r>
          </w:p>
        </w:tc>
        <w:tc>
          <w:tcPr>
            <w:tcW w:w="1020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2019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0.568</w:t>
            </w:r>
          </w:p>
        </w:tc>
        <w:tc>
          <w:tcPr>
            <w:tcW w:w="1716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2,881,563,000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0.167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2.785</w:t>
            </w:r>
          </w:p>
        </w:tc>
      </w:tr>
      <w:tr>
        <w:trPr>
          <w:trHeight w:val="505" w:hRule="atLeast"/>
        </w:trPr>
        <w:tc>
          <w:tcPr>
            <w:tcW w:w="1250" w:type="dxa"/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TBLA</w:t>
            </w:r>
          </w:p>
        </w:tc>
        <w:tc>
          <w:tcPr>
            <w:tcW w:w="1020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2019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0.512</w:t>
            </w:r>
          </w:p>
        </w:tc>
        <w:tc>
          <w:tcPr>
            <w:tcW w:w="1716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17,363,000,000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0.038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0.993</w:t>
            </w:r>
          </w:p>
        </w:tc>
      </w:tr>
      <w:tr>
        <w:trPr>
          <w:trHeight w:val="506" w:hRule="atLeast"/>
        </w:trPr>
        <w:tc>
          <w:tcPr>
            <w:tcW w:w="1250" w:type="dxa"/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ULTJ</w:t>
            </w:r>
          </w:p>
        </w:tc>
        <w:tc>
          <w:tcPr>
            <w:tcW w:w="1020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2019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0.364</w:t>
            </w:r>
          </w:p>
        </w:tc>
        <w:tc>
          <w:tcPr>
            <w:tcW w:w="1716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6,608,422,000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0.157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3.498</w:t>
            </w:r>
          </w:p>
        </w:tc>
      </w:tr>
      <w:tr>
        <w:trPr>
          <w:trHeight w:val="505" w:hRule="atLeast"/>
        </w:trPr>
        <w:tc>
          <w:tcPr>
            <w:tcW w:w="1250" w:type="dxa"/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ICBP</w:t>
            </w:r>
          </w:p>
        </w:tc>
        <w:tc>
          <w:tcPr>
            <w:tcW w:w="1020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2020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0.805</w:t>
            </w:r>
          </w:p>
        </w:tc>
        <w:tc>
          <w:tcPr>
            <w:tcW w:w="1716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103,588,300,000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0.072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3.794</w:t>
            </w:r>
          </w:p>
        </w:tc>
      </w:tr>
      <w:tr>
        <w:trPr>
          <w:trHeight w:val="505" w:hRule="atLeast"/>
        </w:trPr>
        <w:tc>
          <w:tcPr>
            <w:tcW w:w="1250" w:type="dxa"/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INDF</w:t>
            </w:r>
          </w:p>
        </w:tc>
        <w:tc>
          <w:tcPr>
            <w:tcW w:w="1020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2020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0.501</w:t>
            </w:r>
          </w:p>
        </w:tc>
        <w:tc>
          <w:tcPr>
            <w:tcW w:w="1716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163,136,500,000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0.054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1.419</w:t>
            </w:r>
          </w:p>
        </w:tc>
      </w:tr>
      <w:tr>
        <w:trPr>
          <w:trHeight w:val="505" w:hRule="atLeast"/>
        </w:trPr>
        <w:tc>
          <w:tcPr>
            <w:tcW w:w="1250" w:type="dxa"/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MYOR</w:t>
            </w:r>
          </w:p>
        </w:tc>
        <w:tc>
          <w:tcPr>
            <w:tcW w:w="1020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2020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0.591</w:t>
            </w:r>
          </w:p>
        </w:tc>
        <w:tc>
          <w:tcPr>
            <w:tcW w:w="1716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19,777,501,000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0.106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5.503</w:t>
            </w:r>
          </w:p>
        </w:tc>
      </w:tr>
      <w:tr>
        <w:trPr>
          <w:trHeight w:val="506" w:hRule="atLeast"/>
        </w:trPr>
        <w:tc>
          <w:tcPr>
            <w:tcW w:w="1250" w:type="dxa"/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PTSP</w:t>
            </w:r>
          </w:p>
        </w:tc>
        <w:tc>
          <w:tcPr>
            <w:tcW w:w="1020" w:type="dxa"/>
          </w:tcPr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2020</w:t>
            </w:r>
          </w:p>
        </w:tc>
        <w:tc>
          <w:tcPr>
            <w:tcW w:w="967" w:type="dxa"/>
          </w:tcPr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0.685</w:t>
            </w:r>
          </w:p>
        </w:tc>
        <w:tc>
          <w:tcPr>
            <w:tcW w:w="1716" w:type="dxa"/>
          </w:tcPr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380,488,760</w:t>
            </w:r>
          </w:p>
        </w:tc>
        <w:tc>
          <w:tcPr>
            <w:tcW w:w="1094" w:type="dxa"/>
          </w:tcPr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tabs>
                <w:tab w:pos="399" w:val="left" w:leader="none"/>
              </w:tabs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-</w:t>
              <w:tab/>
              <w:t>0.129</w:t>
            </w:r>
          </w:p>
        </w:tc>
        <w:tc>
          <w:tcPr>
            <w:tcW w:w="967" w:type="dxa"/>
          </w:tcPr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6.560</w:t>
            </w:r>
          </w:p>
        </w:tc>
      </w:tr>
      <w:tr>
        <w:trPr>
          <w:trHeight w:val="505" w:hRule="atLeast"/>
        </w:trPr>
        <w:tc>
          <w:tcPr>
            <w:tcW w:w="1250" w:type="dxa"/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ROTI</w:t>
            </w:r>
          </w:p>
        </w:tc>
        <w:tc>
          <w:tcPr>
            <w:tcW w:w="1020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2020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0.820</w:t>
            </w:r>
          </w:p>
        </w:tc>
        <w:tc>
          <w:tcPr>
            <w:tcW w:w="1716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4,452,000,000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0.038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2.607</w:t>
            </w:r>
          </w:p>
        </w:tc>
      </w:tr>
      <w:tr>
        <w:trPr>
          <w:trHeight w:val="506" w:hRule="atLeast"/>
        </w:trPr>
        <w:tc>
          <w:tcPr>
            <w:tcW w:w="1250" w:type="dxa"/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SKLT</w:t>
            </w:r>
          </w:p>
        </w:tc>
        <w:tc>
          <w:tcPr>
            <w:tcW w:w="1020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2020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0.941</w:t>
            </w:r>
          </w:p>
        </w:tc>
        <w:tc>
          <w:tcPr>
            <w:tcW w:w="1716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774,000,000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0.055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2.653</w:t>
            </w:r>
          </w:p>
        </w:tc>
      </w:tr>
      <w:tr>
        <w:trPr>
          <w:trHeight w:val="253" w:hRule="atLeast"/>
        </w:trPr>
        <w:tc>
          <w:tcPr>
            <w:tcW w:w="1250" w:type="dxa"/>
          </w:tcPr>
          <w:p>
            <w:pPr>
              <w:pStyle w:val="TableParagraph"/>
              <w:spacing w:line="234" w:lineRule="exact"/>
              <w:ind w:left="107"/>
              <w:rPr>
                <w:sz w:val="22"/>
              </w:rPr>
            </w:pPr>
            <w:r>
              <w:rPr>
                <w:sz w:val="22"/>
              </w:rPr>
              <w:t>SMAR</w:t>
            </w:r>
          </w:p>
        </w:tc>
        <w:tc>
          <w:tcPr>
            <w:tcW w:w="1020" w:type="dxa"/>
          </w:tcPr>
          <w:p>
            <w:pPr>
              <w:pStyle w:val="TableParagraph"/>
              <w:spacing w:line="234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2020</w:t>
            </w:r>
          </w:p>
        </w:tc>
        <w:tc>
          <w:tcPr>
            <w:tcW w:w="967" w:type="dxa"/>
          </w:tcPr>
          <w:p>
            <w:pPr>
              <w:pStyle w:val="TableParagraph"/>
              <w:spacing w:line="234" w:lineRule="exact"/>
              <w:ind w:left="329"/>
              <w:rPr>
                <w:sz w:val="22"/>
              </w:rPr>
            </w:pPr>
            <w:r>
              <w:rPr>
                <w:sz w:val="22"/>
              </w:rPr>
              <w:t>0.924</w:t>
            </w:r>
          </w:p>
        </w:tc>
        <w:tc>
          <w:tcPr>
            <w:tcW w:w="1716" w:type="dxa"/>
          </w:tcPr>
          <w:p>
            <w:pPr>
              <w:pStyle w:val="TableParagraph"/>
              <w:spacing w:line="234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35,026,171,000</w:t>
            </w:r>
          </w:p>
        </w:tc>
        <w:tc>
          <w:tcPr>
            <w:tcW w:w="1094" w:type="dxa"/>
          </w:tcPr>
          <w:p>
            <w:pPr>
              <w:pStyle w:val="TableParagraph"/>
              <w:spacing w:line="234" w:lineRule="exact"/>
              <w:ind w:left="385"/>
              <w:rPr>
                <w:sz w:val="22"/>
              </w:rPr>
            </w:pPr>
            <w:r>
              <w:rPr>
                <w:sz w:val="22"/>
              </w:rPr>
              <w:t>0.044</w:t>
            </w:r>
          </w:p>
        </w:tc>
        <w:tc>
          <w:tcPr>
            <w:tcW w:w="967" w:type="dxa"/>
          </w:tcPr>
          <w:p>
            <w:pPr>
              <w:pStyle w:val="TableParagraph"/>
              <w:spacing w:line="234" w:lineRule="exact"/>
              <w:ind w:left="275"/>
              <w:rPr>
                <w:sz w:val="22"/>
              </w:rPr>
            </w:pPr>
            <w:r>
              <w:rPr>
                <w:sz w:val="22"/>
              </w:rPr>
              <w:t>0.952</w:t>
            </w:r>
          </w:p>
        </w:tc>
      </w:tr>
    </w:tbl>
    <w:p>
      <w:pPr>
        <w:spacing w:after="0" w:line="234" w:lineRule="exact"/>
        <w:rPr>
          <w:sz w:val="22"/>
        </w:rPr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2"/>
        </w:rPr>
      </w:pPr>
    </w:p>
    <w:tbl>
      <w:tblPr>
        <w:tblW w:w="0" w:type="auto"/>
        <w:jc w:val="left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50"/>
        <w:gridCol w:w="1020"/>
        <w:gridCol w:w="967"/>
        <w:gridCol w:w="1716"/>
        <w:gridCol w:w="1094"/>
        <w:gridCol w:w="967"/>
      </w:tblGrid>
      <w:tr>
        <w:trPr>
          <w:trHeight w:val="251" w:hRule="atLeast"/>
        </w:trPr>
        <w:tc>
          <w:tcPr>
            <w:tcW w:w="1250" w:type="dxa"/>
          </w:tcPr>
          <w:p>
            <w:pPr>
              <w:pStyle w:val="TableParagraph"/>
              <w:spacing w:line="232" w:lineRule="exact"/>
              <w:ind w:left="319"/>
              <w:rPr>
                <w:sz w:val="22"/>
              </w:rPr>
            </w:pPr>
            <w:r>
              <w:rPr>
                <w:sz w:val="22"/>
              </w:rPr>
              <w:t>KODE</w:t>
            </w:r>
          </w:p>
        </w:tc>
        <w:tc>
          <w:tcPr>
            <w:tcW w:w="1020" w:type="dxa"/>
          </w:tcPr>
          <w:p>
            <w:pPr>
              <w:pStyle w:val="TableParagraph"/>
              <w:spacing w:line="232" w:lineRule="exact"/>
              <w:ind w:right="111"/>
              <w:jc w:val="right"/>
              <w:rPr>
                <w:sz w:val="22"/>
              </w:rPr>
            </w:pPr>
            <w:r>
              <w:rPr>
                <w:sz w:val="22"/>
              </w:rPr>
              <w:t>TAHUN</w:t>
            </w:r>
          </w:p>
        </w:tc>
        <w:tc>
          <w:tcPr>
            <w:tcW w:w="967" w:type="dxa"/>
          </w:tcPr>
          <w:p>
            <w:pPr>
              <w:pStyle w:val="TableParagraph"/>
              <w:spacing w:line="232" w:lineRule="exact"/>
              <w:ind w:left="178"/>
              <w:rPr>
                <w:sz w:val="22"/>
              </w:rPr>
            </w:pPr>
            <w:r>
              <w:rPr>
                <w:sz w:val="22"/>
              </w:rPr>
              <w:t>X1_KI</w:t>
            </w:r>
          </w:p>
        </w:tc>
        <w:tc>
          <w:tcPr>
            <w:tcW w:w="1716" w:type="dxa"/>
          </w:tcPr>
          <w:p>
            <w:pPr>
              <w:pStyle w:val="TableParagraph"/>
              <w:spacing w:line="232" w:lineRule="exact"/>
              <w:ind w:left="528"/>
              <w:rPr>
                <w:sz w:val="22"/>
              </w:rPr>
            </w:pPr>
            <w:r>
              <w:rPr>
                <w:sz w:val="22"/>
              </w:rPr>
              <w:t>X2_UP</w:t>
            </w:r>
          </w:p>
        </w:tc>
        <w:tc>
          <w:tcPr>
            <w:tcW w:w="1094" w:type="dxa"/>
          </w:tcPr>
          <w:p>
            <w:pPr>
              <w:pStyle w:val="TableParagraph"/>
              <w:spacing w:line="232" w:lineRule="exact"/>
              <w:ind w:left="126"/>
              <w:rPr>
                <w:sz w:val="22"/>
              </w:rPr>
            </w:pPr>
            <w:r>
              <w:rPr>
                <w:sz w:val="22"/>
              </w:rPr>
              <w:t>X3_ROA</w:t>
            </w:r>
          </w:p>
        </w:tc>
        <w:tc>
          <w:tcPr>
            <w:tcW w:w="967" w:type="dxa"/>
          </w:tcPr>
          <w:p>
            <w:pPr>
              <w:pStyle w:val="TableParagraph"/>
              <w:spacing w:line="232" w:lineRule="exact"/>
              <w:ind w:left="136"/>
              <w:rPr>
                <w:sz w:val="22"/>
              </w:rPr>
            </w:pPr>
            <w:r>
              <w:rPr>
                <w:sz w:val="22"/>
              </w:rPr>
              <w:t>Y_PBV</w:t>
            </w:r>
          </w:p>
        </w:tc>
      </w:tr>
      <w:tr>
        <w:trPr>
          <w:trHeight w:val="506" w:hRule="atLeast"/>
        </w:trPr>
        <w:tc>
          <w:tcPr>
            <w:tcW w:w="1250" w:type="dxa"/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STTP</w:t>
            </w:r>
          </w:p>
        </w:tc>
        <w:tc>
          <w:tcPr>
            <w:tcW w:w="1020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2020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0.568</w:t>
            </w:r>
          </w:p>
        </w:tc>
        <w:tc>
          <w:tcPr>
            <w:tcW w:w="1716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3,448,995,000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0.182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4.710</w:t>
            </w:r>
          </w:p>
        </w:tc>
      </w:tr>
      <w:tr>
        <w:trPr>
          <w:trHeight w:val="505" w:hRule="atLeast"/>
        </w:trPr>
        <w:tc>
          <w:tcPr>
            <w:tcW w:w="1250" w:type="dxa"/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TBLA</w:t>
            </w:r>
          </w:p>
        </w:tc>
        <w:tc>
          <w:tcPr>
            <w:tcW w:w="1020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2020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8"/>
              <w:rPr>
                <w:sz w:val="22"/>
              </w:rPr>
            </w:pPr>
            <w:r>
              <w:rPr>
                <w:sz w:val="22"/>
              </w:rPr>
              <w:t>0.512</w:t>
            </w:r>
          </w:p>
        </w:tc>
        <w:tc>
          <w:tcPr>
            <w:tcW w:w="1716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19,431,300,000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385"/>
              <w:rPr>
                <w:sz w:val="22"/>
              </w:rPr>
            </w:pPr>
            <w:r>
              <w:rPr>
                <w:sz w:val="22"/>
              </w:rPr>
              <w:t>0.035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sz w:val="22"/>
              </w:rPr>
              <w:t>0.850</w:t>
            </w:r>
          </w:p>
        </w:tc>
      </w:tr>
      <w:tr>
        <w:trPr>
          <w:trHeight w:val="508" w:hRule="atLeast"/>
        </w:trPr>
        <w:tc>
          <w:tcPr>
            <w:tcW w:w="1250" w:type="dxa"/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ULTJ</w:t>
            </w:r>
          </w:p>
        </w:tc>
        <w:tc>
          <w:tcPr>
            <w:tcW w:w="1020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40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2020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40" w:lineRule="exact"/>
              <w:ind w:left="108"/>
              <w:rPr>
                <w:sz w:val="22"/>
              </w:rPr>
            </w:pPr>
            <w:r>
              <w:rPr>
                <w:sz w:val="22"/>
              </w:rPr>
              <w:t>0.214</w:t>
            </w:r>
          </w:p>
        </w:tc>
        <w:tc>
          <w:tcPr>
            <w:tcW w:w="1716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40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8,754,116,000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40" w:lineRule="exact"/>
              <w:ind w:left="385"/>
              <w:rPr>
                <w:sz w:val="22"/>
              </w:rPr>
            </w:pPr>
            <w:r>
              <w:rPr>
                <w:sz w:val="22"/>
              </w:rPr>
              <w:t>0.127</w:t>
            </w:r>
          </w:p>
        </w:tc>
        <w:tc>
          <w:tcPr>
            <w:tcW w:w="96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40" w:lineRule="exact"/>
              <w:ind w:left="109"/>
              <w:rPr>
                <w:sz w:val="22"/>
              </w:rPr>
            </w:pPr>
            <w:r>
              <w:rPr>
                <w:sz w:val="22"/>
              </w:rPr>
              <w:t>3.550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6"/>
        </w:rPr>
      </w:pPr>
    </w:p>
    <w:p>
      <w:pPr>
        <w:spacing w:before="90"/>
        <w:ind w:left="595" w:right="0" w:firstLine="0"/>
        <w:jc w:val="left"/>
        <w:rPr>
          <w:i/>
          <w:sz w:val="24"/>
        </w:rPr>
      </w:pPr>
      <w:r>
        <w:rPr>
          <w:sz w:val="24"/>
        </w:rPr>
        <w:t>Lampiran</w:t>
      </w:r>
      <w:r>
        <w:rPr>
          <w:spacing w:val="-2"/>
          <w:sz w:val="24"/>
        </w:rPr>
        <w:t> </w:t>
      </w:r>
      <w:r>
        <w:rPr>
          <w:sz w:val="24"/>
        </w:rPr>
        <w:t>2.</w:t>
      </w:r>
      <w:r>
        <w:rPr>
          <w:spacing w:val="-1"/>
          <w:sz w:val="24"/>
        </w:rPr>
        <w:t> </w:t>
      </w:r>
      <w:r>
        <w:rPr>
          <w:sz w:val="24"/>
        </w:rPr>
        <w:t>Data</w:t>
      </w:r>
      <w:r>
        <w:rPr>
          <w:spacing w:val="-2"/>
          <w:sz w:val="24"/>
        </w:rPr>
        <w:t> </w:t>
      </w:r>
      <w:r>
        <w:rPr>
          <w:sz w:val="24"/>
        </w:rPr>
        <w:t>setelah</w:t>
      </w:r>
      <w:r>
        <w:rPr>
          <w:spacing w:val="2"/>
          <w:sz w:val="24"/>
        </w:rPr>
        <w:t> </w:t>
      </w:r>
      <w:r>
        <w:rPr>
          <w:i/>
          <w:sz w:val="24"/>
        </w:rPr>
        <w:t>outlier</w:t>
      </w:r>
    </w:p>
    <w:p>
      <w:pPr>
        <w:pStyle w:val="BodyText"/>
        <w:spacing w:before="6" w:after="1"/>
        <w:rPr>
          <w:i/>
          <w:sz w:val="21"/>
        </w:rPr>
      </w:pPr>
    </w:p>
    <w:tbl>
      <w:tblPr>
        <w:tblW w:w="0" w:type="auto"/>
        <w:jc w:val="left"/>
        <w:tblInd w:w="5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1011"/>
        <w:gridCol w:w="881"/>
        <w:gridCol w:w="1700"/>
        <w:gridCol w:w="1085"/>
        <w:gridCol w:w="960"/>
      </w:tblGrid>
      <w:tr>
        <w:trPr>
          <w:trHeight w:val="506" w:hRule="atLeast"/>
        </w:trPr>
        <w:tc>
          <w:tcPr>
            <w:tcW w:w="96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9"/>
              <w:rPr>
                <w:i/>
                <w:sz w:val="21"/>
              </w:rPr>
            </w:pPr>
          </w:p>
          <w:p>
            <w:pPr>
              <w:pStyle w:val="TableParagraph"/>
              <w:spacing w:line="235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KODE</w:t>
            </w:r>
          </w:p>
        </w:tc>
        <w:tc>
          <w:tcPr>
            <w:tcW w:w="1011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9"/>
              <w:rPr>
                <w:i/>
                <w:sz w:val="21"/>
              </w:rPr>
            </w:pPr>
          </w:p>
          <w:p>
            <w:pPr>
              <w:pStyle w:val="TableParagraph"/>
              <w:spacing w:line="235" w:lineRule="exact"/>
              <w:ind w:right="91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TAHUN</w:t>
            </w:r>
          </w:p>
        </w:tc>
        <w:tc>
          <w:tcPr>
            <w:tcW w:w="881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9"/>
              <w:rPr>
                <w:i/>
                <w:sz w:val="21"/>
              </w:rPr>
            </w:pPr>
          </w:p>
          <w:p>
            <w:pPr>
              <w:pStyle w:val="TableParagraph"/>
              <w:spacing w:line="235" w:lineRule="exact"/>
              <w:ind w:left="114"/>
              <w:rPr>
                <w:b/>
                <w:sz w:val="22"/>
              </w:rPr>
            </w:pPr>
            <w:r>
              <w:rPr>
                <w:b/>
                <w:sz w:val="22"/>
              </w:rPr>
              <w:t>X1_KI</w:t>
            </w:r>
          </w:p>
        </w:tc>
        <w:tc>
          <w:tcPr>
            <w:tcW w:w="1700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9"/>
              <w:rPr>
                <w:i/>
                <w:sz w:val="21"/>
              </w:rPr>
            </w:pPr>
          </w:p>
          <w:p>
            <w:pPr>
              <w:pStyle w:val="TableParagraph"/>
              <w:spacing w:line="235" w:lineRule="exact"/>
              <w:ind w:left="508"/>
              <w:rPr>
                <w:b/>
                <w:sz w:val="22"/>
              </w:rPr>
            </w:pPr>
            <w:r>
              <w:rPr>
                <w:b/>
                <w:sz w:val="22"/>
              </w:rPr>
              <w:t>X2_UP</w:t>
            </w:r>
          </w:p>
        </w:tc>
        <w:tc>
          <w:tcPr>
            <w:tcW w:w="108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9"/>
              <w:rPr>
                <w:i/>
                <w:sz w:val="21"/>
              </w:rPr>
            </w:pPr>
          </w:p>
          <w:p>
            <w:pPr>
              <w:pStyle w:val="TableParagraph"/>
              <w:spacing w:line="235" w:lineRule="exact"/>
              <w:ind w:left="102"/>
              <w:rPr>
                <w:b/>
                <w:sz w:val="22"/>
              </w:rPr>
            </w:pPr>
            <w:r>
              <w:rPr>
                <w:b/>
                <w:sz w:val="22"/>
              </w:rPr>
              <w:t>X3_ROA</w:t>
            </w:r>
          </w:p>
        </w:tc>
        <w:tc>
          <w:tcPr>
            <w:tcW w:w="960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9"/>
              <w:rPr>
                <w:i/>
                <w:sz w:val="21"/>
              </w:rPr>
            </w:pPr>
          </w:p>
          <w:p>
            <w:pPr>
              <w:pStyle w:val="TableParagraph"/>
              <w:spacing w:line="235" w:lineRule="exact"/>
              <w:ind w:left="118"/>
              <w:rPr>
                <w:b/>
                <w:sz w:val="22"/>
              </w:rPr>
            </w:pPr>
            <w:r>
              <w:rPr>
                <w:b/>
                <w:sz w:val="22"/>
              </w:rPr>
              <w:t>Y_PBV</w:t>
            </w:r>
          </w:p>
        </w:tc>
      </w:tr>
      <w:tr>
        <w:trPr>
          <w:trHeight w:val="505" w:hRule="atLeast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0"/>
              <w:ind w:left="107"/>
              <w:rPr>
                <w:sz w:val="22"/>
              </w:rPr>
            </w:pPr>
            <w:r>
              <w:rPr>
                <w:sz w:val="22"/>
              </w:rPr>
              <w:t>ICBP</w:t>
            </w:r>
          </w:p>
        </w:tc>
        <w:tc>
          <w:tcPr>
            <w:tcW w:w="1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right="94"/>
              <w:jc w:val="right"/>
              <w:rPr>
                <w:sz w:val="22"/>
              </w:rPr>
            </w:pPr>
            <w:r>
              <w:rPr>
                <w:sz w:val="22"/>
              </w:rPr>
              <w:t>2016</w:t>
            </w:r>
          </w:p>
        </w:tc>
        <w:tc>
          <w:tcPr>
            <w:tcW w:w="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left="107"/>
              <w:rPr>
                <w:sz w:val="22"/>
              </w:rPr>
            </w:pPr>
            <w:r>
              <w:rPr>
                <w:sz w:val="22"/>
              </w:rPr>
              <w:t>0.805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28,901,900,000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left="383"/>
              <w:rPr>
                <w:sz w:val="22"/>
              </w:rPr>
            </w:pPr>
            <w:r>
              <w:rPr>
                <w:sz w:val="22"/>
              </w:rPr>
              <w:t>0.126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left="106"/>
              <w:rPr>
                <w:sz w:val="22"/>
              </w:rPr>
            </w:pPr>
            <w:r>
              <w:rPr>
                <w:sz w:val="22"/>
              </w:rPr>
              <w:t>5.694</w:t>
            </w:r>
          </w:p>
        </w:tc>
      </w:tr>
      <w:tr>
        <w:trPr>
          <w:trHeight w:val="506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MYOR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right="94"/>
              <w:jc w:val="right"/>
              <w:rPr>
                <w:sz w:val="22"/>
              </w:rPr>
            </w:pPr>
            <w:r>
              <w:rPr>
                <w:sz w:val="22"/>
              </w:rPr>
              <w:t>2016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left="107"/>
              <w:rPr>
                <w:sz w:val="22"/>
              </w:rPr>
            </w:pPr>
            <w:r>
              <w:rPr>
                <w:sz w:val="22"/>
              </w:rPr>
              <w:t>0.591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12,922,422,000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left="383"/>
              <w:rPr>
                <w:sz w:val="22"/>
              </w:rPr>
            </w:pPr>
            <w:r>
              <w:rPr>
                <w:sz w:val="22"/>
              </w:rPr>
              <w:t>0.107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left="106"/>
              <w:rPr>
                <w:sz w:val="22"/>
              </w:rPr>
            </w:pPr>
            <w:r>
              <w:rPr>
                <w:sz w:val="22"/>
              </w:rPr>
              <w:t>6.374</w:t>
            </w:r>
          </w:p>
        </w:tc>
      </w:tr>
      <w:tr>
        <w:trPr>
          <w:trHeight w:val="505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ROTI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right="94"/>
              <w:jc w:val="right"/>
              <w:rPr>
                <w:sz w:val="22"/>
              </w:rPr>
            </w:pPr>
            <w:r>
              <w:rPr>
                <w:sz w:val="22"/>
              </w:rPr>
              <w:t>2016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left="107"/>
              <w:rPr>
                <w:sz w:val="22"/>
              </w:rPr>
            </w:pPr>
            <w:r>
              <w:rPr>
                <w:sz w:val="22"/>
              </w:rPr>
              <w:t>0.694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2,919,641,000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left="383"/>
              <w:rPr>
                <w:sz w:val="22"/>
              </w:rPr>
            </w:pPr>
            <w:r>
              <w:rPr>
                <w:sz w:val="22"/>
              </w:rPr>
              <w:t>0.096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left="106"/>
              <w:rPr>
                <w:sz w:val="22"/>
              </w:rPr>
            </w:pPr>
            <w:r>
              <w:rPr>
                <w:sz w:val="22"/>
              </w:rPr>
              <w:t>5.968</w:t>
            </w:r>
          </w:p>
        </w:tc>
      </w:tr>
      <w:tr>
        <w:trPr>
          <w:trHeight w:val="506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SKLT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right="94"/>
              <w:jc w:val="right"/>
              <w:rPr>
                <w:sz w:val="22"/>
              </w:rPr>
            </w:pPr>
            <w:r>
              <w:rPr>
                <w:sz w:val="22"/>
              </w:rPr>
              <w:t>2016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left="107"/>
              <w:rPr>
                <w:sz w:val="22"/>
              </w:rPr>
            </w:pPr>
            <w:r>
              <w:rPr>
                <w:sz w:val="22"/>
              </w:rPr>
              <w:t>0.590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568,000,000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left="383"/>
              <w:rPr>
                <w:sz w:val="22"/>
              </w:rPr>
            </w:pPr>
            <w:r>
              <w:rPr>
                <w:sz w:val="22"/>
              </w:rPr>
              <w:t>0.036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left="106"/>
              <w:rPr>
                <w:sz w:val="22"/>
              </w:rPr>
            </w:pPr>
            <w:r>
              <w:rPr>
                <w:sz w:val="22"/>
              </w:rPr>
              <w:t>1.282</w:t>
            </w:r>
          </w:p>
        </w:tc>
      </w:tr>
      <w:tr>
        <w:trPr>
          <w:trHeight w:val="506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SMAR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right="94"/>
              <w:jc w:val="right"/>
              <w:rPr>
                <w:sz w:val="22"/>
              </w:rPr>
            </w:pPr>
            <w:r>
              <w:rPr>
                <w:sz w:val="22"/>
              </w:rPr>
              <w:t>2016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left="107"/>
              <w:rPr>
                <w:sz w:val="22"/>
              </w:rPr>
            </w:pPr>
            <w:r>
              <w:rPr>
                <w:sz w:val="22"/>
              </w:rPr>
              <w:t>0.972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26,141,000,000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left="383"/>
              <w:rPr>
                <w:sz w:val="22"/>
              </w:rPr>
            </w:pPr>
            <w:r>
              <w:rPr>
                <w:sz w:val="22"/>
              </w:rPr>
              <w:t>0.099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left="106"/>
              <w:rPr>
                <w:sz w:val="22"/>
              </w:rPr>
            </w:pPr>
            <w:r>
              <w:rPr>
                <w:sz w:val="22"/>
              </w:rPr>
              <w:t>1.226</w:t>
            </w:r>
          </w:p>
        </w:tc>
      </w:tr>
      <w:tr>
        <w:trPr>
          <w:trHeight w:val="505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STTP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right="94"/>
              <w:jc w:val="right"/>
              <w:rPr>
                <w:sz w:val="22"/>
              </w:rPr>
            </w:pPr>
            <w:r>
              <w:rPr>
                <w:sz w:val="22"/>
              </w:rPr>
              <w:t>2016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left="107"/>
              <w:rPr>
                <w:sz w:val="22"/>
              </w:rPr>
            </w:pPr>
            <w:r>
              <w:rPr>
                <w:sz w:val="22"/>
              </w:rPr>
              <w:t>0.568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2,336,411,000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left="383"/>
              <w:rPr>
                <w:sz w:val="22"/>
              </w:rPr>
            </w:pPr>
            <w:r>
              <w:rPr>
                <w:sz w:val="22"/>
              </w:rPr>
              <w:t>0.075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left="106"/>
              <w:rPr>
                <w:sz w:val="22"/>
              </w:rPr>
            </w:pPr>
            <w:r>
              <w:rPr>
                <w:sz w:val="22"/>
              </w:rPr>
              <w:t>3.615</w:t>
            </w:r>
          </w:p>
        </w:tc>
      </w:tr>
      <w:tr>
        <w:trPr>
          <w:trHeight w:val="506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TBLA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right="94"/>
              <w:jc w:val="right"/>
              <w:rPr>
                <w:sz w:val="22"/>
              </w:rPr>
            </w:pPr>
            <w:r>
              <w:rPr>
                <w:sz w:val="22"/>
              </w:rPr>
              <w:t>2016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left="107"/>
              <w:rPr>
                <w:sz w:val="22"/>
              </w:rPr>
            </w:pPr>
            <w:r>
              <w:rPr>
                <w:sz w:val="22"/>
              </w:rPr>
              <w:t>0.512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12,596,800,000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left="383"/>
              <w:rPr>
                <w:sz w:val="22"/>
              </w:rPr>
            </w:pPr>
            <w:r>
              <w:rPr>
                <w:sz w:val="22"/>
              </w:rPr>
              <w:t>0.049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left="106"/>
              <w:rPr>
                <w:sz w:val="22"/>
              </w:rPr>
            </w:pPr>
            <w:r>
              <w:rPr>
                <w:sz w:val="22"/>
              </w:rPr>
              <w:t>1.558</w:t>
            </w:r>
          </w:p>
        </w:tc>
      </w:tr>
      <w:tr>
        <w:trPr>
          <w:trHeight w:val="506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ULTJ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 w:before="1"/>
              <w:ind w:right="94"/>
              <w:jc w:val="right"/>
              <w:rPr>
                <w:sz w:val="22"/>
              </w:rPr>
            </w:pPr>
            <w:r>
              <w:rPr>
                <w:sz w:val="22"/>
              </w:rPr>
              <w:t>2016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 w:before="1"/>
              <w:ind w:left="107"/>
              <w:rPr>
                <w:sz w:val="22"/>
              </w:rPr>
            </w:pPr>
            <w:r>
              <w:rPr>
                <w:sz w:val="22"/>
              </w:rPr>
              <w:t>0.214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 w:before="1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4,221,436,000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 w:before="1"/>
              <w:ind w:left="383"/>
              <w:rPr>
                <w:sz w:val="22"/>
              </w:rPr>
            </w:pPr>
            <w:r>
              <w:rPr>
                <w:sz w:val="22"/>
              </w:rPr>
              <w:t>0.168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 w:before="1"/>
              <w:ind w:left="106"/>
              <w:rPr>
                <w:sz w:val="22"/>
              </w:rPr>
            </w:pPr>
            <w:r>
              <w:rPr>
                <w:sz w:val="22"/>
              </w:rPr>
              <w:t>3.950</w:t>
            </w:r>
          </w:p>
        </w:tc>
      </w:tr>
      <w:tr>
        <w:trPr>
          <w:trHeight w:val="505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ICBP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4"/>
              <w:jc w:val="right"/>
              <w:rPr>
                <w:sz w:val="22"/>
              </w:rPr>
            </w:pPr>
            <w:r>
              <w:rPr>
                <w:sz w:val="22"/>
              </w:rPr>
              <w:t>2017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z w:val="22"/>
              </w:rPr>
              <w:t>0.805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31,619,500,000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383"/>
              <w:rPr>
                <w:sz w:val="22"/>
              </w:rPr>
            </w:pPr>
            <w:r>
              <w:rPr>
                <w:sz w:val="22"/>
              </w:rPr>
              <w:t>0.112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6"/>
              <w:rPr>
                <w:sz w:val="22"/>
              </w:rPr>
            </w:pPr>
            <w:r>
              <w:rPr>
                <w:sz w:val="22"/>
              </w:rPr>
              <w:t>5.305</w:t>
            </w:r>
          </w:p>
        </w:tc>
      </w:tr>
      <w:tr>
        <w:trPr>
          <w:trHeight w:val="506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MYOR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4"/>
              <w:jc w:val="right"/>
              <w:rPr>
                <w:sz w:val="22"/>
              </w:rPr>
            </w:pPr>
            <w:r>
              <w:rPr>
                <w:sz w:val="22"/>
              </w:rPr>
              <w:t>2017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z w:val="22"/>
              </w:rPr>
              <w:t>0.591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14,915,850,000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383"/>
              <w:rPr>
                <w:sz w:val="22"/>
              </w:rPr>
            </w:pPr>
            <w:r>
              <w:rPr>
                <w:sz w:val="22"/>
              </w:rPr>
              <w:t>0.109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6"/>
              <w:rPr>
                <w:sz w:val="22"/>
              </w:rPr>
            </w:pPr>
            <w:r>
              <w:rPr>
                <w:sz w:val="22"/>
              </w:rPr>
              <w:t>6.705</w:t>
            </w:r>
          </w:p>
        </w:tc>
      </w:tr>
      <w:tr>
        <w:trPr>
          <w:trHeight w:val="505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ROTI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4"/>
              <w:jc w:val="right"/>
              <w:rPr>
                <w:sz w:val="22"/>
              </w:rPr>
            </w:pPr>
            <w:r>
              <w:rPr>
                <w:sz w:val="22"/>
              </w:rPr>
              <w:t>2017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z w:val="22"/>
              </w:rPr>
              <w:t>0.703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4,559,574,000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383"/>
              <w:rPr>
                <w:sz w:val="22"/>
              </w:rPr>
            </w:pPr>
            <w:r>
              <w:rPr>
                <w:sz w:val="22"/>
              </w:rPr>
              <w:t>0.030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6"/>
              <w:rPr>
                <w:sz w:val="22"/>
              </w:rPr>
            </w:pPr>
            <w:r>
              <w:rPr>
                <w:sz w:val="22"/>
              </w:rPr>
              <w:t>5.397</w:t>
            </w:r>
          </w:p>
        </w:tc>
      </w:tr>
      <w:tr>
        <w:trPr>
          <w:trHeight w:val="506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SKLT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4"/>
              <w:jc w:val="right"/>
              <w:rPr>
                <w:sz w:val="22"/>
              </w:rPr>
            </w:pPr>
            <w:r>
              <w:rPr>
                <w:sz w:val="22"/>
              </w:rPr>
              <w:t>2017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z w:val="22"/>
              </w:rPr>
              <w:t>0.941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636,000,000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383"/>
              <w:rPr>
                <w:sz w:val="22"/>
              </w:rPr>
            </w:pPr>
            <w:r>
              <w:rPr>
                <w:sz w:val="22"/>
              </w:rPr>
              <w:t>0.036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6"/>
              <w:rPr>
                <w:sz w:val="22"/>
              </w:rPr>
            </w:pPr>
            <w:r>
              <w:rPr>
                <w:sz w:val="22"/>
              </w:rPr>
              <w:t>2.467</w:t>
            </w:r>
          </w:p>
        </w:tc>
      </w:tr>
      <w:tr>
        <w:trPr>
          <w:trHeight w:val="505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SMAR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4"/>
              <w:jc w:val="right"/>
              <w:rPr>
                <w:sz w:val="22"/>
              </w:rPr>
            </w:pPr>
            <w:r>
              <w:rPr>
                <w:sz w:val="22"/>
              </w:rPr>
              <w:t>2017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z w:val="22"/>
              </w:rPr>
              <w:t>0.924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27,124,000,000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383"/>
              <w:rPr>
                <w:sz w:val="22"/>
              </w:rPr>
            </w:pPr>
            <w:r>
              <w:rPr>
                <w:sz w:val="22"/>
              </w:rPr>
              <w:t>0.043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6"/>
              <w:rPr>
                <w:sz w:val="22"/>
              </w:rPr>
            </w:pPr>
            <w:r>
              <w:rPr>
                <w:sz w:val="22"/>
              </w:rPr>
              <w:t>0.870</w:t>
            </w:r>
          </w:p>
        </w:tc>
      </w:tr>
      <w:tr>
        <w:trPr>
          <w:trHeight w:val="506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STTP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4"/>
              <w:jc w:val="right"/>
              <w:rPr>
                <w:sz w:val="22"/>
              </w:rPr>
            </w:pPr>
            <w:r>
              <w:rPr>
                <w:sz w:val="22"/>
              </w:rPr>
              <w:t>2017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z w:val="22"/>
              </w:rPr>
              <w:t>0.568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2,342,432,000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383"/>
              <w:rPr>
                <w:sz w:val="22"/>
              </w:rPr>
            </w:pPr>
            <w:r>
              <w:rPr>
                <w:sz w:val="22"/>
              </w:rPr>
              <w:t>0.092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6"/>
              <w:rPr>
                <w:sz w:val="22"/>
              </w:rPr>
            </w:pPr>
            <w:r>
              <w:rPr>
                <w:sz w:val="22"/>
              </w:rPr>
              <w:t>4.162</w:t>
            </w:r>
          </w:p>
        </w:tc>
      </w:tr>
      <w:tr>
        <w:trPr>
          <w:trHeight w:val="506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TBLA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4"/>
              <w:jc w:val="right"/>
              <w:rPr>
                <w:sz w:val="22"/>
              </w:rPr>
            </w:pPr>
            <w:r>
              <w:rPr>
                <w:sz w:val="22"/>
              </w:rPr>
              <w:t>2017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z w:val="22"/>
              </w:rPr>
              <w:t>0.512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14,024,500,000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383"/>
              <w:rPr>
                <w:sz w:val="22"/>
              </w:rPr>
            </w:pPr>
            <w:r>
              <w:rPr>
                <w:sz w:val="22"/>
              </w:rPr>
              <w:t>0.068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6"/>
              <w:rPr>
                <w:sz w:val="22"/>
              </w:rPr>
            </w:pPr>
            <w:r>
              <w:rPr>
                <w:sz w:val="22"/>
              </w:rPr>
              <w:t>1.641</w:t>
            </w:r>
          </w:p>
        </w:tc>
      </w:tr>
      <w:tr>
        <w:trPr>
          <w:trHeight w:val="506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ULTJ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4"/>
              <w:jc w:val="right"/>
              <w:rPr>
                <w:sz w:val="22"/>
              </w:rPr>
            </w:pPr>
            <w:r>
              <w:rPr>
                <w:sz w:val="22"/>
              </w:rPr>
              <w:t>2017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z w:val="22"/>
              </w:rPr>
              <w:t>0.369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5,175,896,000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383"/>
              <w:rPr>
                <w:sz w:val="22"/>
              </w:rPr>
            </w:pPr>
            <w:r>
              <w:rPr>
                <w:sz w:val="22"/>
              </w:rPr>
              <w:t>0.137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6"/>
              <w:rPr>
                <w:sz w:val="22"/>
              </w:rPr>
            </w:pPr>
            <w:r>
              <w:rPr>
                <w:sz w:val="22"/>
              </w:rPr>
              <w:t>3.592</w:t>
            </w:r>
          </w:p>
        </w:tc>
      </w:tr>
      <w:tr>
        <w:trPr>
          <w:trHeight w:val="505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ICBP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4"/>
              <w:jc w:val="right"/>
              <w:rPr>
                <w:sz w:val="22"/>
              </w:rPr>
            </w:pPr>
            <w:r>
              <w:rPr>
                <w:sz w:val="22"/>
              </w:rPr>
              <w:t>2018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z w:val="22"/>
              </w:rPr>
              <w:t>0.805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34,367,200,000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383"/>
              <w:rPr>
                <w:sz w:val="22"/>
              </w:rPr>
            </w:pPr>
            <w:r>
              <w:rPr>
                <w:sz w:val="22"/>
              </w:rPr>
              <w:t>0.136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6"/>
              <w:rPr>
                <w:sz w:val="22"/>
              </w:rPr>
            </w:pPr>
            <w:r>
              <w:rPr>
                <w:sz w:val="22"/>
              </w:rPr>
              <w:t>5.637</w:t>
            </w:r>
          </w:p>
        </w:tc>
      </w:tr>
      <w:tr>
        <w:trPr>
          <w:trHeight w:val="505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MYOR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4"/>
              <w:jc w:val="right"/>
              <w:rPr>
                <w:sz w:val="22"/>
              </w:rPr>
            </w:pPr>
            <w:r>
              <w:rPr>
                <w:sz w:val="22"/>
              </w:rPr>
              <w:t>2018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z w:val="22"/>
              </w:rPr>
              <w:t>0.591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17,591,706,000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383"/>
              <w:rPr>
                <w:sz w:val="22"/>
              </w:rPr>
            </w:pPr>
            <w:r>
              <w:rPr>
                <w:sz w:val="22"/>
              </w:rPr>
              <w:t>0.100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6"/>
              <w:rPr>
                <w:sz w:val="22"/>
              </w:rPr>
            </w:pPr>
            <w:r>
              <w:rPr>
                <w:sz w:val="22"/>
              </w:rPr>
              <w:t>7.451</w:t>
            </w:r>
          </w:p>
        </w:tc>
      </w:tr>
    </w:tbl>
    <w:p>
      <w:pPr>
        <w:spacing w:after="0" w:line="240" w:lineRule="exact"/>
        <w:rPr>
          <w:sz w:val="22"/>
        </w:rPr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1"/>
        <w:rPr>
          <w:i/>
          <w:sz w:val="12"/>
        </w:rPr>
      </w:pPr>
    </w:p>
    <w:tbl>
      <w:tblPr>
        <w:tblW w:w="0" w:type="auto"/>
        <w:jc w:val="left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1011"/>
        <w:gridCol w:w="881"/>
        <w:gridCol w:w="1700"/>
        <w:gridCol w:w="1085"/>
        <w:gridCol w:w="960"/>
      </w:tblGrid>
      <w:tr>
        <w:trPr>
          <w:trHeight w:val="506" w:hRule="atLeast"/>
        </w:trPr>
        <w:tc>
          <w:tcPr>
            <w:tcW w:w="960" w:type="dxa"/>
            <w:tcBorders>
              <w:top w:val="nil"/>
            </w:tcBorders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ROTI</w:t>
            </w:r>
          </w:p>
        </w:tc>
        <w:tc>
          <w:tcPr>
            <w:tcW w:w="1011" w:type="dxa"/>
            <w:tcBorders>
              <w:top w:val="nil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4"/>
              <w:jc w:val="right"/>
              <w:rPr>
                <w:sz w:val="22"/>
              </w:rPr>
            </w:pPr>
            <w:r>
              <w:rPr>
                <w:sz w:val="22"/>
              </w:rPr>
              <w:t>2018</w:t>
            </w:r>
          </w:p>
        </w:tc>
        <w:tc>
          <w:tcPr>
            <w:tcW w:w="881" w:type="dxa"/>
            <w:tcBorders>
              <w:top w:val="nil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z w:val="22"/>
              </w:rPr>
              <w:t>0.820</w:t>
            </w:r>
          </w:p>
        </w:tc>
        <w:tc>
          <w:tcPr>
            <w:tcW w:w="1700" w:type="dxa"/>
            <w:tcBorders>
              <w:top w:val="nil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4,384,000,000</w:t>
            </w:r>
          </w:p>
        </w:tc>
        <w:tc>
          <w:tcPr>
            <w:tcW w:w="1085" w:type="dxa"/>
            <w:tcBorders>
              <w:top w:val="nil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194"/>
              <w:jc w:val="right"/>
              <w:rPr>
                <w:sz w:val="22"/>
              </w:rPr>
            </w:pPr>
            <w:r>
              <w:rPr>
                <w:sz w:val="22"/>
              </w:rPr>
              <w:t>0.029</w:t>
            </w:r>
          </w:p>
        </w:tc>
        <w:tc>
          <w:tcPr>
            <w:tcW w:w="960" w:type="dxa"/>
            <w:tcBorders>
              <w:top w:val="nil"/>
            </w:tcBorders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6"/>
              <w:rPr>
                <w:sz w:val="22"/>
              </w:rPr>
            </w:pPr>
            <w:r>
              <w:rPr>
                <w:sz w:val="22"/>
              </w:rPr>
              <w:t>2.612</w:t>
            </w:r>
          </w:p>
        </w:tc>
      </w:tr>
      <w:tr>
        <w:trPr>
          <w:trHeight w:val="506" w:hRule="atLeast"/>
        </w:trPr>
        <w:tc>
          <w:tcPr>
            <w:tcW w:w="960" w:type="dxa"/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SKLT</w:t>
            </w:r>
          </w:p>
        </w:tc>
        <w:tc>
          <w:tcPr>
            <w:tcW w:w="1011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4"/>
              <w:jc w:val="right"/>
              <w:rPr>
                <w:sz w:val="22"/>
              </w:rPr>
            </w:pPr>
            <w:r>
              <w:rPr>
                <w:sz w:val="22"/>
              </w:rPr>
              <w:t>2018</w:t>
            </w:r>
          </w:p>
        </w:tc>
        <w:tc>
          <w:tcPr>
            <w:tcW w:w="881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z w:val="22"/>
              </w:rPr>
              <w:t>0.941</w:t>
            </w:r>
          </w:p>
        </w:tc>
        <w:tc>
          <w:tcPr>
            <w:tcW w:w="1700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747,000,000</w:t>
            </w:r>
          </w:p>
        </w:tc>
        <w:tc>
          <w:tcPr>
            <w:tcW w:w="1085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194"/>
              <w:jc w:val="right"/>
              <w:rPr>
                <w:sz w:val="22"/>
              </w:rPr>
            </w:pPr>
            <w:r>
              <w:rPr>
                <w:sz w:val="22"/>
              </w:rPr>
              <w:t>0.043</w:t>
            </w:r>
          </w:p>
        </w:tc>
        <w:tc>
          <w:tcPr>
            <w:tcW w:w="960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6"/>
              <w:rPr>
                <w:sz w:val="22"/>
              </w:rPr>
            </w:pPr>
            <w:r>
              <w:rPr>
                <w:sz w:val="22"/>
              </w:rPr>
              <w:t>3.151</w:t>
            </w:r>
          </w:p>
        </w:tc>
      </w:tr>
      <w:tr>
        <w:trPr>
          <w:trHeight w:val="505" w:hRule="atLeast"/>
        </w:trPr>
        <w:tc>
          <w:tcPr>
            <w:tcW w:w="960" w:type="dxa"/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TBLA</w:t>
            </w:r>
          </w:p>
        </w:tc>
        <w:tc>
          <w:tcPr>
            <w:tcW w:w="1011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4"/>
              <w:jc w:val="right"/>
              <w:rPr>
                <w:sz w:val="22"/>
              </w:rPr>
            </w:pPr>
            <w:r>
              <w:rPr>
                <w:sz w:val="22"/>
              </w:rPr>
              <w:t>2018</w:t>
            </w:r>
          </w:p>
        </w:tc>
        <w:tc>
          <w:tcPr>
            <w:tcW w:w="881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z w:val="22"/>
              </w:rPr>
              <w:t>0.512</w:t>
            </w:r>
          </w:p>
        </w:tc>
        <w:tc>
          <w:tcPr>
            <w:tcW w:w="1700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16,339,300,000</w:t>
            </w:r>
          </w:p>
        </w:tc>
        <w:tc>
          <w:tcPr>
            <w:tcW w:w="1085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194"/>
              <w:jc w:val="right"/>
              <w:rPr>
                <w:sz w:val="22"/>
              </w:rPr>
            </w:pPr>
            <w:r>
              <w:rPr>
                <w:sz w:val="22"/>
              </w:rPr>
              <w:t>0.047</w:t>
            </w:r>
          </w:p>
        </w:tc>
        <w:tc>
          <w:tcPr>
            <w:tcW w:w="960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6"/>
              <w:rPr>
                <w:sz w:val="22"/>
              </w:rPr>
            </w:pPr>
            <w:r>
              <w:rPr>
                <w:sz w:val="22"/>
              </w:rPr>
              <w:t>0.970</w:t>
            </w:r>
          </w:p>
        </w:tc>
      </w:tr>
      <w:tr>
        <w:trPr>
          <w:trHeight w:val="505" w:hRule="atLeast"/>
        </w:trPr>
        <w:tc>
          <w:tcPr>
            <w:tcW w:w="960" w:type="dxa"/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ULTJ</w:t>
            </w:r>
          </w:p>
        </w:tc>
        <w:tc>
          <w:tcPr>
            <w:tcW w:w="1011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4"/>
              <w:jc w:val="right"/>
              <w:rPr>
                <w:sz w:val="22"/>
              </w:rPr>
            </w:pPr>
            <w:r>
              <w:rPr>
                <w:sz w:val="22"/>
              </w:rPr>
              <w:t>2018</w:t>
            </w:r>
          </w:p>
        </w:tc>
        <w:tc>
          <w:tcPr>
            <w:tcW w:w="881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z w:val="22"/>
              </w:rPr>
              <w:t>0.363</w:t>
            </w:r>
          </w:p>
        </w:tc>
        <w:tc>
          <w:tcPr>
            <w:tcW w:w="1700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5,555,871,000</w:t>
            </w:r>
          </w:p>
        </w:tc>
        <w:tc>
          <w:tcPr>
            <w:tcW w:w="1085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194"/>
              <w:jc w:val="right"/>
              <w:rPr>
                <w:sz w:val="22"/>
              </w:rPr>
            </w:pPr>
            <w:r>
              <w:rPr>
                <w:sz w:val="22"/>
              </w:rPr>
              <w:t>0.126</w:t>
            </w:r>
          </w:p>
        </w:tc>
        <w:tc>
          <w:tcPr>
            <w:tcW w:w="960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6"/>
              <w:rPr>
                <w:sz w:val="22"/>
              </w:rPr>
            </w:pPr>
            <w:r>
              <w:rPr>
                <w:sz w:val="22"/>
              </w:rPr>
              <w:t>3.347</w:t>
            </w:r>
          </w:p>
        </w:tc>
      </w:tr>
      <w:tr>
        <w:trPr>
          <w:trHeight w:val="506" w:hRule="atLeast"/>
        </w:trPr>
        <w:tc>
          <w:tcPr>
            <w:tcW w:w="960" w:type="dxa"/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ICBP</w:t>
            </w:r>
          </w:p>
        </w:tc>
        <w:tc>
          <w:tcPr>
            <w:tcW w:w="1011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4"/>
              <w:jc w:val="right"/>
              <w:rPr>
                <w:sz w:val="22"/>
              </w:rPr>
            </w:pPr>
            <w:r>
              <w:rPr>
                <w:sz w:val="22"/>
              </w:rPr>
              <w:t>2019</w:t>
            </w:r>
          </w:p>
        </w:tc>
        <w:tc>
          <w:tcPr>
            <w:tcW w:w="881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z w:val="22"/>
              </w:rPr>
              <w:t>0.805</w:t>
            </w:r>
          </w:p>
        </w:tc>
        <w:tc>
          <w:tcPr>
            <w:tcW w:w="1700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38,709,300,000</w:t>
            </w:r>
          </w:p>
        </w:tc>
        <w:tc>
          <w:tcPr>
            <w:tcW w:w="1085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194"/>
              <w:jc w:val="right"/>
              <w:rPr>
                <w:sz w:val="22"/>
              </w:rPr>
            </w:pPr>
            <w:r>
              <w:rPr>
                <w:sz w:val="22"/>
              </w:rPr>
              <w:t>0.138</w:t>
            </w:r>
          </w:p>
        </w:tc>
        <w:tc>
          <w:tcPr>
            <w:tcW w:w="960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6"/>
              <w:rPr>
                <w:sz w:val="22"/>
              </w:rPr>
            </w:pPr>
            <w:r>
              <w:rPr>
                <w:sz w:val="22"/>
              </w:rPr>
              <w:t>5.139</w:t>
            </w:r>
          </w:p>
        </w:tc>
      </w:tr>
      <w:tr>
        <w:trPr>
          <w:trHeight w:val="505" w:hRule="atLeast"/>
        </w:trPr>
        <w:tc>
          <w:tcPr>
            <w:tcW w:w="960" w:type="dxa"/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MYOR</w:t>
            </w:r>
          </w:p>
        </w:tc>
        <w:tc>
          <w:tcPr>
            <w:tcW w:w="1011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4"/>
              <w:jc w:val="right"/>
              <w:rPr>
                <w:sz w:val="22"/>
              </w:rPr>
            </w:pPr>
            <w:r>
              <w:rPr>
                <w:sz w:val="22"/>
              </w:rPr>
              <w:t>2019</w:t>
            </w:r>
          </w:p>
        </w:tc>
        <w:tc>
          <w:tcPr>
            <w:tcW w:w="881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z w:val="22"/>
              </w:rPr>
              <w:t>0.591</w:t>
            </w:r>
          </w:p>
        </w:tc>
        <w:tc>
          <w:tcPr>
            <w:tcW w:w="1700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19,037,919,000</w:t>
            </w:r>
          </w:p>
        </w:tc>
        <w:tc>
          <w:tcPr>
            <w:tcW w:w="1085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194"/>
              <w:jc w:val="right"/>
              <w:rPr>
                <w:sz w:val="22"/>
              </w:rPr>
            </w:pPr>
            <w:r>
              <w:rPr>
                <w:sz w:val="22"/>
              </w:rPr>
              <w:t>0.107</w:t>
            </w:r>
          </w:p>
        </w:tc>
        <w:tc>
          <w:tcPr>
            <w:tcW w:w="960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6"/>
              <w:rPr>
                <w:sz w:val="22"/>
              </w:rPr>
            </w:pPr>
            <w:r>
              <w:rPr>
                <w:sz w:val="22"/>
              </w:rPr>
              <w:t>4.743</w:t>
            </w:r>
          </w:p>
        </w:tc>
      </w:tr>
      <w:tr>
        <w:trPr>
          <w:trHeight w:val="506" w:hRule="atLeast"/>
        </w:trPr>
        <w:tc>
          <w:tcPr>
            <w:tcW w:w="960" w:type="dxa"/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PTSP</w:t>
            </w:r>
          </w:p>
        </w:tc>
        <w:tc>
          <w:tcPr>
            <w:tcW w:w="1011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4"/>
              <w:jc w:val="right"/>
              <w:rPr>
                <w:sz w:val="22"/>
              </w:rPr>
            </w:pPr>
            <w:r>
              <w:rPr>
                <w:sz w:val="22"/>
              </w:rPr>
              <w:t>2019</w:t>
            </w:r>
          </w:p>
        </w:tc>
        <w:tc>
          <w:tcPr>
            <w:tcW w:w="881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z w:val="22"/>
              </w:rPr>
              <w:t>0.685</w:t>
            </w:r>
          </w:p>
        </w:tc>
        <w:tc>
          <w:tcPr>
            <w:tcW w:w="1700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352,511,272</w:t>
            </w:r>
          </w:p>
        </w:tc>
        <w:tc>
          <w:tcPr>
            <w:tcW w:w="1085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194"/>
              <w:jc w:val="right"/>
              <w:rPr>
                <w:sz w:val="22"/>
              </w:rPr>
            </w:pPr>
            <w:r>
              <w:rPr>
                <w:sz w:val="22"/>
              </w:rPr>
              <w:t>0.081</w:t>
            </w:r>
          </w:p>
        </w:tc>
        <w:tc>
          <w:tcPr>
            <w:tcW w:w="960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6"/>
              <w:rPr>
                <w:sz w:val="22"/>
              </w:rPr>
            </w:pPr>
            <w:r>
              <w:rPr>
                <w:sz w:val="22"/>
              </w:rPr>
              <w:t>5.851</w:t>
            </w:r>
          </w:p>
        </w:tc>
      </w:tr>
      <w:tr>
        <w:trPr>
          <w:trHeight w:val="505" w:hRule="atLeast"/>
        </w:trPr>
        <w:tc>
          <w:tcPr>
            <w:tcW w:w="960" w:type="dxa"/>
          </w:tcPr>
          <w:p>
            <w:pPr>
              <w:pStyle w:val="TableParagraph"/>
              <w:spacing w:before="118"/>
              <w:ind w:left="107"/>
              <w:rPr>
                <w:sz w:val="22"/>
              </w:rPr>
            </w:pPr>
            <w:r>
              <w:rPr>
                <w:sz w:val="22"/>
              </w:rPr>
              <w:t>ROTI</w:t>
            </w:r>
          </w:p>
        </w:tc>
        <w:tc>
          <w:tcPr>
            <w:tcW w:w="1011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4"/>
              <w:jc w:val="right"/>
              <w:rPr>
                <w:sz w:val="22"/>
              </w:rPr>
            </w:pPr>
            <w:r>
              <w:rPr>
                <w:sz w:val="22"/>
              </w:rPr>
              <w:t>2019</w:t>
            </w:r>
          </w:p>
        </w:tc>
        <w:tc>
          <w:tcPr>
            <w:tcW w:w="881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z w:val="22"/>
              </w:rPr>
              <w:t>0.820</w:t>
            </w:r>
          </w:p>
        </w:tc>
        <w:tc>
          <w:tcPr>
            <w:tcW w:w="1700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4,682,000,000</w:t>
            </w:r>
          </w:p>
        </w:tc>
        <w:tc>
          <w:tcPr>
            <w:tcW w:w="1085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194"/>
              <w:jc w:val="right"/>
              <w:rPr>
                <w:sz w:val="22"/>
              </w:rPr>
            </w:pPr>
            <w:r>
              <w:rPr>
                <w:sz w:val="22"/>
              </w:rPr>
              <w:t>0.051</w:t>
            </w:r>
          </w:p>
        </w:tc>
        <w:tc>
          <w:tcPr>
            <w:tcW w:w="960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6"/>
              <w:rPr>
                <w:sz w:val="22"/>
              </w:rPr>
            </w:pPr>
            <w:r>
              <w:rPr>
                <w:sz w:val="22"/>
              </w:rPr>
              <w:t>2.620</w:t>
            </w:r>
          </w:p>
        </w:tc>
      </w:tr>
      <w:tr>
        <w:trPr>
          <w:trHeight w:val="506" w:hRule="atLeast"/>
        </w:trPr>
        <w:tc>
          <w:tcPr>
            <w:tcW w:w="960" w:type="dxa"/>
          </w:tcPr>
          <w:p>
            <w:pPr>
              <w:pStyle w:val="TableParagraph"/>
              <w:spacing w:before="118"/>
              <w:ind w:left="107"/>
              <w:rPr>
                <w:sz w:val="22"/>
              </w:rPr>
            </w:pPr>
            <w:r>
              <w:rPr>
                <w:sz w:val="22"/>
              </w:rPr>
              <w:t>SKLT</w:t>
            </w:r>
          </w:p>
        </w:tc>
        <w:tc>
          <w:tcPr>
            <w:tcW w:w="1011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4"/>
              <w:jc w:val="right"/>
              <w:rPr>
                <w:sz w:val="22"/>
              </w:rPr>
            </w:pPr>
            <w:r>
              <w:rPr>
                <w:sz w:val="22"/>
              </w:rPr>
              <w:t>2019</w:t>
            </w:r>
          </w:p>
        </w:tc>
        <w:tc>
          <w:tcPr>
            <w:tcW w:w="881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z w:val="22"/>
              </w:rPr>
              <w:t>0.941</w:t>
            </w:r>
          </w:p>
        </w:tc>
        <w:tc>
          <w:tcPr>
            <w:tcW w:w="1700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791,000,000</w:t>
            </w:r>
          </w:p>
        </w:tc>
        <w:tc>
          <w:tcPr>
            <w:tcW w:w="1085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194"/>
              <w:jc w:val="right"/>
              <w:rPr>
                <w:sz w:val="22"/>
              </w:rPr>
            </w:pPr>
            <w:r>
              <w:rPr>
                <w:sz w:val="22"/>
              </w:rPr>
              <w:t>0.057</w:t>
            </w:r>
          </w:p>
        </w:tc>
        <w:tc>
          <w:tcPr>
            <w:tcW w:w="960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6"/>
              <w:rPr>
                <w:sz w:val="22"/>
              </w:rPr>
            </w:pPr>
            <w:r>
              <w:rPr>
                <w:sz w:val="22"/>
              </w:rPr>
              <w:t>2.919</w:t>
            </w:r>
          </w:p>
        </w:tc>
      </w:tr>
      <w:tr>
        <w:trPr>
          <w:trHeight w:val="505" w:hRule="atLeast"/>
        </w:trPr>
        <w:tc>
          <w:tcPr>
            <w:tcW w:w="960" w:type="dxa"/>
          </w:tcPr>
          <w:p>
            <w:pPr>
              <w:pStyle w:val="TableParagraph"/>
              <w:spacing w:before="118"/>
              <w:ind w:left="107"/>
              <w:rPr>
                <w:sz w:val="22"/>
              </w:rPr>
            </w:pPr>
            <w:r>
              <w:rPr>
                <w:sz w:val="22"/>
              </w:rPr>
              <w:t>SMAR</w:t>
            </w:r>
          </w:p>
        </w:tc>
        <w:tc>
          <w:tcPr>
            <w:tcW w:w="1011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4"/>
              <w:jc w:val="right"/>
              <w:rPr>
                <w:sz w:val="22"/>
              </w:rPr>
            </w:pPr>
            <w:r>
              <w:rPr>
                <w:sz w:val="22"/>
              </w:rPr>
              <w:t>2019</w:t>
            </w:r>
          </w:p>
        </w:tc>
        <w:tc>
          <w:tcPr>
            <w:tcW w:w="881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z w:val="22"/>
              </w:rPr>
              <w:t>0.924</w:t>
            </w:r>
          </w:p>
        </w:tc>
        <w:tc>
          <w:tcPr>
            <w:tcW w:w="1700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27,787,527,000</w:t>
            </w:r>
          </w:p>
        </w:tc>
        <w:tc>
          <w:tcPr>
            <w:tcW w:w="1085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194"/>
              <w:jc w:val="right"/>
              <w:rPr>
                <w:sz w:val="22"/>
              </w:rPr>
            </w:pPr>
            <w:r>
              <w:rPr>
                <w:sz w:val="22"/>
              </w:rPr>
              <w:t>0.032</w:t>
            </w:r>
          </w:p>
        </w:tc>
        <w:tc>
          <w:tcPr>
            <w:tcW w:w="960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6"/>
              <w:rPr>
                <w:sz w:val="22"/>
              </w:rPr>
            </w:pPr>
            <w:r>
              <w:rPr>
                <w:sz w:val="22"/>
              </w:rPr>
              <w:t>1.091</w:t>
            </w:r>
          </w:p>
        </w:tc>
      </w:tr>
      <w:tr>
        <w:trPr>
          <w:trHeight w:val="506" w:hRule="atLeast"/>
        </w:trPr>
        <w:tc>
          <w:tcPr>
            <w:tcW w:w="960" w:type="dxa"/>
          </w:tcPr>
          <w:p>
            <w:pPr>
              <w:pStyle w:val="TableParagraph"/>
              <w:spacing w:before="118"/>
              <w:ind w:left="107"/>
              <w:rPr>
                <w:sz w:val="22"/>
              </w:rPr>
            </w:pPr>
            <w:r>
              <w:rPr>
                <w:sz w:val="22"/>
              </w:rPr>
              <w:t>STTP</w:t>
            </w:r>
          </w:p>
        </w:tc>
        <w:tc>
          <w:tcPr>
            <w:tcW w:w="1011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4"/>
              <w:jc w:val="right"/>
              <w:rPr>
                <w:sz w:val="22"/>
              </w:rPr>
            </w:pPr>
            <w:r>
              <w:rPr>
                <w:sz w:val="22"/>
              </w:rPr>
              <w:t>2019</w:t>
            </w:r>
          </w:p>
        </w:tc>
        <w:tc>
          <w:tcPr>
            <w:tcW w:w="881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z w:val="22"/>
              </w:rPr>
              <w:t>0.568</w:t>
            </w:r>
          </w:p>
        </w:tc>
        <w:tc>
          <w:tcPr>
            <w:tcW w:w="1700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2,881,563,000</w:t>
            </w:r>
          </w:p>
        </w:tc>
        <w:tc>
          <w:tcPr>
            <w:tcW w:w="1085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194"/>
              <w:jc w:val="right"/>
              <w:rPr>
                <w:sz w:val="22"/>
              </w:rPr>
            </w:pPr>
            <w:r>
              <w:rPr>
                <w:sz w:val="22"/>
              </w:rPr>
              <w:t>0.167</w:t>
            </w:r>
          </w:p>
        </w:tc>
        <w:tc>
          <w:tcPr>
            <w:tcW w:w="960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6"/>
              <w:rPr>
                <w:sz w:val="22"/>
              </w:rPr>
            </w:pPr>
            <w:r>
              <w:rPr>
                <w:sz w:val="22"/>
              </w:rPr>
              <w:t>2.785</w:t>
            </w:r>
          </w:p>
        </w:tc>
      </w:tr>
      <w:tr>
        <w:trPr>
          <w:trHeight w:val="506" w:hRule="atLeast"/>
        </w:trPr>
        <w:tc>
          <w:tcPr>
            <w:tcW w:w="960" w:type="dxa"/>
          </w:tcPr>
          <w:p>
            <w:pPr>
              <w:pStyle w:val="TableParagraph"/>
              <w:spacing w:before="118"/>
              <w:ind w:left="107"/>
              <w:rPr>
                <w:sz w:val="22"/>
              </w:rPr>
            </w:pPr>
            <w:r>
              <w:rPr>
                <w:sz w:val="22"/>
              </w:rPr>
              <w:t>ULTJ</w:t>
            </w:r>
          </w:p>
        </w:tc>
        <w:tc>
          <w:tcPr>
            <w:tcW w:w="1011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4"/>
              <w:jc w:val="right"/>
              <w:rPr>
                <w:sz w:val="22"/>
              </w:rPr>
            </w:pPr>
            <w:r>
              <w:rPr>
                <w:sz w:val="22"/>
              </w:rPr>
              <w:t>2019</w:t>
            </w:r>
          </w:p>
        </w:tc>
        <w:tc>
          <w:tcPr>
            <w:tcW w:w="881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z w:val="22"/>
              </w:rPr>
              <w:t>0.364</w:t>
            </w:r>
          </w:p>
        </w:tc>
        <w:tc>
          <w:tcPr>
            <w:tcW w:w="1700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6,608,422,000</w:t>
            </w:r>
          </w:p>
        </w:tc>
        <w:tc>
          <w:tcPr>
            <w:tcW w:w="1085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194"/>
              <w:jc w:val="right"/>
              <w:rPr>
                <w:sz w:val="22"/>
              </w:rPr>
            </w:pPr>
            <w:r>
              <w:rPr>
                <w:sz w:val="22"/>
              </w:rPr>
              <w:t>0.157</w:t>
            </w:r>
          </w:p>
        </w:tc>
        <w:tc>
          <w:tcPr>
            <w:tcW w:w="960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6"/>
              <w:rPr>
                <w:sz w:val="22"/>
              </w:rPr>
            </w:pPr>
            <w:r>
              <w:rPr>
                <w:sz w:val="22"/>
              </w:rPr>
              <w:t>3.498</w:t>
            </w:r>
          </w:p>
        </w:tc>
      </w:tr>
      <w:tr>
        <w:trPr>
          <w:trHeight w:val="505" w:hRule="atLeast"/>
        </w:trPr>
        <w:tc>
          <w:tcPr>
            <w:tcW w:w="960" w:type="dxa"/>
          </w:tcPr>
          <w:p>
            <w:pPr>
              <w:pStyle w:val="TableParagraph"/>
              <w:spacing w:before="118"/>
              <w:ind w:left="107"/>
              <w:rPr>
                <w:sz w:val="22"/>
              </w:rPr>
            </w:pPr>
            <w:r>
              <w:rPr>
                <w:sz w:val="22"/>
              </w:rPr>
              <w:t>ICBP</w:t>
            </w:r>
          </w:p>
        </w:tc>
        <w:tc>
          <w:tcPr>
            <w:tcW w:w="1011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4"/>
              <w:jc w:val="right"/>
              <w:rPr>
                <w:sz w:val="22"/>
              </w:rPr>
            </w:pPr>
            <w:r>
              <w:rPr>
                <w:sz w:val="22"/>
              </w:rPr>
              <w:t>2020</w:t>
            </w:r>
          </w:p>
        </w:tc>
        <w:tc>
          <w:tcPr>
            <w:tcW w:w="881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z w:val="22"/>
              </w:rPr>
              <w:t>0.805</w:t>
            </w:r>
          </w:p>
        </w:tc>
        <w:tc>
          <w:tcPr>
            <w:tcW w:w="1700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103,588,300,000</w:t>
            </w:r>
          </w:p>
        </w:tc>
        <w:tc>
          <w:tcPr>
            <w:tcW w:w="1085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194"/>
              <w:jc w:val="right"/>
              <w:rPr>
                <w:sz w:val="22"/>
              </w:rPr>
            </w:pPr>
            <w:r>
              <w:rPr>
                <w:sz w:val="22"/>
              </w:rPr>
              <w:t>0.072</w:t>
            </w:r>
          </w:p>
        </w:tc>
        <w:tc>
          <w:tcPr>
            <w:tcW w:w="960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6"/>
              <w:rPr>
                <w:sz w:val="22"/>
              </w:rPr>
            </w:pPr>
            <w:r>
              <w:rPr>
                <w:sz w:val="22"/>
              </w:rPr>
              <w:t>3.794</w:t>
            </w:r>
          </w:p>
        </w:tc>
      </w:tr>
      <w:tr>
        <w:trPr>
          <w:trHeight w:val="503" w:hRule="atLeast"/>
        </w:trPr>
        <w:tc>
          <w:tcPr>
            <w:tcW w:w="960" w:type="dxa"/>
          </w:tcPr>
          <w:p>
            <w:pPr>
              <w:pStyle w:val="TableParagraph"/>
              <w:spacing w:before="119"/>
              <w:ind w:left="107"/>
              <w:rPr>
                <w:sz w:val="22"/>
              </w:rPr>
            </w:pPr>
            <w:r>
              <w:rPr>
                <w:sz w:val="22"/>
              </w:rPr>
              <w:t>MYOR</w:t>
            </w:r>
          </w:p>
        </w:tc>
        <w:tc>
          <w:tcPr>
            <w:tcW w:w="1011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right="94"/>
              <w:jc w:val="right"/>
              <w:rPr>
                <w:sz w:val="22"/>
              </w:rPr>
            </w:pPr>
            <w:r>
              <w:rPr>
                <w:sz w:val="22"/>
              </w:rPr>
              <w:t>2020</w:t>
            </w:r>
          </w:p>
        </w:tc>
        <w:tc>
          <w:tcPr>
            <w:tcW w:w="881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left="107"/>
              <w:rPr>
                <w:sz w:val="22"/>
              </w:rPr>
            </w:pPr>
            <w:r>
              <w:rPr>
                <w:sz w:val="22"/>
              </w:rPr>
              <w:t>0.591</w:t>
            </w:r>
          </w:p>
        </w:tc>
        <w:tc>
          <w:tcPr>
            <w:tcW w:w="1700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19,777,501,000</w:t>
            </w:r>
          </w:p>
        </w:tc>
        <w:tc>
          <w:tcPr>
            <w:tcW w:w="1085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right="194"/>
              <w:jc w:val="right"/>
              <w:rPr>
                <w:sz w:val="22"/>
              </w:rPr>
            </w:pPr>
            <w:r>
              <w:rPr>
                <w:sz w:val="22"/>
              </w:rPr>
              <w:t>0.106</w:t>
            </w:r>
          </w:p>
        </w:tc>
        <w:tc>
          <w:tcPr>
            <w:tcW w:w="960" w:type="dxa"/>
          </w:tcPr>
          <w:p>
            <w:pPr>
              <w:pStyle w:val="TableParagraph"/>
              <w:spacing w:before="4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left="106"/>
              <w:rPr>
                <w:sz w:val="22"/>
              </w:rPr>
            </w:pPr>
            <w:r>
              <w:rPr>
                <w:sz w:val="22"/>
              </w:rPr>
              <w:t>5.503</w:t>
            </w:r>
          </w:p>
        </w:tc>
      </w:tr>
      <w:tr>
        <w:trPr>
          <w:trHeight w:val="506" w:hRule="atLeast"/>
        </w:trPr>
        <w:tc>
          <w:tcPr>
            <w:tcW w:w="960" w:type="dxa"/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ROTI</w:t>
            </w:r>
          </w:p>
        </w:tc>
        <w:tc>
          <w:tcPr>
            <w:tcW w:w="1011" w:type="dxa"/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right="94"/>
              <w:jc w:val="right"/>
              <w:rPr>
                <w:sz w:val="22"/>
              </w:rPr>
            </w:pPr>
            <w:r>
              <w:rPr>
                <w:sz w:val="22"/>
              </w:rPr>
              <w:t>2020</w:t>
            </w:r>
          </w:p>
        </w:tc>
        <w:tc>
          <w:tcPr>
            <w:tcW w:w="881" w:type="dxa"/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left="107"/>
              <w:rPr>
                <w:sz w:val="22"/>
              </w:rPr>
            </w:pPr>
            <w:r>
              <w:rPr>
                <w:sz w:val="22"/>
              </w:rPr>
              <w:t>0.820</w:t>
            </w:r>
          </w:p>
        </w:tc>
        <w:tc>
          <w:tcPr>
            <w:tcW w:w="1700" w:type="dxa"/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4,452,000,000</w:t>
            </w:r>
          </w:p>
        </w:tc>
        <w:tc>
          <w:tcPr>
            <w:tcW w:w="1085" w:type="dxa"/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right="194"/>
              <w:jc w:val="right"/>
              <w:rPr>
                <w:sz w:val="22"/>
              </w:rPr>
            </w:pPr>
            <w:r>
              <w:rPr>
                <w:sz w:val="22"/>
              </w:rPr>
              <w:t>0.038</w:t>
            </w:r>
          </w:p>
        </w:tc>
        <w:tc>
          <w:tcPr>
            <w:tcW w:w="960" w:type="dxa"/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left="106"/>
              <w:rPr>
                <w:sz w:val="22"/>
              </w:rPr>
            </w:pPr>
            <w:r>
              <w:rPr>
                <w:sz w:val="22"/>
              </w:rPr>
              <w:t>2.607</w:t>
            </w:r>
          </w:p>
        </w:tc>
      </w:tr>
      <w:tr>
        <w:trPr>
          <w:trHeight w:val="505" w:hRule="atLeast"/>
        </w:trPr>
        <w:tc>
          <w:tcPr>
            <w:tcW w:w="960" w:type="dxa"/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SKLT</w:t>
            </w:r>
          </w:p>
        </w:tc>
        <w:tc>
          <w:tcPr>
            <w:tcW w:w="1011" w:type="dxa"/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right="94"/>
              <w:jc w:val="right"/>
              <w:rPr>
                <w:sz w:val="22"/>
              </w:rPr>
            </w:pPr>
            <w:r>
              <w:rPr>
                <w:sz w:val="22"/>
              </w:rPr>
              <w:t>2020</w:t>
            </w:r>
          </w:p>
        </w:tc>
        <w:tc>
          <w:tcPr>
            <w:tcW w:w="881" w:type="dxa"/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left="107"/>
              <w:rPr>
                <w:sz w:val="22"/>
              </w:rPr>
            </w:pPr>
            <w:r>
              <w:rPr>
                <w:sz w:val="22"/>
              </w:rPr>
              <w:t>0.941</w:t>
            </w:r>
          </w:p>
        </w:tc>
        <w:tc>
          <w:tcPr>
            <w:tcW w:w="1700" w:type="dxa"/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774,000,000</w:t>
            </w:r>
          </w:p>
        </w:tc>
        <w:tc>
          <w:tcPr>
            <w:tcW w:w="1085" w:type="dxa"/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right="194"/>
              <w:jc w:val="right"/>
              <w:rPr>
                <w:sz w:val="22"/>
              </w:rPr>
            </w:pPr>
            <w:r>
              <w:rPr>
                <w:sz w:val="22"/>
              </w:rPr>
              <w:t>0.055</w:t>
            </w:r>
          </w:p>
        </w:tc>
        <w:tc>
          <w:tcPr>
            <w:tcW w:w="960" w:type="dxa"/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left="106"/>
              <w:rPr>
                <w:sz w:val="22"/>
              </w:rPr>
            </w:pPr>
            <w:r>
              <w:rPr>
                <w:sz w:val="22"/>
              </w:rPr>
              <w:t>2.653</w:t>
            </w:r>
          </w:p>
        </w:tc>
      </w:tr>
      <w:tr>
        <w:trPr>
          <w:trHeight w:val="506" w:hRule="atLeast"/>
        </w:trPr>
        <w:tc>
          <w:tcPr>
            <w:tcW w:w="960" w:type="dxa"/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STTP</w:t>
            </w:r>
          </w:p>
        </w:tc>
        <w:tc>
          <w:tcPr>
            <w:tcW w:w="1011" w:type="dxa"/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right="94"/>
              <w:jc w:val="right"/>
              <w:rPr>
                <w:sz w:val="22"/>
              </w:rPr>
            </w:pPr>
            <w:r>
              <w:rPr>
                <w:sz w:val="22"/>
              </w:rPr>
              <w:t>2020</w:t>
            </w:r>
          </w:p>
        </w:tc>
        <w:tc>
          <w:tcPr>
            <w:tcW w:w="881" w:type="dxa"/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left="107"/>
              <w:rPr>
                <w:sz w:val="22"/>
              </w:rPr>
            </w:pPr>
            <w:r>
              <w:rPr>
                <w:sz w:val="22"/>
              </w:rPr>
              <w:t>0.568</w:t>
            </w:r>
          </w:p>
        </w:tc>
        <w:tc>
          <w:tcPr>
            <w:tcW w:w="1700" w:type="dxa"/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3,448,995,000</w:t>
            </w:r>
          </w:p>
        </w:tc>
        <w:tc>
          <w:tcPr>
            <w:tcW w:w="1085" w:type="dxa"/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right="194"/>
              <w:jc w:val="right"/>
              <w:rPr>
                <w:sz w:val="22"/>
              </w:rPr>
            </w:pPr>
            <w:r>
              <w:rPr>
                <w:sz w:val="22"/>
              </w:rPr>
              <w:t>0.182</w:t>
            </w:r>
          </w:p>
        </w:tc>
        <w:tc>
          <w:tcPr>
            <w:tcW w:w="960" w:type="dxa"/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38" w:lineRule="exact"/>
              <w:ind w:left="106"/>
              <w:rPr>
                <w:sz w:val="22"/>
              </w:rPr>
            </w:pPr>
            <w:r>
              <w:rPr>
                <w:sz w:val="22"/>
              </w:rPr>
              <w:t>4.710</w:t>
            </w:r>
          </w:p>
        </w:tc>
      </w:tr>
      <w:tr>
        <w:trPr>
          <w:trHeight w:val="508" w:hRule="atLeast"/>
        </w:trPr>
        <w:tc>
          <w:tcPr>
            <w:tcW w:w="960" w:type="dxa"/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z w:val="22"/>
              </w:rPr>
              <w:t>ULTJ</w:t>
            </w:r>
          </w:p>
        </w:tc>
        <w:tc>
          <w:tcPr>
            <w:tcW w:w="1011" w:type="dxa"/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4"/>
              <w:jc w:val="right"/>
              <w:rPr>
                <w:sz w:val="22"/>
              </w:rPr>
            </w:pPr>
            <w:r>
              <w:rPr>
                <w:sz w:val="22"/>
              </w:rPr>
              <w:t>2020</w:t>
            </w:r>
          </w:p>
        </w:tc>
        <w:tc>
          <w:tcPr>
            <w:tcW w:w="881" w:type="dxa"/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z w:val="22"/>
              </w:rPr>
              <w:t>0.214</w:t>
            </w:r>
          </w:p>
        </w:tc>
        <w:tc>
          <w:tcPr>
            <w:tcW w:w="1700" w:type="dxa"/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92"/>
              <w:jc w:val="right"/>
              <w:rPr>
                <w:sz w:val="22"/>
              </w:rPr>
            </w:pPr>
            <w:r>
              <w:rPr>
                <w:sz w:val="22"/>
              </w:rPr>
              <w:t>8,754,116,000</w:t>
            </w:r>
          </w:p>
        </w:tc>
        <w:tc>
          <w:tcPr>
            <w:tcW w:w="1085" w:type="dxa"/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right="194"/>
              <w:jc w:val="right"/>
              <w:rPr>
                <w:sz w:val="22"/>
              </w:rPr>
            </w:pPr>
            <w:r>
              <w:rPr>
                <w:sz w:val="22"/>
              </w:rPr>
              <w:t>0.127</w:t>
            </w:r>
          </w:p>
        </w:tc>
        <w:tc>
          <w:tcPr>
            <w:tcW w:w="960" w:type="dxa"/>
          </w:tcPr>
          <w:p>
            <w:pPr>
              <w:pStyle w:val="TableParagraph"/>
              <w:spacing w:before="6"/>
              <w:rPr>
                <w:i/>
                <w:sz w:val="21"/>
              </w:rPr>
            </w:pPr>
          </w:p>
          <w:p>
            <w:pPr>
              <w:pStyle w:val="TableParagraph"/>
              <w:spacing w:line="240" w:lineRule="exact"/>
              <w:ind w:left="106"/>
              <w:rPr>
                <w:sz w:val="22"/>
              </w:rPr>
            </w:pPr>
            <w:r>
              <w:rPr>
                <w:sz w:val="22"/>
              </w:rPr>
              <w:t>3.550</w:t>
            </w:r>
          </w:p>
        </w:tc>
      </w:tr>
    </w:tbl>
    <w:p>
      <w:pPr>
        <w:spacing w:after="0" w:line="240" w:lineRule="exact"/>
        <w:rPr>
          <w:sz w:val="22"/>
        </w:rPr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2"/>
        <w:rPr>
          <w:i/>
        </w:rPr>
      </w:pPr>
    </w:p>
    <w:p>
      <w:pPr>
        <w:pStyle w:val="BodyText"/>
        <w:spacing w:before="90"/>
        <w:ind w:left="595"/>
      </w:pPr>
      <w:r>
        <w:rPr/>
        <w:t>Lampiran</w:t>
      </w:r>
      <w:r>
        <w:rPr>
          <w:spacing w:val="-2"/>
        </w:rPr>
        <w:t> </w:t>
      </w:r>
      <w:r>
        <w:rPr/>
        <w:t>3.</w:t>
      </w:r>
      <w:r>
        <w:rPr>
          <w:spacing w:val="-1"/>
        </w:rPr>
        <w:t> </w:t>
      </w:r>
      <w:r>
        <w:rPr/>
        <w:t>Hasil</w:t>
      </w:r>
      <w:r>
        <w:rPr>
          <w:spacing w:val="-2"/>
        </w:rPr>
        <w:t> </w:t>
      </w:r>
      <w:r>
        <w:rPr/>
        <w:t>SPSS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</w:pPr>
    </w:p>
    <w:p>
      <w:pPr>
        <w:spacing w:before="119"/>
        <w:ind w:left="581" w:right="2544" w:firstLine="0"/>
        <w:jc w:val="center"/>
        <w:rPr>
          <w:b/>
          <w:sz w:val="18"/>
        </w:rPr>
      </w:pPr>
      <w:r>
        <w:rPr>
          <w:b/>
          <w:sz w:val="18"/>
        </w:rPr>
        <w:t>ANOVA</w:t>
      </w:r>
      <w:r>
        <w:rPr>
          <w:b/>
          <w:sz w:val="18"/>
          <w:vertAlign w:val="superscript"/>
        </w:rPr>
        <w:t>a</w:t>
      </w:r>
    </w:p>
    <w:tbl>
      <w:tblPr>
        <w:tblW w:w="0" w:type="auto"/>
        <w:jc w:val="left"/>
        <w:tblInd w:w="62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9"/>
        <w:gridCol w:w="1444"/>
        <w:gridCol w:w="1101"/>
        <w:gridCol w:w="765"/>
        <w:gridCol w:w="1101"/>
        <w:gridCol w:w="765"/>
        <w:gridCol w:w="765"/>
      </w:tblGrid>
      <w:tr>
        <w:trPr>
          <w:trHeight w:val="634" w:hRule="atLeast"/>
        </w:trPr>
        <w:tc>
          <w:tcPr>
            <w:tcW w:w="1833" w:type="dxa"/>
            <w:gridSpan w:val="2"/>
          </w:tcPr>
          <w:p>
            <w:pPr>
              <w:pStyle w:val="TableParagraph"/>
              <w:spacing w:before="104"/>
              <w:ind w:left="75"/>
              <w:rPr>
                <w:sz w:val="18"/>
              </w:rPr>
            </w:pPr>
            <w:r>
              <w:rPr>
                <w:sz w:val="18"/>
              </w:rPr>
              <w:t>Model</w:t>
            </w:r>
          </w:p>
        </w:tc>
        <w:tc>
          <w:tcPr>
            <w:tcW w:w="1101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322" w:lineRule="exact"/>
              <w:ind w:left="269" w:right="209" w:firstLine="21"/>
              <w:rPr>
                <w:sz w:val="18"/>
              </w:rPr>
            </w:pPr>
            <w:r>
              <w:rPr>
                <w:sz w:val="18"/>
              </w:rPr>
              <w:t>Sum of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Squares</w:t>
            </w:r>
          </w:p>
        </w:tc>
        <w:tc>
          <w:tcPr>
            <w:tcW w:w="765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4"/>
              <w:ind w:left="276" w:right="233"/>
              <w:jc w:val="center"/>
              <w:rPr>
                <w:sz w:val="18"/>
              </w:rPr>
            </w:pPr>
            <w:r>
              <w:rPr>
                <w:sz w:val="18"/>
              </w:rPr>
              <w:t>df</w:t>
            </w:r>
          </w:p>
        </w:tc>
        <w:tc>
          <w:tcPr>
            <w:tcW w:w="110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4"/>
              <w:ind w:right="40"/>
              <w:jc w:val="right"/>
              <w:rPr>
                <w:sz w:val="18"/>
              </w:rPr>
            </w:pPr>
            <w:r>
              <w:rPr>
                <w:sz w:val="18"/>
              </w:rPr>
              <w:t>Mean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Square</w:t>
            </w:r>
          </w:p>
        </w:tc>
        <w:tc>
          <w:tcPr>
            <w:tcW w:w="765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4"/>
              <w:ind w:left="4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F</w:t>
            </w:r>
          </w:p>
        </w:tc>
        <w:tc>
          <w:tcPr>
            <w:tcW w:w="765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104"/>
              <w:ind w:left="246"/>
              <w:rPr>
                <w:sz w:val="18"/>
              </w:rPr>
            </w:pPr>
            <w:r>
              <w:rPr>
                <w:sz w:val="18"/>
              </w:rPr>
              <w:t>Sig.</w:t>
            </w:r>
          </w:p>
        </w:tc>
      </w:tr>
      <w:tr>
        <w:trPr>
          <w:trHeight w:val="361" w:hRule="atLeast"/>
        </w:trPr>
        <w:tc>
          <w:tcPr>
            <w:tcW w:w="389" w:type="dxa"/>
            <w:tcBorders>
              <w:bottom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4" w:type="dxa"/>
            <w:tcBorders>
              <w:left w:val="nil"/>
              <w:bottom w:val="nil"/>
            </w:tcBorders>
          </w:tcPr>
          <w:p>
            <w:pPr>
              <w:pStyle w:val="TableParagraph"/>
              <w:spacing w:before="97"/>
              <w:ind w:left="239"/>
              <w:rPr>
                <w:sz w:val="18"/>
              </w:rPr>
            </w:pPr>
            <w:r>
              <w:rPr>
                <w:sz w:val="18"/>
              </w:rPr>
              <w:t>Regression</w:t>
            </w:r>
          </w:p>
        </w:tc>
        <w:tc>
          <w:tcPr>
            <w:tcW w:w="1101" w:type="dxa"/>
            <w:tcBorders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97"/>
              <w:ind w:right="35"/>
              <w:jc w:val="right"/>
              <w:rPr>
                <w:sz w:val="18"/>
              </w:rPr>
            </w:pPr>
            <w:r>
              <w:rPr>
                <w:sz w:val="18"/>
              </w:rPr>
              <w:t>1.784</w:t>
            </w:r>
          </w:p>
        </w:tc>
        <w:tc>
          <w:tcPr>
            <w:tcW w:w="765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97"/>
              <w:ind w:right="39"/>
              <w:jc w:val="right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101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97"/>
              <w:ind w:right="34"/>
              <w:jc w:val="right"/>
              <w:rPr>
                <w:sz w:val="18"/>
              </w:rPr>
            </w:pPr>
            <w:r>
              <w:rPr>
                <w:sz w:val="18"/>
              </w:rPr>
              <w:t>.595</w:t>
            </w:r>
          </w:p>
        </w:tc>
        <w:tc>
          <w:tcPr>
            <w:tcW w:w="765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7"/>
              <w:ind w:left="300"/>
              <w:rPr>
                <w:sz w:val="18"/>
              </w:rPr>
            </w:pPr>
            <w:r>
              <w:rPr>
                <w:sz w:val="18"/>
              </w:rPr>
              <w:t>4.964</w:t>
            </w:r>
          </w:p>
        </w:tc>
        <w:tc>
          <w:tcPr>
            <w:tcW w:w="765" w:type="dxa"/>
            <w:vMerge w:val="restart"/>
            <w:tcBorders>
              <w:left w:val="single" w:sz="8" w:space="0" w:color="000000"/>
            </w:tcBorders>
          </w:tcPr>
          <w:p>
            <w:pPr>
              <w:pStyle w:val="TableParagraph"/>
              <w:spacing w:before="97"/>
              <w:ind w:left="322"/>
              <w:rPr>
                <w:sz w:val="18"/>
              </w:rPr>
            </w:pPr>
            <w:r>
              <w:rPr>
                <w:sz w:val="18"/>
              </w:rPr>
              <w:t>.006</w:t>
            </w:r>
            <w:r>
              <w:rPr>
                <w:sz w:val="18"/>
                <w:vertAlign w:val="superscript"/>
              </w:rPr>
              <w:t>b</w:t>
            </w:r>
          </w:p>
        </w:tc>
      </w:tr>
      <w:tr>
        <w:trPr>
          <w:trHeight w:val="315" w:hRule="atLeast"/>
        </w:trPr>
        <w:tc>
          <w:tcPr>
            <w:tcW w:w="389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before="50"/>
              <w:ind w:left="75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50"/>
              <w:ind w:left="239"/>
              <w:rPr>
                <w:sz w:val="18"/>
              </w:rPr>
            </w:pPr>
            <w:r>
              <w:rPr>
                <w:sz w:val="18"/>
              </w:rPr>
              <w:t>Residual</w:t>
            </w:r>
          </w:p>
        </w:tc>
        <w:tc>
          <w:tcPr>
            <w:tcW w:w="1101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0"/>
              <w:ind w:right="35"/>
              <w:jc w:val="right"/>
              <w:rPr>
                <w:sz w:val="18"/>
              </w:rPr>
            </w:pPr>
            <w:r>
              <w:rPr>
                <w:sz w:val="18"/>
              </w:rPr>
              <w:t>3.593</w:t>
            </w:r>
          </w:p>
        </w:tc>
        <w:tc>
          <w:tcPr>
            <w:tcW w:w="76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0"/>
              <w:ind w:right="37"/>
              <w:jc w:val="right"/>
              <w:rPr>
                <w:sz w:val="18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110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0"/>
              <w:ind w:right="34"/>
              <w:jc w:val="right"/>
              <w:rPr>
                <w:sz w:val="18"/>
              </w:rPr>
            </w:pPr>
            <w:r>
              <w:rPr>
                <w:sz w:val="18"/>
              </w:rPr>
              <w:t>.120</w:t>
            </w:r>
          </w:p>
        </w:tc>
        <w:tc>
          <w:tcPr>
            <w:tcW w:w="76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  <w:lef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389" w:type="dxa"/>
            <w:tcBorders>
              <w:top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4" w:type="dxa"/>
            <w:tcBorders>
              <w:top w:val="nil"/>
              <w:left w:val="nil"/>
            </w:tcBorders>
          </w:tcPr>
          <w:p>
            <w:pPr>
              <w:pStyle w:val="TableParagraph"/>
              <w:spacing w:line="188" w:lineRule="exact" w:before="50"/>
              <w:ind w:left="239"/>
              <w:rPr>
                <w:sz w:val="18"/>
              </w:rPr>
            </w:pPr>
            <w:r>
              <w:rPr>
                <w:sz w:val="18"/>
              </w:rPr>
              <w:t>Total</w:t>
            </w:r>
          </w:p>
        </w:tc>
        <w:tc>
          <w:tcPr>
            <w:tcW w:w="1101" w:type="dxa"/>
            <w:tcBorders>
              <w:top w:val="nil"/>
              <w:right w:val="single" w:sz="8" w:space="0" w:color="000000"/>
            </w:tcBorders>
          </w:tcPr>
          <w:p>
            <w:pPr>
              <w:pStyle w:val="TableParagraph"/>
              <w:spacing w:line="188" w:lineRule="exact" w:before="50"/>
              <w:ind w:right="35"/>
              <w:jc w:val="right"/>
              <w:rPr>
                <w:sz w:val="18"/>
              </w:rPr>
            </w:pPr>
            <w:r>
              <w:rPr>
                <w:sz w:val="18"/>
              </w:rPr>
              <w:t>5.377</w:t>
            </w:r>
          </w:p>
        </w:tc>
        <w:tc>
          <w:tcPr>
            <w:tcW w:w="765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8" w:lineRule="exact" w:before="50"/>
              <w:ind w:right="37"/>
              <w:jc w:val="right"/>
              <w:rPr>
                <w:sz w:val="18"/>
              </w:rPr>
            </w:pPr>
            <w:r>
              <w:rPr>
                <w:sz w:val="18"/>
              </w:rPr>
              <w:t>33</w:t>
            </w:r>
          </w:p>
        </w:tc>
        <w:tc>
          <w:tcPr>
            <w:tcW w:w="1101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6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  <w:lef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ListParagraph"/>
        <w:numPr>
          <w:ilvl w:val="0"/>
          <w:numId w:val="25"/>
        </w:numPr>
        <w:tabs>
          <w:tab w:pos="826" w:val="left" w:leader="none"/>
        </w:tabs>
        <w:spacing w:line="240" w:lineRule="auto" w:before="110" w:after="0"/>
        <w:ind w:left="825" w:right="0" w:hanging="171"/>
        <w:jc w:val="left"/>
        <w:rPr>
          <w:sz w:val="18"/>
        </w:rPr>
      </w:pPr>
      <w:r>
        <w:rPr>
          <w:sz w:val="18"/>
        </w:rPr>
        <w:t>Dependent</w:t>
      </w:r>
      <w:r>
        <w:rPr>
          <w:spacing w:val="-3"/>
          <w:sz w:val="18"/>
        </w:rPr>
        <w:t> </w:t>
      </w:r>
      <w:r>
        <w:rPr>
          <w:sz w:val="18"/>
        </w:rPr>
        <w:t>Variable:</w:t>
      </w:r>
      <w:r>
        <w:rPr>
          <w:spacing w:val="-1"/>
          <w:sz w:val="18"/>
        </w:rPr>
        <w:t> </w:t>
      </w:r>
      <w:r>
        <w:rPr>
          <w:sz w:val="18"/>
        </w:rPr>
        <w:t>Y</w:t>
      </w:r>
    </w:p>
    <w:p>
      <w:pPr>
        <w:pStyle w:val="ListParagraph"/>
        <w:numPr>
          <w:ilvl w:val="0"/>
          <w:numId w:val="25"/>
        </w:numPr>
        <w:tabs>
          <w:tab w:pos="836" w:val="left" w:leader="none"/>
        </w:tabs>
        <w:spacing w:line="240" w:lineRule="auto" w:before="113" w:after="0"/>
        <w:ind w:left="835" w:right="0" w:hanging="181"/>
        <w:jc w:val="left"/>
        <w:rPr>
          <w:sz w:val="18"/>
        </w:rPr>
      </w:pPr>
      <w:r>
        <w:rPr>
          <w:sz w:val="18"/>
        </w:rPr>
        <w:t>Predictors:</w:t>
      </w:r>
      <w:r>
        <w:rPr>
          <w:spacing w:val="-2"/>
          <w:sz w:val="18"/>
        </w:rPr>
        <w:t> </w:t>
      </w:r>
      <w:r>
        <w:rPr>
          <w:sz w:val="18"/>
        </w:rPr>
        <w:t>(Constant),</w:t>
      </w:r>
      <w:r>
        <w:rPr>
          <w:spacing w:val="-2"/>
          <w:sz w:val="18"/>
        </w:rPr>
        <w:t> </w:t>
      </w:r>
      <w:r>
        <w:rPr>
          <w:sz w:val="18"/>
        </w:rPr>
        <w:t>X3,</w:t>
      </w:r>
      <w:r>
        <w:rPr>
          <w:spacing w:val="-3"/>
          <w:sz w:val="18"/>
        </w:rPr>
        <w:t> </w:t>
      </w:r>
      <w:r>
        <w:rPr>
          <w:sz w:val="18"/>
        </w:rPr>
        <w:t>X2,</w:t>
      </w:r>
      <w:r>
        <w:rPr>
          <w:spacing w:val="-3"/>
          <w:sz w:val="18"/>
        </w:rPr>
        <w:t> </w:t>
      </w:r>
      <w:r>
        <w:rPr>
          <w:sz w:val="18"/>
        </w:rPr>
        <w:t>X1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8"/>
        </w:rPr>
      </w:pPr>
    </w:p>
    <w:p>
      <w:pPr>
        <w:spacing w:before="119"/>
        <w:ind w:left="581" w:right="166" w:firstLine="0"/>
        <w:jc w:val="center"/>
        <w:rPr>
          <w:b/>
          <w:sz w:val="18"/>
        </w:rPr>
      </w:pPr>
      <w:r>
        <w:rPr>
          <w:b/>
          <w:sz w:val="18"/>
        </w:rPr>
        <w:t>Coefficients</w:t>
      </w:r>
      <w:r>
        <w:rPr>
          <w:b/>
          <w:sz w:val="18"/>
          <w:vertAlign w:val="superscript"/>
        </w:rPr>
        <w:t>a</w:t>
      </w:r>
    </w:p>
    <w:tbl>
      <w:tblPr>
        <w:tblW w:w="0" w:type="auto"/>
        <w:jc w:val="left"/>
        <w:tblInd w:w="60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36"/>
        <w:gridCol w:w="1092"/>
        <w:gridCol w:w="1104"/>
        <w:gridCol w:w="1097"/>
        <w:gridCol w:w="830"/>
        <w:gridCol w:w="768"/>
        <w:gridCol w:w="1097"/>
        <w:gridCol w:w="1027"/>
      </w:tblGrid>
      <w:tr>
        <w:trPr>
          <w:trHeight w:val="626" w:hRule="atLeast"/>
        </w:trPr>
        <w:tc>
          <w:tcPr>
            <w:tcW w:w="1736" w:type="dxa"/>
            <w:vMerge w:val="restart"/>
          </w:tcPr>
          <w:p>
            <w:pPr>
              <w:pStyle w:val="TableParagraph"/>
              <w:spacing w:before="107"/>
              <w:ind w:left="75"/>
              <w:rPr>
                <w:sz w:val="18"/>
              </w:rPr>
            </w:pPr>
            <w:r>
              <w:rPr>
                <w:sz w:val="18"/>
              </w:rPr>
              <w:t>Model</w:t>
            </w:r>
          </w:p>
        </w:tc>
        <w:tc>
          <w:tcPr>
            <w:tcW w:w="2196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20" w:lineRule="exact"/>
              <w:ind w:left="654" w:right="484" w:hanging="125"/>
              <w:rPr>
                <w:sz w:val="18"/>
              </w:rPr>
            </w:pPr>
            <w:r>
              <w:rPr>
                <w:sz w:val="18"/>
              </w:rPr>
              <w:t>Unstandardized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Coefficients</w:t>
            </w:r>
          </w:p>
        </w:tc>
        <w:tc>
          <w:tcPr>
            <w:tcW w:w="109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20" w:lineRule="exact"/>
              <w:ind w:left="119" w:right="30" w:hanging="32"/>
              <w:rPr>
                <w:sz w:val="18"/>
              </w:rPr>
            </w:pPr>
            <w:r>
              <w:rPr>
                <w:sz w:val="18"/>
              </w:rPr>
              <w:t>Standardized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Coefficients</w:t>
            </w:r>
          </w:p>
        </w:tc>
        <w:tc>
          <w:tcPr>
            <w:tcW w:w="830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7"/>
              <w:ind w:left="40"/>
              <w:jc w:val="center"/>
              <w:rPr>
                <w:sz w:val="18"/>
              </w:rPr>
            </w:pPr>
            <w:r>
              <w:rPr>
                <w:sz w:val="18"/>
              </w:rPr>
              <w:t>t</w:t>
            </w:r>
          </w:p>
        </w:tc>
        <w:tc>
          <w:tcPr>
            <w:tcW w:w="768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7"/>
              <w:ind w:left="247"/>
              <w:rPr>
                <w:sz w:val="18"/>
              </w:rPr>
            </w:pPr>
            <w:r>
              <w:rPr>
                <w:sz w:val="18"/>
              </w:rPr>
              <w:t>Sig.</w:t>
            </w:r>
          </w:p>
        </w:tc>
        <w:tc>
          <w:tcPr>
            <w:tcW w:w="2124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7"/>
              <w:ind w:left="291"/>
              <w:rPr>
                <w:sz w:val="18"/>
              </w:rPr>
            </w:pPr>
            <w:r>
              <w:rPr>
                <w:sz w:val="18"/>
              </w:rPr>
              <w:t>Collinearity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Statistics</w:t>
            </w:r>
          </w:p>
        </w:tc>
      </w:tr>
      <w:tr>
        <w:trPr>
          <w:trHeight w:val="311" w:hRule="atLeast"/>
        </w:trPr>
        <w:tc>
          <w:tcPr>
            <w:tcW w:w="17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0" w:lineRule="exact" w:before="101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B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0" w:lineRule="exact" w:before="101"/>
              <w:ind w:left="203"/>
              <w:rPr>
                <w:sz w:val="18"/>
              </w:rPr>
            </w:pPr>
            <w:r>
              <w:rPr>
                <w:sz w:val="18"/>
              </w:rPr>
              <w:t>Std.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Error</w:t>
            </w: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0" w:lineRule="exact" w:before="101"/>
              <w:ind w:left="395"/>
              <w:rPr>
                <w:sz w:val="18"/>
              </w:rPr>
            </w:pPr>
            <w:r>
              <w:rPr>
                <w:sz w:val="18"/>
              </w:rPr>
              <w:t>Beta</w:t>
            </w:r>
          </w:p>
        </w:tc>
        <w:tc>
          <w:tcPr>
            <w:tcW w:w="830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0" w:lineRule="exact" w:before="101"/>
              <w:ind w:left="194"/>
              <w:rPr>
                <w:sz w:val="18"/>
              </w:rPr>
            </w:pPr>
            <w:r>
              <w:rPr>
                <w:sz w:val="18"/>
              </w:rPr>
              <w:t>Tolerance</w:t>
            </w: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="190" w:lineRule="exact" w:before="101"/>
              <w:ind w:left="374"/>
              <w:rPr>
                <w:sz w:val="18"/>
              </w:rPr>
            </w:pPr>
            <w:r>
              <w:rPr>
                <w:sz w:val="18"/>
              </w:rPr>
              <w:t>VIF</w:t>
            </w:r>
          </w:p>
        </w:tc>
      </w:tr>
      <w:tr>
        <w:trPr>
          <w:trHeight w:val="391" w:hRule="atLeast"/>
        </w:trPr>
        <w:tc>
          <w:tcPr>
            <w:tcW w:w="1736" w:type="dxa"/>
            <w:tcBorders>
              <w:bottom w:val="nil"/>
            </w:tcBorders>
          </w:tcPr>
          <w:p>
            <w:pPr>
              <w:pStyle w:val="TableParagraph"/>
              <w:spacing w:before="104"/>
              <w:ind w:left="603"/>
              <w:rPr>
                <w:sz w:val="18"/>
              </w:rPr>
            </w:pPr>
            <w:r>
              <w:rPr>
                <w:sz w:val="18"/>
              </w:rPr>
              <w:t>(Constant)</w:t>
            </w:r>
          </w:p>
        </w:tc>
        <w:tc>
          <w:tcPr>
            <w:tcW w:w="1092" w:type="dxa"/>
            <w:tcBorders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104"/>
              <w:ind w:right="35"/>
              <w:jc w:val="right"/>
              <w:rPr>
                <w:sz w:val="18"/>
              </w:rPr>
            </w:pPr>
            <w:r>
              <w:rPr>
                <w:sz w:val="18"/>
              </w:rPr>
              <w:t>1.702</w:t>
            </w:r>
          </w:p>
        </w:tc>
        <w:tc>
          <w:tcPr>
            <w:tcW w:w="1104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104"/>
              <w:ind w:right="40"/>
              <w:jc w:val="right"/>
              <w:rPr>
                <w:sz w:val="18"/>
              </w:rPr>
            </w:pPr>
            <w:r>
              <w:rPr>
                <w:sz w:val="18"/>
              </w:rPr>
              <w:t>.485</w:t>
            </w:r>
          </w:p>
        </w:tc>
        <w:tc>
          <w:tcPr>
            <w:tcW w:w="1097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0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104"/>
              <w:ind w:right="37"/>
              <w:jc w:val="right"/>
              <w:rPr>
                <w:sz w:val="18"/>
              </w:rPr>
            </w:pPr>
            <w:r>
              <w:rPr>
                <w:sz w:val="18"/>
              </w:rPr>
              <w:t>3.511</w:t>
            </w:r>
          </w:p>
        </w:tc>
        <w:tc>
          <w:tcPr>
            <w:tcW w:w="76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104"/>
              <w:ind w:right="42"/>
              <w:jc w:val="right"/>
              <w:rPr>
                <w:sz w:val="18"/>
              </w:rPr>
            </w:pPr>
            <w:r>
              <w:rPr>
                <w:sz w:val="18"/>
              </w:rPr>
              <w:t>.001</w:t>
            </w:r>
          </w:p>
        </w:tc>
        <w:tc>
          <w:tcPr>
            <w:tcW w:w="1097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27" w:type="dxa"/>
            <w:tcBorders>
              <w:left w:val="single" w:sz="8" w:space="0" w:color="000000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79" w:hRule="atLeast"/>
        </w:trPr>
        <w:tc>
          <w:tcPr>
            <w:tcW w:w="173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7" w:lineRule="exact" w:before="72"/>
              <w:ind w:left="587" w:right="844"/>
              <w:jc w:val="center"/>
              <w:rPr>
                <w:sz w:val="18"/>
              </w:rPr>
            </w:pPr>
            <w:r>
              <w:rPr>
                <w:sz w:val="18"/>
              </w:rPr>
              <w:t>X1</w:t>
            </w:r>
          </w:p>
        </w:tc>
        <w:tc>
          <w:tcPr>
            <w:tcW w:w="1092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87" w:lineRule="exact" w:before="72"/>
              <w:ind w:right="35"/>
              <w:jc w:val="right"/>
              <w:rPr>
                <w:sz w:val="18"/>
              </w:rPr>
            </w:pPr>
            <w:r>
              <w:rPr>
                <w:sz w:val="18"/>
              </w:rPr>
              <w:t>-.065</w:t>
            </w:r>
          </w:p>
        </w:tc>
        <w:tc>
          <w:tcPr>
            <w:tcW w:w="110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87" w:lineRule="exact" w:before="72"/>
              <w:ind w:right="40"/>
              <w:jc w:val="right"/>
              <w:rPr>
                <w:sz w:val="18"/>
              </w:rPr>
            </w:pPr>
            <w:r>
              <w:rPr>
                <w:sz w:val="18"/>
              </w:rPr>
              <w:t>.255</w:t>
            </w:r>
          </w:p>
        </w:tc>
        <w:tc>
          <w:tcPr>
            <w:tcW w:w="109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87" w:lineRule="exact" w:before="72"/>
              <w:ind w:right="32"/>
              <w:jc w:val="right"/>
              <w:rPr>
                <w:sz w:val="18"/>
              </w:rPr>
            </w:pPr>
            <w:r>
              <w:rPr>
                <w:sz w:val="18"/>
              </w:rPr>
              <w:t>-.041</w:t>
            </w:r>
          </w:p>
        </w:tc>
        <w:tc>
          <w:tcPr>
            <w:tcW w:w="83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87" w:lineRule="exact" w:before="72"/>
              <w:ind w:right="37"/>
              <w:jc w:val="right"/>
              <w:rPr>
                <w:sz w:val="18"/>
              </w:rPr>
            </w:pPr>
            <w:r>
              <w:rPr>
                <w:sz w:val="18"/>
              </w:rPr>
              <w:t>-.256</w:t>
            </w:r>
          </w:p>
        </w:tc>
        <w:tc>
          <w:tcPr>
            <w:tcW w:w="76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87" w:lineRule="exact" w:before="72"/>
              <w:ind w:right="42"/>
              <w:jc w:val="right"/>
              <w:rPr>
                <w:sz w:val="18"/>
              </w:rPr>
            </w:pPr>
            <w:r>
              <w:rPr>
                <w:sz w:val="18"/>
              </w:rPr>
              <w:t>.800</w:t>
            </w:r>
          </w:p>
        </w:tc>
        <w:tc>
          <w:tcPr>
            <w:tcW w:w="109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87" w:lineRule="exact" w:before="72"/>
              <w:ind w:right="36"/>
              <w:jc w:val="right"/>
              <w:rPr>
                <w:sz w:val="18"/>
              </w:rPr>
            </w:pPr>
            <w:r>
              <w:rPr>
                <w:sz w:val="18"/>
              </w:rPr>
              <w:t>.853</w:t>
            </w:r>
          </w:p>
        </w:tc>
        <w:tc>
          <w:tcPr>
            <w:tcW w:w="1027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187" w:lineRule="exact" w:before="72"/>
              <w:ind w:right="33"/>
              <w:jc w:val="right"/>
              <w:rPr>
                <w:sz w:val="18"/>
              </w:rPr>
            </w:pPr>
            <w:r>
              <w:rPr>
                <w:sz w:val="18"/>
              </w:rPr>
              <w:t>1.172</w:t>
            </w:r>
          </w:p>
        </w:tc>
      </w:tr>
      <w:tr>
        <w:trPr>
          <w:trHeight w:val="170" w:hRule="atLeast"/>
        </w:trPr>
        <w:tc>
          <w:tcPr>
            <w:tcW w:w="173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0" w:lineRule="exact"/>
              <w:ind w:left="75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092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09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83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6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09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027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70" w:hRule="atLeast"/>
        </w:trPr>
        <w:tc>
          <w:tcPr>
            <w:tcW w:w="173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0" w:lineRule="exact"/>
              <w:ind w:left="587" w:right="844"/>
              <w:jc w:val="center"/>
              <w:rPr>
                <w:sz w:val="18"/>
              </w:rPr>
            </w:pPr>
            <w:r>
              <w:rPr>
                <w:sz w:val="18"/>
              </w:rPr>
              <w:t>X2</w:t>
            </w:r>
          </w:p>
        </w:tc>
        <w:tc>
          <w:tcPr>
            <w:tcW w:w="1092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90" w:lineRule="exact"/>
              <w:ind w:right="35"/>
              <w:jc w:val="right"/>
              <w:rPr>
                <w:sz w:val="18"/>
              </w:rPr>
            </w:pPr>
            <w:r>
              <w:rPr>
                <w:sz w:val="18"/>
              </w:rPr>
              <w:t>-.120</w:t>
            </w:r>
          </w:p>
        </w:tc>
        <w:tc>
          <w:tcPr>
            <w:tcW w:w="110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90" w:lineRule="exact"/>
              <w:ind w:right="40"/>
              <w:jc w:val="right"/>
              <w:rPr>
                <w:sz w:val="18"/>
              </w:rPr>
            </w:pPr>
            <w:r>
              <w:rPr>
                <w:sz w:val="18"/>
              </w:rPr>
              <w:t>.057</w:t>
            </w:r>
          </w:p>
        </w:tc>
        <w:tc>
          <w:tcPr>
            <w:tcW w:w="109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90" w:lineRule="exact"/>
              <w:ind w:right="32"/>
              <w:jc w:val="right"/>
              <w:rPr>
                <w:sz w:val="18"/>
              </w:rPr>
            </w:pPr>
            <w:r>
              <w:rPr>
                <w:sz w:val="18"/>
              </w:rPr>
              <w:t>-.319</w:t>
            </w:r>
          </w:p>
        </w:tc>
        <w:tc>
          <w:tcPr>
            <w:tcW w:w="83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90" w:lineRule="exact"/>
              <w:ind w:right="37"/>
              <w:jc w:val="right"/>
              <w:rPr>
                <w:sz w:val="18"/>
              </w:rPr>
            </w:pPr>
            <w:r>
              <w:rPr>
                <w:sz w:val="18"/>
              </w:rPr>
              <w:t>-2.111</w:t>
            </w:r>
          </w:p>
        </w:tc>
        <w:tc>
          <w:tcPr>
            <w:tcW w:w="76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90" w:lineRule="exact"/>
              <w:ind w:right="42"/>
              <w:jc w:val="right"/>
              <w:rPr>
                <w:sz w:val="18"/>
              </w:rPr>
            </w:pPr>
            <w:r>
              <w:rPr>
                <w:sz w:val="18"/>
              </w:rPr>
              <w:t>.043</w:t>
            </w:r>
          </w:p>
        </w:tc>
        <w:tc>
          <w:tcPr>
            <w:tcW w:w="109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90" w:lineRule="exact"/>
              <w:ind w:right="36"/>
              <w:jc w:val="right"/>
              <w:rPr>
                <w:sz w:val="18"/>
              </w:rPr>
            </w:pPr>
            <w:r>
              <w:rPr>
                <w:sz w:val="18"/>
              </w:rPr>
              <w:t>.973</w:t>
            </w:r>
          </w:p>
        </w:tc>
        <w:tc>
          <w:tcPr>
            <w:tcW w:w="1027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190" w:lineRule="exact"/>
              <w:ind w:right="33"/>
              <w:jc w:val="right"/>
              <w:rPr>
                <w:sz w:val="18"/>
              </w:rPr>
            </w:pPr>
            <w:r>
              <w:rPr>
                <w:sz w:val="18"/>
              </w:rPr>
              <w:t>1.028</w:t>
            </w:r>
          </w:p>
        </w:tc>
      </w:tr>
      <w:tr>
        <w:trPr>
          <w:trHeight w:val="283" w:hRule="atLeast"/>
        </w:trPr>
        <w:tc>
          <w:tcPr>
            <w:tcW w:w="1736" w:type="dxa"/>
            <w:tcBorders>
              <w:top w:val="nil"/>
            </w:tcBorders>
          </w:tcPr>
          <w:p>
            <w:pPr>
              <w:pStyle w:val="TableParagraph"/>
              <w:spacing w:line="191" w:lineRule="exact" w:before="72"/>
              <w:ind w:left="587" w:right="844"/>
              <w:jc w:val="center"/>
              <w:rPr>
                <w:sz w:val="18"/>
              </w:rPr>
            </w:pPr>
            <w:r>
              <w:rPr>
                <w:sz w:val="18"/>
              </w:rPr>
              <w:t>X3</w:t>
            </w:r>
          </w:p>
        </w:tc>
        <w:tc>
          <w:tcPr>
            <w:tcW w:w="1092" w:type="dxa"/>
            <w:tcBorders>
              <w:top w:val="nil"/>
              <w:right w:val="single" w:sz="8" w:space="0" w:color="000000"/>
            </w:tcBorders>
          </w:tcPr>
          <w:p>
            <w:pPr>
              <w:pStyle w:val="TableParagraph"/>
              <w:spacing w:line="191" w:lineRule="exact" w:before="72"/>
              <w:ind w:right="35"/>
              <w:jc w:val="right"/>
              <w:rPr>
                <w:sz w:val="18"/>
              </w:rPr>
            </w:pPr>
            <w:r>
              <w:rPr>
                <w:sz w:val="18"/>
              </w:rPr>
              <w:t>.436</w:t>
            </w:r>
          </w:p>
        </w:tc>
        <w:tc>
          <w:tcPr>
            <w:tcW w:w="1104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1" w:lineRule="exact" w:before="72"/>
              <w:ind w:right="40"/>
              <w:jc w:val="right"/>
              <w:rPr>
                <w:sz w:val="18"/>
              </w:rPr>
            </w:pPr>
            <w:r>
              <w:rPr>
                <w:sz w:val="18"/>
              </w:rPr>
              <w:t>.153</w:t>
            </w:r>
          </w:p>
        </w:tc>
        <w:tc>
          <w:tcPr>
            <w:tcW w:w="1097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1" w:lineRule="exact" w:before="72"/>
              <w:ind w:right="32"/>
              <w:jc w:val="right"/>
              <w:rPr>
                <w:sz w:val="18"/>
              </w:rPr>
            </w:pPr>
            <w:r>
              <w:rPr>
                <w:sz w:val="18"/>
              </w:rPr>
              <w:t>.455</w:t>
            </w:r>
          </w:p>
        </w:tc>
        <w:tc>
          <w:tcPr>
            <w:tcW w:w="830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1" w:lineRule="exact" w:before="72"/>
              <w:ind w:right="37"/>
              <w:jc w:val="right"/>
              <w:rPr>
                <w:sz w:val="18"/>
              </w:rPr>
            </w:pPr>
            <w:r>
              <w:rPr>
                <w:sz w:val="18"/>
              </w:rPr>
              <w:t>2.851</w:t>
            </w:r>
          </w:p>
        </w:tc>
        <w:tc>
          <w:tcPr>
            <w:tcW w:w="768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1" w:lineRule="exact" w:before="72"/>
              <w:ind w:right="42"/>
              <w:jc w:val="right"/>
              <w:rPr>
                <w:sz w:val="18"/>
              </w:rPr>
            </w:pPr>
            <w:r>
              <w:rPr>
                <w:sz w:val="18"/>
              </w:rPr>
              <w:t>.008</w:t>
            </w:r>
          </w:p>
        </w:tc>
        <w:tc>
          <w:tcPr>
            <w:tcW w:w="1097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1" w:lineRule="exact" w:before="72"/>
              <w:ind w:right="36"/>
              <w:jc w:val="right"/>
              <w:rPr>
                <w:sz w:val="18"/>
              </w:rPr>
            </w:pPr>
            <w:r>
              <w:rPr>
                <w:sz w:val="18"/>
              </w:rPr>
              <w:t>.875</w:t>
            </w:r>
          </w:p>
        </w:tc>
        <w:tc>
          <w:tcPr>
            <w:tcW w:w="1027" w:type="dxa"/>
            <w:tcBorders>
              <w:top w:val="nil"/>
              <w:left w:val="single" w:sz="8" w:space="0" w:color="000000"/>
            </w:tcBorders>
          </w:tcPr>
          <w:p>
            <w:pPr>
              <w:pStyle w:val="TableParagraph"/>
              <w:spacing w:line="191" w:lineRule="exact" w:before="72"/>
              <w:ind w:right="33"/>
              <w:jc w:val="right"/>
              <w:rPr>
                <w:sz w:val="18"/>
              </w:rPr>
            </w:pPr>
            <w:r>
              <w:rPr>
                <w:sz w:val="18"/>
              </w:rPr>
              <w:t>1.143</w:t>
            </w:r>
          </w:p>
        </w:tc>
      </w:tr>
    </w:tbl>
    <w:p>
      <w:pPr>
        <w:pStyle w:val="BodyText"/>
        <w:rPr>
          <w:b/>
          <w:sz w:val="22"/>
        </w:rPr>
      </w:pPr>
    </w:p>
    <w:p>
      <w:pPr>
        <w:spacing w:before="135" w:after="2"/>
        <w:ind w:left="581" w:right="526" w:firstLine="0"/>
        <w:jc w:val="center"/>
        <w:rPr>
          <w:b/>
          <w:sz w:val="18"/>
        </w:rPr>
      </w:pPr>
      <w:r>
        <w:rPr>
          <w:b/>
          <w:sz w:val="18"/>
        </w:rPr>
        <w:t>Collinearity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Diagnostics</w:t>
      </w:r>
      <w:r>
        <w:rPr>
          <w:b/>
          <w:sz w:val="18"/>
          <w:vertAlign w:val="superscript"/>
        </w:rPr>
        <w:t>a</w:t>
      </w:r>
    </w:p>
    <w:tbl>
      <w:tblPr>
        <w:tblW w:w="0" w:type="auto"/>
        <w:jc w:val="left"/>
        <w:tblInd w:w="62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3"/>
        <w:gridCol w:w="1316"/>
        <w:gridCol w:w="1101"/>
        <w:gridCol w:w="1108"/>
        <w:gridCol w:w="1096"/>
        <w:gridCol w:w="1007"/>
        <w:gridCol w:w="1010"/>
        <w:gridCol w:w="1007"/>
      </w:tblGrid>
      <w:tr>
        <w:trPr>
          <w:trHeight w:val="305" w:hRule="atLeast"/>
        </w:trPr>
        <w:tc>
          <w:tcPr>
            <w:tcW w:w="703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181" w:lineRule="exact" w:before="104"/>
              <w:ind w:left="75"/>
              <w:rPr>
                <w:sz w:val="18"/>
              </w:rPr>
            </w:pPr>
            <w:r>
              <w:rPr>
                <w:sz w:val="18"/>
              </w:rPr>
              <w:t>Model</w:t>
            </w:r>
          </w:p>
        </w:tc>
        <w:tc>
          <w:tcPr>
            <w:tcW w:w="1316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181" w:lineRule="exact" w:before="104"/>
              <w:ind w:left="170"/>
              <w:rPr>
                <w:sz w:val="18"/>
              </w:rPr>
            </w:pPr>
            <w:r>
              <w:rPr>
                <w:sz w:val="18"/>
              </w:rPr>
              <w:t>Dimension</w:t>
            </w:r>
          </w:p>
        </w:tc>
        <w:tc>
          <w:tcPr>
            <w:tcW w:w="1101" w:type="dxa"/>
            <w:vMerge w:val="restart"/>
            <w:tcBorders>
              <w:right w:val="single" w:sz="8" w:space="0" w:color="000000"/>
            </w:tcBorders>
          </w:tcPr>
          <w:p>
            <w:pPr>
              <w:pStyle w:val="TableParagraph"/>
              <w:spacing w:before="104"/>
              <w:ind w:left="147"/>
              <w:rPr>
                <w:sz w:val="18"/>
              </w:rPr>
            </w:pPr>
            <w:r>
              <w:rPr>
                <w:sz w:val="18"/>
              </w:rPr>
              <w:t>Eigenvalue</w:t>
            </w:r>
          </w:p>
        </w:tc>
        <w:tc>
          <w:tcPr>
            <w:tcW w:w="1108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22" w:lineRule="exact" w:before="11"/>
              <w:ind w:left="357" w:right="146" w:hanging="156"/>
              <w:rPr>
                <w:sz w:val="18"/>
              </w:rPr>
            </w:pPr>
            <w:r>
              <w:rPr>
                <w:sz w:val="18"/>
              </w:rPr>
              <w:t>Condition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Index</w:t>
            </w:r>
          </w:p>
        </w:tc>
        <w:tc>
          <w:tcPr>
            <w:tcW w:w="4120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1" w:lineRule="exact" w:before="104"/>
              <w:ind w:left="1302"/>
              <w:rPr>
                <w:sz w:val="18"/>
              </w:rPr>
            </w:pPr>
            <w:r>
              <w:rPr>
                <w:sz w:val="18"/>
              </w:rPr>
              <w:t>Variance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Proportions</w:t>
            </w:r>
          </w:p>
        </w:tc>
      </w:tr>
      <w:tr>
        <w:trPr>
          <w:trHeight w:val="324" w:hRule="atLeast"/>
        </w:trPr>
        <w:tc>
          <w:tcPr>
            <w:tcW w:w="703" w:type="dxa"/>
            <w:tcBorders>
              <w:top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6" w:type="dxa"/>
            <w:tcBorders>
              <w:top w:val="nil"/>
              <w:lef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01" w:type="dxa"/>
            <w:vMerge/>
            <w:tcBorders>
              <w:top w:val="nil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0" w:lineRule="exact" w:before="114"/>
              <w:ind w:left="176"/>
              <w:rPr>
                <w:sz w:val="18"/>
              </w:rPr>
            </w:pPr>
            <w:r>
              <w:rPr>
                <w:sz w:val="18"/>
              </w:rPr>
              <w:t>(Constant)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0" w:lineRule="exact" w:before="114"/>
              <w:ind w:left="387" w:right="340"/>
              <w:jc w:val="center"/>
              <w:rPr>
                <w:sz w:val="18"/>
              </w:rPr>
            </w:pPr>
            <w:r>
              <w:rPr>
                <w:sz w:val="18"/>
              </w:rPr>
              <w:t>X1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0" w:lineRule="exact" w:before="114"/>
              <w:ind w:left="388" w:right="342"/>
              <w:jc w:val="center"/>
              <w:rPr>
                <w:sz w:val="18"/>
              </w:rPr>
            </w:pPr>
            <w:r>
              <w:rPr>
                <w:sz w:val="18"/>
              </w:rPr>
              <w:t>X2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="190" w:lineRule="exact" w:before="114"/>
              <w:ind w:left="384" w:right="330"/>
              <w:jc w:val="center"/>
              <w:rPr>
                <w:sz w:val="18"/>
              </w:rPr>
            </w:pPr>
            <w:r>
              <w:rPr>
                <w:sz w:val="18"/>
              </w:rPr>
              <w:t>X3</w:t>
            </w:r>
          </w:p>
        </w:tc>
      </w:tr>
      <w:tr>
        <w:trPr>
          <w:trHeight w:val="391" w:hRule="atLeast"/>
        </w:trPr>
        <w:tc>
          <w:tcPr>
            <w:tcW w:w="703" w:type="dxa"/>
            <w:tcBorders>
              <w:bottom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6" w:type="dxa"/>
            <w:tcBorders>
              <w:left w:val="nil"/>
              <w:bottom w:val="nil"/>
            </w:tcBorders>
          </w:tcPr>
          <w:p>
            <w:pPr>
              <w:pStyle w:val="TableParagraph"/>
              <w:spacing w:before="104"/>
              <w:ind w:left="170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101" w:type="dxa"/>
            <w:tcBorders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104"/>
              <w:ind w:right="37"/>
              <w:jc w:val="right"/>
              <w:rPr>
                <w:sz w:val="18"/>
              </w:rPr>
            </w:pPr>
            <w:r>
              <w:rPr>
                <w:sz w:val="18"/>
              </w:rPr>
              <w:t>3.248</w:t>
            </w:r>
          </w:p>
        </w:tc>
        <w:tc>
          <w:tcPr>
            <w:tcW w:w="110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104"/>
              <w:ind w:right="41"/>
              <w:jc w:val="right"/>
              <w:rPr>
                <w:sz w:val="18"/>
              </w:rPr>
            </w:pPr>
            <w:r>
              <w:rPr>
                <w:sz w:val="18"/>
              </w:rPr>
              <w:t>1.000</w:t>
            </w:r>
          </w:p>
        </w:tc>
        <w:tc>
          <w:tcPr>
            <w:tcW w:w="1096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104"/>
              <w:ind w:right="34"/>
              <w:jc w:val="right"/>
              <w:rPr>
                <w:sz w:val="18"/>
              </w:rPr>
            </w:pPr>
            <w:r>
              <w:rPr>
                <w:sz w:val="18"/>
              </w:rPr>
              <w:t>.00</w:t>
            </w:r>
          </w:p>
        </w:tc>
        <w:tc>
          <w:tcPr>
            <w:tcW w:w="1007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104"/>
              <w:ind w:right="33"/>
              <w:jc w:val="right"/>
              <w:rPr>
                <w:sz w:val="18"/>
              </w:rPr>
            </w:pPr>
            <w:r>
              <w:rPr>
                <w:sz w:val="18"/>
              </w:rPr>
              <w:t>.02</w:t>
            </w:r>
          </w:p>
        </w:tc>
        <w:tc>
          <w:tcPr>
            <w:tcW w:w="1010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104"/>
              <w:ind w:right="35"/>
              <w:jc w:val="right"/>
              <w:rPr>
                <w:sz w:val="18"/>
              </w:rPr>
            </w:pPr>
            <w:r>
              <w:rPr>
                <w:sz w:val="18"/>
              </w:rPr>
              <w:t>.00</w:t>
            </w:r>
          </w:p>
        </w:tc>
        <w:tc>
          <w:tcPr>
            <w:tcW w:w="1007" w:type="dxa"/>
            <w:tcBorders>
              <w:left w:val="single" w:sz="8" w:space="0" w:color="000000"/>
              <w:bottom w:val="nil"/>
            </w:tcBorders>
          </w:tcPr>
          <w:p>
            <w:pPr>
              <w:pStyle w:val="TableParagraph"/>
              <w:spacing w:before="104"/>
              <w:ind w:right="29"/>
              <w:jc w:val="right"/>
              <w:rPr>
                <w:sz w:val="18"/>
              </w:rPr>
            </w:pPr>
            <w:r>
              <w:rPr>
                <w:sz w:val="18"/>
              </w:rPr>
              <w:t>.01</w:t>
            </w:r>
          </w:p>
        </w:tc>
      </w:tr>
      <w:tr>
        <w:trPr>
          <w:trHeight w:val="279" w:hRule="atLeast"/>
        </w:trPr>
        <w:tc>
          <w:tcPr>
            <w:tcW w:w="703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87" w:lineRule="exact" w:before="72"/>
              <w:ind w:left="170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101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87" w:lineRule="exact" w:before="72"/>
              <w:ind w:right="37"/>
              <w:jc w:val="right"/>
              <w:rPr>
                <w:sz w:val="18"/>
              </w:rPr>
            </w:pPr>
            <w:r>
              <w:rPr>
                <w:sz w:val="18"/>
              </w:rPr>
              <w:t>.639</w:t>
            </w:r>
          </w:p>
        </w:tc>
        <w:tc>
          <w:tcPr>
            <w:tcW w:w="110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87" w:lineRule="exact" w:before="72"/>
              <w:ind w:right="41"/>
              <w:jc w:val="right"/>
              <w:rPr>
                <w:sz w:val="18"/>
              </w:rPr>
            </w:pPr>
            <w:r>
              <w:rPr>
                <w:sz w:val="18"/>
              </w:rPr>
              <w:t>2.255</w:t>
            </w:r>
          </w:p>
        </w:tc>
        <w:tc>
          <w:tcPr>
            <w:tcW w:w="109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87" w:lineRule="exact" w:before="72"/>
              <w:ind w:right="34"/>
              <w:jc w:val="right"/>
              <w:rPr>
                <w:sz w:val="18"/>
              </w:rPr>
            </w:pPr>
            <w:r>
              <w:rPr>
                <w:sz w:val="18"/>
              </w:rPr>
              <w:t>.00</w:t>
            </w:r>
          </w:p>
        </w:tc>
        <w:tc>
          <w:tcPr>
            <w:tcW w:w="100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87" w:lineRule="exact" w:before="72"/>
              <w:ind w:right="33"/>
              <w:jc w:val="right"/>
              <w:rPr>
                <w:sz w:val="18"/>
              </w:rPr>
            </w:pPr>
            <w:r>
              <w:rPr>
                <w:sz w:val="18"/>
              </w:rPr>
              <w:t>.69</w:t>
            </w:r>
          </w:p>
        </w:tc>
        <w:tc>
          <w:tcPr>
            <w:tcW w:w="101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87" w:lineRule="exact" w:before="72"/>
              <w:ind w:right="35"/>
              <w:jc w:val="right"/>
              <w:rPr>
                <w:sz w:val="18"/>
              </w:rPr>
            </w:pPr>
            <w:r>
              <w:rPr>
                <w:sz w:val="18"/>
              </w:rPr>
              <w:t>.00</w:t>
            </w:r>
          </w:p>
        </w:tc>
        <w:tc>
          <w:tcPr>
            <w:tcW w:w="1007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187" w:lineRule="exact" w:before="72"/>
              <w:ind w:right="29"/>
              <w:jc w:val="right"/>
              <w:rPr>
                <w:sz w:val="18"/>
              </w:rPr>
            </w:pPr>
            <w:r>
              <w:rPr>
                <w:sz w:val="18"/>
              </w:rPr>
              <w:t>.04</w:t>
            </w:r>
          </w:p>
        </w:tc>
      </w:tr>
      <w:tr>
        <w:trPr>
          <w:trHeight w:val="170" w:hRule="atLeast"/>
        </w:trPr>
        <w:tc>
          <w:tcPr>
            <w:tcW w:w="703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150" w:lineRule="exact"/>
              <w:ind w:left="75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101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10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09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00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01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007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70" w:hRule="atLeast"/>
        </w:trPr>
        <w:tc>
          <w:tcPr>
            <w:tcW w:w="703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90" w:lineRule="exact"/>
              <w:ind w:left="170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101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90" w:lineRule="exact"/>
              <w:ind w:right="37"/>
              <w:jc w:val="right"/>
              <w:rPr>
                <w:sz w:val="18"/>
              </w:rPr>
            </w:pPr>
            <w:r>
              <w:rPr>
                <w:sz w:val="18"/>
              </w:rPr>
              <w:t>.104</w:t>
            </w:r>
          </w:p>
        </w:tc>
        <w:tc>
          <w:tcPr>
            <w:tcW w:w="110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90" w:lineRule="exact"/>
              <w:ind w:right="41"/>
              <w:jc w:val="right"/>
              <w:rPr>
                <w:sz w:val="18"/>
              </w:rPr>
            </w:pPr>
            <w:r>
              <w:rPr>
                <w:sz w:val="18"/>
              </w:rPr>
              <w:t>5.576</w:t>
            </w:r>
          </w:p>
        </w:tc>
        <w:tc>
          <w:tcPr>
            <w:tcW w:w="109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90" w:lineRule="exact"/>
              <w:ind w:right="34"/>
              <w:jc w:val="right"/>
              <w:rPr>
                <w:sz w:val="18"/>
              </w:rPr>
            </w:pPr>
            <w:r>
              <w:rPr>
                <w:sz w:val="18"/>
              </w:rPr>
              <w:t>.02</w:t>
            </w:r>
          </w:p>
        </w:tc>
        <w:tc>
          <w:tcPr>
            <w:tcW w:w="100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90" w:lineRule="exact"/>
              <w:ind w:right="33"/>
              <w:jc w:val="right"/>
              <w:rPr>
                <w:sz w:val="18"/>
              </w:rPr>
            </w:pPr>
            <w:r>
              <w:rPr>
                <w:sz w:val="18"/>
              </w:rPr>
              <w:t>.21</w:t>
            </w:r>
          </w:p>
        </w:tc>
        <w:tc>
          <w:tcPr>
            <w:tcW w:w="101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90" w:lineRule="exact"/>
              <w:ind w:right="35"/>
              <w:jc w:val="right"/>
              <w:rPr>
                <w:sz w:val="18"/>
              </w:rPr>
            </w:pPr>
            <w:r>
              <w:rPr>
                <w:sz w:val="18"/>
              </w:rPr>
              <w:t>.04</w:t>
            </w:r>
          </w:p>
        </w:tc>
        <w:tc>
          <w:tcPr>
            <w:tcW w:w="1007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190" w:lineRule="exact"/>
              <w:ind w:right="29"/>
              <w:jc w:val="right"/>
              <w:rPr>
                <w:sz w:val="18"/>
              </w:rPr>
            </w:pPr>
            <w:r>
              <w:rPr>
                <w:sz w:val="18"/>
              </w:rPr>
              <w:t>.90</w:t>
            </w:r>
          </w:p>
        </w:tc>
      </w:tr>
      <w:tr>
        <w:trPr>
          <w:trHeight w:val="283" w:hRule="atLeast"/>
        </w:trPr>
        <w:tc>
          <w:tcPr>
            <w:tcW w:w="703" w:type="dxa"/>
            <w:tcBorders>
              <w:top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6" w:type="dxa"/>
            <w:tcBorders>
              <w:top w:val="nil"/>
              <w:left w:val="nil"/>
            </w:tcBorders>
          </w:tcPr>
          <w:p>
            <w:pPr>
              <w:pStyle w:val="TableParagraph"/>
              <w:spacing w:line="190" w:lineRule="exact" w:before="72"/>
              <w:ind w:left="170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101" w:type="dxa"/>
            <w:tcBorders>
              <w:top w:val="nil"/>
              <w:right w:val="single" w:sz="8" w:space="0" w:color="000000"/>
            </w:tcBorders>
          </w:tcPr>
          <w:p>
            <w:pPr>
              <w:pStyle w:val="TableParagraph"/>
              <w:spacing w:line="190" w:lineRule="exact" w:before="72"/>
              <w:ind w:right="37"/>
              <w:jc w:val="right"/>
              <w:rPr>
                <w:sz w:val="18"/>
              </w:rPr>
            </w:pPr>
            <w:r>
              <w:rPr>
                <w:sz w:val="18"/>
              </w:rPr>
              <w:t>.008</w:t>
            </w:r>
          </w:p>
        </w:tc>
        <w:tc>
          <w:tcPr>
            <w:tcW w:w="1108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0" w:lineRule="exact" w:before="72"/>
              <w:ind w:right="41"/>
              <w:jc w:val="right"/>
              <w:rPr>
                <w:sz w:val="18"/>
              </w:rPr>
            </w:pPr>
            <w:r>
              <w:rPr>
                <w:sz w:val="18"/>
              </w:rPr>
              <w:t>19.702</w:t>
            </w:r>
          </w:p>
        </w:tc>
        <w:tc>
          <w:tcPr>
            <w:tcW w:w="1096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0" w:lineRule="exact" w:before="72"/>
              <w:ind w:right="34"/>
              <w:jc w:val="right"/>
              <w:rPr>
                <w:sz w:val="18"/>
              </w:rPr>
            </w:pPr>
            <w:r>
              <w:rPr>
                <w:sz w:val="18"/>
              </w:rPr>
              <w:t>.98</w:t>
            </w:r>
          </w:p>
        </w:tc>
        <w:tc>
          <w:tcPr>
            <w:tcW w:w="1007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0" w:lineRule="exact" w:before="72"/>
              <w:ind w:right="33"/>
              <w:jc w:val="right"/>
              <w:rPr>
                <w:sz w:val="18"/>
              </w:rPr>
            </w:pPr>
            <w:r>
              <w:rPr>
                <w:sz w:val="18"/>
              </w:rPr>
              <w:t>.08</w:t>
            </w:r>
          </w:p>
        </w:tc>
        <w:tc>
          <w:tcPr>
            <w:tcW w:w="1010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0" w:lineRule="exact" w:before="72"/>
              <w:ind w:right="35"/>
              <w:jc w:val="right"/>
              <w:rPr>
                <w:sz w:val="18"/>
              </w:rPr>
            </w:pPr>
            <w:r>
              <w:rPr>
                <w:sz w:val="18"/>
              </w:rPr>
              <w:t>.96</w:t>
            </w:r>
          </w:p>
        </w:tc>
        <w:tc>
          <w:tcPr>
            <w:tcW w:w="1007" w:type="dxa"/>
            <w:tcBorders>
              <w:top w:val="nil"/>
              <w:left w:val="single" w:sz="8" w:space="0" w:color="000000"/>
            </w:tcBorders>
          </w:tcPr>
          <w:p>
            <w:pPr>
              <w:pStyle w:val="TableParagraph"/>
              <w:spacing w:line="190" w:lineRule="exact" w:before="72"/>
              <w:ind w:right="29"/>
              <w:jc w:val="right"/>
              <w:rPr>
                <w:sz w:val="18"/>
              </w:rPr>
            </w:pPr>
            <w:r>
              <w:rPr>
                <w:sz w:val="18"/>
              </w:rPr>
              <w:t>.05</w:t>
            </w:r>
          </w:p>
        </w:tc>
      </w:tr>
    </w:tbl>
    <w:p>
      <w:pPr>
        <w:spacing w:before="108"/>
        <w:ind w:left="655" w:right="0" w:firstLine="0"/>
        <w:jc w:val="left"/>
        <w:rPr>
          <w:sz w:val="18"/>
        </w:rPr>
      </w:pPr>
      <w:r>
        <w:rPr>
          <w:sz w:val="18"/>
        </w:rPr>
        <w:t>a.</w:t>
      </w:r>
      <w:r>
        <w:rPr>
          <w:spacing w:val="-2"/>
          <w:sz w:val="18"/>
        </w:rPr>
        <w:t> </w:t>
      </w:r>
      <w:r>
        <w:rPr>
          <w:sz w:val="18"/>
        </w:rPr>
        <w:t>Dependent</w:t>
      </w:r>
      <w:r>
        <w:rPr>
          <w:spacing w:val="-3"/>
          <w:sz w:val="18"/>
        </w:rPr>
        <w:t> </w:t>
      </w:r>
      <w:r>
        <w:rPr>
          <w:sz w:val="18"/>
        </w:rPr>
        <w:t>Variable:</w:t>
      </w:r>
      <w:r>
        <w:rPr>
          <w:spacing w:val="-1"/>
          <w:sz w:val="18"/>
        </w:rPr>
        <w:t> </w:t>
      </w:r>
      <w:r>
        <w:rPr>
          <w:sz w:val="18"/>
        </w:rPr>
        <w:t>LnY@1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p>
      <w:pPr>
        <w:spacing w:before="118"/>
        <w:ind w:left="581" w:right="2069" w:firstLine="0"/>
        <w:jc w:val="center"/>
        <w:rPr>
          <w:b/>
          <w:sz w:val="18"/>
        </w:rPr>
      </w:pPr>
      <w:r>
        <w:rPr>
          <w:b/>
          <w:sz w:val="18"/>
        </w:rPr>
        <w:t>Residuals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Statistics</w:t>
      </w:r>
      <w:r>
        <w:rPr>
          <w:b/>
          <w:sz w:val="18"/>
          <w:vertAlign w:val="superscript"/>
        </w:rPr>
        <w:t>a</w:t>
      </w:r>
    </w:p>
    <w:p>
      <w:pPr>
        <w:spacing w:after="0"/>
        <w:jc w:val="center"/>
        <w:rPr>
          <w:sz w:val="18"/>
        </w:rPr>
        <w:sectPr>
          <w:pgSz w:w="11910" w:h="16840"/>
          <w:pgMar w:header="761" w:footer="0" w:top="980" w:bottom="280" w:left="1680" w:right="74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12"/>
        </w:rPr>
      </w:pPr>
    </w:p>
    <w:tbl>
      <w:tblPr>
        <w:tblW w:w="0" w:type="auto"/>
        <w:jc w:val="left"/>
        <w:tblInd w:w="62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7"/>
        <w:gridCol w:w="1073"/>
        <w:gridCol w:w="1099"/>
        <w:gridCol w:w="934"/>
        <w:gridCol w:w="1102"/>
        <w:gridCol w:w="764"/>
      </w:tblGrid>
      <w:tr>
        <w:trPr>
          <w:trHeight w:val="634" w:hRule="atLeast"/>
        </w:trPr>
        <w:tc>
          <w:tcPr>
            <w:tcW w:w="183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7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107"/>
              <w:ind w:left="178"/>
              <w:rPr>
                <w:sz w:val="18"/>
              </w:rPr>
            </w:pPr>
            <w:r>
              <w:rPr>
                <w:sz w:val="18"/>
              </w:rPr>
              <w:t>Minimum</w:t>
            </w:r>
          </w:p>
        </w:tc>
        <w:tc>
          <w:tcPr>
            <w:tcW w:w="1099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7"/>
              <w:ind w:left="181"/>
              <w:rPr>
                <w:sz w:val="18"/>
              </w:rPr>
            </w:pPr>
            <w:r>
              <w:rPr>
                <w:sz w:val="18"/>
              </w:rPr>
              <w:t>Maximum</w:t>
            </w:r>
          </w:p>
        </w:tc>
        <w:tc>
          <w:tcPr>
            <w:tcW w:w="934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7"/>
              <w:ind w:left="268"/>
              <w:rPr>
                <w:sz w:val="18"/>
              </w:rPr>
            </w:pPr>
            <w:r>
              <w:rPr>
                <w:sz w:val="18"/>
              </w:rPr>
              <w:t>Mean</w:t>
            </w:r>
          </w:p>
        </w:tc>
        <w:tc>
          <w:tcPr>
            <w:tcW w:w="1102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7"/>
              <w:ind w:left="182" w:right="149"/>
              <w:jc w:val="center"/>
              <w:rPr>
                <w:sz w:val="18"/>
              </w:rPr>
            </w:pPr>
            <w:r>
              <w:rPr>
                <w:sz w:val="18"/>
              </w:rPr>
              <w:t>Std.</w:t>
            </w:r>
          </w:p>
          <w:p>
            <w:pPr>
              <w:pStyle w:val="TableParagraph"/>
              <w:spacing w:line="188" w:lineRule="exact" w:before="112"/>
              <w:ind w:left="182" w:right="149"/>
              <w:jc w:val="center"/>
              <w:rPr>
                <w:sz w:val="18"/>
              </w:rPr>
            </w:pPr>
            <w:r>
              <w:rPr>
                <w:sz w:val="18"/>
              </w:rPr>
              <w:t>Deviation</w:t>
            </w:r>
          </w:p>
        </w:tc>
        <w:tc>
          <w:tcPr>
            <w:tcW w:w="764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107"/>
              <w:ind w:left="3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N</w:t>
            </w:r>
          </w:p>
        </w:tc>
      </w:tr>
      <w:tr>
        <w:trPr>
          <w:trHeight w:val="373" w:hRule="atLeast"/>
        </w:trPr>
        <w:tc>
          <w:tcPr>
            <w:tcW w:w="1837" w:type="dxa"/>
            <w:tcBorders>
              <w:bottom w:val="nil"/>
            </w:tcBorders>
          </w:tcPr>
          <w:p>
            <w:pPr>
              <w:pStyle w:val="TableParagraph"/>
              <w:spacing w:before="107"/>
              <w:ind w:left="75"/>
              <w:rPr>
                <w:sz w:val="18"/>
              </w:rPr>
            </w:pPr>
            <w:r>
              <w:rPr>
                <w:sz w:val="18"/>
              </w:rPr>
              <w:t>Predicted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Value</w:t>
            </w:r>
          </w:p>
        </w:tc>
        <w:tc>
          <w:tcPr>
            <w:tcW w:w="1073" w:type="dxa"/>
            <w:tcBorders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107"/>
              <w:ind w:right="38"/>
              <w:jc w:val="right"/>
              <w:rPr>
                <w:sz w:val="18"/>
              </w:rPr>
            </w:pPr>
            <w:r>
              <w:rPr>
                <w:sz w:val="18"/>
              </w:rPr>
              <w:t>-.1749</w:t>
            </w:r>
          </w:p>
        </w:tc>
        <w:tc>
          <w:tcPr>
            <w:tcW w:w="1099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107"/>
              <w:ind w:right="38"/>
              <w:jc w:val="right"/>
              <w:rPr>
                <w:sz w:val="18"/>
              </w:rPr>
            </w:pPr>
            <w:r>
              <w:rPr>
                <w:sz w:val="18"/>
              </w:rPr>
              <w:t>.9360</w:t>
            </w:r>
          </w:p>
        </w:tc>
        <w:tc>
          <w:tcPr>
            <w:tcW w:w="934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107"/>
              <w:ind w:right="40"/>
              <w:jc w:val="right"/>
              <w:rPr>
                <w:sz w:val="18"/>
              </w:rPr>
            </w:pPr>
            <w:r>
              <w:rPr>
                <w:sz w:val="18"/>
              </w:rPr>
              <w:t>.4019</w:t>
            </w:r>
          </w:p>
        </w:tc>
        <w:tc>
          <w:tcPr>
            <w:tcW w:w="1102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107"/>
              <w:ind w:right="42"/>
              <w:jc w:val="right"/>
              <w:rPr>
                <w:sz w:val="18"/>
              </w:rPr>
            </w:pPr>
            <w:r>
              <w:rPr>
                <w:sz w:val="18"/>
              </w:rPr>
              <w:t>.23248</w:t>
            </w:r>
          </w:p>
        </w:tc>
        <w:tc>
          <w:tcPr>
            <w:tcW w:w="764" w:type="dxa"/>
            <w:tcBorders>
              <w:left w:val="single" w:sz="8" w:space="0" w:color="000000"/>
              <w:bottom w:val="nil"/>
            </w:tcBorders>
          </w:tcPr>
          <w:p>
            <w:pPr>
              <w:pStyle w:val="TableParagraph"/>
              <w:spacing w:before="107"/>
              <w:ind w:right="34"/>
              <w:jc w:val="right"/>
              <w:rPr>
                <w:sz w:val="18"/>
              </w:rPr>
            </w:pPr>
            <w:r>
              <w:rPr>
                <w:sz w:val="18"/>
              </w:rPr>
              <w:t>34</w:t>
            </w:r>
          </w:p>
        </w:tc>
      </w:tr>
      <w:tr>
        <w:trPr>
          <w:trHeight w:val="320" w:hRule="atLeast"/>
        </w:trPr>
        <w:tc>
          <w:tcPr>
            <w:tcW w:w="183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2"/>
              <w:ind w:left="75"/>
              <w:rPr>
                <w:sz w:val="18"/>
              </w:rPr>
            </w:pPr>
            <w:r>
              <w:rPr>
                <w:sz w:val="18"/>
              </w:rPr>
              <w:t>Std.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Predicted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Value</w:t>
            </w:r>
          </w:p>
        </w:tc>
        <w:tc>
          <w:tcPr>
            <w:tcW w:w="1073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2"/>
              <w:ind w:right="38"/>
              <w:jc w:val="right"/>
              <w:rPr>
                <w:sz w:val="18"/>
              </w:rPr>
            </w:pPr>
            <w:r>
              <w:rPr>
                <w:sz w:val="18"/>
              </w:rPr>
              <w:t>-2.481</w:t>
            </w:r>
          </w:p>
        </w:tc>
        <w:tc>
          <w:tcPr>
            <w:tcW w:w="109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2"/>
              <w:ind w:right="38"/>
              <w:jc w:val="right"/>
              <w:rPr>
                <w:sz w:val="18"/>
              </w:rPr>
            </w:pPr>
            <w:r>
              <w:rPr>
                <w:sz w:val="18"/>
              </w:rPr>
              <w:t>2.298</w:t>
            </w:r>
          </w:p>
        </w:tc>
        <w:tc>
          <w:tcPr>
            <w:tcW w:w="93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2"/>
              <w:ind w:right="40"/>
              <w:jc w:val="right"/>
              <w:rPr>
                <w:sz w:val="18"/>
              </w:rPr>
            </w:pPr>
            <w:r>
              <w:rPr>
                <w:sz w:val="18"/>
              </w:rPr>
              <w:t>.000</w:t>
            </w:r>
          </w:p>
        </w:tc>
        <w:tc>
          <w:tcPr>
            <w:tcW w:w="110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2"/>
              <w:ind w:right="40"/>
              <w:jc w:val="right"/>
              <w:rPr>
                <w:sz w:val="18"/>
              </w:rPr>
            </w:pPr>
            <w:r>
              <w:rPr>
                <w:sz w:val="18"/>
              </w:rPr>
              <w:t>1.000</w:t>
            </w:r>
          </w:p>
        </w:tc>
        <w:tc>
          <w:tcPr>
            <w:tcW w:w="764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before="52"/>
              <w:ind w:right="34"/>
              <w:jc w:val="right"/>
              <w:rPr>
                <w:sz w:val="18"/>
              </w:rPr>
            </w:pPr>
            <w:r>
              <w:rPr>
                <w:sz w:val="18"/>
              </w:rPr>
              <w:t>34</w:t>
            </w:r>
          </w:p>
        </w:tc>
      </w:tr>
      <w:tr>
        <w:trPr>
          <w:trHeight w:val="639" w:hRule="atLeast"/>
        </w:trPr>
        <w:tc>
          <w:tcPr>
            <w:tcW w:w="183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3"/>
              <w:ind w:left="75"/>
              <w:rPr>
                <w:sz w:val="18"/>
              </w:rPr>
            </w:pPr>
            <w:r>
              <w:rPr>
                <w:sz w:val="18"/>
              </w:rPr>
              <w:t>Standard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Error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of</w:t>
            </w:r>
          </w:p>
          <w:p>
            <w:pPr>
              <w:pStyle w:val="TableParagraph"/>
              <w:spacing w:before="112"/>
              <w:ind w:left="75"/>
              <w:rPr>
                <w:sz w:val="18"/>
              </w:rPr>
            </w:pPr>
            <w:r>
              <w:rPr>
                <w:sz w:val="18"/>
              </w:rPr>
              <w:t>Predicted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Value</w:t>
            </w:r>
          </w:p>
        </w:tc>
        <w:tc>
          <w:tcPr>
            <w:tcW w:w="1073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3"/>
              <w:ind w:right="38"/>
              <w:jc w:val="right"/>
              <w:rPr>
                <w:sz w:val="18"/>
              </w:rPr>
            </w:pPr>
            <w:r>
              <w:rPr>
                <w:sz w:val="18"/>
              </w:rPr>
              <w:t>.062</w:t>
            </w:r>
          </w:p>
        </w:tc>
        <w:tc>
          <w:tcPr>
            <w:tcW w:w="109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3"/>
              <w:ind w:right="38"/>
              <w:jc w:val="right"/>
              <w:rPr>
                <w:sz w:val="18"/>
              </w:rPr>
            </w:pPr>
            <w:r>
              <w:rPr>
                <w:sz w:val="18"/>
              </w:rPr>
              <w:t>.230</w:t>
            </w:r>
          </w:p>
        </w:tc>
        <w:tc>
          <w:tcPr>
            <w:tcW w:w="93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3"/>
              <w:ind w:right="40"/>
              <w:jc w:val="right"/>
              <w:rPr>
                <w:sz w:val="18"/>
              </w:rPr>
            </w:pPr>
            <w:r>
              <w:rPr>
                <w:sz w:val="18"/>
              </w:rPr>
              <w:t>.109</w:t>
            </w:r>
          </w:p>
        </w:tc>
        <w:tc>
          <w:tcPr>
            <w:tcW w:w="110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3"/>
              <w:ind w:right="40"/>
              <w:jc w:val="right"/>
              <w:rPr>
                <w:sz w:val="18"/>
              </w:rPr>
            </w:pPr>
            <w:r>
              <w:rPr>
                <w:sz w:val="18"/>
              </w:rPr>
              <w:t>.049</w:t>
            </w:r>
          </w:p>
        </w:tc>
        <w:tc>
          <w:tcPr>
            <w:tcW w:w="764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before="53"/>
              <w:ind w:right="34"/>
              <w:jc w:val="right"/>
              <w:rPr>
                <w:sz w:val="18"/>
              </w:rPr>
            </w:pPr>
            <w:r>
              <w:rPr>
                <w:sz w:val="18"/>
              </w:rPr>
              <w:t>34</w:t>
            </w:r>
          </w:p>
        </w:tc>
      </w:tr>
      <w:tr>
        <w:trPr>
          <w:trHeight w:val="640" w:hRule="atLeast"/>
        </w:trPr>
        <w:tc>
          <w:tcPr>
            <w:tcW w:w="183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2"/>
              <w:ind w:left="75"/>
              <w:rPr>
                <w:sz w:val="18"/>
              </w:rPr>
            </w:pPr>
            <w:r>
              <w:rPr>
                <w:sz w:val="18"/>
              </w:rPr>
              <w:t>Adjusted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Predicted</w:t>
            </w:r>
          </w:p>
          <w:p>
            <w:pPr>
              <w:pStyle w:val="TableParagraph"/>
              <w:spacing w:before="115"/>
              <w:ind w:left="75"/>
              <w:rPr>
                <w:sz w:val="18"/>
              </w:rPr>
            </w:pPr>
            <w:r>
              <w:rPr>
                <w:sz w:val="18"/>
              </w:rPr>
              <w:t>Value</w:t>
            </w:r>
          </w:p>
        </w:tc>
        <w:tc>
          <w:tcPr>
            <w:tcW w:w="1073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2"/>
              <w:ind w:right="38"/>
              <w:jc w:val="right"/>
              <w:rPr>
                <w:sz w:val="18"/>
              </w:rPr>
            </w:pPr>
            <w:r>
              <w:rPr>
                <w:sz w:val="18"/>
              </w:rPr>
              <w:t>-.3325</w:t>
            </w:r>
          </w:p>
        </w:tc>
        <w:tc>
          <w:tcPr>
            <w:tcW w:w="109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2"/>
              <w:ind w:right="38"/>
              <w:jc w:val="right"/>
              <w:rPr>
                <w:sz w:val="18"/>
              </w:rPr>
            </w:pPr>
            <w:r>
              <w:rPr>
                <w:sz w:val="18"/>
              </w:rPr>
              <w:t>.8468</w:t>
            </w:r>
          </w:p>
        </w:tc>
        <w:tc>
          <w:tcPr>
            <w:tcW w:w="93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2"/>
              <w:ind w:right="40"/>
              <w:jc w:val="right"/>
              <w:rPr>
                <w:sz w:val="18"/>
              </w:rPr>
            </w:pPr>
            <w:r>
              <w:rPr>
                <w:sz w:val="18"/>
              </w:rPr>
              <w:t>.4105</w:t>
            </w:r>
          </w:p>
        </w:tc>
        <w:tc>
          <w:tcPr>
            <w:tcW w:w="110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2"/>
              <w:ind w:right="42"/>
              <w:jc w:val="right"/>
              <w:rPr>
                <w:sz w:val="18"/>
              </w:rPr>
            </w:pPr>
            <w:r>
              <w:rPr>
                <w:sz w:val="18"/>
              </w:rPr>
              <w:t>.23922</w:t>
            </w:r>
          </w:p>
        </w:tc>
        <w:tc>
          <w:tcPr>
            <w:tcW w:w="764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before="52"/>
              <w:ind w:right="34"/>
              <w:jc w:val="right"/>
              <w:rPr>
                <w:sz w:val="18"/>
              </w:rPr>
            </w:pPr>
            <w:r>
              <w:rPr>
                <w:sz w:val="18"/>
              </w:rPr>
              <w:t>34</w:t>
            </w:r>
          </w:p>
        </w:tc>
      </w:tr>
      <w:tr>
        <w:trPr>
          <w:trHeight w:val="319" w:hRule="atLeast"/>
        </w:trPr>
        <w:tc>
          <w:tcPr>
            <w:tcW w:w="183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2"/>
              <w:ind w:left="75"/>
              <w:rPr>
                <w:sz w:val="18"/>
              </w:rPr>
            </w:pPr>
            <w:r>
              <w:rPr>
                <w:sz w:val="18"/>
              </w:rPr>
              <w:t>Residual</w:t>
            </w:r>
          </w:p>
        </w:tc>
        <w:tc>
          <w:tcPr>
            <w:tcW w:w="1073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2"/>
              <w:ind w:right="38"/>
              <w:jc w:val="right"/>
              <w:rPr>
                <w:sz w:val="18"/>
              </w:rPr>
            </w:pPr>
            <w:r>
              <w:rPr>
                <w:sz w:val="18"/>
              </w:rPr>
              <w:t>-.91793</w:t>
            </w:r>
          </w:p>
        </w:tc>
        <w:tc>
          <w:tcPr>
            <w:tcW w:w="109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2"/>
              <w:ind w:right="38"/>
              <w:jc w:val="right"/>
              <w:rPr>
                <w:sz w:val="18"/>
              </w:rPr>
            </w:pPr>
            <w:r>
              <w:rPr>
                <w:sz w:val="18"/>
              </w:rPr>
              <w:t>.63333</w:t>
            </w:r>
          </w:p>
        </w:tc>
        <w:tc>
          <w:tcPr>
            <w:tcW w:w="93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2"/>
              <w:ind w:right="40"/>
              <w:jc w:val="right"/>
              <w:rPr>
                <w:sz w:val="18"/>
              </w:rPr>
            </w:pPr>
            <w:r>
              <w:rPr>
                <w:sz w:val="18"/>
              </w:rPr>
              <w:t>.00000</w:t>
            </w:r>
          </w:p>
        </w:tc>
        <w:tc>
          <w:tcPr>
            <w:tcW w:w="110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2"/>
              <w:ind w:right="42"/>
              <w:jc w:val="right"/>
              <w:rPr>
                <w:sz w:val="18"/>
              </w:rPr>
            </w:pPr>
            <w:r>
              <w:rPr>
                <w:sz w:val="18"/>
              </w:rPr>
              <w:t>.32997</w:t>
            </w:r>
          </w:p>
        </w:tc>
        <w:tc>
          <w:tcPr>
            <w:tcW w:w="764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before="52"/>
              <w:ind w:right="34"/>
              <w:jc w:val="right"/>
              <w:rPr>
                <w:sz w:val="18"/>
              </w:rPr>
            </w:pPr>
            <w:r>
              <w:rPr>
                <w:sz w:val="18"/>
              </w:rPr>
              <w:t>34</w:t>
            </w:r>
          </w:p>
        </w:tc>
      </w:tr>
      <w:tr>
        <w:trPr>
          <w:trHeight w:val="320" w:hRule="atLeast"/>
        </w:trPr>
        <w:tc>
          <w:tcPr>
            <w:tcW w:w="183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2"/>
              <w:ind w:left="75"/>
              <w:rPr>
                <w:sz w:val="18"/>
              </w:rPr>
            </w:pPr>
            <w:r>
              <w:rPr>
                <w:sz w:val="18"/>
              </w:rPr>
              <w:t>Std.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Residual</w:t>
            </w:r>
          </w:p>
        </w:tc>
        <w:tc>
          <w:tcPr>
            <w:tcW w:w="1073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2"/>
              <w:ind w:right="38"/>
              <w:jc w:val="right"/>
              <w:rPr>
                <w:sz w:val="18"/>
              </w:rPr>
            </w:pPr>
            <w:r>
              <w:rPr>
                <w:sz w:val="18"/>
              </w:rPr>
              <w:t>-2.652</w:t>
            </w:r>
          </w:p>
        </w:tc>
        <w:tc>
          <w:tcPr>
            <w:tcW w:w="109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2"/>
              <w:ind w:right="38"/>
              <w:jc w:val="right"/>
              <w:rPr>
                <w:sz w:val="18"/>
              </w:rPr>
            </w:pPr>
            <w:r>
              <w:rPr>
                <w:sz w:val="18"/>
              </w:rPr>
              <w:t>1.830</w:t>
            </w:r>
          </w:p>
        </w:tc>
        <w:tc>
          <w:tcPr>
            <w:tcW w:w="93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2"/>
              <w:ind w:right="40"/>
              <w:jc w:val="right"/>
              <w:rPr>
                <w:sz w:val="18"/>
              </w:rPr>
            </w:pPr>
            <w:r>
              <w:rPr>
                <w:sz w:val="18"/>
              </w:rPr>
              <w:t>.000</w:t>
            </w:r>
          </w:p>
        </w:tc>
        <w:tc>
          <w:tcPr>
            <w:tcW w:w="110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2"/>
              <w:ind w:right="40"/>
              <w:jc w:val="right"/>
              <w:rPr>
                <w:sz w:val="18"/>
              </w:rPr>
            </w:pPr>
            <w:r>
              <w:rPr>
                <w:sz w:val="18"/>
              </w:rPr>
              <w:t>.953</w:t>
            </w:r>
          </w:p>
        </w:tc>
        <w:tc>
          <w:tcPr>
            <w:tcW w:w="764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before="52"/>
              <w:ind w:right="34"/>
              <w:jc w:val="right"/>
              <w:rPr>
                <w:sz w:val="18"/>
              </w:rPr>
            </w:pPr>
            <w:r>
              <w:rPr>
                <w:sz w:val="18"/>
              </w:rPr>
              <w:t>34</w:t>
            </w:r>
          </w:p>
        </w:tc>
      </w:tr>
      <w:tr>
        <w:trPr>
          <w:trHeight w:val="320" w:hRule="atLeast"/>
        </w:trPr>
        <w:tc>
          <w:tcPr>
            <w:tcW w:w="183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3"/>
              <w:ind w:left="75"/>
              <w:rPr>
                <w:sz w:val="18"/>
              </w:rPr>
            </w:pPr>
            <w:r>
              <w:rPr>
                <w:sz w:val="18"/>
              </w:rPr>
              <w:t>Stud.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Residual</w:t>
            </w:r>
          </w:p>
        </w:tc>
        <w:tc>
          <w:tcPr>
            <w:tcW w:w="1073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3"/>
              <w:ind w:right="38"/>
              <w:jc w:val="right"/>
              <w:rPr>
                <w:sz w:val="18"/>
              </w:rPr>
            </w:pPr>
            <w:r>
              <w:rPr>
                <w:sz w:val="18"/>
              </w:rPr>
              <w:t>-2.934</w:t>
            </w:r>
          </w:p>
        </w:tc>
        <w:tc>
          <w:tcPr>
            <w:tcW w:w="109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3"/>
              <w:ind w:right="38"/>
              <w:jc w:val="right"/>
              <w:rPr>
                <w:sz w:val="18"/>
              </w:rPr>
            </w:pPr>
            <w:r>
              <w:rPr>
                <w:sz w:val="18"/>
              </w:rPr>
              <w:t>2.120</w:t>
            </w:r>
          </w:p>
        </w:tc>
        <w:tc>
          <w:tcPr>
            <w:tcW w:w="93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3"/>
              <w:ind w:right="40"/>
              <w:jc w:val="right"/>
              <w:rPr>
                <w:sz w:val="18"/>
              </w:rPr>
            </w:pPr>
            <w:r>
              <w:rPr>
                <w:sz w:val="18"/>
              </w:rPr>
              <w:t>-.011</w:t>
            </w:r>
          </w:p>
        </w:tc>
        <w:tc>
          <w:tcPr>
            <w:tcW w:w="110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3"/>
              <w:ind w:right="40"/>
              <w:jc w:val="right"/>
              <w:rPr>
                <w:sz w:val="18"/>
              </w:rPr>
            </w:pPr>
            <w:r>
              <w:rPr>
                <w:sz w:val="18"/>
              </w:rPr>
              <w:t>1.051</w:t>
            </w:r>
          </w:p>
        </w:tc>
        <w:tc>
          <w:tcPr>
            <w:tcW w:w="764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before="53"/>
              <w:ind w:right="34"/>
              <w:jc w:val="right"/>
              <w:rPr>
                <w:sz w:val="18"/>
              </w:rPr>
            </w:pPr>
            <w:r>
              <w:rPr>
                <w:sz w:val="18"/>
              </w:rPr>
              <w:t>34</w:t>
            </w:r>
          </w:p>
        </w:tc>
      </w:tr>
      <w:tr>
        <w:trPr>
          <w:trHeight w:val="319" w:hRule="atLeast"/>
        </w:trPr>
        <w:tc>
          <w:tcPr>
            <w:tcW w:w="183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2"/>
              <w:ind w:left="75"/>
              <w:rPr>
                <w:sz w:val="18"/>
              </w:rPr>
            </w:pPr>
            <w:r>
              <w:rPr>
                <w:sz w:val="18"/>
              </w:rPr>
              <w:t>Deleted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Residual</w:t>
            </w:r>
          </w:p>
        </w:tc>
        <w:tc>
          <w:tcPr>
            <w:tcW w:w="1073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2"/>
              <w:ind w:right="38"/>
              <w:jc w:val="right"/>
              <w:rPr>
                <w:sz w:val="18"/>
              </w:rPr>
            </w:pPr>
            <w:r>
              <w:rPr>
                <w:sz w:val="18"/>
              </w:rPr>
              <w:t>-1.12314</w:t>
            </w:r>
          </w:p>
        </w:tc>
        <w:tc>
          <w:tcPr>
            <w:tcW w:w="109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2"/>
              <w:ind w:right="38"/>
              <w:jc w:val="right"/>
              <w:rPr>
                <w:sz w:val="18"/>
              </w:rPr>
            </w:pPr>
            <w:r>
              <w:rPr>
                <w:sz w:val="18"/>
              </w:rPr>
              <w:t>.85001</w:t>
            </w:r>
          </w:p>
        </w:tc>
        <w:tc>
          <w:tcPr>
            <w:tcW w:w="93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2"/>
              <w:ind w:right="40"/>
              <w:jc w:val="right"/>
              <w:rPr>
                <w:sz w:val="18"/>
              </w:rPr>
            </w:pPr>
            <w:r>
              <w:rPr>
                <w:sz w:val="18"/>
              </w:rPr>
              <w:t>-.00861</w:t>
            </w:r>
          </w:p>
        </w:tc>
        <w:tc>
          <w:tcPr>
            <w:tcW w:w="110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2"/>
              <w:ind w:right="42"/>
              <w:jc w:val="right"/>
              <w:rPr>
                <w:sz w:val="18"/>
              </w:rPr>
            </w:pPr>
            <w:r>
              <w:rPr>
                <w:sz w:val="18"/>
              </w:rPr>
              <w:t>.40356</w:t>
            </w:r>
          </w:p>
        </w:tc>
        <w:tc>
          <w:tcPr>
            <w:tcW w:w="764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before="52"/>
              <w:ind w:right="34"/>
              <w:jc w:val="right"/>
              <w:rPr>
                <w:sz w:val="18"/>
              </w:rPr>
            </w:pPr>
            <w:r>
              <w:rPr>
                <w:sz w:val="18"/>
              </w:rPr>
              <w:t>34</w:t>
            </w:r>
          </w:p>
        </w:tc>
      </w:tr>
      <w:tr>
        <w:trPr>
          <w:trHeight w:val="320" w:hRule="atLeast"/>
        </w:trPr>
        <w:tc>
          <w:tcPr>
            <w:tcW w:w="183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2"/>
              <w:ind w:left="75"/>
              <w:rPr>
                <w:sz w:val="18"/>
              </w:rPr>
            </w:pPr>
            <w:r>
              <w:rPr>
                <w:sz w:val="18"/>
              </w:rPr>
              <w:t>Stud.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Deleted Residual</w:t>
            </w:r>
          </w:p>
        </w:tc>
        <w:tc>
          <w:tcPr>
            <w:tcW w:w="1073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2"/>
              <w:ind w:right="38"/>
              <w:jc w:val="right"/>
              <w:rPr>
                <w:sz w:val="18"/>
              </w:rPr>
            </w:pPr>
            <w:r>
              <w:rPr>
                <w:sz w:val="18"/>
              </w:rPr>
              <w:t>-3.416</w:t>
            </w:r>
          </w:p>
        </w:tc>
        <w:tc>
          <w:tcPr>
            <w:tcW w:w="109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2"/>
              <w:ind w:right="38"/>
              <w:jc w:val="right"/>
              <w:rPr>
                <w:sz w:val="18"/>
              </w:rPr>
            </w:pPr>
            <w:r>
              <w:rPr>
                <w:sz w:val="18"/>
              </w:rPr>
              <w:t>2.261</w:t>
            </w:r>
          </w:p>
        </w:tc>
        <w:tc>
          <w:tcPr>
            <w:tcW w:w="93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2"/>
              <w:ind w:right="40"/>
              <w:jc w:val="right"/>
              <w:rPr>
                <w:sz w:val="18"/>
              </w:rPr>
            </w:pPr>
            <w:r>
              <w:rPr>
                <w:sz w:val="18"/>
              </w:rPr>
              <w:t>-.028</w:t>
            </w:r>
          </w:p>
        </w:tc>
        <w:tc>
          <w:tcPr>
            <w:tcW w:w="110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2"/>
              <w:ind w:right="40"/>
              <w:jc w:val="right"/>
              <w:rPr>
                <w:sz w:val="18"/>
              </w:rPr>
            </w:pPr>
            <w:r>
              <w:rPr>
                <w:sz w:val="18"/>
              </w:rPr>
              <w:t>1.117</w:t>
            </w:r>
          </w:p>
        </w:tc>
        <w:tc>
          <w:tcPr>
            <w:tcW w:w="764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before="52"/>
              <w:ind w:right="34"/>
              <w:jc w:val="right"/>
              <w:rPr>
                <w:sz w:val="18"/>
              </w:rPr>
            </w:pPr>
            <w:r>
              <w:rPr>
                <w:sz w:val="18"/>
              </w:rPr>
              <w:t>34</w:t>
            </w:r>
          </w:p>
        </w:tc>
      </w:tr>
      <w:tr>
        <w:trPr>
          <w:trHeight w:val="320" w:hRule="atLeast"/>
        </w:trPr>
        <w:tc>
          <w:tcPr>
            <w:tcW w:w="183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3"/>
              <w:ind w:left="75"/>
              <w:rPr>
                <w:sz w:val="18"/>
              </w:rPr>
            </w:pPr>
            <w:r>
              <w:rPr>
                <w:sz w:val="18"/>
              </w:rPr>
              <w:t>Mahal. Distance</w:t>
            </w:r>
          </w:p>
        </w:tc>
        <w:tc>
          <w:tcPr>
            <w:tcW w:w="1073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3"/>
              <w:ind w:right="38"/>
              <w:jc w:val="right"/>
              <w:rPr>
                <w:sz w:val="18"/>
              </w:rPr>
            </w:pPr>
            <w:r>
              <w:rPr>
                <w:sz w:val="18"/>
              </w:rPr>
              <w:t>.088</w:t>
            </w:r>
          </w:p>
        </w:tc>
        <w:tc>
          <w:tcPr>
            <w:tcW w:w="109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3"/>
              <w:ind w:right="38"/>
              <w:jc w:val="right"/>
              <w:rPr>
                <w:sz w:val="18"/>
              </w:rPr>
            </w:pPr>
            <w:r>
              <w:rPr>
                <w:sz w:val="18"/>
              </w:rPr>
              <w:t>13.544</w:t>
            </w:r>
          </w:p>
        </w:tc>
        <w:tc>
          <w:tcPr>
            <w:tcW w:w="93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3"/>
              <w:ind w:right="40"/>
              <w:jc w:val="right"/>
              <w:rPr>
                <w:sz w:val="18"/>
              </w:rPr>
            </w:pPr>
            <w:r>
              <w:rPr>
                <w:sz w:val="18"/>
              </w:rPr>
              <w:t>2.912</w:t>
            </w:r>
          </w:p>
        </w:tc>
        <w:tc>
          <w:tcPr>
            <w:tcW w:w="110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3"/>
              <w:ind w:right="40"/>
              <w:jc w:val="right"/>
              <w:rPr>
                <w:sz w:val="18"/>
              </w:rPr>
            </w:pPr>
            <w:r>
              <w:rPr>
                <w:sz w:val="18"/>
              </w:rPr>
              <w:t>3.727</w:t>
            </w:r>
          </w:p>
        </w:tc>
        <w:tc>
          <w:tcPr>
            <w:tcW w:w="764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before="53"/>
              <w:ind w:right="34"/>
              <w:jc w:val="right"/>
              <w:rPr>
                <w:sz w:val="18"/>
              </w:rPr>
            </w:pPr>
            <w:r>
              <w:rPr>
                <w:sz w:val="18"/>
              </w:rPr>
              <w:t>34</w:t>
            </w:r>
          </w:p>
        </w:tc>
      </w:tr>
      <w:tr>
        <w:trPr>
          <w:trHeight w:val="319" w:hRule="atLeast"/>
        </w:trPr>
        <w:tc>
          <w:tcPr>
            <w:tcW w:w="183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2"/>
              <w:ind w:left="75"/>
              <w:rPr>
                <w:sz w:val="18"/>
              </w:rPr>
            </w:pPr>
            <w:r>
              <w:rPr>
                <w:sz w:val="18"/>
              </w:rPr>
              <w:t>Cook's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Distance</w:t>
            </w:r>
          </w:p>
        </w:tc>
        <w:tc>
          <w:tcPr>
            <w:tcW w:w="1073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2"/>
              <w:ind w:right="38"/>
              <w:jc w:val="right"/>
              <w:rPr>
                <w:sz w:val="18"/>
              </w:rPr>
            </w:pPr>
            <w:r>
              <w:rPr>
                <w:sz w:val="18"/>
              </w:rPr>
              <w:t>.000</w:t>
            </w:r>
          </w:p>
        </w:tc>
        <w:tc>
          <w:tcPr>
            <w:tcW w:w="109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2"/>
              <w:ind w:right="38"/>
              <w:jc w:val="right"/>
              <w:rPr>
                <w:sz w:val="18"/>
              </w:rPr>
            </w:pPr>
            <w:r>
              <w:rPr>
                <w:sz w:val="18"/>
              </w:rPr>
              <w:t>.618</w:t>
            </w:r>
          </w:p>
        </w:tc>
        <w:tc>
          <w:tcPr>
            <w:tcW w:w="93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2"/>
              <w:ind w:right="40"/>
              <w:jc w:val="right"/>
              <w:rPr>
                <w:sz w:val="18"/>
              </w:rPr>
            </w:pPr>
            <w:r>
              <w:rPr>
                <w:sz w:val="18"/>
              </w:rPr>
              <w:t>.062</w:t>
            </w:r>
          </w:p>
        </w:tc>
        <w:tc>
          <w:tcPr>
            <w:tcW w:w="110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52"/>
              <w:ind w:right="40"/>
              <w:jc w:val="right"/>
              <w:rPr>
                <w:sz w:val="18"/>
              </w:rPr>
            </w:pPr>
            <w:r>
              <w:rPr>
                <w:sz w:val="18"/>
              </w:rPr>
              <w:t>.145</w:t>
            </w:r>
          </w:p>
        </w:tc>
        <w:tc>
          <w:tcPr>
            <w:tcW w:w="764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before="52"/>
              <w:ind w:right="34"/>
              <w:jc w:val="right"/>
              <w:rPr>
                <w:sz w:val="18"/>
              </w:rPr>
            </w:pPr>
            <w:r>
              <w:rPr>
                <w:sz w:val="18"/>
              </w:rPr>
              <w:t>34</w:t>
            </w:r>
          </w:p>
        </w:tc>
      </w:tr>
      <w:tr>
        <w:trPr>
          <w:trHeight w:val="581" w:hRule="atLeast"/>
        </w:trPr>
        <w:tc>
          <w:tcPr>
            <w:tcW w:w="1837" w:type="dxa"/>
            <w:tcBorders>
              <w:top w:val="nil"/>
            </w:tcBorders>
          </w:tcPr>
          <w:p>
            <w:pPr>
              <w:pStyle w:val="TableParagraph"/>
              <w:spacing w:before="52"/>
              <w:ind w:left="75"/>
              <w:rPr>
                <w:sz w:val="18"/>
              </w:rPr>
            </w:pPr>
            <w:r>
              <w:rPr>
                <w:sz w:val="18"/>
              </w:rPr>
              <w:t>Centered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Leverage</w:t>
            </w:r>
          </w:p>
          <w:p>
            <w:pPr>
              <w:pStyle w:val="TableParagraph"/>
              <w:spacing w:line="188" w:lineRule="exact" w:before="115"/>
              <w:ind w:left="75"/>
              <w:rPr>
                <w:sz w:val="18"/>
              </w:rPr>
            </w:pPr>
            <w:r>
              <w:rPr>
                <w:sz w:val="18"/>
              </w:rPr>
              <w:t>Value</w:t>
            </w:r>
          </w:p>
        </w:tc>
        <w:tc>
          <w:tcPr>
            <w:tcW w:w="1073" w:type="dxa"/>
            <w:tcBorders>
              <w:top w:val="nil"/>
              <w:right w:val="single" w:sz="8" w:space="0" w:color="000000"/>
            </w:tcBorders>
          </w:tcPr>
          <w:p>
            <w:pPr>
              <w:pStyle w:val="TableParagraph"/>
              <w:spacing w:before="52"/>
              <w:ind w:right="38"/>
              <w:jc w:val="right"/>
              <w:rPr>
                <w:sz w:val="18"/>
              </w:rPr>
            </w:pPr>
            <w:r>
              <w:rPr>
                <w:sz w:val="18"/>
              </w:rPr>
              <w:t>.003</w:t>
            </w:r>
          </w:p>
        </w:tc>
        <w:tc>
          <w:tcPr>
            <w:tcW w:w="1099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2"/>
              <w:ind w:right="38"/>
              <w:jc w:val="right"/>
              <w:rPr>
                <w:sz w:val="18"/>
              </w:rPr>
            </w:pPr>
            <w:r>
              <w:rPr>
                <w:sz w:val="18"/>
              </w:rPr>
              <w:t>.410</w:t>
            </w:r>
          </w:p>
        </w:tc>
        <w:tc>
          <w:tcPr>
            <w:tcW w:w="934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2"/>
              <w:ind w:right="40"/>
              <w:jc w:val="right"/>
              <w:rPr>
                <w:sz w:val="18"/>
              </w:rPr>
            </w:pPr>
            <w:r>
              <w:rPr>
                <w:sz w:val="18"/>
              </w:rPr>
              <w:t>.088</w:t>
            </w:r>
          </w:p>
        </w:tc>
        <w:tc>
          <w:tcPr>
            <w:tcW w:w="1102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2"/>
              <w:ind w:right="40"/>
              <w:jc w:val="right"/>
              <w:rPr>
                <w:sz w:val="18"/>
              </w:rPr>
            </w:pPr>
            <w:r>
              <w:rPr>
                <w:sz w:val="18"/>
              </w:rPr>
              <w:t>.113</w:t>
            </w:r>
          </w:p>
        </w:tc>
        <w:tc>
          <w:tcPr>
            <w:tcW w:w="764" w:type="dxa"/>
            <w:tcBorders>
              <w:top w:val="nil"/>
              <w:left w:val="single" w:sz="8" w:space="0" w:color="000000"/>
            </w:tcBorders>
          </w:tcPr>
          <w:p>
            <w:pPr>
              <w:pStyle w:val="TableParagraph"/>
              <w:spacing w:before="52"/>
              <w:ind w:right="34"/>
              <w:jc w:val="right"/>
              <w:rPr>
                <w:sz w:val="18"/>
              </w:rPr>
            </w:pPr>
            <w:r>
              <w:rPr>
                <w:sz w:val="18"/>
              </w:rPr>
              <w:t>34</w:t>
            </w:r>
          </w:p>
        </w:tc>
      </w:tr>
    </w:tbl>
    <w:p>
      <w:pPr>
        <w:spacing w:before="110"/>
        <w:ind w:left="655" w:right="0" w:firstLine="0"/>
        <w:jc w:val="left"/>
        <w:rPr>
          <w:sz w:val="18"/>
        </w:rPr>
      </w:pPr>
      <w:r>
        <w:rPr>
          <w:sz w:val="18"/>
        </w:rPr>
        <w:t>a.</w:t>
      </w:r>
      <w:r>
        <w:rPr>
          <w:spacing w:val="-1"/>
          <w:sz w:val="18"/>
        </w:rPr>
        <w:t> </w:t>
      </w:r>
      <w:r>
        <w:rPr>
          <w:sz w:val="18"/>
        </w:rPr>
        <w:t>Dependent</w:t>
      </w:r>
      <w:r>
        <w:rPr>
          <w:spacing w:val="-3"/>
          <w:sz w:val="18"/>
        </w:rPr>
        <w:t> </w:t>
      </w:r>
      <w:r>
        <w:rPr>
          <w:sz w:val="18"/>
        </w:rPr>
        <w:t>Variable:</w:t>
      </w:r>
      <w:r>
        <w:rPr>
          <w:spacing w:val="-1"/>
          <w:sz w:val="18"/>
        </w:rPr>
        <w:t> </w:t>
      </w:r>
      <w:r>
        <w:rPr>
          <w:sz w:val="18"/>
        </w:rPr>
        <w:t>Y</w:t>
      </w:r>
    </w:p>
    <w:sectPr>
      <w:pgSz w:w="11910" w:h="16840"/>
      <w:pgMar w:header="761" w:footer="0" w:top="980" w:bottom="280" w:left="168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Cambria Math">
    <w:altName w:val="Cambria Math"/>
    <w:charset w:val="1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96.769989pt;margin-top:113.126625pt;width:60.05pt;height:15.3pt;mso-position-horizontal-relative:page;mso-position-vertical-relative:page;z-index:-18702336" type="#_x0000_t202" filled="false" stroked="false">
          <v:textbox inset="0,0,0,0">
            <w:txbxContent>
              <w:p>
                <w:pPr>
                  <w:spacing w:before="10"/>
                  <w:ind w:left="20" w:right="0" w:firstLine="0"/>
                  <w:jc w:val="left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ABSTRAK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93.049988pt;margin-top:113.126625pt;width:67.4pt;height:15.3pt;mso-position-horizontal-relative:page;mso-position-vertical-relative:page;z-index:-18701824" type="#_x0000_t202" filled="false" stroked="false">
          <v:textbox inset="0,0,0,0">
            <w:txbxContent>
              <w:p>
                <w:pPr>
                  <w:spacing w:before="10"/>
                  <w:ind w:left="20" w:right="0" w:firstLine="0"/>
                  <w:jc w:val="left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ABSTRACT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76.609985pt;margin-top:113.126625pt;width:71pt;height:15.3pt;mso-position-horizontal-relative:page;mso-position-vertical-relative:page;z-index:-18701312" type="#_x0000_t202" filled="false" stroked="false">
          <v:textbox inset="0,0,0,0">
            <w:txbxContent>
              <w:p>
                <w:pPr>
                  <w:spacing w:before="10"/>
                  <w:ind w:left="20" w:right="0" w:firstLine="0"/>
                  <w:jc w:val="left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DAFTAR</w:t>
                </w:r>
                <w:r>
                  <w:rPr>
                    <w:b/>
                    <w:spacing w:val="-3"/>
                    <w:sz w:val="24"/>
                  </w:rPr>
                  <w:t> </w:t>
                </w:r>
                <w:r>
                  <w:rPr>
                    <w:b/>
                    <w:sz w:val="24"/>
                  </w:rPr>
                  <w:t>ISI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64.25pt;margin-top:113.126625pt;width:95.65pt;height:15.3pt;mso-position-horizontal-relative:page;mso-position-vertical-relative:page;z-index:-18700800" type="#_x0000_t202" filled="false" stroked="false">
          <v:textbox inset="0,0,0,0">
            <w:txbxContent>
              <w:p>
                <w:pPr>
                  <w:spacing w:before="10"/>
                  <w:ind w:left="20" w:right="0" w:firstLine="0"/>
                  <w:jc w:val="left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DAFTAR</w:t>
                </w:r>
                <w:r>
                  <w:rPr>
                    <w:b/>
                    <w:spacing w:val="-3"/>
                    <w:sz w:val="24"/>
                  </w:rPr>
                  <w:t> </w:t>
                </w:r>
                <w:r>
                  <w:rPr>
                    <w:b/>
                    <w:sz w:val="24"/>
                  </w:rPr>
                  <w:t>TABEL</w:t>
                </w:r>
              </w:p>
            </w:txbxContent>
          </v:textbox>
          <w10:wrap type="non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71.929993pt;margin-top:113.126625pt;width:109.6pt;height:15.3pt;mso-position-horizontal-relative:page;mso-position-vertical-relative:page;z-index:-18700288" type="#_x0000_t202" filled="false" stroked="false">
          <v:textbox inset="0,0,0,0">
            <w:txbxContent>
              <w:p>
                <w:pPr>
                  <w:spacing w:before="10"/>
                  <w:ind w:left="20" w:right="0" w:firstLine="0"/>
                  <w:jc w:val="left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DAFTAR</w:t>
                </w:r>
                <w:r>
                  <w:rPr>
                    <w:b/>
                    <w:spacing w:val="-4"/>
                    <w:sz w:val="24"/>
                  </w:rPr>
                  <w:t> </w:t>
                </w:r>
                <w:r>
                  <w:rPr>
                    <w:b/>
                    <w:sz w:val="24"/>
                  </w:rPr>
                  <w:t>GAMBAR</w:t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09.609985pt;margin-top:113.126625pt;width:34.4pt;height:15.3pt;mso-position-horizontal-relative:page;mso-position-vertical-relative:page;z-index:-18699776" type="#_x0000_t202" filled="false" stroked="false">
          <v:textbox inset="0,0,0,0">
            <w:txbxContent>
              <w:p>
                <w:pPr>
                  <w:spacing w:before="10"/>
                  <w:ind w:left="20" w:right="0" w:firstLine="0"/>
                  <w:jc w:val="left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BAB</w:t>
                </w:r>
                <w:r>
                  <w:rPr>
                    <w:b/>
                    <w:spacing w:val="-1"/>
                    <w:sz w:val="24"/>
                  </w:rPr>
                  <w:t> </w:t>
                </w:r>
                <w:r>
                  <w:rPr>
                    <w:b/>
                    <w:sz w:val="24"/>
                  </w:rPr>
                  <w:t>I</w:t>
                </w:r>
              </w:p>
            </w:txbxContent>
          </v:textbox>
          <w10:wrap type="non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01.940002pt;margin-top:37.039982pt;width:11.6pt;height:13.05pt;mso-position-horizontal-relative:page;mso-position-vertical-relative:page;z-index:-18699264" type="#_x0000_t202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w w:val="100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6.299988pt;margin-top:37.039982pt;width:17.3pt;height:13.05pt;mso-position-horizontal-relative:page;mso-position-vertical-relative:page;z-index:-18698752" type="#_x0000_t202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6.299988pt;margin-top:37.039982pt;width:17.3pt;height:13.05pt;mso-position-horizontal-relative:page;mso-position-vertical-relative:page;z-index:-18698240" type="#_x0000_t202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6.299988pt;margin-top:37.039982pt;width:17.3pt;height:13.05pt;mso-position-horizontal-relative:page;mso-position-vertical-relative:page;z-index:-18697728" type="#_x0000_t202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">
    <w:multiLevelType w:val="hybridMultilevel"/>
    <w:lvl w:ilvl="0">
      <w:start w:val="1"/>
      <w:numFmt w:val="lowerLetter"/>
      <w:lvlText w:val="%1."/>
      <w:lvlJc w:val="left"/>
      <w:pPr>
        <w:ind w:left="825" w:hanging="170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18"/>
        <w:szCs w:val="18"/>
        <w:lang w:val="id" w:eastAsia="en-US" w:bidi="ar-SA"/>
      </w:rPr>
    </w:lvl>
    <w:lvl w:ilvl="1">
      <w:start w:val="0"/>
      <w:numFmt w:val="bullet"/>
      <w:lvlText w:val="•"/>
      <w:lvlJc w:val="left"/>
      <w:pPr>
        <w:ind w:left="1686" w:hanging="170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553" w:hanging="17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419" w:hanging="17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286" w:hanging="17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153" w:hanging="17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019" w:hanging="17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886" w:hanging="17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753" w:hanging="170"/>
      </w:pPr>
      <w:rPr>
        <w:rFonts w:hint="default"/>
        <w:lang w:val="id" w:eastAsia="en-US" w:bidi="ar-SA"/>
      </w:rPr>
    </w:lvl>
  </w:abstractNum>
  <w:abstractNum w:abstractNumId="23">
    <w:multiLevelType w:val="hybridMultilevel"/>
    <w:lvl w:ilvl="0">
      <w:start w:val="5"/>
      <w:numFmt w:val="decimal"/>
      <w:lvlText w:val="%1"/>
      <w:lvlJc w:val="left"/>
      <w:pPr>
        <w:ind w:left="1315" w:hanging="720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315" w:hanging="720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3."/>
      <w:lvlJc w:val="left"/>
      <w:pPr>
        <w:ind w:left="1675" w:hanging="36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3">
      <w:start w:val="0"/>
      <w:numFmt w:val="bullet"/>
      <w:lvlText w:val="•"/>
      <w:lvlJc w:val="left"/>
      <w:pPr>
        <w:ind w:left="2725" w:hanging="36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3691" w:hanging="36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657" w:hanging="36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623" w:hanging="36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589" w:hanging="36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554" w:hanging="360"/>
      </w:pPr>
      <w:rPr>
        <w:rFonts w:hint="default"/>
        <w:lang w:val="id" w:eastAsia="en-US" w:bidi="ar-SA"/>
      </w:rPr>
    </w:lvl>
  </w:abstractNum>
  <w:abstractNum w:abstractNumId="22">
    <w:multiLevelType w:val="hybridMultilevel"/>
    <w:lvl w:ilvl="0">
      <w:start w:val="4"/>
      <w:numFmt w:val="decimal"/>
      <w:lvlText w:val="%1"/>
      <w:lvlJc w:val="left"/>
      <w:pPr>
        <w:ind w:left="1255" w:hanging="660"/>
        <w:jc w:val="left"/>
      </w:pPr>
      <w:rPr>
        <w:rFonts w:hint="default"/>
        <w:lang w:val="id" w:eastAsia="en-US" w:bidi="ar-SA"/>
      </w:rPr>
    </w:lvl>
    <w:lvl w:ilvl="1">
      <w:start w:val="3"/>
      <w:numFmt w:val="decimal"/>
      <w:lvlText w:val="%1.%2"/>
      <w:lvlJc w:val="left"/>
      <w:pPr>
        <w:ind w:left="1255" w:hanging="660"/>
        <w:jc w:val="left"/>
      </w:pPr>
      <w:rPr>
        <w:rFonts w:hint="default"/>
        <w:lang w:val="id" w:eastAsia="en-US" w:bidi="ar-SA"/>
      </w:rPr>
    </w:lvl>
    <w:lvl w:ilvl="2">
      <w:start w:val="3"/>
      <w:numFmt w:val="decimal"/>
      <w:lvlText w:val="%1.%2.%3"/>
      <w:lvlJc w:val="left"/>
      <w:pPr>
        <w:ind w:left="1255" w:hanging="66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3">
      <w:start w:val="0"/>
      <w:numFmt w:val="bullet"/>
      <w:lvlText w:val="•"/>
      <w:lvlJc w:val="left"/>
      <w:pPr>
        <w:ind w:left="3727" w:hanging="66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550" w:hanging="66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373" w:hanging="66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195" w:hanging="66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018" w:hanging="66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841" w:hanging="660"/>
      </w:pPr>
      <w:rPr>
        <w:rFonts w:hint="default"/>
        <w:lang w:val="id" w:eastAsia="en-US" w:bidi="ar-SA"/>
      </w:rPr>
    </w:lvl>
  </w:abstractNum>
  <w:abstractNum w:abstractNumId="21">
    <w:multiLevelType w:val="hybridMultilevel"/>
    <w:lvl w:ilvl="0">
      <w:start w:val="1"/>
      <w:numFmt w:val="lowerLetter"/>
      <w:lvlText w:val="%1."/>
      <w:lvlJc w:val="left"/>
      <w:pPr>
        <w:ind w:left="1375" w:hanging="240"/>
        <w:jc w:val="left"/>
      </w:pPr>
      <w:rPr>
        <w:rFonts w:hint="default" w:ascii="Times New Roman" w:hAnsi="Times New Roman" w:eastAsia="Times New Roman" w:cs="Times New Roman"/>
        <w:spacing w:val="-6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2190" w:hanging="240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3001" w:hanging="24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811" w:hanging="24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622" w:hanging="24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433" w:hanging="24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243" w:hanging="24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054" w:hanging="24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865" w:hanging="240"/>
      </w:pPr>
      <w:rPr>
        <w:rFonts w:hint="default"/>
        <w:lang w:val="id" w:eastAsia="en-US" w:bidi="ar-SA"/>
      </w:rPr>
    </w:lvl>
  </w:abstractNum>
  <w:abstractNum w:abstractNumId="20">
    <w:multiLevelType w:val="hybridMultilevel"/>
    <w:lvl w:ilvl="0">
      <w:start w:val="2"/>
      <w:numFmt w:val="decimal"/>
      <w:lvlText w:val="%1)"/>
      <w:lvlJc w:val="left"/>
      <w:pPr>
        <w:ind w:left="1495" w:hanging="360"/>
        <w:jc w:val="left"/>
      </w:pPr>
      <w:rPr>
        <w:rFonts w:hint="default" w:ascii="Times New Roman" w:hAnsi="Times New Roman" w:eastAsia="Times New Roman" w:cs="Times New Roman"/>
        <w:spacing w:val="-12"/>
        <w:w w:val="97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2298" w:hanging="360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3097" w:hanging="36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895" w:hanging="36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694" w:hanging="36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493" w:hanging="36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291" w:hanging="36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090" w:hanging="36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889" w:hanging="360"/>
      </w:pPr>
      <w:rPr>
        <w:rFonts w:hint="default"/>
        <w:lang w:val="id" w:eastAsia="en-US" w:bidi="ar-SA"/>
      </w:rPr>
    </w:lvl>
  </w:abstractNum>
  <w:abstractNum w:abstractNumId="19">
    <w:multiLevelType w:val="hybridMultilevel"/>
    <w:lvl w:ilvl="0">
      <w:start w:val="1"/>
      <w:numFmt w:val="decimal"/>
      <w:lvlText w:val="%1."/>
      <w:lvlJc w:val="left"/>
      <w:pPr>
        <w:ind w:left="1315" w:hanging="720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2136" w:hanging="720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953" w:hanging="72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769" w:hanging="72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586" w:hanging="72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403" w:hanging="72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219" w:hanging="72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036" w:hanging="72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853" w:hanging="720"/>
      </w:pPr>
      <w:rPr>
        <w:rFonts w:hint="default"/>
        <w:lang w:val="id" w:eastAsia="en-US" w:bidi="ar-SA"/>
      </w:rPr>
    </w:lvl>
  </w:abstractNum>
  <w:abstractNum w:abstractNumId="18">
    <w:multiLevelType w:val="hybridMultilevel"/>
    <w:lvl w:ilvl="0">
      <w:start w:val="1"/>
      <w:numFmt w:val="decimal"/>
      <w:lvlText w:val="%1."/>
      <w:lvlJc w:val="left"/>
      <w:pPr>
        <w:ind w:left="1315" w:hanging="720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2136" w:hanging="720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953" w:hanging="72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769" w:hanging="72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586" w:hanging="72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403" w:hanging="72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219" w:hanging="72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036" w:hanging="72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853" w:hanging="720"/>
      </w:pPr>
      <w:rPr>
        <w:rFonts w:hint="default"/>
        <w:lang w:val="id" w:eastAsia="en-US" w:bidi="ar-SA"/>
      </w:rPr>
    </w:lvl>
  </w:abstractNum>
  <w:abstractNum w:abstractNumId="17">
    <w:multiLevelType w:val="hybridMultilevel"/>
    <w:lvl w:ilvl="0">
      <w:start w:val="4"/>
      <w:numFmt w:val="decimal"/>
      <w:lvlText w:val="%1"/>
      <w:lvlJc w:val="left"/>
      <w:pPr>
        <w:ind w:left="1315" w:hanging="720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315" w:hanging="720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315" w:hanging="720"/>
        <w:jc w:val="left"/>
      </w:pPr>
      <w:rPr>
        <w:rFonts w:hint="default"/>
        <w:w w:val="100"/>
        <w:lang w:val="id" w:eastAsia="en-US" w:bidi="ar-SA"/>
      </w:rPr>
    </w:lvl>
    <w:lvl w:ilvl="3">
      <w:start w:val="1"/>
      <w:numFmt w:val="decimal"/>
      <w:lvlText w:val="%4."/>
      <w:lvlJc w:val="left"/>
      <w:pPr>
        <w:ind w:left="1135" w:hanging="72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4">
      <w:start w:val="0"/>
      <w:numFmt w:val="bullet"/>
      <w:lvlText w:val="•"/>
      <w:lvlJc w:val="left"/>
      <w:pPr>
        <w:ind w:left="4042" w:hanging="72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949" w:hanging="72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856" w:hanging="72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764" w:hanging="72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671" w:hanging="720"/>
      </w:pPr>
      <w:rPr>
        <w:rFonts w:hint="default"/>
        <w:lang w:val="id" w:eastAsia="en-US" w:bidi="ar-SA"/>
      </w:rPr>
    </w:lvl>
  </w:abstractNum>
  <w:abstractNum w:abstractNumId="16">
    <w:multiLevelType w:val="hybridMultilevel"/>
    <w:lvl w:ilvl="0">
      <w:start w:val="1"/>
      <w:numFmt w:val="decimal"/>
      <w:lvlText w:val="%1."/>
      <w:lvlJc w:val="left"/>
      <w:pPr>
        <w:ind w:left="955" w:hanging="360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1502" w:hanging="360"/>
        <w:jc w:val="left"/>
      </w:pPr>
      <w:rPr>
        <w:rFonts w:hint="default" w:ascii="Times New Roman" w:hAnsi="Times New Roman" w:eastAsia="Times New Roman" w:cs="Times New Roman"/>
        <w:spacing w:val="-6"/>
        <w:w w:val="95"/>
        <w:sz w:val="24"/>
        <w:szCs w:val="24"/>
        <w:lang w:val="id" w:eastAsia="en-US" w:bidi="ar-SA"/>
      </w:rPr>
    </w:lvl>
    <w:lvl w:ilvl="2">
      <w:start w:val="0"/>
      <w:numFmt w:val="bullet"/>
      <w:lvlText w:val="•"/>
      <w:lvlJc w:val="left"/>
      <w:pPr>
        <w:ind w:left="2387" w:hanging="36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274" w:hanging="36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162" w:hanging="36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049" w:hanging="36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936" w:hanging="36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824" w:hanging="36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711" w:hanging="360"/>
      </w:pPr>
      <w:rPr>
        <w:rFonts w:hint="default"/>
        <w:lang w:val="id" w:eastAsia="en-US" w:bidi="ar-SA"/>
      </w:rPr>
    </w:lvl>
  </w:abstractNum>
  <w:abstractNum w:abstractNumId="15">
    <w:multiLevelType w:val="hybridMultilevel"/>
    <w:lvl w:ilvl="0">
      <w:start w:val="1"/>
      <w:numFmt w:val="decimal"/>
      <w:lvlText w:val="%1)"/>
      <w:lvlJc w:val="left"/>
      <w:pPr>
        <w:ind w:left="955" w:hanging="360"/>
        <w:jc w:val="left"/>
      </w:pPr>
      <w:rPr>
        <w:rFonts w:hint="default" w:ascii="Times New Roman" w:hAnsi="Times New Roman" w:eastAsia="Times New Roman" w:cs="Times New Roman"/>
        <w:b/>
        <w:bCs/>
        <w:spacing w:val="-12"/>
        <w:w w:val="97"/>
        <w:sz w:val="24"/>
        <w:szCs w:val="24"/>
        <w:lang w:val="id" w:eastAsia="en-US" w:bidi="ar-SA"/>
      </w:rPr>
    </w:lvl>
    <w:lvl w:ilvl="1">
      <w:start w:val="1"/>
      <w:numFmt w:val="decimal"/>
      <w:lvlText w:val="%2."/>
      <w:lvlJc w:val="left"/>
      <w:pPr>
        <w:ind w:left="1315" w:hanging="36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2">
      <w:start w:val="0"/>
      <w:numFmt w:val="bullet"/>
      <w:lvlText w:val="•"/>
      <w:lvlJc w:val="left"/>
      <w:pPr>
        <w:ind w:left="2227" w:hanging="36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134" w:hanging="36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042" w:hanging="36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949" w:hanging="36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856" w:hanging="36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764" w:hanging="36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671" w:hanging="360"/>
      </w:pPr>
      <w:rPr>
        <w:rFonts w:hint="default"/>
        <w:lang w:val="id" w:eastAsia="en-US" w:bidi="ar-SA"/>
      </w:rPr>
    </w:lvl>
  </w:abstractNum>
  <w:abstractNum w:abstractNumId="14">
    <w:multiLevelType w:val="hybridMultilevel"/>
    <w:lvl w:ilvl="0">
      <w:start w:val="1"/>
      <w:numFmt w:val="decimal"/>
      <w:lvlText w:val="%1."/>
      <w:lvlJc w:val="left"/>
      <w:pPr>
        <w:ind w:left="1675" w:hanging="36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2460" w:hanging="360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3241" w:hanging="36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021" w:hanging="36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802" w:hanging="36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583" w:hanging="36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363" w:hanging="36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144" w:hanging="36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925" w:hanging="360"/>
      </w:pPr>
      <w:rPr>
        <w:rFonts w:hint="default"/>
        <w:lang w:val="id" w:eastAsia="en-US" w:bidi="ar-SA"/>
      </w:rPr>
    </w:lvl>
  </w:abstractNum>
  <w:abstractNum w:abstractNumId="13">
    <w:multiLevelType w:val="hybridMultilevel"/>
    <w:lvl w:ilvl="0">
      <w:start w:val="3"/>
      <w:numFmt w:val="decimal"/>
      <w:lvlText w:val="%1"/>
      <w:lvlJc w:val="left"/>
      <w:pPr>
        <w:ind w:left="1315" w:hanging="720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315" w:hanging="720"/>
        <w:jc w:val="left"/>
      </w:pPr>
      <w:rPr>
        <w:rFonts w:hint="default"/>
        <w:b/>
        <w:bCs/>
        <w:w w:val="99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135" w:hanging="540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id" w:eastAsia="en-US" w:bidi="ar-SA"/>
      </w:rPr>
    </w:lvl>
    <w:lvl w:ilvl="3">
      <w:start w:val="0"/>
      <w:numFmt w:val="bullet"/>
      <w:lvlText w:val="•"/>
      <w:lvlJc w:val="left"/>
      <w:pPr>
        <w:ind w:left="3134" w:hanging="54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042" w:hanging="54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949" w:hanging="54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856" w:hanging="54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764" w:hanging="54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671" w:hanging="540"/>
      </w:pPr>
      <w:rPr>
        <w:rFonts w:hint="default"/>
        <w:lang w:val="id" w:eastAsia="en-US" w:bidi="ar-SA"/>
      </w:rPr>
    </w:lvl>
  </w:abstractNum>
  <w:abstractNum w:abstractNumId="12">
    <w:multiLevelType w:val="hybridMultilevel"/>
    <w:lvl w:ilvl="0">
      <w:start w:val="2"/>
      <w:numFmt w:val="decimal"/>
      <w:lvlText w:val="%1"/>
      <w:lvlJc w:val="left"/>
      <w:pPr>
        <w:ind w:left="1310" w:hanging="716"/>
        <w:jc w:val="left"/>
      </w:pPr>
      <w:rPr>
        <w:rFonts w:hint="default"/>
        <w:lang w:val="id" w:eastAsia="en-US" w:bidi="ar-SA"/>
      </w:rPr>
    </w:lvl>
    <w:lvl w:ilvl="1">
      <w:start w:val="4"/>
      <w:numFmt w:val="decimal"/>
      <w:lvlText w:val="%1.%2"/>
      <w:lvlJc w:val="left"/>
      <w:pPr>
        <w:ind w:left="1310" w:hanging="716"/>
        <w:jc w:val="left"/>
      </w:pPr>
      <w:rPr>
        <w:rFonts w:hint="default"/>
        <w:lang w:val="id" w:eastAsia="en-US" w:bidi="ar-SA"/>
      </w:rPr>
    </w:lvl>
    <w:lvl w:ilvl="2">
      <w:start w:val="3"/>
      <w:numFmt w:val="decimal"/>
      <w:lvlText w:val="%1.%2.%3"/>
      <w:lvlJc w:val="left"/>
      <w:pPr>
        <w:ind w:left="1310" w:hanging="716"/>
        <w:jc w:val="left"/>
      </w:pPr>
      <w:rPr>
        <w:rFonts w:hint="default"/>
        <w:b/>
        <w:bCs/>
        <w:w w:val="100"/>
        <w:lang w:val="id" w:eastAsia="en-US" w:bidi="ar-SA"/>
      </w:rPr>
    </w:lvl>
    <w:lvl w:ilvl="3">
      <w:start w:val="0"/>
      <w:numFmt w:val="bullet"/>
      <w:lvlText w:val="•"/>
      <w:lvlJc w:val="left"/>
      <w:pPr>
        <w:ind w:left="3769" w:hanging="716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586" w:hanging="716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403" w:hanging="716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219" w:hanging="716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036" w:hanging="716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853" w:hanging="716"/>
      </w:pPr>
      <w:rPr>
        <w:rFonts w:hint="default"/>
        <w:lang w:val="id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103" w:hanging="167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id" w:eastAsia="en-US" w:bidi="ar-SA"/>
      </w:rPr>
    </w:lvl>
    <w:lvl w:ilvl="1">
      <w:start w:val="0"/>
      <w:numFmt w:val="bullet"/>
      <w:lvlText w:val="•"/>
      <w:lvlJc w:val="left"/>
      <w:pPr>
        <w:ind w:left="347" w:hanging="167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594" w:hanging="167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841" w:hanging="167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1088" w:hanging="167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1335" w:hanging="167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1582" w:hanging="167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1829" w:hanging="167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2076" w:hanging="167"/>
      </w:pPr>
      <w:rPr>
        <w:rFonts w:hint="default"/>
        <w:lang w:val="id" w:eastAsia="en-US" w:bidi="ar-SA"/>
      </w:rPr>
    </w:lvl>
  </w:abstractNum>
  <w:abstractNum w:abstractNumId="10">
    <w:multiLevelType w:val="hybridMultilevel"/>
    <w:lvl w:ilvl="0">
      <w:start w:val="2"/>
      <w:numFmt w:val="decimal"/>
      <w:lvlText w:val="%1"/>
      <w:lvlJc w:val="left"/>
      <w:pPr>
        <w:ind w:left="1308" w:hanging="713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308" w:hanging="713"/>
        <w:jc w:val="left"/>
      </w:pPr>
      <w:rPr>
        <w:rFonts w:hint="default"/>
        <w:b/>
        <w:bCs/>
        <w:w w:val="99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310" w:hanging="716"/>
        <w:jc w:val="left"/>
      </w:pPr>
      <w:rPr>
        <w:rFonts w:hint="default"/>
        <w:b/>
        <w:bCs/>
        <w:w w:val="100"/>
        <w:lang w:val="id" w:eastAsia="en-US" w:bidi="ar-SA"/>
      </w:rPr>
    </w:lvl>
    <w:lvl w:ilvl="3">
      <w:start w:val="1"/>
      <w:numFmt w:val="lowerLetter"/>
      <w:lvlText w:val="%4."/>
      <w:lvlJc w:val="left"/>
      <w:pPr>
        <w:ind w:left="1315" w:hanging="716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4"/>
        <w:szCs w:val="24"/>
        <w:lang w:val="id" w:eastAsia="en-US" w:bidi="ar-SA"/>
      </w:rPr>
    </w:lvl>
    <w:lvl w:ilvl="4">
      <w:start w:val="1"/>
      <w:numFmt w:val="decimal"/>
      <w:lvlText w:val="%5."/>
      <w:lvlJc w:val="left"/>
      <w:pPr>
        <w:ind w:left="2035" w:hanging="716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5">
      <w:start w:val="0"/>
      <w:numFmt w:val="bullet"/>
      <w:lvlText w:val="•"/>
      <w:lvlJc w:val="left"/>
      <w:pPr>
        <w:ind w:left="4832" w:hanging="716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763" w:hanging="716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694" w:hanging="716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624" w:hanging="716"/>
      </w:pPr>
      <w:rPr>
        <w:rFonts w:hint="default"/>
        <w:lang w:val="id" w:eastAsia="en-US" w:bidi="ar-SA"/>
      </w:rPr>
    </w:lvl>
  </w:abstractNum>
  <w:abstractNum w:abstractNumId="9">
    <w:multiLevelType w:val="hybridMultilevel"/>
    <w:lvl w:ilvl="0">
      <w:start w:val="1"/>
      <w:numFmt w:val="lowerLetter"/>
      <w:lvlText w:val="%1."/>
      <w:lvlJc w:val="left"/>
      <w:pPr>
        <w:ind w:left="1675" w:hanging="360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4"/>
        <w:szCs w:val="24"/>
        <w:lang w:val="id" w:eastAsia="en-US" w:bidi="ar-SA"/>
      </w:rPr>
    </w:lvl>
    <w:lvl w:ilvl="1">
      <w:start w:val="1"/>
      <w:numFmt w:val="decimal"/>
      <w:lvlText w:val="%2."/>
      <w:lvlJc w:val="left"/>
      <w:pPr>
        <w:ind w:left="2035" w:hanging="36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2">
      <w:start w:val="0"/>
      <w:numFmt w:val="bullet"/>
      <w:lvlText w:val="•"/>
      <w:lvlJc w:val="left"/>
      <w:pPr>
        <w:ind w:left="2867" w:hanging="36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694" w:hanging="36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522" w:hanging="36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349" w:hanging="36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176" w:hanging="36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004" w:hanging="36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831" w:hanging="360"/>
      </w:pPr>
      <w:rPr>
        <w:rFonts w:hint="default"/>
        <w:lang w:val="id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"/>
      <w:lvlJc w:val="left"/>
      <w:pPr>
        <w:ind w:left="1315" w:hanging="720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315" w:hanging="720"/>
        <w:jc w:val="left"/>
      </w:pPr>
      <w:rPr>
        <w:rFonts w:hint="default"/>
        <w:b/>
        <w:bCs/>
        <w:w w:val="99"/>
        <w:lang w:val="id" w:eastAsia="en-US" w:bidi="ar-SA"/>
      </w:rPr>
    </w:lvl>
    <w:lvl w:ilvl="2">
      <w:start w:val="1"/>
      <w:numFmt w:val="decimal"/>
      <w:lvlText w:val="%3."/>
      <w:lvlJc w:val="left"/>
      <w:pPr>
        <w:ind w:left="1675" w:hanging="720"/>
        <w:jc w:val="left"/>
      </w:pPr>
      <w:rPr>
        <w:rFonts w:hint="default" w:ascii="Times New Roman" w:hAnsi="Times New Roman" w:eastAsia="Times New Roman" w:cs="Times New Roman"/>
        <w:spacing w:val="-17"/>
        <w:w w:val="97"/>
        <w:sz w:val="24"/>
        <w:szCs w:val="24"/>
        <w:lang w:val="id" w:eastAsia="en-US" w:bidi="ar-SA"/>
      </w:rPr>
    </w:lvl>
    <w:lvl w:ilvl="3">
      <w:start w:val="0"/>
      <w:numFmt w:val="bullet"/>
      <w:lvlText w:val="•"/>
      <w:lvlJc w:val="left"/>
      <w:pPr>
        <w:ind w:left="3414" w:hanging="72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282" w:hanging="72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149" w:hanging="72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016" w:hanging="72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884" w:hanging="72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751" w:hanging="720"/>
      </w:pPr>
      <w:rPr>
        <w:rFonts w:hint="default"/>
        <w:lang w:val="id" w:eastAsia="en-US" w:bidi="ar-SA"/>
      </w:rPr>
    </w:lvl>
  </w:abstractNum>
  <w:abstractNum w:abstractNumId="7">
    <w:multiLevelType w:val="hybridMultilevel"/>
    <w:lvl w:ilvl="0">
      <w:start w:val="5"/>
      <w:numFmt w:val="decimal"/>
      <w:lvlText w:val="%1"/>
      <w:lvlJc w:val="left"/>
      <w:pPr>
        <w:ind w:left="1915" w:hanging="689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915" w:hanging="689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id" w:eastAsia="en-US" w:bidi="ar-SA"/>
      </w:rPr>
    </w:lvl>
    <w:lvl w:ilvl="2">
      <w:start w:val="0"/>
      <w:numFmt w:val="bullet"/>
      <w:lvlText w:val="•"/>
      <w:lvlJc w:val="left"/>
      <w:pPr>
        <w:ind w:left="3433" w:hanging="689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189" w:hanging="689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946" w:hanging="689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703" w:hanging="689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459" w:hanging="689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216" w:hanging="689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973" w:hanging="689"/>
      </w:pPr>
      <w:rPr>
        <w:rFonts w:hint="default"/>
        <w:lang w:val="id" w:eastAsia="en-US" w:bidi="ar-SA"/>
      </w:rPr>
    </w:lvl>
  </w:abstractNum>
  <w:abstractNum w:abstractNumId="6">
    <w:multiLevelType w:val="hybridMultilevel"/>
    <w:lvl w:ilvl="0">
      <w:start w:val="4"/>
      <w:numFmt w:val="decimal"/>
      <w:lvlText w:val="%1"/>
      <w:lvlJc w:val="left"/>
      <w:pPr>
        <w:ind w:left="1915" w:hanging="689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915" w:hanging="689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2355" w:hanging="769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id" w:eastAsia="en-US" w:bidi="ar-SA"/>
      </w:rPr>
    </w:lvl>
    <w:lvl w:ilvl="3">
      <w:start w:val="0"/>
      <w:numFmt w:val="bullet"/>
      <w:lvlText w:val="•"/>
      <w:lvlJc w:val="left"/>
      <w:pPr>
        <w:ind w:left="3943" w:hanging="769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735" w:hanging="769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527" w:hanging="769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319" w:hanging="769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110" w:hanging="769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902" w:hanging="769"/>
      </w:pPr>
      <w:rPr>
        <w:rFonts w:hint="default"/>
        <w:lang w:val="id" w:eastAsia="en-US" w:bidi="ar-SA"/>
      </w:rPr>
    </w:lvl>
  </w:abstractNum>
  <w:abstractNum w:abstractNumId="5">
    <w:multiLevelType w:val="hybridMultilevel"/>
    <w:lvl w:ilvl="0">
      <w:start w:val="3"/>
      <w:numFmt w:val="decimal"/>
      <w:lvlText w:val="%1"/>
      <w:lvlJc w:val="left"/>
      <w:pPr>
        <w:ind w:left="2194" w:hanging="608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2194" w:hanging="608"/>
        <w:jc w:val="left"/>
      </w:pPr>
      <w:rPr>
        <w:rFonts w:hint="default"/>
        <w:lang w:val="id" w:eastAsia="en-US" w:bidi="ar-SA"/>
      </w:rPr>
    </w:lvl>
    <w:lvl w:ilvl="2">
      <w:start w:val="3"/>
      <w:numFmt w:val="decimal"/>
      <w:lvlText w:val="%1.%2.%3"/>
      <w:lvlJc w:val="left"/>
      <w:pPr>
        <w:ind w:left="2194" w:hanging="608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id" w:eastAsia="en-US" w:bidi="ar-SA"/>
      </w:rPr>
    </w:lvl>
    <w:lvl w:ilvl="3">
      <w:start w:val="0"/>
      <w:numFmt w:val="bullet"/>
      <w:lvlText w:val="•"/>
      <w:lvlJc w:val="left"/>
      <w:pPr>
        <w:ind w:left="4385" w:hanging="608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5114" w:hanging="60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843" w:hanging="60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571" w:hanging="60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300" w:hanging="60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029" w:hanging="608"/>
      </w:pPr>
      <w:rPr>
        <w:rFonts w:hint="default"/>
        <w:lang w:val="id" w:eastAsia="en-US" w:bidi="ar-SA"/>
      </w:rPr>
    </w:lvl>
  </w:abstractNum>
  <w:abstractNum w:abstractNumId="4">
    <w:multiLevelType w:val="hybridMultilevel"/>
    <w:lvl w:ilvl="0">
      <w:start w:val="3"/>
      <w:numFmt w:val="decimal"/>
      <w:lvlText w:val="%1"/>
      <w:lvlJc w:val="left"/>
      <w:pPr>
        <w:ind w:left="1915" w:hanging="689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915" w:hanging="689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2194" w:hanging="608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id" w:eastAsia="en-US" w:bidi="ar-SA"/>
      </w:rPr>
    </w:lvl>
    <w:lvl w:ilvl="3">
      <w:start w:val="0"/>
      <w:numFmt w:val="bullet"/>
      <w:lvlText w:val="•"/>
      <w:lvlJc w:val="left"/>
      <w:pPr>
        <w:ind w:left="3250" w:hanging="608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141" w:hanging="60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032" w:hanging="60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923" w:hanging="60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814" w:hanging="60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704" w:hanging="608"/>
      </w:pPr>
      <w:rPr>
        <w:rFonts w:hint="default"/>
        <w:lang w:val="id" w:eastAsia="en-US" w:bidi="ar-SA"/>
      </w:rPr>
    </w:lvl>
  </w:abstractNum>
  <w:abstractNum w:abstractNumId="3">
    <w:multiLevelType w:val="hybridMultilevel"/>
    <w:lvl w:ilvl="0">
      <w:start w:val="2"/>
      <w:numFmt w:val="decimal"/>
      <w:lvlText w:val="%1"/>
      <w:lvlJc w:val="left"/>
      <w:pPr>
        <w:ind w:left="2304" w:hanging="718"/>
        <w:jc w:val="left"/>
      </w:pPr>
      <w:rPr>
        <w:rFonts w:hint="default"/>
        <w:lang w:val="id" w:eastAsia="en-US" w:bidi="ar-SA"/>
      </w:rPr>
    </w:lvl>
    <w:lvl w:ilvl="1">
      <w:start w:val="4"/>
      <w:numFmt w:val="decimal"/>
      <w:lvlText w:val="%1.%2"/>
      <w:lvlJc w:val="left"/>
      <w:pPr>
        <w:ind w:left="2304" w:hanging="718"/>
        <w:jc w:val="left"/>
      </w:pPr>
      <w:rPr>
        <w:rFonts w:hint="default"/>
        <w:lang w:val="id" w:eastAsia="en-US" w:bidi="ar-SA"/>
      </w:rPr>
    </w:lvl>
    <w:lvl w:ilvl="2">
      <w:start w:val="3"/>
      <w:numFmt w:val="decimal"/>
      <w:lvlText w:val="%1.%2.%3"/>
      <w:lvlJc w:val="left"/>
      <w:pPr>
        <w:ind w:left="2304" w:hanging="718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id" w:eastAsia="en-US" w:bidi="ar-SA"/>
      </w:rPr>
    </w:lvl>
    <w:lvl w:ilvl="3">
      <w:start w:val="0"/>
      <w:numFmt w:val="bullet"/>
      <w:lvlText w:val="•"/>
      <w:lvlJc w:val="left"/>
      <w:pPr>
        <w:ind w:left="4455" w:hanging="718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5174" w:hanging="71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893" w:hanging="71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611" w:hanging="71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330" w:hanging="71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049" w:hanging="718"/>
      </w:pPr>
      <w:rPr>
        <w:rFonts w:hint="default"/>
        <w:lang w:val="id" w:eastAsia="en-US" w:bidi="ar-SA"/>
      </w:rPr>
    </w:lvl>
  </w:abstractNum>
  <w:abstractNum w:abstractNumId="2">
    <w:multiLevelType w:val="hybridMultilevel"/>
    <w:lvl w:ilvl="0">
      <w:start w:val="2"/>
      <w:numFmt w:val="decimal"/>
      <w:lvlText w:val="%1"/>
      <w:lvlJc w:val="left"/>
      <w:pPr>
        <w:ind w:left="1834" w:hanging="608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834" w:hanging="608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2302" w:hanging="716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id" w:eastAsia="en-US" w:bidi="ar-SA"/>
      </w:rPr>
    </w:lvl>
    <w:lvl w:ilvl="3">
      <w:start w:val="0"/>
      <w:numFmt w:val="bullet"/>
      <w:lvlText w:val="•"/>
      <w:lvlJc w:val="left"/>
      <w:pPr>
        <w:ind w:left="3896" w:hanging="716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695" w:hanging="716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493" w:hanging="716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292" w:hanging="716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090" w:hanging="716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889" w:hanging="716"/>
      </w:pPr>
      <w:rPr>
        <w:rFonts w:hint="default"/>
        <w:lang w:val="id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1915" w:hanging="689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915" w:hanging="689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id" w:eastAsia="en-US" w:bidi="ar-SA"/>
      </w:rPr>
    </w:lvl>
    <w:lvl w:ilvl="2">
      <w:start w:val="0"/>
      <w:numFmt w:val="bullet"/>
      <w:lvlText w:val="•"/>
      <w:lvlJc w:val="left"/>
      <w:pPr>
        <w:ind w:left="3433" w:hanging="689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189" w:hanging="689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946" w:hanging="689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703" w:hanging="689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459" w:hanging="689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216" w:hanging="689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973" w:hanging="689"/>
      </w:pPr>
      <w:rPr>
        <w:rFonts w:hint="default"/>
        <w:lang w:val="id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303" w:hanging="425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2118" w:hanging="425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937" w:hanging="425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755" w:hanging="425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574" w:hanging="425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393" w:hanging="425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211" w:hanging="425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030" w:hanging="425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849" w:hanging="425"/>
      </w:pPr>
      <w:rPr>
        <w:rFonts w:hint="default"/>
        <w:lang w:val="id" w:eastAsia="en-US" w:bidi="ar-SA"/>
      </w:rPr>
    </w:lvl>
  </w:abstract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TOC1" w:type="paragraph">
    <w:name w:val="TOC 1"/>
    <w:basedOn w:val="Normal"/>
    <w:uiPriority w:val="1"/>
    <w:qFormat/>
    <w:pPr>
      <w:spacing w:before="139"/>
      <w:ind w:left="595"/>
    </w:pPr>
    <w:rPr>
      <w:rFonts w:ascii="Calibri" w:hAnsi="Calibri" w:eastAsia="Calibri" w:cs="Calibri"/>
      <w:b/>
      <w:bCs/>
      <w:sz w:val="22"/>
      <w:szCs w:val="22"/>
      <w:lang w:val="id" w:eastAsia="en-US" w:bidi="ar-SA"/>
    </w:rPr>
  </w:style>
  <w:style w:styleId="TOC2" w:type="paragraph">
    <w:name w:val="TOC 2"/>
    <w:basedOn w:val="Normal"/>
    <w:uiPriority w:val="1"/>
    <w:qFormat/>
    <w:pPr>
      <w:spacing w:before="20"/>
      <w:ind w:left="581" w:right="938"/>
      <w:jc w:val="center"/>
    </w:pPr>
    <w:rPr>
      <w:rFonts w:ascii="Calibri" w:hAnsi="Calibri" w:eastAsia="Calibri" w:cs="Calibri"/>
      <w:sz w:val="22"/>
      <w:szCs w:val="22"/>
      <w:lang w:val="id" w:eastAsia="en-US" w:bidi="ar-SA"/>
    </w:rPr>
  </w:style>
  <w:style w:styleId="TOC3" w:type="paragraph">
    <w:name w:val="TOC 3"/>
    <w:basedOn w:val="Normal"/>
    <w:uiPriority w:val="1"/>
    <w:qFormat/>
    <w:pPr>
      <w:spacing w:before="20"/>
      <w:ind w:left="992" w:right="1346"/>
      <w:jc w:val="center"/>
    </w:pPr>
    <w:rPr>
      <w:rFonts w:ascii="Calibri" w:hAnsi="Calibri" w:eastAsia="Calibri" w:cs="Calibri"/>
      <w:sz w:val="22"/>
      <w:szCs w:val="22"/>
      <w:lang w:val="id" w:eastAsia="en-US" w:bidi="ar-SA"/>
    </w:rPr>
  </w:style>
  <w:style w:styleId="TOC4" w:type="paragraph">
    <w:name w:val="TOC 4"/>
    <w:basedOn w:val="Normal"/>
    <w:uiPriority w:val="1"/>
    <w:qFormat/>
    <w:pPr>
      <w:spacing w:before="139"/>
      <w:ind w:left="1915" w:hanging="690"/>
    </w:pPr>
    <w:rPr>
      <w:rFonts w:ascii="Times New Roman" w:hAnsi="Times New Roman" w:eastAsia="Times New Roman" w:cs="Times New Roman"/>
      <w:sz w:val="22"/>
      <w:szCs w:val="22"/>
      <w:lang w:val="id" w:eastAsia="en-US" w:bidi="ar-SA"/>
    </w:rPr>
  </w:style>
  <w:style w:styleId="TOC5" w:type="paragraph">
    <w:name w:val="TOC 5"/>
    <w:basedOn w:val="Normal"/>
    <w:uiPriority w:val="1"/>
    <w:qFormat/>
    <w:pPr>
      <w:spacing w:before="139"/>
      <w:ind w:left="2355" w:hanging="770"/>
    </w:pPr>
    <w:rPr>
      <w:rFonts w:ascii="Times New Roman" w:hAnsi="Times New Roman" w:eastAsia="Times New Roman" w:cs="Times New Roman"/>
      <w:sz w:val="22"/>
      <w:szCs w:val="22"/>
      <w:lang w:val="id" w:eastAsia="en-US" w:bidi="ar-SA"/>
    </w:rPr>
  </w:style>
  <w:style w:styleId="TOC6" w:type="paragraph">
    <w:name w:val="TOC 6"/>
    <w:basedOn w:val="Normal"/>
    <w:uiPriority w:val="1"/>
    <w:qFormat/>
    <w:pPr>
      <w:spacing w:before="140"/>
      <w:ind w:left="2302" w:hanging="717"/>
    </w:pPr>
    <w:rPr>
      <w:rFonts w:ascii="Times New Roman" w:hAnsi="Times New Roman" w:eastAsia="Times New Roman" w:cs="Times New Roman"/>
      <w:b/>
      <w:bCs/>
      <w:i/>
      <w:iCs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Heading1" w:type="paragraph">
    <w:name w:val="Heading 1"/>
    <w:basedOn w:val="Normal"/>
    <w:uiPriority w:val="1"/>
    <w:qFormat/>
    <w:pPr>
      <w:spacing w:before="88"/>
      <w:ind w:left="1315" w:hanging="721"/>
      <w:outlineLvl w:val="1"/>
    </w:pPr>
    <w:rPr>
      <w:rFonts w:ascii="Times New Roman" w:hAnsi="Times New Roman" w:eastAsia="Times New Roman" w:cs="Times New Roman"/>
      <w:b/>
      <w:bCs/>
      <w:sz w:val="26"/>
      <w:szCs w:val="26"/>
      <w:lang w:val="id" w:eastAsia="en-US" w:bidi="ar-SA"/>
    </w:rPr>
  </w:style>
  <w:style w:styleId="Heading2" w:type="paragraph">
    <w:name w:val="Heading 2"/>
    <w:basedOn w:val="Normal"/>
    <w:uiPriority w:val="1"/>
    <w:qFormat/>
    <w:pPr>
      <w:spacing w:before="90"/>
      <w:ind w:left="1315"/>
      <w:jc w:val="both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>
      <w:ind w:left="1315" w:hanging="721"/>
      <w:jc w:val="both"/>
    </w:pPr>
    <w:rPr>
      <w:rFonts w:ascii="Times New Roman" w:hAnsi="Times New Roman" w:eastAsia="Times New Roman" w:cs="Times New Roman"/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header" Target="header3.xml"/><Relationship Id="rId15" Type="http://schemas.openxmlformats.org/officeDocument/2006/relationships/header" Target="header4.xml"/><Relationship Id="rId16" Type="http://schemas.openxmlformats.org/officeDocument/2006/relationships/header" Target="header5.xml"/><Relationship Id="rId17" Type="http://schemas.openxmlformats.org/officeDocument/2006/relationships/header" Target="header6.xml"/><Relationship Id="rId18" Type="http://schemas.openxmlformats.org/officeDocument/2006/relationships/header" Target="header7.xml"/><Relationship Id="rId19" Type="http://schemas.openxmlformats.org/officeDocument/2006/relationships/header" Target="header8.xml"/><Relationship Id="rId20" Type="http://schemas.openxmlformats.org/officeDocument/2006/relationships/header" Target="header9.xml"/><Relationship Id="rId21" Type="http://schemas.openxmlformats.org/officeDocument/2006/relationships/image" Target="media/image8.png"/><Relationship Id="rId22" Type="http://schemas.openxmlformats.org/officeDocument/2006/relationships/image" Target="media/image9.png"/><Relationship Id="rId23" Type="http://schemas.openxmlformats.org/officeDocument/2006/relationships/header" Target="header10.xml"/><Relationship Id="rId24" Type="http://schemas.openxmlformats.org/officeDocument/2006/relationships/header" Target="header11.xml"/><Relationship Id="rId25" Type="http://schemas.openxmlformats.org/officeDocument/2006/relationships/hyperlink" Target="http://www.idx.co.id/" TargetMode="External"/><Relationship Id="rId26" Type="http://schemas.openxmlformats.org/officeDocument/2006/relationships/image" Target="media/image10.png"/><Relationship Id="rId27" Type="http://schemas.openxmlformats.org/officeDocument/2006/relationships/header" Target="header12.xml"/><Relationship Id="rId28" Type="http://schemas.openxmlformats.org/officeDocument/2006/relationships/header" Target="header13.xml"/><Relationship Id="rId29" Type="http://schemas.openxmlformats.org/officeDocument/2006/relationships/image" Target="media/image11.png"/><Relationship Id="rId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dcterms:created xsi:type="dcterms:W3CDTF">2022-10-24T05:06:50Z</dcterms:created>
  <dcterms:modified xsi:type="dcterms:W3CDTF">2022-10-24T05:06:50Z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2022-10-24T00:00:00Z</vt:filetime>
  </property>
</Properties>
</file>