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22C7E1" w14:textId="77777777"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cs="Times New Roman"/>
          <w:b/>
          <w:sz w:val="28"/>
          <w:szCs w:val="28"/>
        </w:rPr>
        <w:t xml:space="preserve">PENGARUH LATAR BELAKANG PENDIDIKAN KOMITE AUDIT, </w:t>
      </w:r>
      <w:r w:rsidRPr="00F92550">
        <w:rPr>
          <w:rFonts w:ascii="Times New Roman" w:hAnsi="Times New Roman" w:cs="Times New Roman"/>
          <w:b/>
          <w:i/>
          <w:iCs/>
          <w:sz w:val="28"/>
          <w:szCs w:val="28"/>
        </w:rPr>
        <w:t>THIN CAPITALIZATION</w:t>
      </w:r>
      <w:r w:rsidRPr="008C7EF1">
        <w:rPr>
          <w:rFonts w:ascii="Times New Roman" w:hAnsi="Times New Roman" w:cs="Times New Roman"/>
          <w:b/>
          <w:sz w:val="28"/>
          <w:szCs w:val="28"/>
        </w:rPr>
        <w:t>, DAN KEPEMILIKAN INSTITUSIONAL TERHADAP PRAKTIK PENGHINDARAN PAJAK PERUSAHAAN PERTAMBANGAN TERDAFTAR           DI BURSA EFEK INDONESIA</w:t>
      </w:r>
    </w:p>
    <w:p w14:paraId="175AEE0A" w14:textId="77777777" w:rsidR="0088201C" w:rsidRPr="008C7EF1" w:rsidRDefault="0088201C" w:rsidP="0088201C">
      <w:pPr>
        <w:jc w:val="center"/>
        <w:rPr>
          <w:rFonts w:ascii="Times New Roman" w:hAnsi="Times New Roman" w:cs="Times New Roman"/>
          <w:b/>
          <w:sz w:val="32"/>
          <w:szCs w:val="32"/>
        </w:rPr>
      </w:pPr>
    </w:p>
    <w:p w14:paraId="166AAD4F" w14:textId="77777777" w:rsidR="0088201C" w:rsidRPr="008C7EF1" w:rsidRDefault="0088201C" w:rsidP="0088201C">
      <w:pPr>
        <w:rPr>
          <w:rFonts w:ascii="Times New Roman" w:hAnsi="Times New Roman" w:cs="Times New Roman"/>
          <w:b/>
          <w:sz w:val="28"/>
          <w:szCs w:val="28"/>
        </w:rPr>
      </w:pPr>
    </w:p>
    <w:p w14:paraId="1587619B" w14:textId="77777777" w:rsidR="0088201C" w:rsidRPr="008C7EF1" w:rsidRDefault="005A5041" w:rsidP="0088201C">
      <w:pPr>
        <w:ind w:firstLine="720"/>
        <w:jc w:val="center"/>
        <w:rPr>
          <w:rFonts w:ascii="Times New Roman" w:hAnsi="Times New Roman" w:cs="Times New Roman"/>
          <w:b/>
          <w:sz w:val="24"/>
          <w:szCs w:val="24"/>
        </w:rPr>
      </w:pPr>
      <w:r>
        <w:rPr>
          <w:rFonts w:ascii="Times New Roman" w:hAnsi="Times New Roman" w:cs="Times New Roman"/>
          <w:b/>
          <w:sz w:val="24"/>
          <w:szCs w:val="24"/>
        </w:rPr>
        <w:t>SKRIPSI</w:t>
      </w:r>
    </w:p>
    <w:p w14:paraId="05B829BD" w14:textId="77777777" w:rsidR="0088201C" w:rsidRPr="008C7EF1" w:rsidRDefault="0088201C" w:rsidP="0088201C">
      <w:pPr>
        <w:jc w:val="center"/>
        <w:rPr>
          <w:rFonts w:ascii="Times New Roman" w:hAnsi="Times New Roman" w:cs="Times New Roman"/>
          <w:b/>
          <w:sz w:val="24"/>
          <w:szCs w:val="24"/>
        </w:rPr>
      </w:pPr>
    </w:p>
    <w:p w14:paraId="0525F481" w14:textId="77777777" w:rsidR="0088201C" w:rsidRPr="008C7EF1" w:rsidRDefault="0088201C" w:rsidP="0088201C">
      <w:pPr>
        <w:jc w:val="center"/>
        <w:rPr>
          <w:rFonts w:ascii="Times New Roman" w:hAnsi="Times New Roman" w:cs="Times New Roman"/>
          <w:b/>
          <w:sz w:val="24"/>
          <w:szCs w:val="24"/>
        </w:rPr>
      </w:pPr>
    </w:p>
    <w:p w14:paraId="1C21BF39" w14:textId="77777777" w:rsidR="0088201C" w:rsidRPr="008C7EF1" w:rsidRDefault="0088201C" w:rsidP="0088201C">
      <w:pPr>
        <w:jc w:val="center"/>
        <w:rPr>
          <w:rFonts w:ascii="Times New Roman" w:hAnsi="Times New Roman" w:cs="Times New Roman"/>
          <w:sz w:val="24"/>
          <w:szCs w:val="24"/>
        </w:rPr>
      </w:pPr>
      <w:r w:rsidRPr="008C7EF1">
        <w:rPr>
          <w:rFonts w:ascii="Times New Roman" w:hAnsi="Times New Roman" w:cs="Times New Roman"/>
          <w:sz w:val="24"/>
          <w:szCs w:val="24"/>
        </w:rPr>
        <w:t xml:space="preserve">Sebagai salah satu persyaratan untuk memperoleh gelar </w:t>
      </w:r>
    </w:p>
    <w:p w14:paraId="55B1B6B0" w14:textId="77777777" w:rsidR="0088201C" w:rsidRPr="008C7EF1" w:rsidRDefault="0088201C" w:rsidP="0088201C">
      <w:pPr>
        <w:jc w:val="center"/>
        <w:rPr>
          <w:rFonts w:ascii="Times New Roman" w:hAnsi="Times New Roman" w:cs="Times New Roman"/>
          <w:sz w:val="24"/>
          <w:szCs w:val="24"/>
        </w:rPr>
      </w:pPr>
      <w:r w:rsidRPr="008C7EF1">
        <w:rPr>
          <w:rFonts w:ascii="Times New Roman" w:hAnsi="Times New Roman" w:cs="Times New Roman"/>
          <w:sz w:val="24"/>
          <w:szCs w:val="24"/>
        </w:rPr>
        <w:t>Sarjana Akuntansi</w:t>
      </w:r>
    </w:p>
    <w:p w14:paraId="1DBA54A2" w14:textId="77777777" w:rsidR="0088201C" w:rsidRPr="008C7EF1" w:rsidRDefault="0088201C" w:rsidP="0088201C">
      <w:pPr>
        <w:rPr>
          <w:rFonts w:ascii="Times New Roman" w:hAnsi="Times New Roman" w:cs="Times New Roman"/>
          <w:b/>
          <w:sz w:val="28"/>
          <w:szCs w:val="28"/>
        </w:rPr>
      </w:pPr>
    </w:p>
    <w:p w14:paraId="104D8466" w14:textId="77777777" w:rsidR="0088201C" w:rsidRPr="008C7EF1" w:rsidRDefault="0088201C" w:rsidP="0088201C">
      <w:pPr>
        <w:rPr>
          <w:rFonts w:ascii="Times New Roman" w:hAnsi="Times New Roman" w:cs="Times New Roman"/>
          <w:b/>
          <w:sz w:val="28"/>
          <w:szCs w:val="28"/>
        </w:rPr>
      </w:pPr>
    </w:p>
    <w:p w14:paraId="08DD03B7" w14:textId="77777777"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b/>
          <w:noProof/>
          <w:sz w:val="28"/>
          <w:szCs w:val="24"/>
          <w:lang w:val="en-US"/>
        </w:rPr>
        <w:drawing>
          <wp:inline distT="0" distB="0" distL="0" distR="0" wp14:anchorId="7BD2D959" wp14:editId="62E9205E">
            <wp:extent cx="1743075" cy="17240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4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3515" cy="1724460"/>
                    </a:xfrm>
                    <a:prstGeom prst="rect">
                      <a:avLst/>
                    </a:prstGeom>
                  </pic:spPr>
                </pic:pic>
              </a:graphicData>
            </a:graphic>
          </wp:inline>
        </w:drawing>
      </w:r>
    </w:p>
    <w:p w14:paraId="21E441F9" w14:textId="77777777" w:rsidR="0088201C" w:rsidRPr="008C7EF1" w:rsidRDefault="0088201C" w:rsidP="0088201C">
      <w:pPr>
        <w:jc w:val="center"/>
        <w:rPr>
          <w:rFonts w:ascii="Times New Roman" w:hAnsi="Times New Roman" w:cs="Times New Roman"/>
          <w:b/>
          <w:sz w:val="28"/>
          <w:szCs w:val="28"/>
        </w:rPr>
      </w:pPr>
    </w:p>
    <w:p w14:paraId="4CC3B3AA" w14:textId="77777777" w:rsidR="0088201C" w:rsidRPr="008C7EF1" w:rsidRDefault="0088201C" w:rsidP="0088201C">
      <w:pPr>
        <w:jc w:val="center"/>
        <w:rPr>
          <w:rFonts w:ascii="Times New Roman" w:hAnsi="Times New Roman" w:cs="Times New Roman"/>
          <w:b/>
          <w:sz w:val="28"/>
          <w:szCs w:val="28"/>
        </w:rPr>
      </w:pPr>
    </w:p>
    <w:p w14:paraId="0AD0622B" w14:textId="77777777" w:rsidR="0088201C" w:rsidRPr="008C7EF1" w:rsidRDefault="0088201C" w:rsidP="0088201C">
      <w:pPr>
        <w:jc w:val="center"/>
        <w:rPr>
          <w:rFonts w:ascii="Times New Roman" w:hAnsi="Times New Roman" w:cs="Times New Roman"/>
          <w:sz w:val="28"/>
          <w:szCs w:val="28"/>
        </w:rPr>
      </w:pPr>
      <w:r w:rsidRPr="008C7EF1">
        <w:rPr>
          <w:rFonts w:ascii="Times New Roman" w:hAnsi="Times New Roman" w:cs="Times New Roman"/>
          <w:sz w:val="28"/>
          <w:szCs w:val="28"/>
        </w:rPr>
        <w:t>Oleh:</w:t>
      </w:r>
    </w:p>
    <w:p w14:paraId="7752C430" w14:textId="77777777" w:rsidR="0088201C" w:rsidRPr="008C7EF1" w:rsidRDefault="0088201C" w:rsidP="0088201C">
      <w:pPr>
        <w:rPr>
          <w:rFonts w:ascii="Times New Roman" w:hAnsi="Times New Roman" w:cs="Times New Roman"/>
          <w:b/>
          <w:sz w:val="28"/>
          <w:szCs w:val="28"/>
        </w:rPr>
      </w:pPr>
    </w:p>
    <w:p w14:paraId="3D3D6AF6" w14:textId="77777777"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cs="Times New Roman"/>
          <w:b/>
          <w:sz w:val="28"/>
          <w:szCs w:val="28"/>
        </w:rPr>
        <w:t>ANGGIA ASTIKA</w:t>
      </w:r>
    </w:p>
    <w:p w14:paraId="783D2D37"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1501035174</w:t>
      </w:r>
    </w:p>
    <w:p w14:paraId="5DFC8C9E"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S1-Akuntansi</w:t>
      </w:r>
    </w:p>
    <w:p w14:paraId="3CAB6A22" w14:textId="77777777" w:rsidR="0088201C" w:rsidRPr="008C7EF1" w:rsidRDefault="0088201C" w:rsidP="0088201C">
      <w:pPr>
        <w:jc w:val="center"/>
        <w:rPr>
          <w:rFonts w:ascii="Times New Roman" w:hAnsi="Times New Roman" w:cs="Times New Roman"/>
          <w:b/>
          <w:sz w:val="32"/>
          <w:szCs w:val="32"/>
        </w:rPr>
      </w:pPr>
    </w:p>
    <w:p w14:paraId="171360F0" w14:textId="77777777" w:rsidR="0088201C" w:rsidRPr="008C7EF1" w:rsidRDefault="0088201C" w:rsidP="0088201C">
      <w:pPr>
        <w:rPr>
          <w:rFonts w:ascii="Times New Roman" w:hAnsi="Times New Roman" w:cs="Times New Roman"/>
          <w:b/>
          <w:sz w:val="28"/>
          <w:szCs w:val="28"/>
        </w:rPr>
      </w:pPr>
    </w:p>
    <w:p w14:paraId="5D7A8EB5"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FAKULTAS EKONOMI DAN BISNIS</w:t>
      </w:r>
    </w:p>
    <w:p w14:paraId="41C1A672"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UNIVERSITAS MULAWARMAN</w:t>
      </w:r>
    </w:p>
    <w:p w14:paraId="3D1B4472"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SAMARINDA</w:t>
      </w:r>
    </w:p>
    <w:p w14:paraId="5A1DABDE" w14:textId="77777777" w:rsidR="0088201C" w:rsidRPr="008C7EF1" w:rsidRDefault="005A5041" w:rsidP="0088201C">
      <w:pPr>
        <w:jc w:val="center"/>
        <w:rPr>
          <w:rFonts w:ascii="Times New Roman" w:hAnsi="Times New Roman" w:cs="Times New Roman"/>
          <w:b/>
          <w:sz w:val="32"/>
          <w:szCs w:val="32"/>
        </w:rPr>
      </w:pPr>
      <w:r>
        <w:rPr>
          <w:rFonts w:ascii="Times New Roman" w:hAnsi="Times New Roman" w:cs="Times New Roman"/>
          <w:b/>
          <w:sz w:val="32"/>
          <w:szCs w:val="32"/>
        </w:rPr>
        <w:t>2022</w:t>
      </w:r>
    </w:p>
    <w:p w14:paraId="3F57576A" w14:textId="77777777" w:rsidR="0088201C" w:rsidRPr="008C7EF1" w:rsidRDefault="0088201C" w:rsidP="0088201C">
      <w:pPr>
        <w:spacing w:line="480" w:lineRule="auto"/>
        <w:rPr>
          <w:rFonts w:ascii="Times New Roman" w:hAnsi="Times New Roman" w:cs="Times New Roman"/>
          <w:b/>
          <w:sz w:val="24"/>
          <w:szCs w:val="24"/>
        </w:rPr>
      </w:pPr>
    </w:p>
    <w:p w14:paraId="14C14957" w14:textId="77777777" w:rsidR="006355B3" w:rsidRPr="008C7EF1" w:rsidRDefault="006355B3" w:rsidP="0088201C">
      <w:pPr>
        <w:jc w:val="center"/>
        <w:rPr>
          <w:rFonts w:ascii="Times New Roman" w:hAnsi="Times New Roman" w:cs="Times New Roman"/>
          <w:b/>
          <w:sz w:val="28"/>
          <w:szCs w:val="28"/>
        </w:rPr>
        <w:sectPr w:rsidR="006355B3" w:rsidRPr="008C7EF1" w:rsidSect="0088201C">
          <w:footerReference w:type="default" r:id="rId9"/>
          <w:pgSz w:w="12240" w:h="15840"/>
          <w:pgMar w:top="2268" w:right="1701" w:bottom="1701" w:left="2268" w:header="720" w:footer="720" w:gutter="0"/>
          <w:cols w:space="720"/>
          <w:docGrid w:linePitch="360"/>
        </w:sectPr>
      </w:pPr>
    </w:p>
    <w:p w14:paraId="56273B30" w14:textId="62AD2EAE"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cs="Times New Roman"/>
          <w:b/>
          <w:sz w:val="28"/>
          <w:szCs w:val="28"/>
        </w:rPr>
        <w:lastRenderedPageBreak/>
        <w:t xml:space="preserve">PENGARUH LATAR BELAKANG PENDIDIKAN KOMITE AUDIT, </w:t>
      </w:r>
      <w:r w:rsidRPr="00F92550">
        <w:rPr>
          <w:rFonts w:ascii="Times New Roman" w:hAnsi="Times New Roman" w:cs="Times New Roman"/>
          <w:b/>
          <w:i/>
          <w:iCs/>
          <w:sz w:val="28"/>
          <w:szCs w:val="28"/>
        </w:rPr>
        <w:t>THIN CAPITALIZATION</w:t>
      </w:r>
      <w:r w:rsidRPr="008C7EF1">
        <w:rPr>
          <w:rFonts w:ascii="Times New Roman" w:hAnsi="Times New Roman" w:cs="Times New Roman"/>
          <w:b/>
          <w:sz w:val="28"/>
          <w:szCs w:val="28"/>
        </w:rPr>
        <w:t>, DAN KEPEMILIKAN INSTITUSIONAL TERHADAP PRAKTIK PENGHINDARAN PAJAK PERUSAHAAN PERTAMBANGAN TERDAFTAR           DI BURSA EFEK INDONESIA</w:t>
      </w:r>
    </w:p>
    <w:p w14:paraId="3A167D33" w14:textId="77777777" w:rsidR="0088201C" w:rsidRPr="008C7EF1" w:rsidRDefault="0088201C" w:rsidP="0088201C">
      <w:pPr>
        <w:jc w:val="center"/>
        <w:rPr>
          <w:rFonts w:ascii="Times New Roman" w:hAnsi="Times New Roman" w:cs="Times New Roman"/>
          <w:b/>
          <w:sz w:val="32"/>
          <w:szCs w:val="32"/>
        </w:rPr>
      </w:pPr>
    </w:p>
    <w:p w14:paraId="0BCDE26D" w14:textId="432EED22" w:rsidR="0088201C" w:rsidRPr="008C7EF1" w:rsidRDefault="0088201C" w:rsidP="0088201C">
      <w:pPr>
        <w:rPr>
          <w:rFonts w:ascii="Times New Roman" w:hAnsi="Times New Roman" w:cs="Times New Roman"/>
          <w:b/>
          <w:sz w:val="28"/>
          <w:szCs w:val="28"/>
        </w:rPr>
      </w:pPr>
    </w:p>
    <w:p w14:paraId="74741B5A" w14:textId="77777777" w:rsidR="0088201C" w:rsidRPr="008C7EF1" w:rsidRDefault="005A5041" w:rsidP="0088201C">
      <w:pPr>
        <w:ind w:firstLine="720"/>
        <w:jc w:val="center"/>
        <w:rPr>
          <w:rFonts w:ascii="Times New Roman" w:hAnsi="Times New Roman" w:cs="Times New Roman"/>
          <w:b/>
          <w:sz w:val="24"/>
          <w:szCs w:val="24"/>
        </w:rPr>
      </w:pPr>
      <w:r>
        <w:rPr>
          <w:rFonts w:ascii="Times New Roman" w:hAnsi="Times New Roman" w:cs="Times New Roman"/>
          <w:b/>
          <w:sz w:val="24"/>
          <w:szCs w:val="24"/>
        </w:rPr>
        <w:t>SKRIPSI</w:t>
      </w:r>
    </w:p>
    <w:p w14:paraId="254A4EE6" w14:textId="77777777" w:rsidR="0088201C" w:rsidRPr="008C7EF1" w:rsidRDefault="0088201C" w:rsidP="0088201C">
      <w:pPr>
        <w:jc w:val="center"/>
        <w:rPr>
          <w:rFonts w:ascii="Times New Roman" w:hAnsi="Times New Roman" w:cs="Times New Roman"/>
          <w:b/>
          <w:sz w:val="24"/>
          <w:szCs w:val="24"/>
        </w:rPr>
      </w:pPr>
    </w:p>
    <w:p w14:paraId="2EC18321" w14:textId="6DE9FBBB" w:rsidR="0088201C" w:rsidRPr="008C7EF1" w:rsidRDefault="0088201C" w:rsidP="0088201C">
      <w:pPr>
        <w:jc w:val="center"/>
        <w:rPr>
          <w:rFonts w:ascii="Times New Roman" w:hAnsi="Times New Roman" w:cs="Times New Roman"/>
          <w:b/>
          <w:sz w:val="24"/>
          <w:szCs w:val="24"/>
        </w:rPr>
      </w:pPr>
    </w:p>
    <w:p w14:paraId="50D05DF5" w14:textId="10D6E5CD" w:rsidR="0088201C" w:rsidRPr="008C7EF1" w:rsidRDefault="0088201C" w:rsidP="0088201C">
      <w:pPr>
        <w:jc w:val="center"/>
        <w:rPr>
          <w:rFonts w:ascii="Times New Roman" w:hAnsi="Times New Roman" w:cs="Times New Roman"/>
          <w:sz w:val="24"/>
          <w:szCs w:val="24"/>
        </w:rPr>
      </w:pPr>
      <w:r w:rsidRPr="008C7EF1">
        <w:rPr>
          <w:rFonts w:ascii="Times New Roman" w:hAnsi="Times New Roman" w:cs="Times New Roman"/>
          <w:sz w:val="24"/>
          <w:szCs w:val="24"/>
        </w:rPr>
        <w:t xml:space="preserve">Sebagai salah satu persyaratan untuk memperoleh gelar </w:t>
      </w:r>
    </w:p>
    <w:p w14:paraId="64B15917" w14:textId="4319137A" w:rsidR="0088201C" w:rsidRPr="008C7EF1" w:rsidRDefault="0088201C" w:rsidP="0088201C">
      <w:pPr>
        <w:jc w:val="center"/>
        <w:rPr>
          <w:rFonts w:ascii="Times New Roman" w:hAnsi="Times New Roman" w:cs="Times New Roman"/>
          <w:sz w:val="24"/>
          <w:szCs w:val="24"/>
        </w:rPr>
      </w:pPr>
      <w:r w:rsidRPr="008C7EF1">
        <w:rPr>
          <w:rFonts w:ascii="Times New Roman" w:hAnsi="Times New Roman" w:cs="Times New Roman"/>
          <w:sz w:val="24"/>
          <w:szCs w:val="24"/>
        </w:rPr>
        <w:t>Sarjana Akuntansi</w:t>
      </w:r>
    </w:p>
    <w:p w14:paraId="02B3C670" w14:textId="45B371FA" w:rsidR="0088201C" w:rsidRPr="008C7EF1" w:rsidRDefault="0088201C" w:rsidP="0088201C">
      <w:pPr>
        <w:rPr>
          <w:rFonts w:ascii="Times New Roman" w:hAnsi="Times New Roman" w:cs="Times New Roman"/>
          <w:b/>
          <w:sz w:val="28"/>
          <w:szCs w:val="28"/>
        </w:rPr>
      </w:pPr>
    </w:p>
    <w:p w14:paraId="45D06C90" w14:textId="234F3AF7" w:rsidR="0088201C" w:rsidRPr="008C7EF1" w:rsidRDefault="0088201C" w:rsidP="0088201C">
      <w:pPr>
        <w:rPr>
          <w:rFonts w:ascii="Times New Roman" w:hAnsi="Times New Roman" w:cs="Times New Roman"/>
          <w:b/>
          <w:sz w:val="28"/>
          <w:szCs w:val="28"/>
        </w:rPr>
      </w:pPr>
    </w:p>
    <w:p w14:paraId="67E19ACB" w14:textId="42A277E3"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b/>
          <w:noProof/>
          <w:sz w:val="28"/>
          <w:szCs w:val="24"/>
          <w:lang w:val="en-US"/>
        </w:rPr>
        <w:drawing>
          <wp:inline distT="0" distB="0" distL="0" distR="0" wp14:anchorId="248BABDD" wp14:editId="7AF98877">
            <wp:extent cx="1743075" cy="17240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24px-Unmul_logo_low.svg.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43515" cy="1724460"/>
                    </a:xfrm>
                    <a:prstGeom prst="rect">
                      <a:avLst/>
                    </a:prstGeom>
                  </pic:spPr>
                </pic:pic>
              </a:graphicData>
            </a:graphic>
          </wp:inline>
        </w:drawing>
      </w:r>
    </w:p>
    <w:p w14:paraId="54FC3D5B" w14:textId="3E6958B9" w:rsidR="0088201C" w:rsidRPr="008C7EF1" w:rsidRDefault="0088201C" w:rsidP="0088201C">
      <w:pPr>
        <w:jc w:val="center"/>
        <w:rPr>
          <w:rFonts w:ascii="Times New Roman" w:hAnsi="Times New Roman" w:cs="Times New Roman"/>
          <w:b/>
          <w:sz w:val="28"/>
          <w:szCs w:val="28"/>
        </w:rPr>
      </w:pPr>
    </w:p>
    <w:p w14:paraId="6BCA9D34" w14:textId="77777777" w:rsidR="0088201C" w:rsidRPr="008C7EF1" w:rsidRDefault="0088201C" w:rsidP="0088201C">
      <w:pPr>
        <w:jc w:val="center"/>
        <w:rPr>
          <w:rFonts w:ascii="Times New Roman" w:hAnsi="Times New Roman" w:cs="Times New Roman"/>
          <w:b/>
          <w:sz w:val="28"/>
          <w:szCs w:val="28"/>
        </w:rPr>
      </w:pPr>
    </w:p>
    <w:p w14:paraId="56FDC93A" w14:textId="1386A301" w:rsidR="0088201C" w:rsidRPr="008C7EF1" w:rsidRDefault="0088201C" w:rsidP="0088201C">
      <w:pPr>
        <w:jc w:val="center"/>
        <w:rPr>
          <w:rFonts w:ascii="Times New Roman" w:hAnsi="Times New Roman" w:cs="Times New Roman"/>
          <w:sz w:val="28"/>
          <w:szCs w:val="28"/>
        </w:rPr>
      </w:pPr>
      <w:r w:rsidRPr="008C7EF1">
        <w:rPr>
          <w:rFonts w:ascii="Times New Roman" w:hAnsi="Times New Roman" w:cs="Times New Roman"/>
          <w:sz w:val="28"/>
          <w:szCs w:val="28"/>
        </w:rPr>
        <w:t>Oleh:</w:t>
      </w:r>
    </w:p>
    <w:p w14:paraId="611DA14A" w14:textId="77777777" w:rsidR="0088201C" w:rsidRPr="008C7EF1" w:rsidRDefault="0088201C" w:rsidP="0088201C">
      <w:pPr>
        <w:rPr>
          <w:rFonts w:ascii="Times New Roman" w:hAnsi="Times New Roman" w:cs="Times New Roman"/>
          <w:b/>
          <w:sz w:val="28"/>
          <w:szCs w:val="28"/>
        </w:rPr>
      </w:pPr>
    </w:p>
    <w:p w14:paraId="48C19150" w14:textId="3F96FE8E" w:rsidR="0088201C" w:rsidRPr="008C7EF1" w:rsidRDefault="0088201C" w:rsidP="0088201C">
      <w:pPr>
        <w:jc w:val="center"/>
        <w:rPr>
          <w:rFonts w:ascii="Times New Roman" w:hAnsi="Times New Roman" w:cs="Times New Roman"/>
          <w:b/>
          <w:sz w:val="28"/>
          <w:szCs w:val="28"/>
        </w:rPr>
      </w:pPr>
      <w:r w:rsidRPr="008C7EF1">
        <w:rPr>
          <w:rFonts w:ascii="Times New Roman" w:hAnsi="Times New Roman" w:cs="Times New Roman"/>
          <w:b/>
          <w:sz w:val="28"/>
          <w:szCs w:val="28"/>
        </w:rPr>
        <w:t>ANGGIA ASTIKA</w:t>
      </w:r>
    </w:p>
    <w:p w14:paraId="44F08673" w14:textId="0952F7C1"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1501035174</w:t>
      </w:r>
    </w:p>
    <w:p w14:paraId="5A62C231" w14:textId="109E2E59"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S1-Akuntansi</w:t>
      </w:r>
    </w:p>
    <w:p w14:paraId="19C0B888" w14:textId="7187E3E6" w:rsidR="0088201C" w:rsidRPr="008C7EF1" w:rsidRDefault="0088201C" w:rsidP="0088201C">
      <w:pPr>
        <w:jc w:val="center"/>
        <w:rPr>
          <w:rFonts w:ascii="Times New Roman" w:hAnsi="Times New Roman" w:cs="Times New Roman"/>
          <w:b/>
          <w:sz w:val="32"/>
          <w:szCs w:val="32"/>
        </w:rPr>
      </w:pPr>
    </w:p>
    <w:p w14:paraId="1173EE02" w14:textId="6A1B9898" w:rsidR="0088201C" w:rsidRPr="008C7EF1" w:rsidRDefault="0088201C" w:rsidP="0088201C">
      <w:pPr>
        <w:rPr>
          <w:rFonts w:ascii="Times New Roman" w:hAnsi="Times New Roman" w:cs="Times New Roman"/>
          <w:b/>
          <w:sz w:val="28"/>
          <w:szCs w:val="28"/>
        </w:rPr>
      </w:pPr>
    </w:p>
    <w:p w14:paraId="277E89D6" w14:textId="77777777"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FAKULTAS EKONOMI DAN BISNIS</w:t>
      </w:r>
    </w:p>
    <w:p w14:paraId="3C7A98AE" w14:textId="5FFCE454"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UNIVERSITAS MULAWARMAN</w:t>
      </w:r>
    </w:p>
    <w:p w14:paraId="46401F0E" w14:textId="0C099761" w:rsidR="0088201C" w:rsidRPr="008C7EF1" w:rsidRDefault="0088201C" w:rsidP="0088201C">
      <w:pPr>
        <w:jc w:val="center"/>
        <w:rPr>
          <w:rFonts w:ascii="Times New Roman" w:hAnsi="Times New Roman" w:cs="Times New Roman"/>
          <w:b/>
          <w:sz w:val="32"/>
          <w:szCs w:val="32"/>
        </w:rPr>
      </w:pPr>
      <w:r w:rsidRPr="008C7EF1">
        <w:rPr>
          <w:rFonts w:ascii="Times New Roman" w:hAnsi="Times New Roman" w:cs="Times New Roman"/>
          <w:b/>
          <w:sz w:val="32"/>
          <w:szCs w:val="32"/>
        </w:rPr>
        <w:t>SAMARINDA</w:t>
      </w:r>
    </w:p>
    <w:p w14:paraId="24F43FBE" w14:textId="2AC03B2B" w:rsidR="006355B3" w:rsidRPr="008C7EF1" w:rsidRDefault="005A5041" w:rsidP="006355B3">
      <w:pPr>
        <w:jc w:val="center"/>
        <w:rPr>
          <w:rFonts w:ascii="Times New Roman" w:hAnsi="Times New Roman" w:cs="Times New Roman"/>
          <w:b/>
          <w:sz w:val="32"/>
          <w:szCs w:val="32"/>
        </w:rPr>
      </w:pPr>
      <w:r>
        <w:rPr>
          <w:rFonts w:ascii="Times New Roman" w:hAnsi="Times New Roman" w:cs="Times New Roman"/>
          <w:b/>
          <w:sz w:val="32"/>
          <w:szCs w:val="32"/>
        </w:rPr>
        <w:t>2022</w:t>
      </w:r>
    </w:p>
    <w:p w14:paraId="493E25D4" w14:textId="39C2D5C5" w:rsidR="006355B3" w:rsidRPr="008C7EF1" w:rsidRDefault="006355B3" w:rsidP="006355B3">
      <w:pPr>
        <w:pStyle w:val="Heading1"/>
        <w:rPr>
          <w:rFonts w:ascii="Times New Roman" w:hAnsi="Times New Roman" w:cs="Times New Roman"/>
          <w:color w:val="000000" w:themeColor="text1"/>
          <w:sz w:val="24"/>
          <w:szCs w:val="24"/>
        </w:rPr>
      </w:pPr>
    </w:p>
    <w:p w14:paraId="703E0CA1" w14:textId="77777777" w:rsidR="006355B3" w:rsidRPr="008C7EF1" w:rsidRDefault="006355B3" w:rsidP="006355B3">
      <w:pPr>
        <w:pStyle w:val="Heading1"/>
        <w:rPr>
          <w:rFonts w:ascii="Times New Roman" w:hAnsi="Times New Roman" w:cs="Times New Roman"/>
          <w:color w:val="000000" w:themeColor="text1"/>
          <w:sz w:val="24"/>
          <w:szCs w:val="24"/>
        </w:rPr>
        <w:sectPr w:rsidR="006355B3" w:rsidRPr="008C7EF1" w:rsidSect="00FA4DA8">
          <w:headerReference w:type="first" r:id="rId10"/>
          <w:footerReference w:type="first" r:id="rId11"/>
          <w:pgSz w:w="11906" w:h="16838" w:code="9"/>
          <w:pgMar w:top="2268" w:right="1701" w:bottom="1701" w:left="2268" w:header="709" w:footer="709" w:gutter="0"/>
          <w:pgNumType w:fmt="lowerRoman" w:start="1"/>
          <w:cols w:space="708"/>
          <w:titlePg/>
          <w:docGrid w:linePitch="360"/>
        </w:sectPr>
      </w:pPr>
    </w:p>
    <w:p w14:paraId="2433D9AD" w14:textId="028FCBE0" w:rsidR="0012309A" w:rsidRDefault="00386C84" w:rsidP="008A22CB">
      <w:pPr>
        <w:spacing w:after="200" w:line="276" w:lineRule="auto"/>
        <w:ind w:left="-900" w:right="-253"/>
        <w:rPr>
          <w:rFonts w:ascii="Times New Roman" w:hAnsi="Times New Roman" w:cs="Times New Roman"/>
          <w:sz w:val="24"/>
          <w:szCs w:val="24"/>
        </w:rPr>
      </w:pPr>
      <w:r>
        <w:rPr>
          <w:rFonts w:ascii="Times New Roman" w:hAnsi="Times New Roman" w:cs="Times New Roman"/>
          <w:b/>
          <w:noProof/>
          <w:sz w:val="28"/>
          <w:szCs w:val="28"/>
          <w:lang w:val="en-US"/>
        </w:rPr>
        <w:lastRenderedPageBreak/>
        <w:drawing>
          <wp:anchor distT="0" distB="0" distL="114300" distR="114300" simplePos="0" relativeHeight="251735040" behindDoc="0" locked="0" layoutInCell="1" allowOverlap="1" wp14:anchorId="1EFDC2CF" wp14:editId="307BE0A4">
            <wp:simplePos x="0" y="0"/>
            <wp:positionH relativeFrom="column">
              <wp:posOffset>2042281</wp:posOffset>
            </wp:positionH>
            <wp:positionV relativeFrom="paragraph">
              <wp:posOffset>5709204</wp:posOffset>
            </wp:positionV>
            <wp:extent cx="758757" cy="767500"/>
            <wp:effectExtent l="0" t="0" r="381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hatsApp Image 2022-10-20 at 13.53.42.jpeg"/>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758757" cy="767500"/>
                    </a:xfrm>
                    <a:prstGeom prst="rect">
                      <a:avLst/>
                    </a:prstGeom>
                  </pic:spPr>
                </pic:pic>
              </a:graphicData>
            </a:graphic>
            <wp14:sizeRelH relativeFrom="page">
              <wp14:pctWidth>0</wp14:pctWidth>
            </wp14:sizeRelH>
            <wp14:sizeRelV relativeFrom="page">
              <wp14:pctHeight>0</wp14:pctHeight>
            </wp14:sizeRelV>
          </wp:anchor>
        </w:drawing>
      </w:r>
      <w:r w:rsidR="008A22CB">
        <w:rPr>
          <w:rFonts w:ascii="Times New Roman" w:hAnsi="Times New Roman" w:cs="Times New Roman"/>
          <w:noProof/>
          <w:sz w:val="24"/>
          <w:szCs w:val="24"/>
          <w:lang w:val="en-US"/>
        </w:rPr>
        <w:drawing>
          <wp:inline distT="0" distB="0" distL="0" distR="0" wp14:anchorId="2EF9F457" wp14:editId="4B0CD6D0">
            <wp:extent cx="5971852" cy="76866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2-10-20 at 13.55.01.jpeg"/>
                    <pic:cNvPicPr/>
                  </pic:nvPicPr>
                  <pic:blipFill>
                    <a:blip r:embed="rId13">
                      <a:extLst>
                        <a:ext uri="{28A0092B-C50C-407E-A947-70E740481C1C}">
                          <a14:useLocalDpi xmlns:a14="http://schemas.microsoft.com/office/drawing/2010/main" val="0"/>
                        </a:ext>
                      </a:extLst>
                    </a:blip>
                    <a:stretch>
                      <a:fillRect/>
                    </a:stretch>
                  </pic:blipFill>
                  <pic:spPr>
                    <a:xfrm>
                      <a:off x="0" y="0"/>
                      <a:ext cx="5980196" cy="7697416"/>
                    </a:xfrm>
                    <a:prstGeom prst="rect">
                      <a:avLst/>
                    </a:prstGeom>
                  </pic:spPr>
                </pic:pic>
              </a:graphicData>
            </a:graphic>
          </wp:inline>
        </w:drawing>
      </w:r>
    </w:p>
    <w:p w14:paraId="084645BD" w14:textId="3D73F3AE" w:rsidR="008A22CB" w:rsidRDefault="008A22CB" w:rsidP="00B325B3">
      <w:pPr>
        <w:spacing w:after="200" w:line="276" w:lineRule="auto"/>
        <w:ind w:left="-450"/>
        <w:rPr>
          <w:rFonts w:ascii="Times New Roman" w:hAnsi="Times New Roman" w:cs="Times New Roman"/>
          <w:sz w:val="24"/>
          <w:szCs w:val="24"/>
        </w:rPr>
      </w:pPr>
      <w:r>
        <w:rPr>
          <w:rFonts w:ascii="Times New Roman" w:hAnsi="Times New Roman" w:cs="Times New Roman"/>
          <w:noProof/>
          <w:sz w:val="24"/>
          <w:szCs w:val="24"/>
          <w:lang w:val="en-US"/>
        </w:rPr>
        <w:lastRenderedPageBreak/>
        <w:drawing>
          <wp:inline distT="0" distB="0" distL="0" distR="0" wp14:anchorId="167BF0B7" wp14:editId="596F0B4E">
            <wp:extent cx="5572125" cy="69723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2-10-20 at 13.55.00.jpeg"/>
                    <pic:cNvPicPr/>
                  </pic:nvPicPr>
                  <pic:blipFill>
                    <a:blip r:embed="rId14">
                      <a:extLst>
                        <a:ext uri="{28A0092B-C50C-407E-A947-70E740481C1C}">
                          <a14:useLocalDpi xmlns:a14="http://schemas.microsoft.com/office/drawing/2010/main" val="0"/>
                        </a:ext>
                      </a:extLst>
                    </a:blip>
                    <a:stretch>
                      <a:fillRect/>
                    </a:stretch>
                  </pic:blipFill>
                  <pic:spPr>
                    <a:xfrm>
                      <a:off x="0" y="0"/>
                      <a:ext cx="5573802" cy="6974470"/>
                    </a:xfrm>
                    <a:prstGeom prst="rect">
                      <a:avLst/>
                    </a:prstGeom>
                  </pic:spPr>
                </pic:pic>
              </a:graphicData>
            </a:graphic>
          </wp:inline>
        </w:drawing>
      </w:r>
    </w:p>
    <w:p w14:paraId="0AEE1E2F" w14:textId="77777777" w:rsidR="008A22CB" w:rsidRDefault="008A22CB" w:rsidP="00FA6F7D">
      <w:pPr>
        <w:tabs>
          <w:tab w:val="left" w:pos="840"/>
        </w:tabs>
        <w:rPr>
          <w:rFonts w:ascii="Times New Roman" w:hAnsi="Times New Roman" w:cs="Times New Roman"/>
          <w:sz w:val="24"/>
          <w:szCs w:val="24"/>
        </w:rPr>
      </w:pPr>
    </w:p>
    <w:p w14:paraId="6C089F3A" w14:textId="77777777" w:rsidR="008A22CB" w:rsidRDefault="008A22CB" w:rsidP="00FA6F7D">
      <w:pPr>
        <w:tabs>
          <w:tab w:val="left" w:pos="840"/>
        </w:tabs>
        <w:rPr>
          <w:rFonts w:ascii="Times New Roman" w:hAnsi="Times New Roman" w:cs="Times New Roman"/>
          <w:sz w:val="24"/>
          <w:szCs w:val="24"/>
        </w:rPr>
      </w:pPr>
    </w:p>
    <w:p w14:paraId="2F7A0EB9" w14:textId="40E632B8" w:rsidR="00B512F2" w:rsidRDefault="00B512F2" w:rsidP="003F17E7">
      <w:pPr>
        <w:tabs>
          <w:tab w:val="left" w:pos="7088"/>
          <w:tab w:val="left" w:pos="7655"/>
        </w:tabs>
        <w:jc w:val="cente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DAFTAR RIWAYAT HIDUP</w:t>
      </w:r>
    </w:p>
    <w:p w14:paraId="52BDAF0F" w14:textId="6D343F73" w:rsidR="00B512F2" w:rsidRDefault="00B512F2" w:rsidP="003F17E7">
      <w:pPr>
        <w:tabs>
          <w:tab w:val="left" w:pos="7088"/>
          <w:tab w:val="left" w:pos="7655"/>
        </w:tabs>
        <w:jc w:val="center"/>
        <w:rPr>
          <w:rFonts w:ascii="Times New Roman" w:hAnsi="Times New Roman" w:cs="Times New Roman"/>
          <w:b/>
          <w:sz w:val="24"/>
          <w:szCs w:val="24"/>
          <w:lang w:val="en-US"/>
        </w:rPr>
      </w:pPr>
    </w:p>
    <w:p w14:paraId="7597ED0D" w14:textId="54218348" w:rsidR="0030743B" w:rsidRPr="0030743B" w:rsidRDefault="0030743B" w:rsidP="0030743B">
      <w:pPr>
        <w:spacing w:after="200" w:line="276" w:lineRule="auto"/>
        <w:jc w:val="both"/>
        <w:rPr>
          <w:rFonts w:ascii="Times New Roman" w:hAnsi="Times New Roman" w:cs="Times New Roman"/>
          <w:sz w:val="24"/>
          <w:szCs w:val="24"/>
          <w:lang w:val="en-US" w:bidi="ca-ES"/>
        </w:rPr>
      </w:pPr>
      <w:r>
        <w:rPr>
          <w:rFonts w:ascii="Times New Roman" w:hAnsi="Times New Roman" w:cs="Times New Roman"/>
          <w:sz w:val="24"/>
          <w:szCs w:val="24"/>
          <w:lang w:val="en-US" w:bidi="ca-ES"/>
        </w:rPr>
        <w:t xml:space="preserve"> </w:t>
      </w:r>
      <w:r w:rsidRPr="002E24E2">
        <w:rPr>
          <w:rFonts w:ascii="Times New Roman" w:hAnsi="Times New Roman" w:cs="Times New Roman"/>
          <w:b/>
          <w:sz w:val="24"/>
          <w:szCs w:val="24"/>
          <w:lang w:val="en-US" w:bidi="ca-ES"/>
        </w:rPr>
        <w:t>Anggia Astika</w:t>
      </w:r>
      <w:r>
        <w:rPr>
          <w:rFonts w:ascii="Times New Roman" w:hAnsi="Times New Roman" w:cs="Times New Roman"/>
          <w:sz w:val="24"/>
          <w:szCs w:val="24"/>
          <w:lang w:val="en-US" w:bidi="ca-ES"/>
        </w:rPr>
        <w:t xml:space="preserve"> , </w:t>
      </w:r>
      <w:r w:rsidRPr="0030743B">
        <w:rPr>
          <w:rFonts w:ascii="Times New Roman" w:hAnsi="Times New Roman" w:cs="Times New Roman"/>
          <w:sz w:val="24"/>
          <w:szCs w:val="24"/>
          <w:lang w:val="en-US" w:bidi="ca-ES"/>
        </w:rPr>
        <w:t xml:space="preserve">lahir pada tanggal </w:t>
      </w:r>
      <w:r>
        <w:rPr>
          <w:rFonts w:ascii="Times New Roman" w:hAnsi="Times New Roman" w:cs="Times New Roman"/>
          <w:sz w:val="24"/>
          <w:szCs w:val="24"/>
          <w:lang w:val="en-US"/>
        </w:rPr>
        <w:t>21 Maret</w:t>
      </w:r>
      <w:r w:rsidRPr="0030743B">
        <w:rPr>
          <w:rFonts w:ascii="Times New Roman" w:hAnsi="Times New Roman" w:cs="Times New Roman"/>
          <w:sz w:val="24"/>
          <w:szCs w:val="24"/>
          <w:lang w:val="en-US" w:bidi="ca-ES"/>
        </w:rPr>
        <w:t xml:space="preserve"> 199</w:t>
      </w:r>
      <w:r>
        <w:rPr>
          <w:rFonts w:ascii="Times New Roman" w:hAnsi="Times New Roman" w:cs="Times New Roman"/>
          <w:sz w:val="24"/>
          <w:szCs w:val="24"/>
          <w:lang w:val="en-US"/>
        </w:rPr>
        <w:t>7</w:t>
      </w:r>
      <w:r w:rsidRPr="0030743B">
        <w:rPr>
          <w:rFonts w:ascii="Times New Roman" w:hAnsi="Times New Roman" w:cs="Times New Roman"/>
          <w:sz w:val="24"/>
          <w:szCs w:val="24"/>
          <w:lang w:val="en-US" w:bidi="ca-ES"/>
        </w:rPr>
        <w:t xml:space="preserve"> di </w:t>
      </w:r>
      <w:r>
        <w:rPr>
          <w:rFonts w:ascii="Times New Roman" w:hAnsi="Times New Roman" w:cs="Times New Roman"/>
          <w:sz w:val="24"/>
          <w:szCs w:val="24"/>
          <w:lang w:val="en-US"/>
        </w:rPr>
        <w:t>Kota Samarinda, Kalimantan Timur,</w:t>
      </w:r>
      <w:r w:rsidRPr="0030743B">
        <w:rPr>
          <w:rFonts w:ascii="Times New Roman" w:hAnsi="Times New Roman" w:cs="Times New Roman"/>
          <w:sz w:val="24"/>
          <w:szCs w:val="24"/>
          <w:lang w:val="en-US" w:bidi="ca-ES"/>
        </w:rPr>
        <w:t xml:space="preserve"> merupakan anak </w:t>
      </w:r>
      <w:r>
        <w:rPr>
          <w:rFonts w:ascii="Times New Roman" w:hAnsi="Times New Roman" w:cs="Times New Roman"/>
          <w:sz w:val="24"/>
          <w:szCs w:val="24"/>
          <w:lang w:val="en-US"/>
        </w:rPr>
        <w:t xml:space="preserve">Pertama </w:t>
      </w:r>
      <w:r w:rsidRPr="0030743B">
        <w:rPr>
          <w:rFonts w:ascii="Times New Roman" w:hAnsi="Times New Roman" w:cs="Times New Roman"/>
          <w:sz w:val="24"/>
          <w:szCs w:val="24"/>
          <w:lang w:val="en-US" w:bidi="ca-ES"/>
        </w:rPr>
        <w:t xml:space="preserve">dari pasangan Bapak </w:t>
      </w:r>
      <w:r>
        <w:rPr>
          <w:rFonts w:ascii="Times New Roman" w:hAnsi="Times New Roman" w:cs="Times New Roman"/>
          <w:sz w:val="24"/>
          <w:szCs w:val="24"/>
          <w:lang w:val="en-US"/>
        </w:rPr>
        <w:t xml:space="preserve">Aspani </w:t>
      </w:r>
      <w:r w:rsidRPr="0030743B">
        <w:rPr>
          <w:rFonts w:ascii="Times New Roman" w:hAnsi="Times New Roman" w:cs="Times New Roman"/>
          <w:sz w:val="24"/>
          <w:szCs w:val="24"/>
          <w:lang w:val="en-US" w:bidi="ca-ES"/>
        </w:rPr>
        <w:t xml:space="preserve">dan Ibu </w:t>
      </w:r>
      <w:r>
        <w:rPr>
          <w:rFonts w:ascii="Times New Roman" w:hAnsi="Times New Roman" w:cs="Times New Roman"/>
          <w:sz w:val="24"/>
          <w:szCs w:val="24"/>
          <w:lang w:val="en-US"/>
        </w:rPr>
        <w:t>Fatimah</w:t>
      </w:r>
      <w:r w:rsidRPr="0030743B">
        <w:rPr>
          <w:rFonts w:ascii="Times New Roman" w:hAnsi="Times New Roman" w:cs="Times New Roman"/>
          <w:sz w:val="24"/>
          <w:szCs w:val="24"/>
          <w:lang w:val="en-US" w:bidi="ca-ES"/>
        </w:rPr>
        <w:t>. Memulai pendidikan pada tahun 2003 SD Negeri 0</w:t>
      </w:r>
      <w:r w:rsidR="002E24E2">
        <w:rPr>
          <w:rFonts w:ascii="Times New Roman" w:hAnsi="Times New Roman" w:cs="Times New Roman"/>
          <w:sz w:val="24"/>
          <w:szCs w:val="24"/>
          <w:lang w:val="en-US"/>
        </w:rPr>
        <w:t xml:space="preserve">21 Sungai Kunjang Samarinda </w:t>
      </w:r>
      <w:r w:rsidRPr="0030743B">
        <w:rPr>
          <w:rFonts w:ascii="Times New Roman" w:hAnsi="Times New Roman" w:cs="Times New Roman"/>
          <w:sz w:val="24"/>
          <w:szCs w:val="24"/>
          <w:lang w:val="en-US" w:bidi="ca-ES"/>
        </w:rPr>
        <w:t xml:space="preserve"> sampai dengan VI dan lulus pada tahun 2009. Melanjutkan Sekolah pada </w:t>
      </w:r>
      <w:r w:rsidR="002E24E2">
        <w:rPr>
          <w:rFonts w:ascii="Times New Roman" w:hAnsi="Times New Roman" w:cs="Times New Roman"/>
          <w:sz w:val="24"/>
          <w:szCs w:val="24"/>
          <w:lang w:val="en-US"/>
        </w:rPr>
        <w:t xml:space="preserve">tahun yang sama di SMP Negeri 4 Samarinda </w:t>
      </w:r>
      <w:r w:rsidRPr="0030743B">
        <w:rPr>
          <w:rFonts w:ascii="Times New Roman" w:hAnsi="Times New Roman" w:cs="Times New Roman"/>
          <w:sz w:val="24"/>
          <w:szCs w:val="24"/>
          <w:lang w:val="en-US" w:bidi="ca-ES"/>
        </w:rPr>
        <w:t xml:space="preserve"> dan Lulus pada tahun 2012. Pada tahun yang sama melanjutkan ke je</w:t>
      </w:r>
      <w:r w:rsidRPr="0030743B">
        <w:rPr>
          <w:rFonts w:ascii="Times New Roman" w:hAnsi="Times New Roman" w:cs="Times New Roman"/>
          <w:sz w:val="24"/>
          <w:szCs w:val="24"/>
          <w:lang w:val="en-US"/>
        </w:rPr>
        <w:t>n</w:t>
      </w:r>
      <w:r w:rsidRPr="0030743B">
        <w:rPr>
          <w:rFonts w:ascii="Times New Roman" w:hAnsi="Times New Roman" w:cs="Times New Roman"/>
          <w:sz w:val="24"/>
          <w:szCs w:val="24"/>
          <w:lang w:val="en-US" w:bidi="ca-ES"/>
        </w:rPr>
        <w:t>j</w:t>
      </w:r>
      <w:r w:rsidRPr="0030743B">
        <w:rPr>
          <w:rFonts w:ascii="Times New Roman" w:hAnsi="Times New Roman" w:cs="Times New Roman"/>
          <w:sz w:val="24"/>
          <w:szCs w:val="24"/>
          <w:lang w:val="en-US"/>
        </w:rPr>
        <w:t>a</w:t>
      </w:r>
      <w:r w:rsidR="002E24E2">
        <w:rPr>
          <w:rFonts w:ascii="Times New Roman" w:hAnsi="Times New Roman" w:cs="Times New Roman"/>
          <w:sz w:val="24"/>
          <w:szCs w:val="24"/>
          <w:lang w:val="en-US" w:bidi="ca-ES"/>
        </w:rPr>
        <w:t>ng pendidikan di SMA Negri 1 Samarinda</w:t>
      </w:r>
      <w:r w:rsidRPr="0030743B">
        <w:rPr>
          <w:rFonts w:ascii="Times New Roman" w:hAnsi="Times New Roman" w:cs="Times New Roman"/>
          <w:sz w:val="24"/>
          <w:szCs w:val="24"/>
          <w:lang w:val="en-US" w:bidi="ca-ES"/>
        </w:rPr>
        <w:t xml:space="preserve"> dan berhasil menyelesaikan Studi pada tahun 2015. </w:t>
      </w:r>
    </w:p>
    <w:p w14:paraId="606E0A80" w14:textId="76C988ED" w:rsidR="0030743B" w:rsidRPr="0030743B" w:rsidRDefault="0030743B" w:rsidP="0030743B">
      <w:pPr>
        <w:spacing w:after="200" w:line="276" w:lineRule="auto"/>
        <w:jc w:val="both"/>
        <w:rPr>
          <w:rFonts w:ascii="Times New Roman" w:hAnsi="Times New Roman" w:cs="Times New Roman"/>
          <w:sz w:val="24"/>
          <w:szCs w:val="24"/>
          <w:lang w:val="en-US" w:bidi="ca-ES"/>
        </w:rPr>
      </w:pPr>
      <w:r w:rsidRPr="0030743B">
        <w:rPr>
          <w:rFonts w:ascii="Times New Roman" w:hAnsi="Times New Roman" w:cs="Times New Roman"/>
          <w:sz w:val="24"/>
          <w:szCs w:val="24"/>
          <w:lang w:val="en-US" w:bidi="ca-ES"/>
        </w:rPr>
        <w:tab/>
        <w:t xml:space="preserve">Pendidikan di perguruan tinggi dimulai pada tahun 2015 di Fakultas Ekonomi dan Bisnis Universitas Mulawarman Kota Samarinda Jurusan Akuntansi Program Studi S1-Akuntansi melalui Jalur Seleksi </w:t>
      </w:r>
      <w:r w:rsidR="002E24E2">
        <w:rPr>
          <w:rFonts w:ascii="Times New Roman" w:hAnsi="Times New Roman" w:cs="Times New Roman"/>
          <w:sz w:val="24"/>
          <w:szCs w:val="24"/>
          <w:lang w:val="en-US"/>
        </w:rPr>
        <w:t>Nasional</w:t>
      </w:r>
      <w:r w:rsidRPr="0030743B">
        <w:rPr>
          <w:rFonts w:ascii="Times New Roman" w:hAnsi="Times New Roman" w:cs="Times New Roman"/>
          <w:sz w:val="24"/>
          <w:szCs w:val="24"/>
          <w:lang w:val="en-US" w:bidi="ca-ES"/>
        </w:rPr>
        <w:t xml:space="preserve"> Masuk Perguruan Tinggi Negeri (S</w:t>
      </w:r>
      <w:r w:rsidR="002E24E2">
        <w:rPr>
          <w:rFonts w:ascii="Times New Roman" w:hAnsi="Times New Roman" w:cs="Times New Roman"/>
          <w:sz w:val="24"/>
          <w:szCs w:val="24"/>
          <w:lang w:val="en-US"/>
        </w:rPr>
        <w:t>N</w:t>
      </w:r>
      <w:r w:rsidRPr="0030743B">
        <w:rPr>
          <w:rFonts w:ascii="Times New Roman" w:hAnsi="Times New Roman" w:cs="Times New Roman"/>
          <w:sz w:val="24"/>
          <w:szCs w:val="24"/>
          <w:lang w:val="en-US" w:bidi="ca-ES"/>
        </w:rPr>
        <w:t xml:space="preserve">MPTN). Pada tahun 2018 melakukan Program Studi Kuliah Kerja Nyata (KKN) Reguler angkatan XLIV </w:t>
      </w:r>
      <w:r w:rsidR="002E24E2">
        <w:rPr>
          <w:rFonts w:ascii="Times New Roman" w:hAnsi="Times New Roman" w:cs="Times New Roman"/>
          <w:sz w:val="24"/>
          <w:szCs w:val="24"/>
          <w:lang w:val="en-US" w:bidi="ca-ES"/>
        </w:rPr>
        <w:t>di Desa / Kelurahan Pegat Batumbuk, Kecamatan Pulau Derawan , Kabupaten Berau, Kalimantan Timur</w:t>
      </w:r>
      <w:r w:rsidRPr="0030743B">
        <w:rPr>
          <w:rFonts w:ascii="Times New Roman" w:hAnsi="Times New Roman" w:cs="Times New Roman"/>
          <w:sz w:val="24"/>
          <w:szCs w:val="24"/>
          <w:lang w:val="en-US" w:bidi="ca-ES"/>
        </w:rPr>
        <w:t xml:space="preserve">. </w:t>
      </w:r>
    </w:p>
    <w:p w14:paraId="7895B739" w14:textId="4843C798" w:rsidR="0030743B" w:rsidRPr="0030743B" w:rsidRDefault="0030743B" w:rsidP="0030743B">
      <w:pPr>
        <w:spacing w:after="200" w:line="276" w:lineRule="auto"/>
        <w:jc w:val="both"/>
        <w:rPr>
          <w:rFonts w:ascii="Times New Roman" w:hAnsi="Times New Roman" w:cs="Times New Roman"/>
          <w:sz w:val="24"/>
          <w:szCs w:val="24"/>
          <w:lang w:val="en-US" w:bidi="ca-ES"/>
        </w:rPr>
      </w:pPr>
    </w:p>
    <w:p w14:paraId="22A30709" w14:textId="3613CDD7" w:rsidR="0030743B" w:rsidRPr="0030743B" w:rsidRDefault="0030743B" w:rsidP="0030743B">
      <w:pPr>
        <w:spacing w:after="200" w:line="276" w:lineRule="auto"/>
        <w:jc w:val="both"/>
        <w:rPr>
          <w:rFonts w:ascii="Times New Roman" w:hAnsi="Times New Roman" w:cs="Times New Roman"/>
          <w:sz w:val="24"/>
          <w:szCs w:val="24"/>
          <w:lang w:val="en-US" w:bidi="ca-ES"/>
        </w:rPr>
      </w:pPr>
    </w:p>
    <w:p w14:paraId="6351AB86" w14:textId="30CC70F2" w:rsidR="0030743B" w:rsidRPr="0030743B" w:rsidRDefault="00271637" w:rsidP="002E24E2">
      <w:pPr>
        <w:spacing w:after="200" w:line="276" w:lineRule="auto"/>
        <w:ind w:left="5760"/>
        <w:jc w:val="both"/>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736064" behindDoc="1" locked="0" layoutInCell="1" allowOverlap="1" wp14:anchorId="03902AC4" wp14:editId="0A5A9B56">
            <wp:simplePos x="0" y="0"/>
            <wp:positionH relativeFrom="column">
              <wp:posOffset>3485111</wp:posOffset>
            </wp:positionH>
            <wp:positionV relativeFrom="paragraph">
              <wp:posOffset>102120</wp:posOffset>
            </wp:positionV>
            <wp:extent cx="851304" cy="1085203"/>
            <wp:effectExtent l="0" t="0" r="6350" b="127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2-10-20 at 15.07.50.jpeg"/>
                    <pic:cNvPicPr/>
                  </pic:nvPicPr>
                  <pic:blipFill rotWithShape="1">
                    <a:blip r:embed="rId15" cstate="print">
                      <a:biLevel thresh="50000"/>
                      <a:extLst>
                        <a:ext uri="{28A0092B-C50C-407E-A947-70E740481C1C}">
                          <a14:useLocalDpi xmlns:a14="http://schemas.microsoft.com/office/drawing/2010/main" val="0"/>
                        </a:ext>
                      </a:extLst>
                    </a:blip>
                    <a:srcRect l="17545" r="2"/>
                    <a:stretch/>
                  </pic:blipFill>
                  <pic:spPr bwMode="auto">
                    <a:xfrm>
                      <a:off x="0" y="0"/>
                      <a:ext cx="858017" cy="1093761"/>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743B" w:rsidRPr="0030743B">
        <w:rPr>
          <w:rFonts w:ascii="Times New Roman" w:hAnsi="Times New Roman" w:cs="Times New Roman"/>
          <w:sz w:val="24"/>
          <w:szCs w:val="24"/>
          <w:lang w:val="en-US" w:bidi="ca-ES"/>
        </w:rPr>
        <w:t>Samarinda, 28 J</w:t>
      </w:r>
      <w:r w:rsidR="0030743B" w:rsidRPr="0030743B">
        <w:rPr>
          <w:rFonts w:ascii="Times New Roman" w:hAnsi="Times New Roman" w:cs="Times New Roman"/>
          <w:sz w:val="24"/>
          <w:szCs w:val="24"/>
          <w:lang w:val="en-US"/>
        </w:rPr>
        <w:t xml:space="preserve">uni </w:t>
      </w:r>
      <w:r w:rsidR="0030743B" w:rsidRPr="0030743B">
        <w:rPr>
          <w:rFonts w:ascii="Times New Roman" w:hAnsi="Times New Roman" w:cs="Times New Roman"/>
          <w:sz w:val="24"/>
          <w:szCs w:val="24"/>
          <w:lang w:val="en-US" w:bidi="ca-ES"/>
        </w:rPr>
        <w:t>202</w:t>
      </w:r>
      <w:r w:rsidR="0030743B" w:rsidRPr="0030743B">
        <w:rPr>
          <w:rFonts w:ascii="Times New Roman" w:hAnsi="Times New Roman" w:cs="Times New Roman"/>
          <w:sz w:val="24"/>
          <w:szCs w:val="24"/>
          <w:lang w:val="en-US"/>
        </w:rPr>
        <w:t>2</w:t>
      </w:r>
    </w:p>
    <w:p w14:paraId="4F2E29EA" w14:textId="7AA04425" w:rsidR="0030743B" w:rsidRPr="0030743B" w:rsidRDefault="0030743B" w:rsidP="002E24E2">
      <w:pPr>
        <w:spacing w:after="200" w:line="276" w:lineRule="auto"/>
        <w:ind w:left="5760"/>
        <w:jc w:val="both"/>
        <w:rPr>
          <w:rFonts w:ascii="Times New Roman" w:hAnsi="Times New Roman" w:cs="Times New Roman"/>
          <w:sz w:val="24"/>
          <w:szCs w:val="24"/>
          <w:lang w:val="en-US" w:bidi="ca-ES"/>
        </w:rPr>
      </w:pPr>
    </w:p>
    <w:p w14:paraId="390AE7F9" w14:textId="77777777" w:rsidR="0030743B" w:rsidRPr="0030743B" w:rsidRDefault="0030743B" w:rsidP="002E24E2">
      <w:pPr>
        <w:spacing w:after="200" w:line="276" w:lineRule="auto"/>
        <w:ind w:left="5760"/>
        <w:jc w:val="both"/>
        <w:rPr>
          <w:rFonts w:ascii="Times New Roman" w:hAnsi="Times New Roman" w:cs="Times New Roman"/>
          <w:sz w:val="24"/>
          <w:szCs w:val="24"/>
          <w:lang w:val="en-US"/>
        </w:rPr>
      </w:pPr>
    </w:p>
    <w:p w14:paraId="72721FDC" w14:textId="77777777" w:rsidR="0030743B" w:rsidRPr="0030743B" w:rsidRDefault="0030743B" w:rsidP="002E24E2">
      <w:pPr>
        <w:spacing w:after="200" w:line="276" w:lineRule="auto"/>
        <w:ind w:left="5760"/>
        <w:jc w:val="both"/>
        <w:rPr>
          <w:rFonts w:ascii="Times New Roman" w:hAnsi="Times New Roman" w:cs="Times New Roman"/>
          <w:sz w:val="24"/>
          <w:szCs w:val="24"/>
          <w:lang w:val="en-US"/>
        </w:rPr>
      </w:pPr>
    </w:p>
    <w:p w14:paraId="1F3D240C" w14:textId="77777777" w:rsidR="0030743B" w:rsidRPr="0030743B" w:rsidRDefault="0030743B" w:rsidP="002E24E2">
      <w:pPr>
        <w:spacing w:after="200" w:line="276" w:lineRule="auto"/>
        <w:ind w:left="5760"/>
        <w:jc w:val="both"/>
        <w:rPr>
          <w:rFonts w:ascii="Times New Roman" w:hAnsi="Times New Roman" w:cs="Times New Roman"/>
          <w:sz w:val="24"/>
          <w:szCs w:val="24"/>
          <w:lang w:val="en-US" w:bidi="ca-ES"/>
        </w:rPr>
      </w:pPr>
      <w:r w:rsidRPr="0030743B">
        <w:rPr>
          <w:rFonts w:ascii="Times New Roman" w:hAnsi="Times New Roman" w:cs="Times New Roman"/>
          <w:sz w:val="24"/>
          <w:szCs w:val="24"/>
          <w:lang w:val="en-US"/>
        </w:rPr>
        <w:t>Penulis</w:t>
      </w:r>
    </w:p>
    <w:p w14:paraId="3F4EA5D9" w14:textId="631BA645" w:rsidR="0012309A" w:rsidRDefault="0012309A">
      <w:pPr>
        <w:spacing w:after="200" w:line="276" w:lineRule="auto"/>
        <w:rPr>
          <w:rFonts w:ascii="Times New Roman" w:hAnsi="Times New Roman" w:cs="Times New Roman"/>
          <w:b/>
          <w:sz w:val="24"/>
          <w:szCs w:val="24"/>
          <w:lang w:val="en-US"/>
        </w:rPr>
      </w:pPr>
    </w:p>
    <w:p w14:paraId="478D41F3" w14:textId="77777777" w:rsidR="0030743B" w:rsidRDefault="0030743B">
      <w:pPr>
        <w:spacing w:after="200" w:line="276" w:lineRule="auto"/>
        <w:rPr>
          <w:rFonts w:ascii="Times New Roman" w:hAnsi="Times New Roman" w:cs="Times New Roman"/>
          <w:b/>
          <w:sz w:val="24"/>
          <w:szCs w:val="24"/>
          <w:lang w:val="en-US"/>
        </w:rPr>
      </w:pPr>
    </w:p>
    <w:p w14:paraId="1127F101" w14:textId="77777777" w:rsidR="0030743B" w:rsidRDefault="0030743B">
      <w:pPr>
        <w:spacing w:after="200" w:line="276" w:lineRule="auto"/>
        <w:rPr>
          <w:rFonts w:ascii="Times New Roman" w:hAnsi="Times New Roman" w:cs="Times New Roman"/>
          <w:b/>
          <w:sz w:val="24"/>
          <w:szCs w:val="24"/>
          <w:lang w:val="en-US"/>
        </w:rPr>
      </w:pPr>
    </w:p>
    <w:p w14:paraId="44557227" w14:textId="77777777" w:rsidR="0030743B" w:rsidRDefault="0030743B">
      <w:pPr>
        <w:spacing w:after="200" w:line="276" w:lineRule="auto"/>
        <w:rPr>
          <w:rFonts w:ascii="Times New Roman" w:hAnsi="Times New Roman" w:cs="Times New Roman"/>
          <w:b/>
          <w:sz w:val="24"/>
          <w:szCs w:val="24"/>
          <w:lang w:val="en-US"/>
        </w:rPr>
      </w:pPr>
    </w:p>
    <w:p w14:paraId="1D092440" w14:textId="77777777" w:rsidR="0030743B" w:rsidRDefault="0030743B">
      <w:pPr>
        <w:spacing w:after="200" w:line="276" w:lineRule="auto"/>
        <w:rPr>
          <w:rFonts w:ascii="Times New Roman" w:hAnsi="Times New Roman" w:cs="Times New Roman"/>
          <w:b/>
          <w:sz w:val="24"/>
          <w:szCs w:val="24"/>
          <w:lang w:val="en-US"/>
        </w:rPr>
      </w:pPr>
    </w:p>
    <w:p w14:paraId="02C07C2D" w14:textId="77777777" w:rsidR="0030743B" w:rsidRDefault="0030743B">
      <w:pPr>
        <w:spacing w:after="200" w:line="276" w:lineRule="auto"/>
        <w:rPr>
          <w:rFonts w:ascii="Times New Roman" w:hAnsi="Times New Roman" w:cs="Times New Roman"/>
          <w:b/>
          <w:sz w:val="24"/>
          <w:szCs w:val="24"/>
          <w:lang w:val="en-US"/>
        </w:rPr>
      </w:pPr>
    </w:p>
    <w:p w14:paraId="1394935D" w14:textId="77777777" w:rsidR="0030743B" w:rsidRDefault="0030743B">
      <w:pPr>
        <w:spacing w:after="200" w:line="276" w:lineRule="auto"/>
        <w:rPr>
          <w:rFonts w:ascii="Times New Roman" w:hAnsi="Times New Roman" w:cs="Times New Roman"/>
          <w:b/>
          <w:sz w:val="24"/>
          <w:szCs w:val="24"/>
          <w:lang w:val="en-US"/>
        </w:rPr>
      </w:pPr>
    </w:p>
    <w:p w14:paraId="36C68FB1" w14:textId="40F62F70" w:rsidR="00B512F2" w:rsidRDefault="008A22CB" w:rsidP="008A22CB">
      <w:pPr>
        <w:tabs>
          <w:tab w:val="left" w:pos="7088"/>
          <w:tab w:val="left" w:pos="7655"/>
        </w:tabs>
        <w:jc w:val="center"/>
        <w:rPr>
          <w:rFonts w:ascii="Times New Roman" w:hAnsi="Times New Roman" w:cs="Times New Roman"/>
          <w:b/>
          <w:sz w:val="24"/>
          <w:szCs w:val="24"/>
          <w:lang w:val="en-US"/>
        </w:rPr>
      </w:pPr>
      <w:r>
        <w:rPr>
          <w:rFonts w:ascii="Times New Roman" w:hAnsi="Times New Roman" w:cs="Times New Roman"/>
          <w:b/>
          <w:sz w:val="24"/>
          <w:szCs w:val="24"/>
          <w:lang w:val="en-US"/>
        </w:rPr>
        <w:t>HALAMAN PERNYATAAN PERSETUJUAN PUBLIKASI SKRIPSI UNTUK KEPENTINGAN AKADEMIS</w:t>
      </w:r>
    </w:p>
    <w:p w14:paraId="16824705" w14:textId="77777777" w:rsidR="00B512F2" w:rsidRDefault="00B512F2" w:rsidP="003F17E7">
      <w:pPr>
        <w:tabs>
          <w:tab w:val="left" w:pos="7088"/>
          <w:tab w:val="left" w:pos="7655"/>
        </w:tabs>
        <w:jc w:val="center"/>
        <w:rPr>
          <w:rFonts w:ascii="Times New Roman" w:hAnsi="Times New Roman" w:cs="Times New Roman"/>
          <w:b/>
          <w:sz w:val="24"/>
          <w:szCs w:val="24"/>
          <w:lang w:val="en-US"/>
        </w:rPr>
      </w:pPr>
    </w:p>
    <w:p w14:paraId="44EC3073" w14:textId="77777777" w:rsidR="00B512F2" w:rsidRDefault="00B512F2" w:rsidP="003F17E7">
      <w:pPr>
        <w:tabs>
          <w:tab w:val="left" w:pos="7088"/>
          <w:tab w:val="left" w:pos="7655"/>
        </w:tabs>
        <w:jc w:val="center"/>
        <w:rPr>
          <w:rFonts w:ascii="Times New Roman" w:hAnsi="Times New Roman" w:cs="Times New Roman"/>
          <w:b/>
          <w:sz w:val="24"/>
          <w:szCs w:val="24"/>
          <w:lang w:val="en-US"/>
        </w:rPr>
      </w:pPr>
    </w:p>
    <w:p w14:paraId="3751643F" w14:textId="77777777" w:rsidR="00B512F2" w:rsidRDefault="00B512F2" w:rsidP="003F17E7">
      <w:pPr>
        <w:tabs>
          <w:tab w:val="left" w:pos="7088"/>
          <w:tab w:val="left" w:pos="7655"/>
        </w:tabs>
        <w:jc w:val="center"/>
        <w:rPr>
          <w:rFonts w:ascii="Times New Roman" w:hAnsi="Times New Roman" w:cs="Times New Roman"/>
          <w:b/>
          <w:sz w:val="24"/>
          <w:szCs w:val="24"/>
          <w:lang w:val="en-US"/>
        </w:rPr>
      </w:pPr>
    </w:p>
    <w:p w14:paraId="6183680E" w14:textId="77777777" w:rsidR="00B512F2" w:rsidRDefault="00B512F2" w:rsidP="003F17E7">
      <w:pPr>
        <w:tabs>
          <w:tab w:val="left" w:pos="7088"/>
          <w:tab w:val="left" w:pos="7655"/>
        </w:tabs>
        <w:jc w:val="center"/>
        <w:rPr>
          <w:rFonts w:ascii="Times New Roman" w:hAnsi="Times New Roman" w:cs="Times New Roman"/>
          <w:b/>
          <w:sz w:val="24"/>
          <w:szCs w:val="24"/>
          <w:lang w:val="en-US"/>
        </w:rPr>
      </w:pPr>
    </w:p>
    <w:p w14:paraId="38DBDB57" w14:textId="681851D5" w:rsidR="00F45657" w:rsidRDefault="00F45657" w:rsidP="00F45657">
      <w:pPr>
        <w:tabs>
          <w:tab w:val="left" w:pos="7088"/>
          <w:tab w:val="left" w:pos="7655"/>
        </w:tabs>
        <w:jc w:val="both"/>
        <w:rPr>
          <w:rFonts w:ascii="Times New Roman" w:hAnsi="Times New Roman" w:cs="Times New Roman"/>
          <w:sz w:val="24"/>
          <w:szCs w:val="24"/>
          <w:lang w:val="en-US"/>
        </w:rPr>
      </w:pPr>
      <w:r w:rsidRPr="00F45657">
        <w:rPr>
          <w:rFonts w:ascii="Times New Roman" w:hAnsi="Times New Roman" w:cs="Times New Roman"/>
          <w:sz w:val="24"/>
          <w:szCs w:val="24"/>
          <w:lang w:val="en-US"/>
        </w:rPr>
        <w:t xml:space="preserve">Sebagai civitas akademik Fakultas Ekonomi dan Bisnis Universitas Mulawarman, saya yang bertanda tangan dibawah ini: </w:t>
      </w:r>
    </w:p>
    <w:p w14:paraId="6256F213" w14:textId="77777777" w:rsidR="00F45657" w:rsidRDefault="00F45657" w:rsidP="00F45657">
      <w:pPr>
        <w:tabs>
          <w:tab w:val="left" w:pos="7088"/>
          <w:tab w:val="left" w:pos="7655"/>
        </w:tabs>
        <w:jc w:val="both"/>
        <w:rPr>
          <w:rFonts w:ascii="Times New Roman" w:hAnsi="Times New Roman" w:cs="Times New Roman"/>
          <w:sz w:val="24"/>
          <w:szCs w:val="24"/>
          <w:lang w:val="en-US"/>
        </w:rPr>
      </w:pPr>
    </w:p>
    <w:p w14:paraId="080837D7" w14:textId="33EC015F" w:rsidR="00F45657" w:rsidRDefault="00F45657" w:rsidP="00F45657">
      <w:pPr>
        <w:tabs>
          <w:tab w:val="left" w:pos="108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Nama </w:t>
      </w:r>
      <w:r>
        <w:rPr>
          <w:rFonts w:ascii="Times New Roman" w:hAnsi="Times New Roman" w:cs="Times New Roman"/>
          <w:sz w:val="24"/>
          <w:szCs w:val="24"/>
          <w:lang w:val="en-US"/>
        </w:rPr>
        <w:tab/>
        <w:t>: Anggia Astika</w:t>
      </w:r>
    </w:p>
    <w:p w14:paraId="0FC058A5" w14:textId="7FFD73DF" w:rsidR="00F45657" w:rsidRDefault="00F45657" w:rsidP="00F45657">
      <w:pPr>
        <w:tabs>
          <w:tab w:val="left" w:pos="1080"/>
        </w:tabs>
        <w:jc w:val="both"/>
        <w:rPr>
          <w:rFonts w:ascii="Times New Roman" w:hAnsi="Times New Roman" w:cs="Times New Roman"/>
          <w:sz w:val="24"/>
          <w:szCs w:val="24"/>
          <w:lang w:val="en-US"/>
        </w:rPr>
      </w:pPr>
      <w:r>
        <w:rPr>
          <w:rFonts w:ascii="Times New Roman" w:hAnsi="Times New Roman" w:cs="Times New Roman"/>
          <w:sz w:val="24"/>
          <w:szCs w:val="24"/>
          <w:lang w:val="en-US"/>
        </w:rPr>
        <w:t>Nim</w:t>
      </w:r>
      <w:r>
        <w:rPr>
          <w:rFonts w:ascii="Times New Roman" w:hAnsi="Times New Roman" w:cs="Times New Roman"/>
          <w:sz w:val="24"/>
          <w:szCs w:val="24"/>
          <w:lang w:val="en-US"/>
        </w:rPr>
        <w:tab/>
        <w:t>: 1501035174</w:t>
      </w:r>
    </w:p>
    <w:p w14:paraId="0F58EF18" w14:textId="3A85DDA6" w:rsidR="00F45657" w:rsidRDefault="00F45657" w:rsidP="00F45657">
      <w:pPr>
        <w:tabs>
          <w:tab w:val="left" w:pos="1080"/>
        </w:tabs>
        <w:jc w:val="both"/>
        <w:rPr>
          <w:rFonts w:ascii="Times New Roman" w:hAnsi="Times New Roman" w:cs="Times New Roman"/>
          <w:sz w:val="24"/>
          <w:szCs w:val="24"/>
          <w:lang w:val="en-US"/>
        </w:rPr>
      </w:pPr>
      <w:r>
        <w:rPr>
          <w:rFonts w:ascii="Times New Roman" w:hAnsi="Times New Roman" w:cs="Times New Roman"/>
          <w:sz w:val="24"/>
          <w:szCs w:val="24"/>
          <w:lang w:val="en-US"/>
        </w:rPr>
        <w:t>Prodi</w:t>
      </w:r>
      <w:r>
        <w:rPr>
          <w:rFonts w:ascii="Times New Roman" w:hAnsi="Times New Roman" w:cs="Times New Roman"/>
          <w:sz w:val="24"/>
          <w:szCs w:val="24"/>
          <w:lang w:val="en-US"/>
        </w:rPr>
        <w:tab/>
        <w:t>: S1 Akuntansi</w:t>
      </w:r>
    </w:p>
    <w:p w14:paraId="43BD01AD" w14:textId="0C9CF9BA" w:rsidR="00F45657" w:rsidRDefault="00F45657" w:rsidP="00F45657">
      <w:pPr>
        <w:tabs>
          <w:tab w:val="left" w:pos="1080"/>
        </w:tabs>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Fakultas </w:t>
      </w:r>
      <w:r>
        <w:rPr>
          <w:rFonts w:ascii="Times New Roman" w:hAnsi="Times New Roman" w:cs="Times New Roman"/>
          <w:sz w:val="24"/>
          <w:szCs w:val="24"/>
          <w:lang w:val="en-US"/>
        </w:rPr>
        <w:tab/>
        <w:t xml:space="preserve">: Ekonomi dan Bisnis </w:t>
      </w:r>
    </w:p>
    <w:p w14:paraId="3C919E9D" w14:textId="77777777" w:rsidR="00F45657" w:rsidRPr="00F45657" w:rsidRDefault="00F45657" w:rsidP="00F45657">
      <w:pPr>
        <w:tabs>
          <w:tab w:val="left" w:pos="7088"/>
          <w:tab w:val="left" w:pos="7655"/>
        </w:tabs>
        <w:jc w:val="both"/>
        <w:rPr>
          <w:rFonts w:ascii="Times New Roman" w:hAnsi="Times New Roman" w:cs="Times New Roman"/>
          <w:sz w:val="24"/>
          <w:szCs w:val="24"/>
          <w:lang w:val="en-US"/>
        </w:rPr>
      </w:pPr>
    </w:p>
    <w:p w14:paraId="18897664" w14:textId="697B923C" w:rsidR="00F45657" w:rsidRPr="00F45657" w:rsidRDefault="00F45657" w:rsidP="00F45657">
      <w:pPr>
        <w:tabs>
          <w:tab w:val="left" w:pos="7088"/>
          <w:tab w:val="left" w:pos="7655"/>
        </w:tabs>
        <w:jc w:val="both"/>
        <w:rPr>
          <w:rFonts w:ascii="Times New Roman" w:hAnsi="Times New Roman" w:cs="Times New Roman"/>
          <w:sz w:val="24"/>
          <w:szCs w:val="24"/>
          <w:lang w:val="en-US"/>
        </w:rPr>
      </w:pPr>
      <w:r w:rsidRPr="00F45657">
        <w:rPr>
          <w:rFonts w:ascii="Times New Roman" w:hAnsi="Times New Roman" w:cs="Times New Roman"/>
          <w:sz w:val="24"/>
          <w:szCs w:val="24"/>
          <w:lang w:val="en-US"/>
        </w:rPr>
        <w:t>pengembangan ilmu pengetahuan, dengan ini menyetujui untuk memberikan izin kepada pihak UPT. Perpustakaan Universitas Mulawarman. Hak Bebas Royalti Non-Eksklusif (Non-exclusive Royalti Free Right) atas skripsi saya yang berjudul “Pengaruh</w:t>
      </w:r>
      <w:r>
        <w:rPr>
          <w:rFonts w:ascii="Times New Roman" w:hAnsi="Times New Roman" w:cs="Times New Roman"/>
          <w:sz w:val="24"/>
          <w:szCs w:val="24"/>
          <w:lang w:val="en-US"/>
        </w:rPr>
        <w:t xml:space="preserve"> latar belakangan pendidikan komite </w:t>
      </w:r>
      <w:r w:rsidR="00287859">
        <w:rPr>
          <w:rFonts w:ascii="Times New Roman" w:hAnsi="Times New Roman" w:cs="Times New Roman"/>
          <w:sz w:val="24"/>
          <w:szCs w:val="24"/>
          <w:lang w:val="en-US"/>
        </w:rPr>
        <w:t xml:space="preserve">audit, thin capitalization , dan kepemilikan institusional terhadap terdaftar praktik penghindaran pajak perusahaan pertambanganterdaftar di Bursa Efek Indonesia </w:t>
      </w:r>
      <w:r w:rsidRPr="00F45657">
        <w:rPr>
          <w:rFonts w:ascii="Times New Roman" w:hAnsi="Times New Roman" w:cs="Times New Roman"/>
          <w:sz w:val="24"/>
          <w:szCs w:val="24"/>
          <w:lang w:val="en-US"/>
        </w:rPr>
        <w:t xml:space="preserve">” beserta perangkat yang ada (jika diperlukan). Dengan hak bebas Royalti Non-Eksklusif ini kepada UPT. Perpustakaan Universitas Mulawarman berhak menyimpan, mengalih, media atau memformatkan, mengelola dalam bentuk pangkalan data (database), merawat dan mempublikasi skripsi saya selama tetap mencantumkan nama saya sebagai penulis/pencipta dan sebagai pemilik Hak Cipta. </w:t>
      </w:r>
    </w:p>
    <w:p w14:paraId="6C8F86E8" w14:textId="77777777" w:rsidR="00F45657" w:rsidRPr="00F45657" w:rsidRDefault="00F45657" w:rsidP="00F45657">
      <w:pPr>
        <w:tabs>
          <w:tab w:val="left" w:pos="7088"/>
          <w:tab w:val="left" w:pos="7655"/>
        </w:tabs>
        <w:jc w:val="both"/>
        <w:rPr>
          <w:rFonts w:ascii="Times New Roman" w:hAnsi="Times New Roman" w:cs="Times New Roman"/>
          <w:sz w:val="24"/>
          <w:szCs w:val="24"/>
          <w:lang w:val="en-US"/>
        </w:rPr>
      </w:pPr>
      <w:r w:rsidRPr="00F45657">
        <w:rPr>
          <w:rFonts w:ascii="Times New Roman" w:hAnsi="Times New Roman" w:cs="Times New Roman"/>
          <w:sz w:val="24"/>
          <w:szCs w:val="24"/>
          <w:lang w:val="en-US"/>
        </w:rPr>
        <w:t xml:space="preserve">Demikian pernyataan ini saya buat dengan sebenarnya. </w:t>
      </w:r>
    </w:p>
    <w:p w14:paraId="44A5FB30" w14:textId="77777777" w:rsidR="00287859" w:rsidRDefault="00F45657" w:rsidP="00F45657">
      <w:pPr>
        <w:tabs>
          <w:tab w:val="left" w:pos="7088"/>
          <w:tab w:val="left" w:pos="7655"/>
        </w:tabs>
        <w:jc w:val="center"/>
        <w:rPr>
          <w:rFonts w:ascii="Times New Roman" w:hAnsi="Times New Roman" w:cs="Times New Roman"/>
          <w:sz w:val="24"/>
          <w:szCs w:val="24"/>
          <w:lang w:val="en-US"/>
        </w:rPr>
      </w:pPr>
      <w:r w:rsidRPr="00F45657">
        <w:rPr>
          <w:rFonts w:ascii="Times New Roman" w:hAnsi="Times New Roman" w:cs="Times New Roman"/>
          <w:sz w:val="24"/>
          <w:szCs w:val="24"/>
          <w:lang w:val="en-US"/>
        </w:rPr>
        <w:tab/>
      </w:r>
    </w:p>
    <w:p w14:paraId="59377568" w14:textId="42CCE7DB" w:rsidR="00F45657" w:rsidRPr="00F45657" w:rsidRDefault="00271637" w:rsidP="00287859">
      <w:pPr>
        <w:tabs>
          <w:tab w:val="left" w:pos="7088"/>
          <w:tab w:val="left" w:pos="7655"/>
        </w:tabs>
        <w:jc w:val="right"/>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738112" behindDoc="1" locked="0" layoutInCell="1" allowOverlap="1" wp14:anchorId="13F9B625" wp14:editId="5DF9BE96">
            <wp:simplePos x="0" y="0"/>
            <wp:positionH relativeFrom="column">
              <wp:posOffset>4067522</wp:posOffset>
            </wp:positionH>
            <wp:positionV relativeFrom="paragraph">
              <wp:posOffset>45259</wp:posOffset>
            </wp:positionV>
            <wp:extent cx="665019" cy="847736"/>
            <wp:effectExtent l="0" t="0" r="1905"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hatsApp Image 2022-10-20 at 15.07.50.jpeg"/>
                    <pic:cNvPicPr/>
                  </pic:nvPicPr>
                  <pic:blipFill rotWithShape="1">
                    <a:blip r:embed="rId16" cstate="print">
                      <a:biLevel thresh="50000"/>
                      <a:extLst>
                        <a:ext uri="{28A0092B-C50C-407E-A947-70E740481C1C}">
                          <a14:useLocalDpi xmlns:a14="http://schemas.microsoft.com/office/drawing/2010/main" val="0"/>
                        </a:ext>
                      </a:extLst>
                    </a:blip>
                    <a:srcRect l="17545" r="2"/>
                    <a:stretch/>
                  </pic:blipFill>
                  <pic:spPr bwMode="auto">
                    <a:xfrm>
                      <a:off x="0" y="0"/>
                      <a:ext cx="665019" cy="8477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45657" w:rsidRPr="00F45657">
        <w:rPr>
          <w:rFonts w:ascii="Times New Roman" w:hAnsi="Times New Roman" w:cs="Times New Roman"/>
          <w:sz w:val="24"/>
          <w:szCs w:val="24"/>
          <w:lang w:val="en-US"/>
        </w:rPr>
        <w:t>Samarinda, 28 Juni 2022</w:t>
      </w:r>
    </w:p>
    <w:p w14:paraId="3F9FEBD3" w14:textId="2FA0B1AC" w:rsidR="00F45657" w:rsidRDefault="00F45657" w:rsidP="00F45657">
      <w:pPr>
        <w:tabs>
          <w:tab w:val="left" w:pos="7088"/>
          <w:tab w:val="left" w:pos="7655"/>
        </w:tabs>
        <w:jc w:val="center"/>
        <w:rPr>
          <w:rFonts w:ascii="Times New Roman" w:hAnsi="Times New Roman" w:cs="Times New Roman"/>
          <w:sz w:val="24"/>
          <w:szCs w:val="24"/>
          <w:lang w:val="en-US"/>
        </w:rPr>
      </w:pPr>
    </w:p>
    <w:p w14:paraId="08AB7B2A" w14:textId="2739BE43" w:rsidR="00287859" w:rsidRDefault="00287859" w:rsidP="00F45657">
      <w:pPr>
        <w:tabs>
          <w:tab w:val="left" w:pos="7088"/>
          <w:tab w:val="left" w:pos="7655"/>
        </w:tabs>
        <w:jc w:val="center"/>
        <w:rPr>
          <w:rFonts w:ascii="Times New Roman" w:hAnsi="Times New Roman" w:cs="Times New Roman"/>
          <w:sz w:val="24"/>
          <w:szCs w:val="24"/>
          <w:lang w:val="en-US"/>
        </w:rPr>
      </w:pPr>
    </w:p>
    <w:p w14:paraId="35A0BF31" w14:textId="462C074F" w:rsidR="00287859" w:rsidRPr="00F45657" w:rsidRDefault="00287859" w:rsidP="00F45657">
      <w:pPr>
        <w:tabs>
          <w:tab w:val="left" w:pos="7088"/>
          <w:tab w:val="left" w:pos="7655"/>
        </w:tabs>
        <w:jc w:val="center"/>
        <w:rPr>
          <w:rFonts w:ascii="Times New Roman" w:hAnsi="Times New Roman" w:cs="Times New Roman"/>
          <w:sz w:val="24"/>
          <w:szCs w:val="24"/>
          <w:lang w:val="en-US"/>
        </w:rPr>
      </w:pPr>
    </w:p>
    <w:p w14:paraId="7526DDB5" w14:textId="77777777" w:rsidR="00F45657" w:rsidRPr="00F45657" w:rsidRDefault="00F45657" w:rsidP="00F45657">
      <w:pPr>
        <w:tabs>
          <w:tab w:val="left" w:pos="7088"/>
          <w:tab w:val="left" w:pos="7655"/>
        </w:tabs>
        <w:jc w:val="center"/>
        <w:rPr>
          <w:rFonts w:ascii="Times New Roman" w:hAnsi="Times New Roman" w:cs="Times New Roman"/>
          <w:sz w:val="24"/>
          <w:szCs w:val="24"/>
          <w:lang w:val="en-US"/>
        </w:rPr>
      </w:pPr>
    </w:p>
    <w:p w14:paraId="5339EADF" w14:textId="332E0CBD" w:rsidR="00B512F2" w:rsidRPr="00F45657" w:rsidRDefault="00287859" w:rsidP="00287859">
      <w:pPr>
        <w:tabs>
          <w:tab w:val="left" w:pos="7088"/>
          <w:tab w:val="left" w:pos="7655"/>
        </w:tabs>
        <w:ind w:left="5760"/>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Anggia Astika </w:t>
      </w:r>
    </w:p>
    <w:p w14:paraId="0C90855E" w14:textId="77777777" w:rsidR="00B512F2" w:rsidRDefault="00B512F2" w:rsidP="003F17E7">
      <w:pPr>
        <w:tabs>
          <w:tab w:val="left" w:pos="7088"/>
          <w:tab w:val="left" w:pos="7655"/>
        </w:tabs>
        <w:jc w:val="center"/>
        <w:rPr>
          <w:rFonts w:ascii="Times New Roman" w:hAnsi="Times New Roman" w:cs="Times New Roman"/>
          <w:b/>
          <w:sz w:val="24"/>
          <w:szCs w:val="24"/>
          <w:lang w:val="en-US"/>
        </w:rPr>
      </w:pPr>
    </w:p>
    <w:p w14:paraId="376DC8A9" w14:textId="42CAD477" w:rsidR="00B512F2" w:rsidRDefault="00B512F2" w:rsidP="003F17E7">
      <w:pPr>
        <w:tabs>
          <w:tab w:val="left" w:pos="7088"/>
          <w:tab w:val="left" w:pos="7655"/>
        </w:tabs>
        <w:jc w:val="center"/>
        <w:rPr>
          <w:rFonts w:ascii="Times New Roman" w:hAnsi="Times New Roman" w:cs="Times New Roman"/>
          <w:b/>
          <w:sz w:val="24"/>
          <w:szCs w:val="24"/>
          <w:lang w:val="en-US"/>
        </w:rPr>
      </w:pPr>
    </w:p>
    <w:p w14:paraId="7A45BCBB" w14:textId="60665A87" w:rsidR="00B512F2" w:rsidRDefault="00B512F2" w:rsidP="003F17E7">
      <w:pPr>
        <w:tabs>
          <w:tab w:val="left" w:pos="7088"/>
          <w:tab w:val="left" w:pos="7655"/>
        </w:tabs>
        <w:jc w:val="center"/>
        <w:rPr>
          <w:rFonts w:ascii="Times New Roman" w:hAnsi="Times New Roman" w:cs="Times New Roman"/>
          <w:b/>
          <w:sz w:val="24"/>
          <w:szCs w:val="24"/>
          <w:lang w:val="en-US"/>
        </w:rPr>
      </w:pPr>
    </w:p>
    <w:p w14:paraId="51ABCBFA" w14:textId="46BD14FB" w:rsidR="00B512F2" w:rsidRDefault="00B512F2" w:rsidP="003F17E7">
      <w:pPr>
        <w:tabs>
          <w:tab w:val="left" w:pos="7088"/>
          <w:tab w:val="left" w:pos="7655"/>
        </w:tabs>
        <w:jc w:val="center"/>
        <w:rPr>
          <w:rFonts w:ascii="Times New Roman" w:hAnsi="Times New Roman" w:cs="Times New Roman"/>
          <w:b/>
          <w:sz w:val="24"/>
          <w:szCs w:val="24"/>
          <w:lang w:val="en-US"/>
        </w:rPr>
      </w:pPr>
    </w:p>
    <w:p w14:paraId="5EDAAEE2" w14:textId="0673FBCE" w:rsidR="00B512F2" w:rsidRDefault="00B512F2" w:rsidP="003F17E7">
      <w:pPr>
        <w:tabs>
          <w:tab w:val="left" w:pos="7088"/>
          <w:tab w:val="left" w:pos="7655"/>
        </w:tabs>
        <w:jc w:val="center"/>
        <w:rPr>
          <w:rFonts w:ascii="Times New Roman" w:hAnsi="Times New Roman" w:cs="Times New Roman"/>
          <w:b/>
          <w:sz w:val="24"/>
          <w:szCs w:val="24"/>
          <w:lang w:val="en-US"/>
        </w:rPr>
      </w:pPr>
    </w:p>
    <w:p w14:paraId="2A8FD04D" w14:textId="6A36D1DE" w:rsidR="00B512F2" w:rsidRDefault="00B512F2" w:rsidP="003F17E7">
      <w:pPr>
        <w:tabs>
          <w:tab w:val="left" w:pos="7088"/>
          <w:tab w:val="left" w:pos="7655"/>
        </w:tabs>
        <w:jc w:val="center"/>
        <w:rPr>
          <w:rFonts w:ascii="Times New Roman" w:hAnsi="Times New Roman" w:cs="Times New Roman"/>
          <w:b/>
          <w:sz w:val="24"/>
          <w:szCs w:val="24"/>
          <w:lang w:val="en-US"/>
        </w:rPr>
      </w:pPr>
    </w:p>
    <w:p w14:paraId="541E1ED1" w14:textId="22912AB8" w:rsidR="00B512F2" w:rsidRDefault="00B512F2" w:rsidP="003F17E7">
      <w:pPr>
        <w:tabs>
          <w:tab w:val="left" w:pos="7088"/>
          <w:tab w:val="left" w:pos="7655"/>
        </w:tabs>
        <w:jc w:val="center"/>
        <w:rPr>
          <w:rFonts w:ascii="Times New Roman" w:hAnsi="Times New Roman" w:cs="Times New Roman"/>
          <w:b/>
          <w:sz w:val="24"/>
          <w:szCs w:val="24"/>
          <w:lang w:val="en-US"/>
        </w:rPr>
      </w:pPr>
    </w:p>
    <w:p w14:paraId="10A9EE94" w14:textId="77777777" w:rsidR="008A22CB" w:rsidRDefault="008A22CB" w:rsidP="00C176D6">
      <w:pPr>
        <w:tabs>
          <w:tab w:val="left" w:pos="7088"/>
          <w:tab w:val="left" w:pos="7655"/>
        </w:tabs>
        <w:rPr>
          <w:rFonts w:ascii="Times New Roman" w:hAnsi="Times New Roman" w:cs="Times New Roman"/>
          <w:b/>
          <w:sz w:val="24"/>
          <w:szCs w:val="24"/>
          <w:lang w:val="en-US"/>
        </w:rPr>
      </w:pPr>
    </w:p>
    <w:p w14:paraId="635816BA" w14:textId="6938C8C3" w:rsidR="00B512F2" w:rsidRDefault="00271637" w:rsidP="003F17E7">
      <w:pPr>
        <w:tabs>
          <w:tab w:val="left" w:pos="7088"/>
          <w:tab w:val="left" w:pos="7655"/>
        </w:tabs>
        <w:jc w:val="center"/>
        <w:rPr>
          <w:rFonts w:ascii="Times New Roman" w:hAnsi="Times New Roman" w:cs="Times New Roman"/>
          <w:b/>
          <w:sz w:val="24"/>
          <w:szCs w:val="24"/>
          <w:lang w:val="en-US"/>
        </w:rPr>
      </w:pPr>
      <w:r>
        <w:rPr>
          <w:rFonts w:ascii="Times New Roman" w:hAnsi="Times New Roman" w:cs="Times New Roman"/>
          <w:b/>
          <w:noProof/>
          <w:sz w:val="24"/>
          <w:szCs w:val="24"/>
          <w:lang w:val="en-US"/>
        </w:rPr>
        <w:lastRenderedPageBreak/>
        <w:drawing>
          <wp:anchor distT="0" distB="0" distL="114300" distR="114300" simplePos="0" relativeHeight="251739136" behindDoc="0" locked="0" layoutInCell="1" allowOverlap="1" wp14:anchorId="6336A61C" wp14:editId="48DA7A7D">
            <wp:simplePos x="0" y="0"/>
            <wp:positionH relativeFrom="column">
              <wp:posOffset>-525780</wp:posOffset>
            </wp:positionH>
            <wp:positionV relativeFrom="paragraph">
              <wp:posOffset>115</wp:posOffset>
            </wp:positionV>
            <wp:extent cx="5964266" cy="7439511"/>
            <wp:effectExtent l="0" t="0" r="0" b="9525"/>
            <wp:wrapThrough wrapText="bothSides">
              <wp:wrapPolygon edited="0">
                <wp:start x="0" y="0"/>
                <wp:lineTo x="0" y="21572"/>
                <wp:lineTo x="21526" y="21572"/>
                <wp:lineTo x="21526" y="0"/>
                <wp:lineTo x="0" y="0"/>
              </wp:wrapPolygon>
            </wp:wrapThrough>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hatsApp Image 2022-10-20 at 15.15.29.jpeg"/>
                    <pic:cNvPicPr/>
                  </pic:nvPicPr>
                  <pic:blipFill>
                    <a:blip r:embed="rId17">
                      <a:extLst>
                        <a:ext uri="{28A0092B-C50C-407E-A947-70E740481C1C}">
                          <a14:useLocalDpi xmlns:a14="http://schemas.microsoft.com/office/drawing/2010/main" val="0"/>
                        </a:ext>
                      </a:extLst>
                    </a:blip>
                    <a:stretch>
                      <a:fillRect/>
                    </a:stretch>
                  </pic:blipFill>
                  <pic:spPr>
                    <a:xfrm>
                      <a:off x="0" y="0"/>
                      <a:ext cx="5964266" cy="7439511"/>
                    </a:xfrm>
                    <a:prstGeom prst="rect">
                      <a:avLst/>
                    </a:prstGeom>
                  </pic:spPr>
                </pic:pic>
              </a:graphicData>
            </a:graphic>
            <wp14:sizeRelH relativeFrom="page">
              <wp14:pctWidth>0</wp14:pctWidth>
            </wp14:sizeRelH>
            <wp14:sizeRelV relativeFrom="page">
              <wp14:pctHeight>0</wp14:pctHeight>
            </wp14:sizeRelV>
          </wp:anchor>
        </w:drawing>
      </w:r>
    </w:p>
    <w:p w14:paraId="71D1D4A8" w14:textId="77777777" w:rsidR="00B512F2" w:rsidRDefault="00B512F2" w:rsidP="003F17E7">
      <w:pPr>
        <w:tabs>
          <w:tab w:val="left" w:pos="7088"/>
          <w:tab w:val="left" w:pos="7655"/>
        </w:tabs>
        <w:jc w:val="center"/>
        <w:rPr>
          <w:rFonts w:ascii="Times New Roman" w:hAnsi="Times New Roman" w:cs="Times New Roman"/>
          <w:b/>
          <w:sz w:val="24"/>
          <w:szCs w:val="24"/>
        </w:rPr>
      </w:pPr>
    </w:p>
    <w:p w14:paraId="788102C5" w14:textId="1496A202" w:rsidR="003F17E7" w:rsidRDefault="003F17E7" w:rsidP="003F17E7">
      <w:pPr>
        <w:tabs>
          <w:tab w:val="left" w:pos="7088"/>
          <w:tab w:val="left" w:pos="7655"/>
        </w:tabs>
        <w:jc w:val="center"/>
        <w:rPr>
          <w:rFonts w:ascii="Times New Roman" w:hAnsi="Times New Roman" w:cs="Times New Roman"/>
          <w:b/>
          <w:sz w:val="24"/>
          <w:szCs w:val="24"/>
        </w:rPr>
      </w:pPr>
      <w:r>
        <w:rPr>
          <w:rFonts w:ascii="Times New Roman" w:hAnsi="Times New Roman" w:cs="Times New Roman"/>
          <w:b/>
          <w:sz w:val="24"/>
          <w:szCs w:val="24"/>
        </w:rPr>
        <w:t>ABSTRAK</w:t>
      </w:r>
    </w:p>
    <w:p w14:paraId="085446D1" w14:textId="77777777" w:rsidR="003F17E7" w:rsidRDefault="003F17E7" w:rsidP="003F17E7">
      <w:pPr>
        <w:tabs>
          <w:tab w:val="left" w:pos="7088"/>
          <w:tab w:val="left" w:pos="7655"/>
        </w:tabs>
        <w:jc w:val="center"/>
        <w:rPr>
          <w:rFonts w:ascii="Times New Roman" w:hAnsi="Times New Roman" w:cs="Times New Roman"/>
          <w:b/>
          <w:sz w:val="24"/>
          <w:szCs w:val="24"/>
        </w:rPr>
      </w:pPr>
    </w:p>
    <w:p w14:paraId="242D6E29" w14:textId="77777777" w:rsidR="003F17E7" w:rsidRDefault="003F17E7" w:rsidP="003F17E7">
      <w:pPr>
        <w:tabs>
          <w:tab w:val="left" w:pos="7088"/>
          <w:tab w:val="left" w:pos="7655"/>
        </w:tabs>
        <w:jc w:val="both"/>
        <w:rPr>
          <w:rFonts w:ascii="Times New Roman" w:hAnsi="Times New Roman" w:cs="Times New Roman"/>
          <w:b/>
          <w:sz w:val="24"/>
          <w:szCs w:val="24"/>
        </w:rPr>
      </w:pPr>
    </w:p>
    <w:p w14:paraId="7DE7D124" w14:textId="77777777" w:rsidR="003F17E7" w:rsidRPr="00947E9B" w:rsidRDefault="003F17E7" w:rsidP="003F17E7">
      <w:pPr>
        <w:tabs>
          <w:tab w:val="left" w:pos="567"/>
          <w:tab w:val="left" w:pos="7088"/>
          <w:tab w:val="left" w:pos="7655"/>
        </w:tabs>
        <w:jc w:val="both"/>
        <w:rPr>
          <w:rFonts w:ascii="Times New Roman" w:hAnsi="Times New Roman" w:cs="Times New Roman"/>
          <w:sz w:val="24"/>
          <w:szCs w:val="24"/>
        </w:rPr>
      </w:pPr>
      <w:r>
        <w:rPr>
          <w:rFonts w:ascii="Times New Roman" w:hAnsi="Times New Roman" w:cs="Times New Roman"/>
          <w:sz w:val="24"/>
          <w:szCs w:val="24"/>
        </w:rPr>
        <w:tab/>
      </w:r>
      <w:r w:rsidRPr="008C7EF1">
        <w:rPr>
          <w:rFonts w:ascii="Times New Roman" w:hAnsi="Times New Roman" w:cs="Times New Roman"/>
          <w:sz w:val="24"/>
          <w:szCs w:val="24"/>
        </w:rPr>
        <w:t>Anggia Astika</w:t>
      </w:r>
      <w:r w:rsidRPr="00947E9B">
        <w:rPr>
          <w:rFonts w:ascii="Times New Roman" w:hAnsi="Times New Roman" w:cs="Times New Roman"/>
          <w:sz w:val="24"/>
          <w:szCs w:val="24"/>
        </w:rPr>
        <w:t>.</w:t>
      </w:r>
      <w:r w:rsidRPr="00947E9B">
        <w:rPr>
          <w:rFonts w:ascii="Times New Roman" w:hAnsi="Times New Roman" w:cs="Times New Roman"/>
          <w:b/>
          <w:sz w:val="24"/>
          <w:szCs w:val="24"/>
        </w:rPr>
        <w:t xml:space="preserve"> </w:t>
      </w:r>
      <w:r w:rsidRPr="003F17E7">
        <w:rPr>
          <w:rFonts w:ascii="Times New Roman" w:hAnsi="Times New Roman" w:cs="Times New Roman"/>
          <w:b/>
          <w:sz w:val="24"/>
          <w:szCs w:val="24"/>
        </w:rPr>
        <w:t>Pengaruh Latar Belakang Pendidikan Komite Audit, Thin Capitalization, dan Kepemilikan Institusional Terhadap Praktik Penghindaran Pajak Perusahaan Pertambangan Terdaftar di Bursa Efek Indonesia.</w:t>
      </w:r>
      <w:r w:rsidRPr="00947E9B">
        <w:rPr>
          <w:rFonts w:ascii="Times New Roman" w:hAnsi="Times New Roman" w:cs="Times New Roman"/>
          <w:sz w:val="24"/>
          <w:szCs w:val="24"/>
        </w:rPr>
        <w:t xml:space="preserve"> </w:t>
      </w:r>
      <w:r w:rsidRPr="00947E9B">
        <w:rPr>
          <w:rFonts w:ascii="Times New Roman" w:hAnsi="Times New Roman" w:cs="Times New Roman"/>
          <w:bCs/>
          <w:color w:val="000000" w:themeColor="text1"/>
          <w:sz w:val="24"/>
          <w:szCs w:val="24"/>
        </w:rPr>
        <w:t xml:space="preserve">Dibimbing oleh Bapak </w:t>
      </w:r>
      <w:r>
        <w:rPr>
          <w:rFonts w:ascii="Times New Roman" w:hAnsi="Times New Roman" w:cs="Times New Roman"/>
          <w:sz w:val="24"/>
          <w:szCs w:val="24"/>
        </w:rPr>
        <w:t>Rusliansyah</w:t>
      </w:r>
      <w:r w:rsidRPr="00947E9B">
        <w:rPr>
          <w:rFonts w:ascii="Times New Roman" w:hAnsi="Times New Roman" w:cs="Times New Roman"/>
          <w:sz w:val="24"/>
          <w:szCs w:val="24"/>
        </w:rPr>
        <w:t>.</w:t>
      </w:r>
    </w:p>
    <w:p w14:paraId="414F3F66" w14:textId="77777777" w:rsidR="003F17E7" w:rsidRPr="00947E9B" w:rsidRDefault="003F17E7" w:rsidP="003F17E7">
      <w:pPr>
        <w:tabs>
          <w:tab w:val="left" w:pos="567"/>
          <w:tab w:val="left" w:pos="7088"/>
          <w:tab w:val="left" w:pos="7655"/>
        </w:tabs>
        <w:jc w:val="both"/>
        <w:rPr>
          <w:rFonts w:ascii="Times New Roman" w:hAnsi="Times New Roman" w:cs="Times New Roman"/>
          <w:sz w:val="24"/>
          <w:szCs w:val="24"/>
        </w:rPr>
      </w:pPr>
    </w:p>
    <w:p w14:paraId="1840067F" w14:textId="77777777" w:rsidR="003F17E7" w:rsidRPr="00947E9B" w:rsidRDefault="003F17E7" w:rsidP="003F17E7">
      <w:pPr>
        <w:tabs>
          <w:tab w:val="left" w:pos="567"/>
          <w:tab w:val="left" w:pos="7088"/>
          <w:tab w:val="left" w:pos="7655"/>
        </w:tabs>
        <w:jc w:val="both"/>
        <w:rPr>
          <w:rFonts w:ascii="Times New Roman" w:hAnsi="Times New Roman" w:cs="Times New Roman"/>
          <w:sz w:val="24"/>
          <w:szCs w:val="24"/>
        </w:rPr>
      </w:pPr>
      <w:r w:rsidRPr="00947E9B">
        <w:rPr>
          <w:rFonts w:ascii="Times New Roman" w:hAnsi="Times New Roman" w:cs="Times New Roman"/>
          <w:sz w:val="24"/>
          <w:szCs w:val="24"/>
        </w:rPr>
        <w:tab/>
        <w:t xml:space="preserve">Penelitian ini bertujuan untuk menganalisis dan mengetahui pengaruh </w:t>
      </w:r>
      <w:r>
        <w:rPr>
          <w:rFonts w:ascii="Times New Roman" w:hAnsi="Times New Roman" w:cs="Times New Roman"/>
          <w:sz w:val="24"/>
          <w:szCs w:val="24"/>
        </w:rPr>
        <w:t>latar belakang pendidikan komite audit, thin capitalization, dan kepemilikan institusional</w:t>
      </w:r>
      <w:r w:rsidRPr="00947E9B">
        <w:rPr>
          <w:rFonts w:ascii="Times New Roman" w:hAnsi="Times New Roman" w:cs="Times New Roman"/>
          <w:sz w:val="24"/>
          <w:szCs w:val="24"/>
        </w:rPr>
        <w:t xml:space="preserve"> terhadap </w:t>
      </w:r>
      <w:r>
        <w:rPr>
          <w:rFonts w:ascii="Times New Roman" w:hAnsi="Times New Roman" w:cs="Times New Roman"/>
          <w:sz w:val="24"/>
          <w:szCs w:val="24"/>
        </w:rPr>
        <w:t>praktik penhindaran pajak</w:t>
      </w:r>
      <w:r w:rsidRPr="00947E9B">
        <w:rPr>
          <w:rFonts w:ascii="Times New Roman" w:hAnsi="Times New Roman" w:cs="Times New Roman"/>
          <w:sz w:val="24"/>
          <w:szCs w:val="24"/>
        </w:rPr>
        <w:t xml:space="preserve"> pada perusahaan </w:t>
      </w:r>
      <w:r>
        <w:rPr>
          <w:rFonts w:ascii="Times New Roman" w:hAnsi="Times New Roman" w:cs="Times New Roman"/>
          <w:sz w:val="24"/>
          <w:szCs w:val="24"/>
        </w:rPr>
        <w:t>pertambangan</w:t>
      </w:r>
      <w:r w:rsidRPr="00947E9B">
        <w:rPr>
          <w:rFonts w:ascii="Times New Roman" w:hAnsi="Times New Roman" w:cs="Times New Roman"/>
          <w:sz w:val="24"/>
          <w:szCs w:val="24"/>
        </w:rPr>
        <w:t xml:space="preserve"> yang terdaftar di Bursa Efek Indonesia. Berdasarkan penyaringan sampel dengan menggunakan teknik </w:t>
      </w:r>
      <w:r w:rsidRPr="00947E9B">
        <w:rPr>
          <w:rFonts w:ascii="Times New Roman" w:hAnsi="Times New Roman" w:cs="Times New Roman"/>
          <w:i/>
          <w:sz w:val="24"/>
          <w:szCs w:val="24"/>
        </w:rPr>
        <w:t xml:space="preserve">purposive sampling </w:t>
      </w:r>
      <w:r w:rsidRPr="00947E9B">
        <w:rPr>
          <w:rFonts w:ascii="Times New Roman" w:hAnsi="Times New Roman" w:cs="Times New Roman"/>
          <w:sz w:val="24"/>
          <w:szCs w:val="24"/>
        </w:rPr>
        <w:t xml:space="preserve">diperoleh sampel sebanyak </w:t>
      </w:r>
      <w:r>
        <w:rPr>
          <w:rFonts w:ascii="Times New Roman" w:hAnsi="Times New Roman" w:cs="Times New Roman"/>
          <w:sz w:val="24"/>
          <w:szCs w:val="24"/>
        </w:rPr>
        <w:t>10</w:t>
      </w:r>
      <w:r w:rsidRPr="00947E9B">
        <w:rPr>
          <w:rFonts w:ascii="Times New Roman" w:hAnsi="Times New Roman" w:cs="Times New Roman"/>
          <w:sz w:val="24"/>
          <w:szCs w:val="24"/>
        </w:rPr>
        <w:t xml:space="preserve"> perusahaan sampel. Alat analisis data dalam penelitian ini menggunakan analisis regresi linear </w:t>
      </w:r>
      <w:r>
        <w:rPr>
          <w:rFonts w:ascii="Times New Roman" w:hAnsi="Times New Roman" w:cs="Times New Roman"/>
          <w:sz w:val="24"/>
          <w:szCs w:val="24"/>
        </w:rPr>
        <w:t>berganda</w:t>
      </w:r>
      <w:r w:rsidRPr="00947E9B">
        <w:rPr>
          <w:rFonts w:ascii="Times New Roman" w:hAnsi="Times New Roman" w:cs="Times New Roman"/>
          <w:sz w:val="24"/>
          <w:szCs w:val="24"/>
        </w:rPr>
        <w:t xml:space="preserve"> yang sebelumnya dilakukan uji asumsi klasik terlebih dahulu sehingga hasil yang diperoleh tidak bias. Hasil penelitian ini menyatakan bahwa: 1) </w:t>
      </w:r>
      <w:r>
        <w:rPr>
          <w:rFonts w:ascii="Times New Roman" w:hAnsi="Times New Roman" w:cs="Times New Roman"/>
          <w:sz w:val="24"/>
          <w:szCs w:val="24"/>
        </w:rPr>
        <w:t>Latar belakang pendidikan komite audit</w:t>
      </w:r>
      <w:r w:rsidRPr="00947E9B">
        <w:rPr>
          <w:rFonts w:ascii="Times New Roman" w:hAnsi="Times New Roman" w:cs="Times New Roman"/>
          <w:sz w:val="24"/>
          <w:szCs w:val="24"/>
        </w:rPr>
        <w:t xml:space="preserve"> </w:t>
      </w:r>
      <w:r>
        <w:rPr>
          <w:rFonts w:ascii="Times New Roman" w:hAnsi="Times New Roman" w:cs="Times New Roman"/>
          <w:sz w:val="24"/>
          <w:szCs w:val="24"/>
        </w:rPr>
        <w:t>ber</w:t>
      </w:r>
      <w:r w:rsidRPr="00947E9B">
        <w:rPr>
          <w:rFonts w:ascii="Times New Roman" w:hAnsi="Times New Roman" w:cs="Times New Roman"/>
          <w:sz w:val="24"/>
          <w:szCs w:val="24"/>
        </w:rPr>
        <w:t xml:space="preserve">pengaruh </w:t>
      </w:r>
      <w:r>
        <w:rPr>
          <w:rFonts w:ascii="Times New Roman" w:hAnsi="Times New Roman" w:cs="Times New Roman"/>
          <w:sz w:val="24"/>
          <w:szCs w:val="24"/>
        </w:rPr>
        <w:t>positif</w:t>
      </w:r>
      <w:r w:rsidRPr="00947E9B">
        <w:rPr>
          <w:rFonts w:ascii="Times New Roman" w:hAnsi="Times New Roman" w:cs="Times New Roman"/>
          <w:sz w:val="24"/>
          <w:szCs w:val="24"/>
        </w:rPr>
        <w:t xml:space="preserve"> dan signifikan terhadap </w:t>
      </w:r>
      <w:r>
        <w:rPr>
          <w:rFonts w:ascii="Times New Roman" w:hAnsi="Times New Roman" w:cs="Times New Roman"/>
          <w:sz w:val="24"/>
          <w:szCs w:val="24"/>
        </w:rPr>
        <w:t>penghindaran pajak</w:t>
      </w:r>
      <w:r w:rsidRPr="00947E9B">
        <w:rPr>
          <w:rFonts w:ascii="Times New Roman" w:hAnsi="Times New Roman" w:cs="Times New Roman"/>
          <w:sz w:val="24"/>
          <w:szCs w:val="24"/>
        </w:rPr>
        <w:t xml:space="preserve"> perusahaan </w:t>
      </w:r>
      <w:r>
        <w:rPr>
          <w:rFonts w:ascii="Times New Roman" w:hAnsi="Times New Roman" w:cs="Times New Roman"/>
          <w:sz w:val="24"/>
          <w:szCs w:val="24"/>
        </w:rPr>
        <w:t>pertambangan</w:t>
      </w:r>
      <w:r w:rsidRPr="00947E9B">
        <w:rPr>
          <w:rFonts w:ascii="Times New Roman" w:hAnsi="Times New Roman" w:cs="Times New Roman"/>
          <w:sz w:val="24"/>
          <w:szCs w:val="24"/>
        </w:rPr>
        <w:t xml:space="preserve">. 2) </w:t>
      </w:r>
      <w:r>
        <w:rPr>
          <w:rFonts w:ascii="Times New Roman" w:hAnsi="Times New Roman" w:cs="Times New Roman"/>
          <w:sz w:val="24"/>
          <w:szCs w:val="24"/>
        </w:rPr>
        <w:t>Thin capitalization</w:t>
      </w:r>
      <w:r w:rsidRPr="00947E9B">
        <w:rPr>
          <w:rFonts w:ascii="Times New Roman" w:hAnsi="Times New Roman" w:cs="Times New Roman"/>
          <w:sz w:val="24"/>
          <w:szCs w:val="24"/>
        </w:rPr>
        <w:t xml:space="preserve"> </w:t>
      </w:r>
      <w:r>
        <w:rPr>
          <w:rFonts w:ascii="Times New Roman" w:hAnsi="Times New Roman" w:cs="Times New Roman"/>
          <w:sz w:val="24"/>
          <w:szCs w:val="24"/>
        </w:rPr>
        <w:t>ber</w:t>
      </w:r>
      <w:r w:rsidRPr="00947E9B">
        <w:rPr>
          <w:rFonts w:ascii="Times New Roman" w:hAnsi="Times New Roman" w:cs="Times New Roman"/>
          <w:sz w:val="24"/>
          <w:szCs w:val="24"/>
        </w:rPr>
        <w:t xml:space="preserve">pengaruh </w:t>
      </w:r>
      <w:r>
        <w:rPr>
          <w:rFonts w:ascii="Times New Roman" w:hAnsi="Times New Roman" w:cs="Times New Roman"/>
          <w:sz w:val="24"/>
          <w:szCs w:val="24"/>
        </w:rPr>
        <w:t>negatif</w:t>
      </w:r>
      <w:r w:rsidRPr="00947E9B">
        <w:rPr>
          <w:rFonts w:ascii="Times New Roman" w:hAnsi="Times New Roman" w:cs="Times New Roman"/>
          <w:sz w:val="24"/>
          <w:szCs w:val="24"/>
        </w:rPr>
        <w:t xml:space="preserve"> dan signifikan terhadap </w:t>
      </w:r>
      <w:r>
        <w:rPr>
          <w:rFonts w:ascii="Times New Roman" w:hAnsi="Times New Roman" w:cs="Times New Roman"/>
          <w:sz w:val="24"/>
          <w:szCs w:val="24"/>
        </w:rPr>
        <w:t>penghindaran pajak</w:t>
      </w:r>
      <w:r w:rsidRPr="00947E9B">
        <w:rPr>
          <w:rFonts w:ascii="Times New Roman" w:hAnsi="Times New Roman" w:cs="Times New Roman"/>
          <w:sz w:val="24"/>
          <w:szCs w:val="24"/>
        </w:rPr>
        <w:t xml:space="preserve"> perusahaan </w:t>
      </w:r>
      <w:r>
        <w:rPr>
          <w:rFonts w:ascii="Times New Roman" w:hAnsi="Times New Roman" w:cs="Times New Roman"/>
          <w:sz w:val="24"/>
          <w:szCs w:val="24"/>
        </w:rPr>
        <w:t>pertambangan</w:t>
      </w:r>
      <w:r w:rsidRPr="00947E9B">
        <w:rPr>
          <w:rFonts w:ascii="Times New Roman" w:hAnsi="Times New Roman" w:cs="Times New Roman"/>
          <w:sz w:val="24"/>
          <w:szCs w:val="24"/>
        </w:rPr>
        <w:t>.</w:t>
      </w:r>
      <w:r>
        <w:rPr>
          <w:rFonts w:ascii="Times New Roman" w:hAnsi="Times New Roman" w:cs="Times New Roman"/>
          <w:sz w:val="24"/>
          <w:szCs w:val="24"/>
        </w:rPr>
        <w:t xml:space="preserve"> 3) Kepemilikan institusional tidak</w:t>
      </w:r>
      <w:r w:rsidRPr="00947E9B">
        <w:rPr>
          <w:rFonts w:ascii="Times New Roman" w:hAnsi="Times New Roman" w:cs="Times New Roman"/>
          <w:sz w:val="24"/>
          <w:szCs w:val="24"/>
        </w:rPr>
        <w:t xml:space="preserve"> </w:t>
      </w:r>
      <w:r>
        <w:rPr>
          <w:rFonts w:ascii="Times New Roman" w:hAnsi="Times New Roman" w:cs="Times New Roman"/>
          <w:sz w:val="24"/>
          <w:szCs w:val="24"/>
        </w:rPr>
        <w:t>ber</w:t>
      </w:r>
      <w:r w:rsidRPr="00947E9B">
        <w:rPr>
          <w:rFonts w:ascii="Times New Roman" w:hAnsi="Times New Roman" w:cs="Times New Roman"/>
          <w:sz w:val="24"/>
          <w:szCs w:val="24"/>
        </w:rPr>
        <w:t xml:space="preserve">pengaruh signifikan terhadap </w:t>
      </w:r>
      <w:r>
        <w:rPr>
          <w:rFonts w:ascii="Times New Roman" w:hAnsi="Times New Roman" w:cs="Times New Roman"/>
          <w:sz w:val="24"/>
          <w:szCs w:val="24"/>
        </w:rPr>
        <w:t>penghindaran pajak</w:t>
      </w:r>
      <w:r w:rsidRPr="00947E9B">
        <w:rPr>
          <w:rFonts w:ascii="Times New Roman" w:hAnsi="Times New Roman" w:cs="Times New Roman"/>
          <w:sz w:val="24"/>
          <w:szCs w:val="24"/>
        </w:rPr>
        <w:t xml:space="preserve"> perusahaan </w:t>
      </w:r>
      <w:r>
        <w:rPr>
          <w:rFonts w:ascii="Times New Roman" w:hAnsi="Times New Roman" w:cs="Times New Roman"/>
          <w:sz w:val="24"/>
          <w:szCs w:val="24"/>
        </w:rPr>
        <w:t>pertambangan</w:t>
      </w:r>
      <w:r w:rsidRPr="00947E9B">
        <w:rPr>
          <w:rFonts w:ascii="Times New Roman" w:hAnsi="Times New Roman" w:cs="Times New Roman"/>
          <w:sz w:val="24"/>
          <w:szCs w:val="24"/>
        </w:rPr>
        <w:t>.</w:t>
      </w:r>
    </w:p>
    <w:p w14:paraId="6B45F2D4" w14:textId="77777777" w:rsidR="003F17E7" w:rsidRPr="00947E9B" w:rsidRDefault="003F17E7" w:rsidP="003F17E7">
      <w:pPr>
        <w:tabs>
          <w:tab w:val="left" w:pos="567"/>
          <w:tab w:val="left" w:pos="7088"/>
          <w:tab w:val="left" w:pos="7655"/>
        </w:tabs>
        <w:jc w:val="both"/>
        <w:rPr>
          <w:rFonts w:ascii="Times New Roman" w:hAnsi="Times New Roman" w:cs="Times New Roman"/>
          <w:sz w:val="24"/>
          <w:szCs w:val="24"/>
        </w:rPr>
      </w:pPr>
    </w:p>
    <w:p w14:paraId="75818DCC" w14:textId="77777777" w:rsidR="003F17E7" w:rsidRDefault="003F17E7" w:rsidP="003F17E7">
      <w:pPr>
        <w:tabs>
          <w:tab w:val="left" w:pos="567"/>
          <w:tab w:val="left" w:pos="7088"/>
          <w:tab w:val="left" w:pos="7655"/>
        </w:tabs>
        <w:ind w:left="1560" w:hanging="1560"/>
        <w:jc w:val="both"/>
        <w:rPr>
          <w:rFonts w:ascii="Times New Roman" w:hAnsi="Times New Roman" w:cs="Times New Roman"/>
        </w:rPr>
      </w:pPr>
      <w:r w:rsidRPr="00947E9B">
        <w:rPr>
          <w:rFonts w:ascii="Times New Roman" w:hAnsi="Times New Roman" w:cs="Times New Roman"/>
          <w:b/>
          <w:sz w:val="24"/>
          <w:szCs w:val="24"/>
        </w:rPr>
        <w:t>Kata Kunci:</w:t>
      </w:r>
      <w:r w:rsidRPr="00947E9B">
        <w:rPr>
          <w:rFonts w:ascii="Times New Roman" w:hAnsi="Times New Roman" w:cs="Times New Roman"/>
          <w:sz w:val="24"/>
          <w:szCs w:val="24"/>
        </w:rPr>
        <w:t xml:space="preserve"> </w:t>
      </w:r>
      <w:r>
        <w:rPr>
          <w:rFonts w:ascii="Times New Roman" w:hAnsi="Times New Roman" w:cs="Times New Roman"/>
          <w:sz w:val="24"/>
          <w:szCs w:val="24"/>
        </w:rPr>
        <w:t>Latar Belakang Pendidikan Komite Audit</w:t>
      </w:r>
      <w:r w:rsidRPr="00947E9B">
        <w:rPr>
          <w:rFonts w:ascii="Times New Roman" w:hAnsi="Times New Roman" w:cs="Times New Roman"/>
          <w:sz w:val="24"/>
          <w:szCs w:val="24"/>
        </w:rPr>
        <w:t xml:space="preserve">; </w:t>
      </w:r>
      <w:r>
        <w:rPr>
          <w:rFonts w:ascii="Times New Roman" w:hAnsi="Times New Roman" w:cs="Times New Roman"/>
          <w:sz w:val="24"/>
          <w:szCs w:val="24"/>
        </w:rPr>
        <w:t>Thin Capitalization</w:t>
      </w:r>
      <w:r w:rsidRPr="00947E9B">
        <w:rPr>
          <w:rFonts w:ascii="Times New Roman" w:hAnsi="Times New Roman" w:cs="Times New Roman"/>
          <w:sz w:val="24"/>
          <w:szCs w:val="24"/>
        </w:rPr>
        <w:t xml:space="preserve">; </w:t>
      </w:r>
      <w:r>
        <w:rPr>
          <w:rFonts w:ascii="Times New Roman" w:hAnsi="Times New Roman" w:cs="Times New Roman"/>
          <w:sz w:val="24"/>
          <w:szCs w:val="24"/>
        </w:rPr>
        <w:t>Kepemilikan Institusional; Penghindaran Pajak.</w:t>
      </w:r>
    </w:p>
    <w:p w14:paraId="0629C2C6"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0B21DC8E"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2D16F706"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650F66F0"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1AECE326"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0CD2FA1B"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14D1945C"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473549E4"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626079B5"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2A29F257"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2642C86D"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6B0FC8C0"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57954EB5" w14:textId="77777777" w:rsidR="003F17E7" w:rsidRDefault="003F17E7" w:rsidP="002F3C0F">
      <w:pPr>
        <w:tabs>
          <w:tab w:val="left" w:pos="7088"/>
          <w:tab w:val="left" w:pos="7655"/>
        </w:tabs>
        <w:spacing w:line="360" w:lineRule="auto"/>
        <w:jc w:val="center"/>
        <w:rPr>
          <w:rFonts w:ascii="Times New Roman" w:hAnsi="Times New Roman" w:cs="Times New Roman"/>
          <w:b/>
          <w:sz w:val="24"/>
          <w:szCs w:val="24"/>
        </w:rPr>
      </w:pPr>
    </w:p>
    <w:p w14:paraId="15F95165"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r>
        <w:rPr>
          <w:rFonts w:ascii="Times New Roman" w:hAnsi="Times New Roman" w:cs="Times New Roman"/>
          <w:b/>
          <w:i/>
          <w:sz w:val="24"/>
          <w:szCs w:val="24"/>
        </w:rPr>
        <w:lastRenderedPageBreak/>
        <w:t>ABSTRACT</w:t>
      </w:r>
    </w:p>
    <w:p w14:paraId="18B448CA"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57593098" w14:textId="77777777" w:rsidR="007628AF" w:rsidRPr="007628AF" w:rsidRDefault="007628AF" w:rsidP="007628AF">
      <w:pPr>
        <w:tabs>
          <w:tab w:val="left" w:pos="567"/>
          <w:tab w:val="left" w:pos="7088"/>
          <w:tab w:val="left" w:pos="7655"/>
        </w:tabs>
        <w:jc w:val="both"/>
        <w:rPr>
          <w:rFonts w:ascii="Times New Roman" w:hAnsi="Times New Roman" w:cs="Times New Roman"/>
          <w:b/>
          <w:i/>
          <w:sz w:val="24"/>
          <w:szCs w:val="24"/>
        </w:rPr>
      </w:pPr>
      <w:r>
        <w:rPr>
          <w:rFonts w:ascii="Times New Roman" w:hAnsi="Times New Roman" w:cs="Times New Roman"/>
          <w:sz w:val="24"/>
          <w:szCs w:val="24"/>
        </w:rPr>
        <w:tab/>
      </w:r>
      <w:r w:rsidRPr="007628AF">
        <w:rPr>
          <w:rFonts w:ascii="Times New Roman" w:hAnsi="Times New Roman" w:cs="Times New Roman"/>
          <w:sz w:val="24"/>
          <w:szCs w:val="24"/>
        </w:rPr>
        <w:t>Anggia Astika</w:t>
      </w:r>
      <w:r w:rsidRPr="007628AF">
        <w:rPr>
          <w:rFonts w:ascii="Times New Roman" w:hAnsi="Times New Roman" w:cs="Times New Roman"/>
          <w:b/>
          <w:i/>
          <w:sz w:val="24"/>
          <w:szCs w:val="24"/>
        </w:rPr>
        <w:t xml:space="preserve">. Effect of Audit Committee Educational Background, Thin Capitalization, and Institutional Ownership on Tax Avoidance Practices of Mining Companies Listed on the Indonesia Stock Exchange. </w:t>
      </w:r>
      <w:r w:rsidRPr="007628AF">
        <w:rPr>
          <w:rFonts w:ascii="Times New Roman" w:hAnsi="Times New Roman" w:cs="Times New Roman"/>
          <w:i/>
          <w:sz w:val="24"/>
          <w:szCs w:val="24"/>
        </w:rPr>
        <w:t xml:space="preserve">Supervised by </w:t>
      </w:r>
      <w:r w:rsidRPr="007628AF">
        <w:rPr>
          <w:rFonts w:ascii="Times New Roman" w:hAnsi="Times New Roman" w:cs="Times New Roman"/>
          <w:sz w:val="24"/>
          <w:szCs w:val="24"/>
        </w:rPr>
        <w:t>Mr. Rusliansyah.</w:t>
      </w:r>
    </w:p>
    <w:p w14:paraId="13AA0E70" w14:textId="77777777" w:rsidR="007628AF" w:rsidRPr="007628AF" w:rsidRDefault="007628AF" w:rsidP="007628AF">
      <w:pPr>
        <w:tabs>
          <w:tab w:val="left" w:pos="7088"/>
          <w:tab w:val="left" w:pos="7655"/>
        </w:tabs>
        <w:jc w:val="both"/>
        <w:rPr>
          <w:rFonts w:ascii="Times New Roman" w:hAnsi="Times New Roman" w:cs="Times New Roman"/>
          <w:b/>
          <w:i/>
          <w:sz w:val="24"/>
          <w:szCs w:val="24"/>
        </w:rPr>
      </w:pPr>
    </w:p>
    <w:p w14:paraId="7DF8A2A5" w14:textId="77777777" w:rsidR="007628AF" w:rsidRPr="007628AF" w:rsidRDefault="007628AF" w:rsidP="007628AF">
      <w:pPr>
        <w:tabs>
          <w:tab w:val="left" w:pos="567"/>
          <w:tab w:val="left" w:pos="7088"/>
          <w:tab w:val="left" w:pos="7655"/>
        </w:tabs>
        <w:jc w:val="both"/>
        <w:rPr>
          <w:rFonts w:ascii="Times New Roman" w:hAnsi="Times New Roman" w:cs="Times New Roman"/>
          <w:i/>
          <w:sz w:val="24"/>
          <w:szCs w:val="24"/>
        </w:rPr>
      </w:pPr>
      <w:r>
        <w:rPr>
          <w:rFonts w:ascii="Times New Roman" w:hAnsi="Times New Roman" w:cs="Times New Roman"/>
          <w:b/>
          <w:i/>
          <w:sz w:val="24"/>
          <w:szCs w:val="24"/>
        </w:rPr>
        <w:tab/>
      </w:r>
      <w:r w:rsidRPr="007628AF">
        <w:rPr>
          <w:rFonts w:ascii="Times New Roman" w:hAnsi="Times New Roman" w:cs="Times New Roman"/>
          <w:i/>
          <w:sz w:val="24"/>
          <w:szCs w:val="24"/>
        </w:rPr>
        <w:t>This study aims to analyze and determine the effect of audit committee educational background, thin capitalization, and institutional ownership on tax avoidance practices in mining companies listed on the Indonesia Stock Exchange. Based on sample screening using purposive sampling technique, a sample of 10 companies was obtained. The data analysis tool in this study used multiple linear regression analysis which had previously been tested for classical assumptions so that the results obtained were not biased. The results of this study state that: 1) The educational background of the audit committee has a positive and significant effect on tax avoidance of mining companies. 2) Thin capitalization has a negative and significant effect on tax avoidance of mining companies. 3) Institutional ownership has no significant effect on tax avoidance of mining companies.</w:t>
      </w:r>
    </w:p>
    <w:p w14:paraId="46848A7A" w14:textId="77777777" w:rsidR="007628AF" w:rsidRPr="007628AF" w:rsidRDefault="007628AF" w:rsidP="007628AF">
      <w:pPr>
        <w:tabs>
          <w:tab w:val="left" w:pos="7088"/>
          <w:tab w:val="left" w:pos="7655"/>
        </w:tabs>
        <w:jc w:val="both"/>
        <w:rPr>
          <w:rFonts w:ascii="Times New Roman" w:hAnsi="Times New Roman" w:cs="Times New Roman"/>
          <w:b/>
          <w:i/>
          <w:sz w:val="24"/>
          <w:szCs w:val="24"/>
        </w:rPr>
      </w:pPr>
    </w:p>
    <w:p w14:paraId="65C151F2" w14:textId="77777777" w:rsidR="003F17E7" w:rsidRDefault="007628AF" w:rsidP="007628AF">
      <w:pPr>
        <w:tabs>
          <w:tab w:val="left" w:pos="7088"/>
          <w:tab w:val="left" w:pos="7655"/>
        </w:tabs>
        <w:ind w:left="1134" w:hanging="1134"/>
        <w:jc w:val="both"/>
        <w:rPr>
          <w:rFonts w:ascii="Times New Roman" w:hAnsi="Times New Roman" w:cs="Times New Roman"/>
          <w:b/>
          <w:i/>
          <w:sz w:val="24"/>
          <w:szCs w:val="24"/>
        </w:rPr>
      </w:pPr>
      <w:r w:rsidRPr="007628AF">
        <w:rPr>
          <w:rFonts w:ascii="Times New Roman" w:hAnsi="Times New Roman" w:cs="Times New Roman"/>
          <w:b/>
          <w:i/>
          <w:sz w:val="24"/>
          <w:szCs w:val="24"/>
        </w:rPr>
        <w:t xml:space="preserve">Keywords: </w:t>
      </w:r>
      <w:r w:rsidRPr="007628AF">
        <w:rPr>
          <w:rFonts w:ascii="Times New Roman" w:hAnsi="Times New Roman" w:cs="Times New Roman"/>
          <w:i/>
          <w:sz w:val="24"/>
          <w:szCs w:val="24"/>
        </w:rPr>
        <w:t xml:space="preserve">Educational Background of the Audit Committee; Thin Capitalization; Institutional Ownership; Tax </w:t>
      </w:r>
      <w:r>
        <w:rPr>
          <w:rFonts w:ascii="Times New Roman" w:hAnsi="Times New Roman" w:cs="Times New Roman"/>
          <w:i/>
          <w:sz w:val="24"/>
          <w:szCs w:val="24"/>
        </w:rPr>
        <w:t>A</w:t>
      </w:r>
      <w:r w:rsidRPr="007628AF">
        <w:rPr>
          <w:rFonts w:ascii="Times New Roman" w:hAnsi="Times New Roman" w:cs="Times New Roman"/>
          <w:i/>
          <w:sz w:val="24"/>
          <w:szCs w:val="24"/>
        </w:rPr>
        <w:t>voidance.</w:t>
      </w:r>
    </w:p>
    <w:p w14:paraId="447192C5" w14:textId="77777777" w:rsidR="003F17E7" w:rsidRDefault="003F17E7" w:rsidP="007628AF">
      <w:pPr>
        <w:tabs>
          <w:tab w:val="left" w:pos="7088"/>
          <w:tab w:val="left" w:pos="7655"/>
        </w:tabs>
        <w:spacing w:line="360" w:lineRule="auto"/>
        <w:jc w:val="both"/>
        <w:rPr>
          <w:rFonts w:ascii="Times New Roman" w:hAnsi="Times New Roman" w:cs="Times New Roman"/>
          <w:b/>
          <w:i/>
          <w:sz w:val="24"/>
          <w:szCs w:val="24"/>
        </w:rPr>
      </w:pPr>
    </w:p>
    <w:p w14:paraId="541871F2"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48D83DB6"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2AC43F11"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45B441BF"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2F4B1CAC"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6F97B59E"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2A1F6503"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1172EC40"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00DE03A8"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603F048B"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6C9E3165"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0BD9E063" w14:textId="77777777" w:rsidR="003F17E7" w:rsidRDefault="003F17E7" w:rsidP="002F3C0F">
      <w:pPr>
        <w:tabs>
          <w:tab w:val="left" w:pos="7088"/>
          <w:tab w:val="left" w:pos="7655"/>
        </w:tabs>
        <w:spacing w:line="360" w:lineRule="auto"/>
        <w:jc w:val="center"/>
        <w:rPr>
          <w:rFonts w:ascii="Times New Roman" w:hAnsi="Times New Roman" w:cs="Times New Roman"/>
          <w:b/>
          <w:i/>
          <w:sz w:val="24"/>
          <w:szCs w:val="24"/>
        </w:rPr>
      </w:pPr>
    </w:p>
    <w:p w14:paraId="4081F0A2" w14:textId="77777777" w:rsidR="003F17E7" w:rsidRDefault="003F17E7" w:rsidP="007628AF">
      <w:pPr>
        <w:tabs>
          <w:tab w:val="left" w:pos="7088"/>
          <w:tab w:val="left" w:pos="7655"/>
        </w:tabs>
        <w:spacing w:line="360" w:lineRule="auto"/>
        <w:rPr>
          <w:rFonts w:ascii="Times New Roman" w:hAnsi="Times New Roman" w:cs="Times New Roman"/>
          <w:b/>
          <w:i/>
          <w:sz w:val="24"/>
          <w:szCs w:val="24"/>
        </w:rPr>
      </w:pPr>
    </w:p>
    <w:p w14:paraId="36C0CD88" w14:textId="77777777" w:rsidR="003F17E7" w:rsidRDefault="003F17E7" w:rsidP="007628AF">
      <w:pPr>
        <w:tabs>
          <w:tab w:val="left" w:pos="7088"/>
          <w:tab w:val="left" w:pos="7655"/>
        </w:tabs>
        <w:spacing w:line="360" w:lineRule="auto"/>
        <w:rPr>
          <w:rFonts w:ascii="Times New Roman" w:hAnsi="Times New Roman" w:cs="Times New Roman"/>
          <w:b/>
          <w:i/>
          <w:sz w:val="24"/>
          <w:szCs w:val="24"/>
        </w:rPr>
      </w:pPr>
    </w:p>
    <w:p w14:paraId="1D99984D" w14:textId="77777777" w:rsidR="003F17E7" w:rsidRDefault="003F17E7" w:rsidP="003F17E7">
      <w:pPr>
        <w:tabs>
          <w:tab w:val="left" w:pos="7088"/>
          <w:tab w:val="left" w:pos="7655"/>
        </w:tabs>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14:paraId="287476CD" w14:textId="77777777" w:rsidR="003F17E7" w:rsidRPr="00947E9B" w:rsidRDefault="003F17E7" w:rsidP="003F17E7">
      <w:pPr>
        <w:tabs>
          <w:tab w:val="left" w:pos="7088"/>
          <w:tab w:val="left" w:pos="7655"/>
        </w:tabs>
        <w:spacing w:line="360" w:lineRule="auto"/>
        <w:rPr>
          <w:rFonts w:ascii="Times New Roman" w:hAnsi="Times New Roman" w:cs="Times New Roman"/>
          <w:b/>
          <w:sz w:val="24"/>
          <w:szCs w:val="24"/>
        </w:rPr>
      </w:pPr>
    </w:p>
    <w:p w14:paraId="16FE4C20" w14:textId="77777777" w:rsidR="003F17E7" w:rsidRPr="00947E9B" w:rsidRDefault="003F17E7" w:rsidP="003F17E7">
      <w:pPr>
        <w:tabs>
          <w:tab w:val="left" w:pos="567"/>
          <w:tab w:val="left" w:pos="7088"/>
          <w:tab w:val="left" w:pos="7655"/>
        </w:tabs>
        <w:spacing w:line="480" w:lineRule="auto"/>
        <w:jc w:val="both"/>
        <w:rPr>
          <w:rFonts w:ascii="Times New Roman" w:hAnsi="Times New Roman" w:cs="Times New Roman"/>
          <w:sz w:val="24"/>
          <w:szCs w:val="24"/>
        </w:rPr>
      </w:pPr>
      <w:r>
        <w:rPr>
          <w:rFonts w:ascii="Times New Roman" w:hAnsi="Times New Roman" w:cs="Times New Roman"/>
          <w:sz w:val="24"/>
          <w:szCs w:val="24"/>
        </w:rPr>
        <w:tab/>
        <w:t>Puji syukur kehadirat Allah SWT</w:t>
      </w:r>
      <w:r>
        <w:rPr>
          <w:rFonts w:ascii="Times New Roman" w:hAnsi="Times New Roman" w:cs="Times New Roman"/>
          <w:b/>
          <w:sz w:val="24"/>
          <w:szCs w:val="24"/>
        </w:rPr>
        <w:t xml:space="preserve"> </w:t>
      </w:r>
      <w:r>
        <w:rPr>
          <w:rFonts w:ascii="Times New Roman" w:hAnsi="Times New Roman" w:cs="Times New Roman"/>
          <w:sz w:val="24"/>
          <w:szCs w:val="24"/>
        </w:rPr>
        <w:t xml:space="preserve">telah melimpahkan rahmat, taufik dan hidayah-Nya, tak lupa shalawat  serta salam bagi junjungan kita  Nabi Muhammad SAW, sehingga penulis dapat menyeselesaikan skripsi yang berjudul </w:t>
      </w:r>
      <w:r w:rsidRPr="00443650">
        <w:rPr>
          <w:rFonts w:ascii="Times New Roman" w:hAnsi="Times New Roman" w:cs="Times New Roman"/>
          <w:b/>
          <w:sz w:val="24"/>
          <w:szCs w:val="24"/>
        </w:rPr>
        <w:t>“</w:t>
      </w:r>
      <w:r w:rsidRPr="003F17E7">
        <w:rPr>
          <w:rFonts w:ascii="Times New Roman" w:hAnsi="Times New Roman" w:cs="Times New Roman"/>
          <w:b/>
          <w:sz w:val="24"/>
          <w:szCs w:val="24"/>
        </w:rPr>
        <w:t>Pengaruh Latar Belakang Pendidikan Komite Audit, Thin Capitalization, dan Kepemilikan Institusional Terhadap Praktik Penghindaran Pajak Perusahaan Pertambangan Terdaftar di Bursa Efek Indonesia</w:t>
      </w:r>
      <w:r w:rsidRPr="00443650">
        <w:rPr>
          <w:rFonts w:ascii="Times New Roman" w:hAnsi="Times New Roman" w:cs="Times New Roman"/>
          <w:b/>
          <w:sz w:val="24"/>
          <w:szCs w:val="24"/>
        </w:rPr>
        <w:t>”</w:t>
      </w:r>
      <w:r>
        <w:rPr>
          <w:rFonts w:ascii="Times New Roman" w:hAnsi="Times New Roman" w:cs="Times New Roman"/>
          <w:sz w:val="24"/>
          <w:szCs w:val="24"/>
        </w:rPr>
        <w:t xml:space="preserve"> sebagai salah satu  syarat untuk memperoleh gelar Sarjana Akuntansi pada Fakultas Ekonomi dan Bisnis Universitas Mulawarman. Terselesaikannya tugas akhir skripsi ini tidak terlepas dari adanya bimbingan, pengarahan, dan bantuan-bantuan dari berbagai pihak, oleh karena itu pada kesempatan kali ini, peneliti  secara khusus mengucapkan terimakasih kepada.</w:t>
      </w:r>
    </w:p>
    <w:p w14:paraId="34BB1D33"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Prof. Dr. H.Masjaya, M.Si selaku Rektor Universitas Mulawarman.</w:t>
      </w:r>
    </w:p>
    <w:p w14:paraId="095C0280"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Prof. Dr. Hj. Syarifah Hudayah, M.Si selaku Dekan Fakultas Ekonomi dan Bisnis Universitas Mulawarman.</w:t>
      </w:r>
    </w:p>
    <w:p w14:paraId="29D89B3A"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Ibu Dwi Risma Deviyanti, S.E, M,Si.,Ak.,CA.,CSRS selaku Ketua Jurusan Akuntansi Fakultas Ekonomi dan Bisnis Universitas Mulawarman.</w:t>
      </w:r>
    </w:p>
    <w:p w14:paraId="75C7D8C8" w14:textId="77777777" w:rsidR="003F17E7" w:rsidRPr="00947E9B"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sidRPr="00947E9B">
        <w:rPr>
          <w:rFonts w:ascii="Times New Roman" w:hAnsi="Times New Roman" w:cs="Times New Roman"/>
          <w:sz w:val="24"/>
          <w:szCs w:val="24"/>
        </w:rPr>
        <w:t>Dr. H. Zaki Fakhroni</w:t>
      </w:r>
      <w:r w:rsidRPr="00947E9B">
        <w:rPr>
          <w:rFonts w:ascii="Times New Roman" w:hAnsi="Times New Roman" w:cs="Times New Roman"/>
          <w:sz w:val="24"/>
          <w:szCs w:val="24"/>
          <w:lang w:val="en-ID"/>
        </w:rPr>
        <w:t>,</w:t>
      </w:r>
      <w:r w:rsidRPr="00947E9B">
        <w:rPr>
          <w:rFonts w:ascii="Times New Roman" w:hAnsi="Times New Roman" w:cs="Times New Roman"/>
          <w:sz w:val="24"/>
          <w:szCs w:val="24"/>
        </w:rPr>
        <w:t xml:space="preserve"> Akt</w:t>
      </w:r>
      <w:r w:rsidRPr="00947E9B">
        <w:rPr>
          <w:rFonts w:ascii="Times New Roman" w:hAnsi="Times New Roman" w:cs="Times New Roman"/>
          <w:sz w:val="24"/>
          <w:szCs w:val="24"/>
          <w:lang w:val="en-ID"/>
        </w:rPr>
        <w:t>.,</w:t>
      </w:r>
      <w:r w:rsidRPr="00947E9B">
        <w:rPr>
          <w:rFonts w:ascii="Times New Roman" w:hAnsi="Times New Roman" w:cs="Times New Roman"/>
          <w:sz w:val="24"/>
          <w:szCs w:val="24"/>
        </w:rPr>
        <w:t>CA</w:t>
      </w:r>
      <w:r w:rsidRPr="00947E9B">
        <w:rPr>
          <w:rFonts w:ascii="Times New Roman" w:hAnsi="Times New Roman" w:cs="Times New Roman"/>
          <w:sz w:val="24"/>
          <w:szCs w:val="24"/>
          <w:lang w:val="en-ID"/>
        </w:rPr>
        <w:t>.,</w:t>
      </w:r>
      <w:r w:rsidRPr="00947E9B">
        <w:rPr>
          <w:rFonts w:ascii="Times New Roman" w:hAnsi="Times New Roman" w:cs="Times New Roman"/>
          <w:sz w:val="24"/>
          <w:szCs w:val="24"/>
        </w:rPr>
        <w:t>CTA</w:t>
      </w:r>
      <w:r w:rsidRPr="00947E9B">
        <w:rPr>
          <w:rFonts w:ascii="Times New Roman" w:hAnsi="Times New Roman" w:cs="Times New Roman"/>
          <w:sz w:val="24"/>
          <w:szCs w:val="24"/>
          <w:lang w:val="en-ID"/>
        </w:rPr>
        <w:t>.,</w:t>
      </w:r>
      <w:r w:rsidRPr="00947E9B">
        <w:rPr>
          <w:rFonts w:ascii="Times New Roman" w:hAnsi="Times New Roman" w:cs="Times New Roman"/>
          <w:sz w:val="24"/>
          <w:szCs w:val="24"/>
        </w:rPr>
        <w:t>CFrA.,CIQaR</w:t>
      </w:r>
      <w:r>
        <w:rPr>
          <w:rFonts w:ascii="Times New Roman" w:hAnsi="Times New Roman" w:cs="Times New Roman"/>
          <w:sz w:val="24"/>
          <w:szCs w:val="24"/>
        </w:rPr>
        <w:t xml:space="preserve"> selaku Koordinator Program Studi Akuntansi Fakultas Ekonomi dan Bisnis Universitas Mulawarman.</w:t>
      </w:r>
    </w:p>
    <w:p w14:paraId="0ED47342" w14:textId="77777777" w:rsidR="003F17E7" w:rsidRPr="00947E9B"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Bapak Rusliansyah, S.E., M.Si</w:t>
      </w:r>
      <w:r w:rsidRPr="00947E9B">
        <w:rPr>
          <w:rFonts w:ascii="Times New Roman" w:hAnsi="Times New Roman" w:cs="Times New Roman"/>
          <w:sz w:val="24"/>
          <w:szCs w:val="24"/>
        </w:rPr>
        <w:t xml:space="preserve"> selaku dosen pembimbing yang telah  membimbing dan memberikan arahan dalam dalam proses penyusunan tugas akhir ini sehingga dapat terselesaikan.</w:t>
      </w:r>
    </w:p>
    <w:p w14:paraId="07567589"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lastRenderedPageBreak/>
        <w:t xml:space="preserve">Bapak </w:t>
      </w:r>
      <w:r w:rsidR="00867DB3">
        <w:rPr>
          <w:rFonts w:ascii="Times New Roman" w:hAnsi="Times New Roman" w:cs="Times New Roman"/>
          <w:sz w:val="24"/>
          <w:szCs w:val="24"/>
        </w:rPr>
        <w:t>Agus Iwan Kesuma, S.E., M.</w:t>
      </w:r>
      <w:r>
        <w:rPr>
          <w:rFonts w:ascii="Times New Roman" w:hAnsi="Times New Roman" w:cs="Times New Roman"/>
          <w:sz w:val="24"/>
          <w:szCs w:val="24"/>
        </w:rPr>
        <w:t>A selaku dosen penasehat yang telah memberikan bimbingan dan nasehat selama menempuh studi di Fakultas Ekonomi dan Bisnis Universitas Mulawarman.</w:t>
      </w:r>
    </w:p>
    <w:p w14:paraId="1AE7B1FC"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Bapak/Ibu Dosen Fakultas Ekonomi dan Bisnis Universitas Mulawarman yang telah banyak memberikan ilmu pengetahuan kepada penulis selama kegiatan perkuliahan.</w:t>
      </w:r>
    </w:p>
    <w:p w14:paraId="45A3C047" w14:textId="77777777" w:rsidR="003F17E7"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sidRPr="007F3B34">
        <w:rPr>
          <w:rFonts w:ascii="Times New Roman" w:hAnsi="Times New Roman" w:cs="Times New Roman"/>
          <w:sz w:val="24"/>
          <w:szCs w:val="24"/>
        </w:rPr>
        <w:t>Seluruh staf  Jurusan, Akademik, dan Tata Usaha Fakultas Ekonomi dan Bisnis Universitas Mulawarman</w:t>
      </w:r>
      <w:r>
        <w:rPr>
          <w:rFonts w:ascii="Times New Roman" w:hAnsi="Times New Roman" w:cs="Times New Roman"/>
          <w:sz w:val="24"/>
          <w:szCs w:val="24"/>
        </w:rPr>
        <w:t xml:space="preserve"> yang telah membantu dalam kelancaran proses administrasi selama masa perkuliahan.</w:t>
      </w:r>
    </w:p>
    <w:p w14:paraId="36143252" w14:textId="77777777" w:rsidR="003F17E7" w:rsidRPr="00443650" w:rsidRDefault="003F17E7" w:rsidP="003F17E7">
      <w:pPr>
        <w:pStyle w:val="ListParagraph"/>
        <w:numPr>
          <w:ilvl w:val="0"/>
          <w:numId w:val="27"/>
        </w:numPr>
        <w:spacing w:after="200" w:line="480" w:lineRule="auto"/>
        <w:ind w:hanging="270"/>
        <w:jc w:val="both"/>
        <w:rPr>
          <w:rFonts w:ascii="Times New Roman" w:hAnsi="Times New Roman" w:cs="Times New Roman"/>
          <w:sz w:val="24"/>
          <w:szCs w:val="24"/>
        </w:rPr>
      </w:pPr>
      <w:r>
        <w:rPr>
          <w:rFonts w:ascii="Times New Roman" w:hAnsi="Times New Roman" w:cs="Times New Roman"/>
          <w:sz w:val="24"/>
          <w:szCs w:val="24"/>
        </w:rPr>
        <w:t>Kedua orang tua tercinta yang selalu memberikan do’a, dukungan, dan motivasi untuk penulis dalam menyelesaikan tugas akhir ini.</w:t>
      </w:r>
    </w:p>
    <w:p w14:paraId="3FDB350D" w14:textId="77777777" w:rsidR="003F17E7" w:rsidRPr="00443650" w:rsidRDefault="003F17E7" w:rsidP="003F17E7">
      <w:pPr>
        <w:pStyle w:val="ListParagraph"/>
        <w:numPr>
          <w:ilvl w:val="0"/>
          <w:numId w:val="27"/>
        </w:numPr>
        <w:spacing w:after="200" w:line="480" w:lineRule="auto"/>
        <w:jc w:val="both"/>
        <w:rPr>
          <w:rFonts w:ascii="Times New Roman" w:hAnsi="Times New Roman" w:cs="Times New Roman"/>
          <w:sz w:val="24"/>
          <w:szCs w:val="24"/>
        </w:rPr>
      </w:pPr>
      <w:r>
        <w:rPr>
          <w:rFonts w:ascii="Times New Roman" w:hAnsi="Times New Roman" w:cs="Times New Roman"/>
          <w:sz w:val="24"/>
          <w:szCs w:val="24"/>
        </w:rPr>
        <w:t>Seluruh pihak yang terlibat secara langsung maupun tidak langsung dalam menyelesaikan skripsi ini yang tidak dapat penulis sebutkan satu persatu.</w:t>
      </w:r>
    </w:p>
    <w:p w14:paraId="578F1594" w14:textId="77777777" w:rsidR="003F17E7" w:rsidRDefault="003F17E7" w:rsidP="00867DB3">
      <w:pPr>
        <w:tabs>
          <w:tab w:val="left" w:pos="567"/>
          <w:tab w:val="left" w:pos="7088"/>
          <w:tab w:val="left" w:pos="7655"/>
        </w:tabs>
        <w:spacing w:line="480" w:lineRule="auto"/>
        <w:jc w:val="both"/>
        <w:rPr>
          <w:rFonts w:ascii="Times New Roman" w:hAnsi="Times New Roman" w:cs="Times New Roman"/>
          <w:sz w:val="24"/>
          <w:szCs w:val="24"/>
        </w:rPr>
      </w:pPr>
      <w:r>
        <w:rPr>
          <w:rFonts w:ascii="Times New Roman" w:hAnsi="Times New Roman" w:cs="Times New Roman"/>
          <w:sz w:val="24"/>
          <w:szCs w:val="24"/>
        </w:rPr>
        <w:tab/>
        <w:t>Penulis menyadari bahwa penulisan skripsi ini tidak terlepas dari adanya kekurangan, oleh karena itu penulis dengan terbuka menerima kritik dan saran guna perbaikan skripsi ini. Demikianlah semoga skripsi ini dapat memberikan manfaat dan pengetahuan kepada setiap orang yang membacanya.</w:t>
      </w:r>
    </w:p>
    <w:p w14:paraId="273BB126" w14:textId="77777777" w:rsidR="003F17E7" w:rsidRDefault="003F17E7" w:rsidP="003F17E7">
      <w:pPr>
        <w:tabs>
          <w:tab w:val="left" w:pos="7088"/>
          <w:tab w:val="left" w:pos="7655"/>
        </w:tabs>
        <w:spacing w:line="360" w:lineRule="auto"/>
        <w:jc w:val="both"/>
        <w:rPr>
          <w:rFonts w:ascii="Times New Roman" w:hAnsi="Times New Roman" w:cs="Times New Roman"/>
          <w:b/>
          <w:sz w:val="24"/>
          <w:szCs w:val="24"/>
        </w:rPr>
      </w:pPr>
    </w:p>
    <w:p w14:paraId="16A00DFA" w14:textId="77777777" w:rsidR="008C702D" w:rsidRDefault="008C702D" w:rsidP="002F3C0F">
      <w:pPr>
        <w:tabs>
          <w:tab w:val="left" w:pos="7088"/>
          <w:tab w:val="left" w:pos="7655"/>
        </w:tabs>
        <w:spacing w:line="360" w:lineRule="auto"/>
        <w:jc w:val="center"/>
        <w:rPr>
          <w:rFonts w:ascii="Times New Roman" w:hAnsi="Times New Roman" w:cs="Times New Roman"/>
          <w:b/>
          <w:sz w:val="24"/>
          <w:szCs w:val="24"/>
        </w:rPr>
      </w:pPr>
    </w:p>
    <w:p w14:paraId="0F0469F5" w14:textId="77777777" w:rsidR="008C702D" w:rsidRDefault="008C702D" w:rsidP="002F3C0F">
      <w:pPr>
        <w:tabs>
          <w:tab w:val="left" w:pos="7088"/>
          <w:tab w:val="left" w:pos="7655"/>
        </w:tabs>
        <w:spacing w:line="360" w:lineRule="auto"/>
        <w:jc w:val="center"/>
        <w:rPr>
          <w:rFonts w:ascii="Times New Roman" w:hAnsi="Times New Roman" w:cs="Times New Roman"/>
          <w:b/>
          <w:sz w:val="24"/>
          <w:szCs w:val="24"/>
        </w:rPr>
      </w:pPr>
    </w:p>
    <w:p w14:paraId="351AAFBC" w14:textId="77777777" w:rsidR="008C702D" w:rsidRDefault="008C702D" w:rsidP="002F3C0F">
      <w:pPr>
        <w:tabs>
          <w:tab w:val="left" w:pos="7088"/>
          <w:tab w:val="left" w:pos="7655"/>
        </w:tabs>
        <w:spacing w:line="360" w:lineRule="auto"/>
        <w:jc w:val="center"/>
        <w:rPr>
          <w:rFonts w:ascii="Times New Roman" w:hAnsi="Times New Roman" w:cs="Times New Roman"/>
          <w:b/>
          <w:sz w:val="24"/>
          <w:szCs w:val="24"/>
        </w:rPr>
      </w:pPr>
    </w:p>
    <w:p w14:paraId="05E6E6AF" w14:textId="77777777" w:rsidR="008C702D" w:rsidRDefault="008C702D" w:rsidP="002F3C0F">
      <w:pPr>
        <w:tabs>
          <w:tab w:val="left" w:pos="7088"/>
          <w:tab w:val="left" w:pos="7655"/>
        </w:tabs>
        <w:spacing w:line="360" w:lineRule="auto"/>
        <w:jc w:val="center"/>
        <w:rPr>
          <w:rFonts w:ascii="Times New Roman" w:hAnsi="Times New Roman" w:cs="Times New Roman"/>
          <w:b/>
          <w:sz w:val="24"/>
          <w:szCs w:val="24"/>
        </w:rPr>
      </w:pPr>
    </w:p>
    <w:p w14:paraId="3807C53D" w14:textId="5BD49863" w:rsidR="002F3C0F" w:rsidRPr="008C7EF1" w:rsidRDefault="002F3C0F" w:rsidP="002F3C0F">
      <w:pPr>
        <w:tabs>
          <w:tab w:val="left" w:pos="7088"/>
          <w:tab w:val="left" w:pos="7655"/>
        </w:tabs>
        <w:spacing w:line="360" w:lineRule="auto"/>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DAFTAR ISI</w:t>
      </w:r>
    </w:p>
    <w:p w14:paraId="1D26851C" w14:textId="77777777" w:rsidR="002F3C0F" w:rsidRPr="008C7EF1" w:rsidRDefault="002F3C0F" w:rsidP="002F3C0F">
      <w:pPr>
        <w:pStyle w:val="BodyText"/>
        <w:rPr>
          <w:b/>
        </w:rPr>
      </w:pPr>
      <w:r w:rsidRPr="008C7EF1">
        <w:tab/>
      </w:r>
      <w:r w:rsidRPr="008C7EF1">
        <w:tab/>
      </w:r>
      <w:r w:rsidRPr="008C7EF1">
        <w:rPr>
          <w:lang w:val="id-ID"/>
        </w:rPr>
        <w:tab/>
      </w:r>
      <w:r w:rsidRPr="008C7EF1">
        <w:rPr>
          <w:lang w:val="id-ID"/>
        </w:rPr>
        <w:tab/>
      </w:r>
      <w:r w:rsidRPr="008C7EF1">
        <w:rPr>
          <w:lang w:val="id-ID"/>
        </w:rPr>
        <w:tab/>
      </w:r>
      <w:r w:rsidRPr="008C7EF1">
        <w:rPr>
          <w:lang w:val="id-ID"/>
        </w:rPr>
        <w:tab/>
      </w:r>
      <w:r w:rsidRPr="008C7EF1">
        <w:rPr>
          <w:lang w:val="id-ID"/>
        </w:rPr>
        <w:tab/>
      </w:r>
      <w:r w:rsidRPr="008C7EF1">
        <w:rPr>
          <w:lang w:val="id-ID"/>
        </w:rPr>
        <w:tab/>
      </w:r>
      <w:r w:rsidRPr="008C7EF1">
        <w:rPr>
          <w:lang w:val="id-ID"/>
        </w:rPr>
        <w:tab/>
        <w:t xml:space="preserve">     </w:t>
      </w:r>
      <w:r w:rsidRPr="008C7EF1">
        <w:rPr>
          <w:b/>
        </w:rPr>
        <w:t>Halaman</w:t>
      </w:r>
    </w:p>
    <w:p w14:paraId="69CD55BE" w14:textId="77777777" w:rsidR="00867DB3" w:rsidRPr="00947E9B" w:rsidRDefault="00867DB3" w:rsidP="00867DB3">
      <w:pPr>
        <w:tabs>
          <w:tab w:val="right" w:leader="dot" w:pos="7230"/>
          <w:tab w:val="left" w:pos="7513"/>
        </w:tabs>
        <w:rPr>
          <w:rFonts w:ascii="Times New Roman" w:hAnsi="Times New Roman" w:cs="Times New Roman"/>
          <w:sz w:val="24"/>
          <w:szCs w:val="24"/>
        </w:rPr>
      </w:pPr>
      <w:r w:rsidRPr="005E2E19">
        <w:rPr>
          <w:rFonts w:ascii="Times New Roman" w:hAnsi="Times New Roman" w:cs="Times New Roman"/>
          <w:b/>
          <w:sz w:val="24"/>
          <w:szCs w:val="24"/>
        </w:rPr>
        <w:t>HALAMAN JUDUL</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t>i</w:t>
      </w:r>
    </w:p>
    <w:p w14:paraId="055F3A4F" w14:textId="19D81823" w:rsidR="00867DB3" w:rsidRDefault="00867DB3" w:rsidP="00867DB3">
      <w:pPr>
        <w:tabs>
          <w:tab w:val="right" w:leader="dot" w:pos="7230"/>
          <w:tab w:val="left" w:pos="7513"/>
        </w:tabs>
        <w:rPr>
          <w:rFonts w:ascii="Times New Roman" w:hAnsi="Times New Roman" w:cs="Times New Roman"/>
          <w:b/>
          <w:sz w:val="24"/>
          <w:szCs w:val="24"/>
        </w:rPr>
      </w:pPr>
      <w:r w:rsidRPr="005E2E19">
        <w:rPr>
          <w:rFonts w:ascii="Times New Roman" w:hAnsi="Times New Roman" w:cs="Times New Roman"/>
          <w:b/>
          <w:sz w:val="24"/>
          <w:szCs w:val="24"/>
        </w:rPr>
        <w:t>HALAMAN PENGESAHAN</w:t>
      </w:r>
      <w:r>
        <w:rPr>
          <w:rFonts w:ascii="Times New Roman" w:hAnsi="Times New Roman" w:cs="Times New Roman"/>
          <w:b/>
          <w:sz w:val="24"/>
          <w:szCs w:val="24"/>
        </w:rPr>
        <w:t xml:space="preserve"> </w:t>
      </w:r>
      <w:r w:rsidRPr="005E2E19">
        <w:rPr>
          <w:rFonts w:ascii="Times New Roman" w:hAnsi="Times New Roman" w:cs="Times New Roman"/>
          <w:b/>
          <w:sz w:val="24"/>
          <w:szCs w:val="24"/>
        </w:rPr>
        <w:tab/>
      </w:r>
      <w:r w:rsidRPr="005E2E19">
        <w:rPr>
          <w:rFonts w:ascii="Times New Roman" w:hAnsi="Times New Roman" w:cs="Times New Roman"/>
          <w:b/>
          <w:sz w:val="24"/>
          <w:szCs w:val="24"/>
        </w:rPr>
        <w:tab/>
      </w:r>
      <w:r>
        <w:rPr>
          <w:rFonts w:ascii="Times New Roman" w:hAnsi="Times New Roman" w:cs="Times New Roman"/>
          <w:b/>
          <w:sz w:val="24"/>
          <w:szCs w:val="24"/>
        </w:rPr>
        <w:t>ii</w:t>
      </w:r>
    </w:p>
    <w:p w14:paraId="1222A7CC" w14:textId="7B3B5114" w:rsidR="00B512F2" w:rsidRDefault="00B512F2" w:rsidP="00867DB3">
      <w:pPr>
        <w:tabs>
          <w:tab w:val="right" w:leader="dot" w:pos="7230"/>
          <w:tab w:val="left" w:pos="7513"/>
        </w:tabs>
        <w:rPr>
          <w:rFonts w:ascii="Times New Roman" w:hAnsi="Times New Roman" w:cs="Times New Roman"/>
          <w:b/>
          <w:sz w:val="24"/>
          <w:szCs w:val="24"/>
          <w:lang w:val="en-US"/>
        </w:rPr>
      </w:pPr>
      <w:r>
        <w:rPr>
          <w:rFonts w:ascii="Times New Roman" w:hAnsi="Times New Roman" w:cs="Times New Roman"/>
          <w:b/>
          <w:sz w:val="24"/>
          <w:szCs w:val="24"/>
          <w:lang w:val="en-US"/>
        </w:rPr>
        <w:t>HALAMAN PENGUJI</w:t>
      </w:r>
      <w:r>
        <w:rPr>
          <w:rFonts w:ascii="Times New Roman" w:hAnsi="Times New Roman" w:cs="Times New Roman"/>
          <w:b/>
          <w:sz w:val="24"/>
          <w:szCs w:val="24"/>
          <w:lang w:val="en-US"/>
        </w:rPr>
        <w:tab/>
      </w:r>
      <w:r>
        <w:rPr>
          <w:rFonts w:ascii="Times New Roman" w:hAnsi="Times New Roman" w:cs="Times New Roman"/>
          <w:b/>
          <w:sz w:val="24"/>
          <w:szCs w:val="24"/>
          <w:lang w:val="en-US"/>
        </w:rPr>
        <w:tab/>
      </w:r>
      <w:r w:rsidR="00B810BF">
        <w:rPr>
          <w:rFonts w:ascii="Times New Roman" w:hAnsi="Times New Roman" w:cs="Times New Roman"/>
          <w:b/>
          <w:sz w:val="24"/>
          <w:szCs w:val="24"/>
          <w:lang w:val="en-US"/>
        </w:rPr>
        <w:t>iii</w:t>
      </w:r>
    </w:p>
    <w:p w14:paraId="05C24BCA" w14:textId="48F4A2B0" w:rsidR="00B512F2" w:rsidRDefault="00B810BF" w:rsidP="00867DB3">
      <w:pPr>
        <w:tabs>
          <w:tab w:val="right" w:leader="dot" w:pos="7230"/>
          <w:tab w:val="left" w:pos="7513"/>
        </w:tabs>
        <w:rPr>
          <w:rFonts w:ascii="Times New Roman" w:hAnsi="Times New Roman" w:cs="Times New Roman"/>
          <w:b/>
          <w:sz w:val="24"/>
          <w:szCs w:val="24"/>
          <w:lang w:val="en-US"/>
        </w:rPr>
      </w:pPr>
      <w:r>
        <w:rPr>
          <w:rFonts w:ascii="Times New Roman" w:hAnsi="Times New Roman" w:cs="Times New Roman"/>
          <w:b/>
          <w:sz w:val="24"/>
          <w:szCs w:val="24"/>
          <w:lang w:val="en-US"/>
        </w:rPr>
        <w:t>DAFTAR RIWAYAT HIDUP</w:t>
      </w:r>
      <w:r>
        <w:rPr>
          <w:rFonts w:ascii="Times New Roman" w:hAnsi="Times New Roman" w:cs="Times New Roman"/>
          <w:b/>
          <w:sz w:val="24"/>
          <w:szCs w:val="24"/>
          <w:lang w:val="en-US"/>
        </w:rPr>
        <w:tab/>
      </w:r>
      <w:r>
        <w:rPr>
          <w:rFonts w:ascii="Times New Roman" w:hAnsi="Times New Roman" w:cs="Times New Roman"/>
          <w:b/>
          <w:sz w:val="24"/>
          <w:szCs w:val="24"/>
          <w:lang w:val="en-US"/>
        </w:rPr>
        <w:tab/>
        <w:t>iv</w:t>
      </w:r>
    </w:p>
    <w:p w14:paraId="1E30C19D" w14:textId="6C121C64" w:rsidR="00B810BF" w:rsidRPr="00B810BF" w:rsidRDefault="00B810BF" w:rsidP="00867DB3">
      <w:pPr>
        <w:tabs>
          <w:tab w:val="right" w:leader="dot" w:pos="7230"/>
          <w:tab w:val="left" w:pos="7513"/>
        </w:tabs>
        <w:rPr>
          <w:rFonts w:ascii="Times New Roman" w:hAnsi="Times New Roman" w:cs="Times New Roman"/>
          <w:b/>
          <w:sz w:val="24"/>
          <w:szCs w:val="24"/>
          <w:lang w:val="en-US"/>
        </w:rPr>
      </w:pPr>
      <w:r>
        <w:rPr>
          <w:rFonts w:ascii="Times New Roman" w:hAnsi="Times New Roman" w:cs="Times New Roman"/>
          <w:b/>
          <w:sz w:val="24"/>
          <w:szCs w:val="24"/>
        </w:rPr>
        <w:t xml:space="preserve">PERNYATAAN KEASLIAN SKRIPSI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lang w:val="en-US"/>
        </w:rPr>
        <w:t>v</w:t>
      </w:r>
    </w:p>
    <w:p w14:paraId="314CABD6" w14:textId="36BA909F" w:rsidR="00867DB3" w:rsidRPr="00B810BF" w:rsidRDefault="00867DB3" w:rsidP="00867DB3">
      <w:pPr>
        <w:tabs>
          <w:tab w:val="right" w:leader="dot" w:pos="7230"/>
          <w:tab w:val="left" w:pos="7513"/>
        </w:tabs>
        <w:rPr>
          <w:rFonts w:ascii="Times New Roman" w:hAnsi="Times New Roman" w:cs="Times New Roman"/>
          <w:b/>
          <w:sz w:val="24"/>
          <w:szCs w:val="24"/>
          <w:lang w:val="en-US"/>
        </w:rPr>
      </w:pPr>
      <w:r>
        <w:rPr>
          <w:rFonts w:ascii="Times New Roman" w:hAnsi="Times New Roman" w:cs="Times New Roman"/>
          <w:b/>
          <w:sz w:val="24"/>
          <w:szCs w:val="24"/>
        </w:rPr>
        <w:t xml:space="preserve">ABSTRAK </w:t>
      </w:r>
      <w:r>
        <w:rPr>
          <w:rFonts w:ascii="Times New Roman" w:hAnsi="Times New Roman" w:cs="Times New Roman"/>
          <w:b/>
          <w:sz w:val="24"/>
          <w:szCs w:val="24"/>
        </w:rPr>
        <w:tab/>
      </w:r>
      <w:r>
        <w:rPr>
          <w:rFonts w:ascii="Times New Roman" w:hAnsi="Times New Roman" w:cs="Times New Roman"/>
          <w:b/>
          <w:sz w:val="24"/>
          <w:szCs w:val="24"/>
        </w:rPr>
        <w:tab/>
      </w:r>
      <w:r w:rsidR="00B810BF">
        <w:rPr>
          <w:rFonts w:ascii="Times New Roman" w:hAnsi="Times New Roman" w:cs="Times New Roman"/>
          <w:b/>
          <w:sz w:val="24"/>
          <w:szCs w:val="24"/>
          <w:lang w:val="en-US"/>
        </w:rPr>
        <w:t>vi</w:t>
      </w:r>
    </w:p>
    <w:p w14:paraId="656900FD" w14:textId="405119BF" w:rsidR="00867DB3" w:rsidRPr="00B810BF" w:rsidRDefault="00867DB3" w:rsidP="00867DB3">
      <w:pPr>
        <w:tabs>
          <w:tab w:val="right" w:leader="dot" w:pos="7230"/>
          <w:tab w:val="left" w:pos="7513"/>
        </w:tabs>
        <w:rPr>
          <w:rFonts w:ascii="Times New Roman" w:hAnsi="Times New Roman" w:cs="Times New Roman"/>
          <w:b/>
          <w:iCs/>
          <w:sz w:val="24"/>
          <w:szCs w:val="24"/>
          <w:lang w:val="en-US"/>
        </w:rPr>
      </w:pPr>
      <w:r>
        <w:rPr>
          <w:rFonts w:ascii="Times New Roman" w:hAnsi="Times New Roman" w:cs="Times New Roman"/>
          <w:b/>
          <w:i/>
          <w:sz w:val="24"/>
          <w:szCs w:val="24"/>
        </w:rPr>
        <w:t xml:space="preserve">ABSTRACT </w:t>
      </w:r>
      <w:r w:rsidR="00345771">
        <w:rPr>
          <w:rFonts w:ascii="Times New Roman" w:hAnsi="Times New Roman" w:cs="Times New Roman"/>
          <w:b/>
          <w:i/>
          <w:sz w:val="24"/>
          <w:szCs w:val="24"/>
          <w:lang w:val="en-US"/>
        </w:rPr>
        <w:t>S</w:t>
      </w:r>
      <w:bookmarkStart w:id="0" w:name="_GoBack"/>
      <w:bookmarkEnd w:id="0"/>
      <w:r>
        <w:rPr>
          <w:rFonts w:ascii="Times New Roman" w:hAnsi="Times New Roman" w:cs="Times New Roman"/>
          <w:b/>
          <w:i/>
          <w:sz w:val="24"/>
          <w:szCs w:val="24"/>
        </w:rPr>
        <w:tab/>
      </w:r>
      <w:r>
        <w:rPr>
          <w:rFonts w:ascii="Times New Roman" w:hAnsi="Times New Roman" w:cs="Times New Roman"/>
          <w:b/>
          <w:i/>
          <w:sz w:val="24"/>
          <w:szCs w:val="24"/>
        </w:rPr>
        <w:tab/>
      </w:r>
      <w:r w:rsidR="00B810BF">
        <w:rPr>
          <w:rFonts w:ascii="Times New Roman" w:hAnsi="Times New Roman" w:cs="Times New Roman"/>
          <w:b/>
          <w:iCs/>
          <w:sz w:val="24"/>
          <w:szCs w:val="24"/>
          <w:lang w:val="en-US"/>
        </w:rPr>
        <w:t>vii</w:t>
      </w:r>
    </w:p>
    <w:p w14:paraId="2D13EADC" w14:textId="1349AC71" w:rsidR="00867DB3" w:rsidRPr="00B810BF" w:rsidRDefault="00867DB3" w:rsidP="00867DB3">
      <w:pPr>
        <w:tabs>
          <w:tab w:val="right" w:leader="dot" w:pos="7230"/>
          <w:tab w:val="left" w:pos="7513"/>
        </w:tabs>
        <w:rPr>
          <w:rFonts w:ascii="Times New Roman" w:hAnsi="Times New Roman" w:cs="Times New Roman"/>
          <w:sz w:val="24"/>
          <w:szCs w:val="24"/>
          <w:lang w:val="en-US"/>
        </w:rPr>
      </w:pPr>
      <w:r>
        <w:rPr>
          <w:rFonts w:ascii="Times New Roman" w:hAnsi="Times New Roman" w:cs="Times New Roman"/>
          <w:b/>
          <w:sz w:val="24"/>
          <w:szCs w:val="24"/>
        </w:rPr>
        <w:t xml:space="preserve">KATA PENGANTAR </w:t>
      </w:r>
      <w:r>
        <w:rPr>
          <w:rFonts w:ascii="Times New Roman" w:hAnsi="Times New Roman" w:cs="Times New Roman"/>
          <w:b/>
          <w:sz w:val="24"/>
          <w:szCs w:val="24"/>
        </w:rPr>
        <w:tab/>
      </w:r>
      <w:r>
        <w:rPr>
          <w:rFonts w:ascii="Times New Roman" w:hAnsi="Times New Roman" w:cs="Times New Roman"/>
          <w:b/>
          <w:sz w:val="24"/>
          <w:szCs w:val="24"/>
        </w:rPr>
        <w:tab/>
      </w:r>
      <w:r w:rsidR="00B810BF">
        <w:rPr>
          <w:rFonts w:ascii="Times New Roman" w:hAnsi="Times New Roman" w:cs="Times New Roman"/>
          <w:b/>
          <w:sz w:val="24"/>
          <w:szCs w:val="24"/>
          <w:lang w:val="en-US"/>
        </w:rPr>
        <w:t>viii</w:t>
      </w:r>
    </w:p>
    <w:p w14:paraId="7025BE8E" w14:textId="0C692DF7" w:rsidR="00867DB3" w:rsidRPr="00B810BF" w:rsidRDefault="00867DB3" w:rsidP="00867DB3">
      <w:pPr>
        <w:tabs>
          <w:tab w:val="right" w:leader="dot" w:pos="7230"/>
          <w:tab w:val="left" w:pos="7513"/>
        </w:tabs>
        <w:rPr>
          <w:rFonts w:ascii="Times New Roman" w:hAnsi="Times New Roman" w:cs="Times New Roman"/>
          <w:sz w:val="24"/>
          <w:szCs w:val="24"/>
          <w:lang w:val="en-US"/>
        </w:rPr>
      </w:pPr>
      <w:r w:rsidRPr="005E2E19">
        <w:rPr>
          <w:rFonts w:ascii="Times New Roman" w:hAnsi="Times New Roman" w:cs="Times New Roman"/>
          <w:b/>
          <w:sz w:val="24"/>
          <w:szCs w:val="24"/>
        </w:rPr>
        <w:t>DAFTAR ISI</w:t>
      </w:r>
      <w:r>
        <w:rPr>
          <w:rFonts w:ascii="Times New Roman" w:hAnsi="Times New Roman" w:cs="Times New Roman"/>
          <w:b/>
          <w:sz w:val="24"/>
          <w:szCs w:val="24"/>
        </w:rPr>
        <w:t xml:space="preserve"> </w:t>
      </w:r>
      <w:r w:rsidRPr="005E2E19">
        <w:rPr>
          <w:rFonts w:ascii="Times New Roman" w:hAnsi="Times New Roman" w:cs="Times New Roman"/>
          <w:b/>
          <w:sz w:val="24"/>
          <w:szCs w:val="24"/>
        </w:rPr>
        <w:tab/>
      </w:r>
      <w:r w:rsidRPr="005E2E19">
        <w:rPr>
          <w:rFonts w:ascii="Times New Roman" w:hAnsi="Times New Roman" w:cs="Times New Roman"/>
          <w:b/>
          <w:sz w:val="24"/>
          <w:szCs w:val="24"/>
        </w:rPr>
        <w:tab/>
      </w:r>
      <w:r w:rsidR="00B810BF">
        <w:rPr>
          <w:rFonts w:ascii="Times New Roman" w:hAnsi="Times New Roman" w:cs="Times New Roman"/>
          <w:b/>
          <w:sz w:val="24"/>
          <w:szCs w:val="24"/>
          <w:lang w:val="en-US"/>
        </w:rPr>
        <w:t>x</w:t>
      </w:r>
    </w:p>
    <w:p w14:paraId="730C361C" w14:textId="58C1D601" w:rsidR="00867DB3" w:rsidRPr="00B810BF" w:rsidRDefault="00867DB3" w:rsidP="00867DB3">
      <w:pPr>
        <w:tabs>
          <w:tab w:val="right" w:leader="dot" w:pos="7230"/>
          <w:tab w:val="left" w:pos="7513"/>
        </w:tabs>
        <w:rPr>
          <w:rFonts w:ascii="Times New Roman" w:hAnsi="Times New Roman" w:cs="Times New Roman"/>
          <w:sz w:val="24"/>
          <w:szCs w:val="24"/>
          <w:lang w:val="en-US"/>
        </w:rPr>
      </w:pPr>
      <w:r w:rsidRPr="005E2E19">
        <w:rPr>
          <w:rFonts w:ascii="Times New Roman" w:hAnsi="Times New Roman" w:cs="Times New Roman"/>
          <w:b/>
          <w:sz w:val="24"/>
          <w:szCs w:val="24"/>
        </w:rPr>
        <w:t>DAFTAR TABEL</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00B810BF">
        <w:rPr>
          <w:rFonts w:ascii="Times New Roman" w:hAnsi="Times New Roman" w:cs="Times New Roman"/>
          <w:b/>
          <w:sz w:val="24"/>
          <w:szCs w:val="24"/>
          <w:lang w:val="en-US"/>
        </w:rPr>
        <w:t>xii</w:t>
      </w:r>
    </w:p>
    <w:p w14:paraId="3684B8FF" w14:textId="45BA533F" w:rsidR="00867DB3" w:rsidRPr="00B810BF" w:rsidRDefault="00867DB3" w:rsidP="00867DB3">
      <w:pPr>
        <w:tabs>
          <w:tab w:val="right" w:leader="dot" w:pos="7230"/>
          <w:tab w:val="left" w:pos="7513"/>
        </w:tabs>
        <w:rPr>
          <w:rFonts w:ascii="Times New Roman" w:hAnsi="Times New Roman" w:cs="Times New Roman"/>
          <w:b/>
          <w:sz w:val="24"/>
          <w:szCs w:val="24"/>
          <w:lang w:val="en-US"/>
        </w:rPr>
      </w:pPr>
      <w:r w:rsidRPr="005E2E19">
        <w:rPr>
          <w:rFonts w:ascii="Times New Roman" w:hAnsi="Times New Roman" w:cs="Times New Roman"/>
          <w:b/>
          <w:sz w:val="24"/>
          <w:szCs w:val="24"/>
        </w:rPr>
        <w:t>DAFTAR GAMBAR</w:t>
      </w:r>
      <w:r>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00B810BF">
        <w:rPr>
          <w:rFonts w:ascii="Times New Roman" w:hAnsi="Times New Roman" w:cs="Times New Roman"/>
          <w:b/>
          <w:sz w:val="24"/>
          <w:szCs w:val="24"/>
          <w:lang w:val="en-US"/>
        </w:rPr>
        <w:t>xii</w:t>
      </w:r>
    </w:p>
    <w:p w14:paraId="1CB9ECF9" w14:textId="467DEE87" w:rsidR="00867DB3" w:rsidRPr="00B810BF" w:rsidRDefault="00867DB3" w:rsidP="00867DB3">
      <w:pPr>
        <w:tabs>
          <w:tab w:val="right" w:leader="dot" w:pos="7230"/>
          <w:tab w:val="left" w:pos="7513"/>
        </w:tabs>
        <w:rPr>
          <w:rFonts w:ascii="Times New Roman" w:hAnsi="Times New Roman" w:cs="Times New Roman"/>
          <w:b/>
          <w:sz w:val="24"/>
          <w:szCs w:val="24"/>
          <w:lang w:val="en-US"/>
        </w:rPr>
      </w:pPr>
      <w:r>
        <w:rPr>
          <w:rFonts w:ascii="Times New Roman" w:hAnsi="Times New Roman" w:cs="Times New Roman"/>
          <w:b/>
          <w:sz w:val="24"/>
          <w:szCs w:val="24"/>
        </w:rPr>
        <w:t xml:space="preserve">DAFTAR SINGKATAN </w:t>
      </w:r>
      <w:r>
        <w:rPr>
          <w:rFonts w:ascii="Times New Roman" w:hAnsi="Times New Roman" w:cs="Times New Roman"/>
          <w:b/>
          <w:sz w:val="24"/>
          <w:szCs w:val="24"/>
        </w:rPr>
        <w:tab/>
      </w:r>
      <w:r>
        <w:rPr>
          <w:rFonts w:ascii="Times New Roman" w:hAnsi="Times New Roman" w:cs="Times New Roman"/>
          <w:b/>
          <w:sz w:val="24"/>
          <w:szCs w:val="24"/>
        </w:rPr>
        <w:tab/>
      </w:r>
      <w:r w:rsidR="00B810BF">
        <w:rPr>
          <w:rFonts w:ascii="Times New Roman" w:hAnsi="Times New Roman" w:cs="Times New Roman"/>
          <w:b/>
          <w:sz w:val="24"/>
          <w:szCs w:val="24"/>
          <w:lang w:val="en-US"/>
        </w:rPr>
        <w:t>xiv</w:t>
      </w:r>
    </w:p>
    <w:p w14:paraId="23C4DA3C" w14:textId="77777777" w:rsidR="002F3C0F" w:rsidRPr="008C7EF1" w:rsidRDefault="002F3C0F" w:rsidP="002F3C0F">
      <w:pPr>
        <w:tabs>
          <w:tab w:val="right" w:leader="dot" w:pos="7230"/>
          <w:tab w:val="left" w:pos="7513"/>
        </w:tabs>
        <w:spacing w:before="240"/>
        <w:rPr>
          <w:rFonts w:ascii="Times New Roman" w:hAnsi="Times New Roman" w:cs="Times New Roman"/>
          <w:sz w:val="24"/>
          <w:szCs w:val="24"/>
        </w:rPr>
      </w:pPr>
      <w:r w:rsidRPr="008C7EF1">
        <w:rPr>
          <w:rFonts w:ascii="Times New Roman" w:hAnsi="Times New Roman" w:cs="Times New Roman"/>
          <w:b/>
          <w:sz w:val="24"/>
          <w:szCs w:val="24"/>
        </w:rPr>
        <w:t>BAB I PENDAHULUAN</w:t>
      </w:r>
      <w:r w:rsidRPr="008C7EF1">
        <w:rPr>
          <w:rFonts w:ascii="Times New Roman" w:hAnsi="Times New Roman" w:cs="Times New Roman"/>
          <w:b/>
          <w:sz w:val="24"/>
          <w:szCs w:val="24"/>
        </w:rPr>
        <w:tab/>
      </w:r>
      <w:r w:rsidRPr="008C7EF1">
        <w:rPr>
          <w:rFonts w:ascii="Times New Roman" w:hAnsi="Times New Roman" w:cs="Times New Roman"/>
          <w:b/>
          <w:sz w:val="24"/>
          <w:szCs w:val="24"/>
        </w:rPr>
        <w:tab/>
      </w:r>
      <w:r w:rsidR="00611009" w:rsidRPr="008C7EF1">
        <w:rPr>
          <w:rFonts w:ascii="Times New Roman" w:hAnsi="Times New Roman" w:cs="Times New Roman"/>
          <w:b/>
          <w:sz w:val="24"/>
          <w:szCs w:val="24"/>
        </w:rPr>
        <w:t>1</w:t>
      </w:r>
    </w:p>
    <w:p w14:paraId="51F4F81A" w14:textId="77777777" w:rsidR="002F3C0F" w:rsidRPr="008C7EF1" w:rsidRDefault="00052F6C"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1.1 Latar Belakang</w:t>
      </w:r>
      <w:r w:rsidR="002F3C0F" w:rsidRPr="008C7EF1">
        <w:rPr>
          <w:rFonts w:ascii="Times New Roman" w:hAnsi="Times New Roman" w:cs="Times New Roman"/>
          <w:sz w:val="24"/>
          <w:szCs w:val="24"/>
        </w:rPr>
        <w:tab/>
      </w:r>
      <w:r w:rsidR="002F3C0F" w:rsidRPr="008C7EF1">
        <w:rPr>
          <w:rFonts w:ascii="Times New Roman" w:hAnsi="Times New Roman" w:cs="Times New Roman"/>
          <w:sz w:val="24"/>
          <w:szCs w:val="24"/>
        </w:rPr>
        <w:tab/>
      </w:r>
      <w:r w:rsidR="00611009" w:rsidRPr="008C7EF1">
        <w:rPr>
          <w:rFonts w:ascii="Times New Roman" w:hAnsi="Times New Roman" w:cs="Times New Roman"/>
          <w:sz w:val="24"/>
          <w:szCs w:val="24"/>
        </w:rPr>
        <w:t>1</w:t>
      </w:r>
    </w:p>
    <w:p w14:paraId="3DDEE226"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1.2 Rumusan Masalah</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5</w:t>
      </w:r>
    </w:p>
    <w:p w14:paraId="2A96AA71"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1.3 Tujuan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6</w:t>
      </w:r>
    </w:p>
    <w:p w14:paraId="71157455"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1.4 Manfaat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6</w:t>
      </w:r>
    </w:p>
    <w:p w14:paraId="5F1CE56D" w14:textId="77777777" w:rsidR="002F3C0F" w:rsidRPr="008C7EF1" w:rsidRDefault="002F3C0F" w:rsidP="002F3C0F">
      <w:pPr>
        <w:tabs>
          <w:tab w:val="right" w:leader="dot" w:pos="7230"/>
          <w:tab w:val="left" w:pos="7513"/>
        </w:tabs>
        <w:spacing w:before="240"/>
        <w:rPr>
          <w:rFonts w:ascii="Times New Roman" w:hAnsi="Times New Roman" w:cs="Times New Roman"/>
          <w:sz w:val="24"/>
          <w:szCs w:val="24"/>
        </w:rPr>
      </w:pPr>
      <w:r w:rsidRPr="008C7EF1">
        <w:rPr>
          <w:rFonts w:ascii="Times New Roman" w:hAnsi="Times New Roman" w:cs="Times New Roman"/>
          <w:b/>
          <w:sz w:val="24"/>
          <w:szCs w:val="24"/>
        </w:rPr>
        <w:t>BAB II KAJIAN PUSTAKA</w:t>
      </w:r>
      <w:r w:rsidRPr="008C7EF1">
        <w:rPr>
          <w:rFonts w:ascii="Times New Roman" w:hAnsi="Times New Roman" w:cs="Times New Roman"/>
          <w:b/>
          <w:sz w:val="24"/>
          <w:szCs w:val="24"/>
        </w:rPr>
        <w:tab/>
      </w:r>
      <w:r w:rsidRPr="008C7EF1">
        <w:rPr>
          <w:rFonts w:ascii="Times New Roman" w:hAnsi="Times New Roman" w:cs="Times New Roman"/>
          <w:b/>
          <w:sz w:val="24"/>
          <w:szCs w:val="24"/>
        </w:rPr>
        <w:tab/>
      </w:r>
      <w:r w:rsidR="00611009" w:rsidRPr="008C7EF1">
        <w:rPr>
          <w:rFonts w:ascii="Times New Roman" w:hAnsi="Times New Roman" w:cs="Times New Roman"/>
          <w:b/>
          <w:sz w:val="24"/>
          <w:szCs w:val="24"/>
        </w:rPr>
        <w:t>8</w:t>
      </w:r>
    </w:p>
    <w:p w14:paraId="729A6CDF"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 xml:space="preserve">2.1 Landasan Teori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8</w:t>
      </w:r>
    </w:p>
    <w:p w14:paraId="294FA4E5"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2.1.1 </w:t>
      </w:r>
      <w:r w:rsidRPr="008C7EF1">
        <w:rPr>
          <w:rFonts w:ascii="Times New Roman" w:hAnsi="Times New Roman" w:cs="Times New Roman"/>
          <w:i/>
          <w:sz w:val="24"/>
          <w:szCs w:val="24"/>
        </w:rPr>
        <w:t>Agency Theory</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8</w:t>
      </w:r>
    </w:p>
    <w:p w14:paraId="6F759EA9" w14:textId="77777777" w:rsidR="00A72FD8"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2.1.2</w:t>
      </w:r>
      <w:r w:rsidR="00A72FD8" w:rsidRPr="008C7EF1">
        <w:rPr>
          <w:rFonts w:ascii="Times New Roman" w:hAnsi="Times New Roman" w:cs="Times New Roman"/>
          <w:sz w:val="24"/>
          <w:szCs w:val="24"/>
        </w:rPr>
        <w:t xml:space="preserve"> </w:t>
      </w:r>
      <w:r w:rsidR="00A72FD8" w:rsidRPr="008C7EF1">
        <w:rPr>
          <w:rFonts w:ascii="Times New Roman" w:hAnsi="Times New Roman" w:cs="Times New Roman"/>
          <w:i/>
          <w:sz w:val="24"/>
          <w:szCs w:val="24"/>
        </w:rPr>
        <w:t>Trade off Theory</w:t>
      </w:r>
      <w:r w:rsidR="00A72FD8" w:rsidRPr="008C7EF1">
        <w:rPr>
          <w:rFonts w:ascii="Times New Roman" w:hAnsi="Times New Roman" w:cs="Times New Roman"/>
          <w:i/>
          <w:sz w:val="24"/>
          <w:szCs w:val="24"/>
        </w:rPr>
        <w:tab/>
      </w:r>
      <w:r w:rsidR="00A72FD8" w:rsidRPr="008C7EF1">
        <w:rPr>
          <w:rFonts w:ascii="Times New Roman" w:hAnsi="Times New Roman" w:cs="Times New Roman"/>
          <w:i/>
          <w:sz w:val="24"/>
          <w:szCs w:val="24"/>
        </w:rPr>
        <w:tab/>
      </w:r>
      <w:r w:rsidR="00611009" w:rsidRPr="008C7EF1">
        <w:rPr>
          <w:rFonts w:ascii="Times New Roman" w:hAnsi="Times New Roman" w:cs="Times New Roman"/>
          <w:sz w:val="24"/>
          <w:szCs w:val="24"/>
        </w:rPr>
        <w:t>10</w:t>
      </w:r>
    </w:p>
    <w:p w14:paraId="0E549F73" w14:textId="77777777" w:rsidR="002F3C0F" w:rsidRPr="008C7EF1" w:rsidRDefault="00A72FD8"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2.1.3 </w:t>
      </w:r>
      <w:r w:rsidR="002F3C0F" w:rsidRPr="008C7EF1">
        <w:rPr>
          <w:rFonts w:ascii="Times New Roman" w:hAnsi="Times New Roman" w:cs="Times New Roman"/>
          <w:sz w:val="24"/>
          <w:szCs w:val="24"/>
        </w:rPr>
        <w:t xml:space="preserve">Praktik Penghindaran Pajak </w:t>
      </w:r>
      <w:r w:rsidR="002F3C0F" w:rsidRPr="008C7EF1">
        <w:rPr>
          <w:rFonts w:ascii="Times New Roman" w:hAnsi="Times New Roman" w:cs="Times New Roman"/>
          <w:sz w:val="24"/>
          <w:szCs w:val="24"/>
        </w:rPr>
        <w:tab/>
        <w:t xml:space="preserve"> </w:t>
      </w:r>
      <w:r w:rsidR="002F3C0F" w:rsidRPr="008C7EF1">
        <w:rPr>
          <w:rFonts w:ascii="Times New Roman" w:hAnsi="Times New Roman" w:cs="Times New Roman"/>
          <w:sz w:val="24"/>
          <w:szCs w:val="24"/>
        </w:rPr>
        <w:tab/>
      </w:r>
      <w:r w:rsidR="00611009" w:rsidRPr="008C7EF1">
        <w:rPr>
          <w:rFonts w:ascii="Times New Roman" w:hAnsi="Times New Roman" w:cs="Times New Roman"/>
          <w:sz w:val="24"/>
          <w:szCs w:val="24"/>
        </w:rPr>
        <w:t>10</w:t>
      </w:r>
    </w:p>
    <w:p w14:paraId="5F75C189" w14:textId="77777777" w:rsidR="002F3C0F" w:rsidRPr="008C7EF1" w:rsidRDefault="00A72FD8"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2.1.4</w:t>
      </w:r>
      <w:r w:rsidR="002F3C0F" w:rsidRPr="008C7EF1">
        <w:rPr>
          <w:rFonts w:ascii="Times New Roman" w:hAnsi="Times New Roman" w:cs="Times New Roman"/>
          <w:sz w:val="24"/>
          <w:szCs w:val="24"/>
        </w:rPr>
        <w:t xml:space="preserve"> Latar Belakang Pendidikan Komite Audit</w:t>
      </w:r>
      <w:r w:rsidR="002F3C0F" w:rsidRPr="008C7EF1">
        <w:rPr>
          <w:rFonts w:ascii="Times New Roman" w:hAnsi="Times New Roman" w:cs="Times New Roman"/>
          <w:sz w:val="24"/>
          <w:szCs w:val="24"/>
        </w:rPr>
        <w:tab/>
        <w:t>.</w:t>
      </w:r>
      <w:r w:rsidR="00611009" w:rsidRPr="008C7EF1">
        <w:rPr>
          <w:rFonts w:ascii="Times New Roman" w:hAnsi="Times New Roman" w:cs="Times New Roman"/>
          <w:sz w:val="24"/>
          <w:szCs w:val="24"/>
        </w:rPr>
        <w:tab/>
        <w:t>11</w:t>
      </w:r>
    </w:p>
    <w:p w14:paraId="438E9EE7" w14:textId="77777777" w:rsidR="002F3C0F" w:rsidRPr="008C7EF1" w:rsidRDefault="00A72FD8" w:rsidP="002F3C0F">
      <w:pPr>
        <w:tabs>
          <w:tab w:val="right" w:leader="dot" w:pos="7230"/>
          <w:tab w:val="left" w:pos="7513"/>
        </w:tabs>
        <w:ind w:left="567" w:firstLine="426"/>
        <w:rPr>
          <w:rFonts w:ascii="Times New Roman" w:hAnsi="Times New Roman" w:cs="Times New Roman"/>
          <w:sz w:val="24"/>
          <w:szCs w:val="24"/>
        </w:rPr>
      </w:pPr>
      <w:r w:rsidRPr="008C7EF1">
        <w:rPr>
          <w:rFonts w:ascii="Times New Roman" w:hAnsi="Times New Roman" w:cs="Times New Roman"/>
          <w:sz w:val="24"/>
          <w:szCs w:val="24"/>
        </w:rPr>
        <w:t>2.1.5</w:t>
      </w:r>
      <w:r w:rsidR="002F3C0F" w:rsidRPr="008C7EF1">
        <w:rPr>
          <w:rFonts w:ascii="Times New Roman" w:hAnsi="Times New Roman" w:cs="Times New Roman"/>
          <w:sz w:val="24"/>
          <w:szCs w:val="24"/>
        </w:rPr>
        <w:t xml:space="preserve"> </w:t>
      </w:r>
      <w:r w:rsidR="002F3C0F" w:rsidRPr="008C7EF1">
        <w:rPr>
          <w:rFonts w:ascii="Times New Roman" w:hAnsi="Times New Roman" w:cs="Times New Roman"/>
          <w:i/>
          <w:sz w:val="24"/>
          <w:szCs w:val="24"/>
        </w:rPr>
        <w:t>Thin Capitalization</w:t>
      </w:r>
      <w:r w:rsidR="002F3C0F" w:rsidRPr="008C7EF1">
        <w:rPr>
          <w:rFonts w:ascii="Times New Roman" w:hAnsi="Times New Roman" w:cs="Times New Roman"/>
          <w:sz w:val="24"/>
          <w:szCs w:val="24"/>
        </w:rPr>
        <w:tab/>
      </w:r>
      <w:r w:rsidR="002F3C0F" w:rsidRPr="008C7EF1">
        <w:rPr>
          <w:rFonts w:ascii="Times New Roman" w:hAnsi="Times New Roman" w:cs="Times New Roman"/>
          <w:sz w:val="24"/>
          <w:szCs w:val="24"/>
        </w:rPr>
        <w:tab/>
      </w:r>
      <w:r w:rsidR="00611009" w:rsidRPr="008C7EF1">
        <w:rPr>
          <w:rFonts w:ascii="Times New Roman" w:hAnsi="Times New Roman" w:cs="Times New Roman"/>
          <w:sz w:val="24"/>
          <w:szCs w:val="24"/>
        </w:rPr>
        <w:t>12</w:t>
      </w:r>
    </w:p>
    <w:p w14:paraId="5172E09B" w14:textId="77777777" w:rsidR="002F3C0F" w:rsidRPr="008C7EF1" w:rsidRDefault="00A72FD8" w:rsidP="002F3C0F">
      <w:pPr>
        <w:tabs>
          <w:tab w:val="right" w:leader="dot" w:pos="7230"/>
          <w:tab w:val="left" w:pos="7513"/>
        </w:tabs>
        <w:ind w:left="567" w:firstLine="426"/>
        <w:rPr>
          <w:rFonts w:ascii="Times New Roman" w:hAnsi="Times New Roman" w:cs="Times New Roman"/>
          <w:i/>
          <w:sz w:val="24"/>
          <w:szCs w:val="24"/>
        </w:rPr>
      </w:pPr>
      <w:r w:rsidRPr="008C7EF1">
        <w:rPr>
          <w:rFonts w:ascii="Times New Roman" w:hAnsi="Times New Roman" w:cs="Times New Roman"/>
          <w:sz w:val="24"/>
          <w:szCs w:val="24"/>
        </w:rPr>
        <w:t>2.1.6</w:t>
      </w:r>
      <w:r w:rsidR="002F3C0F" w:rsidRPr="008C7EF1">
        <w:rPr>
          <w:rFonts w:ascii="Times New Roman" w:hAnsi="Times New Roman" w:cs="Times New Roman"/>
          <w:sz w:val="24"/>
          <w:szCs w:val="24"/>
        </w:rPr>
        <w:t xml:space="preserve"> Kepemilikan Institusional</w:t>
      </w:r>
      <w:r w:rsidR="002F3C0F" w:rsidRPr="008C7EF1">
        <w:rPr>
          <w:rFonts w:ascii="Times New Roman" w:hAnsi="Times New Roman" w:cs="Times New Roman"/>
          <w:sz w:val="24"/>
          <w:szCs w:val="24"/>
        </w:rPr>
        <w:tab/>
      </w:r>
      <w:r w:rsidR="002F3C0F" w:rsidRPr="008C7EF1">
        <w:rPr>
          <w:rFonts w:ascii="Times New Roman" w:hAnsi="Times New Roman" w:cs="Times New Roman"/>
          <w:sz w:val="24"/>
          <w:szCs w:val="24"/>
        </w:rPr>
        <w:tab/>
      </w:r>
      <w:r w:rsidR="00611009" w:rsidRPr="008C7EF1">
        <w:rPr>
          <w:rFonts w:ascii="Times New Roman" w:hAnsi="Times New Roman" w:cs="Times New Roman"/>
          <w:sz w:val="24"/>
          <w:szCs w:val="24"/>
        </w:rPr>
        <w:t>13</w:t>
      </w:r>
    </w:p>
    <w:p w14:paraId="3F1F683C"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 xml:space="preserve">2.2 Penelitian Terdahulu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14</w:t>
      </w:r>
    </w:p>
    <w:p w14:paraId="32EE9C0A"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 xml:space="preserve">2.3 Kerangka Konseptual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18</w:t>
      </w:r>
    </w:p>
    <w:p w14:paraId="06E50819"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 xml:space="preserve">2.4 Pengembangan Hipotesis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20</w:t>
      </w:r>
    </w:p>
    <w:p w14:paraId="1B74601B"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2.4.1 Hubungan Latar Belakang Pendidikan Komite Audit</w:t>
      </w:r>
    </w:p>
    <w:p w14:paraId="5A97A80D" w14:textId="77777777" w:rsidR="002F3C0F" w:rsidRPr="008C7EF1" w:rsidRDefault="002F3C0F" w:rsidP="002F3C0F">
      <w:pPr>
        <w:tabs>
          <w:tab w:val="right" w:leader="dot" w:pos="7230"/>
          <w:tab w:val="left" w:pos="7513"/>
        </w:tabs>
        <w:ind w:left="1560"/>
        <w:rPr>
          <w:rFonts w:ascii="Times New Roman" w:hAnsi="Times New Roman" w:cs="Times New Roman"/>
          <w:sz w:val="24"/>
          <w:szCs w:val="24"/>
        </w:rPr>
      </w:pPr>
      <w:r w:rsidRPr="008C7EF1">
        <w:rPr>
          <w:rFonts w:ascii="Times New Roman" w:hAnsi="Times New Roman" w:cs="Times New Roman"/>
          <w:sz w:val="24"/>
          <w:szCs w:val="24"/>
        </w:rPr>
        <w:t>dengan Praktik Penghindaran Pajak</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20</w:t>
      </w:r>
    </w:p>
    <w:p w14:paraId="0716D610" w14:textId="77777777" w:rsidR="002F3C0F" w:rsidRPr="008C7EF1" w:rsidRDefault="002F3C0F" w:rsidP="002F3C0F">
      <w:pPr>
        <w:tabs>
          <w:tab w:val="right" w:leader="dot" w:pos="7230"/>
          <w:tab w:val="left" w:pos="7513"/>
        </w:tabs>
        <w:ind w:left="1560" w:hanging="567"/>
        <w:rPr>
          <w:rFonts w:ascii="Times New Roman" w:hAnsi="Times New Roman" w:cs="Times New Roman"/>
          <w:sz w:val="24"/>
          <w:szCs w:val="24"/>
        </w:rPr>
      </w:pPr>
      <w:r w:rsidRPr="008C7EF1">
        <w:rPr>
          <w:rFonts w:ascii="Times New Roman" w:hAnsi="Times New Roman" w:cs="Times New Roman"/>
          <w:sz w:val="24"/>
          <w:szCs w:val="24"/>
        </w:rPr>
        <w:t xml:space="preserve">2.4.2 Hubungan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 xml:space="preserve"> dengan Praktik                             Penghindaran Pajak</w:t>
      </w:r>
      <w:r w:rsidRPr="008C7EF1">
        <w:rPr>
          <w:rFonts w:ascii="Times New Roman" w:hAnsi="Times New Roman" w:cs="Times New Roman"/>
          <w:sz w:val="24"/>
          <w:szCs w:val="24"/>
        </w:rPr>
        <w:tab/>
        <w:t xml:space="preserve"> </w:t>
      </w:r>
      <w:r w:rsidR="00611009" w:rsidRPr="008C7EF1">
        <w:rPr>
          <w:rFonts w:ascii="Times New Roman" w:hAnsi="Times New Roman" w:cs="Times New Roman"/>
          <w:sz w:val="24"/>
          <w:szCs w:val="24"/>
        </w:rPr>
        <w:tab/>
        <w:t>21</w:t>
      </w:r>
    </w:p>
    <w:p w14:paraId="121EE767" w14:textId="77777777" w:rsidR="002F3C0F" w:rsidRPr="008C7EF1" w:rsidRDefault="002F3C0F" w:rsidP="002F3C0F">
      <w:pPr>
        <w:tabs>
          <w:tab w:val="right" w:leader="dot" w:pos="7230"/>
          <w:tab w:val="left" w:pos="7513"/>
        </w:tabs>
        <w:ind w:left="1560" w:hanging="567"/>
        <w:rPr>
          <w:rFonts w:ascii="Times New Roman" w:hAnsi="Times New Roman" w:cs="Times New Roman"/>
          <w:sz w:val="24"/>
          <w:szCs w:val="24"/>
        </w:rPr>
      </w:pPr>
      <w:r w:rsidRPr="008C7EF1">
        <w:rPr>
          <w:rFonts w:ascii="Times New Roman" w:hAnsi="Times New Roman" w:cs="Times New Roman"/>
          <w:sz w:val="24"/>
          <w:szCs w:val="24"/>
        </w:rPr>
        <w:t xml:space="preserve">2.4.3 Hubungan Kepemilikan Institusional dengan Praktik       Penghindaran Pajak </w:t>
      </w:r>
      <w:r w:rsidRPr="008C7EF1">
        <w:rPr>
          <w:rFonts w:ascii="Times New Roman" w:hAnsi="Times New Roman" w:cs="Times New Roman"/>
          <w:sz w:val="24"/>
          <w:szCs w:val="24"/>
        </w:rPr>
        <w:tab/>
      </w:r>
      <w:r w:rsidR="00611009" w:rsidRPr="008C7EF1">
        <w:rPr>
          <w:rFonts w:ascii="Times New Roman" w:hAnsi="Times New Roman" w:cs="Times New Roman"/>
          <w:sz w:val="24"/>
          <w:szCs w:val="24"/>
        </w:rPr>
        <w:tab/>
        <w:t>22</w:t>
      </w:r>
    </w:p>
    <w:p w14:paraId="46A007C0" w14:textId="77777777" w:rsidR="00B4050B" w:rsidRPr="008C7EF1" w:rsidRDefault="00B4050B" w:rsidP="00B4050B">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2.5 Model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611009" w:rsidRPr="008C7EF1">
        <w:rPr>
          <w:rFonts w:ascii="Times New Roman" w:hAnsi="Times New Roman" w:cs="Times New Roman"/>
          <w:sz w:val="24"/>
          <w:szCs w:val="24"/>
        </w:rPr>
        <w:t>23</w:t>
      </w:r>
    </w:p>
    <w:p w14:paraId="04562679" w14:textId="77777777" w:rsidR="002F3C0F" w:rsidRPr="008C7EF1" w:rsidRDefault="002F3C0F" w:rsidP="002F3C0F">
      <w:pPr>
        <w:tabs>
          <w:tab w:val="right" w:leader="dot" w:pos="7230"/>
          <w:tab w:val="left" w:pos="7513"/>
        </w:tabs>
        <w:spacing w:before="240"/>
        <w:rPr>
          <w:rFonts w:ascii="Times New Roman" w:hAnsi="Times New Roman" w:cs="Times New Roman"/>
          <w:sz w:val="24"/>
          <w:szCs w:val="24"/>
        </w:rPr>
      </w:pPr>
      <w:r w:rsidRPr="008C7EF1">
        <w:rPr>
          <w:rFonts w:ascii="Times New Roman" w:hAnsi="Times New Roman" w:cs="Times New Roman"/>
          <w:b/>
          <w:sz w:val="24"/>
          <w:szCs w:val="24"/>
        </w:rPr>
        <w:t>BAB III METODE PENELITIAN</w:t>
      </w:r>
      <w:r w:rsidRPr="008C7EF1">
        <w:rPr>
          <w:rFonts w:ascii="Times New Roman" w:hAnsi="Times New Roman" w:cs="Times New Roman"/>
          <w:b/>
          <w:sz w:val="24"/>
          <w:szCs w:val="24"/>
        </w:rPr>
        <w:tab/>
      </w:r>
      <w:r w:rsidR="000A3E34" w:rsidRPr="008C7EF1">
        <w:rPr>
          <w:rFonts w:ascii="Times New Roman" w:hAnsi="Times New Roman" w:cs="Times New Roman"/>
          <w:b/>
          <w:sz w:val="24"/>
          <w:szCs w:val="24"/>
        </w:rPr>
        <w:tab/>
        <w:t>24</w:t>
      </w:r>
    </w:p>
    <w:p w14:paraId="780E9BA3"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3.1 Definisi Operasional dan Pengukuran Variabel</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24</w:t>
      </w:r>
    </w:p>
    <w:p w14:paraId="6375B872"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lastRenderedPageBreak/>
        <w:t>3.1.1 Praktik Penghindaran Pajak</w:t>
      </w:r>
      <w:r w:rsidR="00A02B1F" w:rsidRPr="008C7EF1">
        <w:rPr>
          <w:rFonts w:ascii="Times New Roman" w:hAnsi="Times New Roman" w:cs="Times New Roman"/>
          <w:sz w:val="24"/>
          <w:szCs w:val="24"/>
        </w:rPr>
        <w:t xml:space="preserve"> (Y)</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24</w:t>
      </w:r>
    </w:p>
    <w:p w14:paraId="3631CD8C"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3.1.2 Latar Belakang Pendidikan Komite Audit</w:t>
      </w:r>
      <w:r w:rsidR="00A02B1F" w:rsidRPr="008C7EF1">
        <w:rPr>
          <w:rFonts w:ascii="Times New Roman" w:hAnsi="Times New Roman" w:cs="Times New Roman"/>
          <w:sz w:val="24"/>
          <w:szCs w:val="24"/>
        </w:rPr>
        <w:t xml:space="preserve"> (X1)</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25</w:t>
      </w:r>
    </w:p>
    <w:p w14:paraId="2FA74F6C"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3.1.3 </w:t>
      </w:r>
      <w:r w:rsidRPr="008C7EF1">
        <w:rPr>
          <w:rFonts w:ascii="Times New Roman" w:hAnsi="Times New Roman" w:cs="Times New Roman"/>
          <w:i/>
          <w:sz w:val="24"/>
          <w:szCs w:val="24"/>
        </w:rPr>
        <w:t>Thin Capitalization</w:t>
      </w:r>
      <w:r w:rsidR="00A02B1F" w:rsidRPr="008C7EF1">
        <w:rPr>
          <w:rFonts w:ascii="Times New Roman" w:hAnsi="Times New Roman" w:cs="Times New Roman"/>
          <w:i/>
          <w:sz w:val="24"/>
          <w:szCs w:val="24"/>
        </w:rPr>
        <w:t xml:space="preserve"> </w:t>
      </w:r>
      <w:r w:rsidR="00A02B1F" w:rsidRPr="008C7EF1">
        <w:rPr>
          <w:rFonts w:ascii="Times New Roman" w:hAnsi="Times New Roman" w:cs="Times New Roman"/>
          <w:sz w:val="24"/>
          <w:szCs w:val="24"/>
        </w:rPr>
        <w:t>(X2)</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26</w:t>
      </w:r>
    </w:p>
    <w:p w14:paraId="409EBABA" w14:textId="77777777" w:rsidR="00672523" w:rsidRPr="008C7EF1" w:rsidRDefault="002F3C0F" w:rsidP="00867DB3">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3.1.4 </w:t>
      </w:r>
      <w:r w:rsidR="00A02B1F" w:rsidRPr="008C7EF1">
        <w:rPr>
          <w:rFonts w:ascii="Times New Roman" w:hAnsi="Times New Roman" w:cs="Times New Roman"/>
          <w:sz w:val="24"/>
          <w:szCs w:val="24"/>
        </w:rPr>
        <w:t>Kepemilikan Institusional (X3)</w:t>
      </w:r>
      <w:r w:rsidR="00A02B1F" w:rsidRPr="008C7EF1">
        <w:rPr>
          <w:rFonts w:ascii="Times New Roman" w:hAnsi="Times New Roman" w:cs="Times New Roman"/>
          <w:sz w:val="24"/>
          <w:szCs w:val="24"/>
        </w:rPr>
        <w:tab/>
      </w:r>
      <w:r w:rsidR="00A02B1F" w:rsidRPr="008C7EF1">
        <w:rPr>
          <w:rFonts w:ascii="Times New Roman" w:hAnsi="Times New Roman" w:cs="Times New Roman"/>
          <w:sz w:val="24"/>
          <w:szCs w:val="24"/>
        </w:rPr>
        <w:tab/>
      </w:r>
      <w:r w:rsidR="000A3E34" w:rsidRPr="008C7EF1">
        <w:rPr>
          <w:rFonts w:ascii="Times New Roman" w:hAnsi="Times New Roman" w:cs="Times New Roman"/>
          <w:sz w:val="24"/>
          <w:szCs w:val="24"/>
        </w:rPr>
        <w:t>27</w:t>
      </w:r>
    </w:p>
    <w:p w14:paraId="246E38E7"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3.2 Populasi dan Sampel</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27</w:t>
      </w:r>
    </w:p>
    <w:p w14:paraId="3389CCC3"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3.2.1</w:t>
      </w:r>
      <w:r w:rsidR="00A02B1F" w:rsidRPr="008C7EF1">
        <w:rPr>
          <w:rFonts w:ascii="Times New Roman" w:hAnsi="Times New Roman" w:cs="Times New Roman"/>
          <w:sz w:val="24"/>
          <w:szCs w:val="24"/>
        </w:rPr>
        <w:t xml:space="preserve">  Populasi</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27</w:t>
      </w:r>
    </w:p>
    <w:p w14:paraId="48811C52"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3.2.2</w:t>
      </w:r>
      <w:r w:rsidR="00A02B1F" w:rsidRPr="008C7EF1">
        <w:rPr>
          <w:rFonts w:ascii="Times New Roman" w:hAnsi="Times New Roman" w:cs="Times New Roman"/>
          <w:sz w:val="24"/>
          <w:szCs w:val="24"/>
        </w:rPr>
        <w:t xml:space="preserve">  Sampel</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28</w:t>
      </w:r>
    </w:p>
    <w:p w14:paraId="1C285A92"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3.3 Jenis dan Sumber Data</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29</w:t>
      </w:r>
    </w:p>
    <w:p w14:paraId="53275247"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3.4</w:t>
      </w:r>
      <w:r w:rsidR="00A02B1F" w:rsidRPr="008C7EF1">
        <w:rPr>
          <w:rFonts w:ascii="Times New Roman" w:hAnsi="Times New Roman" w:cs="Times New Roman"/>
          <w:sz w:val="24"/>
          <w:szCs w:val="24"/>
        </w:rPr>
        <w:t xml:space="preserve"> Metode</w:t>
      </w:r>
      <w:r w:rsidRPr="008C7EF1">
        <w:rPr>
          <w:rFonts w:ascii="Times New Roman" w:hAnsi="Times New Roman" w:cs="Times New Roman"/>
          <w:sz w:val="24"/>
          <w:szCs w:val="24"/>
        </w:rPr>
        <w:t xml:space="preserve"> Pengumpulan Data</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30</w:t>
      </w:r>
    </w:p>
    <w:p w14:paraId="268C5353" w14:textId="77777777" w:rsidR="002F3C0F" w:rsidRPr="008C7EF1" w:rsidRDefault="002F3C0F" w:rsidP="002F3C0F">
      <w:pPr>
        <w:tabs>
          <w:tab w:val="right" w:leader="dot" w:pos="7230"/>
          <w:tab w:val="left" w:pos="7513"/>
        </w:tabs>
        <w:ind w:left="567"/>
        <w:rPr>
          <w:rFonts w:ascii="Times New Roman" w:hAnsi="Times New Roman" w:cs="Times New Roman"/>
          <w:sz w:val="24"/>
          <w:szCs w:val="24"/>
        </w:rPr>
      </w:pPr>
      <w:r w:rsidRPr="008C7EF1">
        <w:rPr>
          <w:rFonts w:ascii="Times New Roman" w:hAnsi="Times New Roman" w:cs="Times New Roman"/>
          <w:sz w:val="24"/>
          <w:szCs w:val="24"/>
        </w:rPr>
        <w:t>3.5 Analisis Data</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30</w:t>
      </w:r>
    </w:p>
    <w:p w14:paraId="70654F59"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3.5.1 </w:t>
      </w:r>
      <w:r w:rsidR="00A02B1F" w:rsidRPr="008C7EF1">
        <w:rPr>
          <w:rFonts w:ascii="Times New Roman" w:hAnsi="Times New Roman" w:cs="Times New Roman"/>
          <w:sz w:val="24"/>
          <w:szCs w:val="24"/>
        </w:rPr>
        <w:t xml:space="preserve"> Statistik Deskriptif</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30</w:t>
      </w:r>
    </w:p>
    <w:p w14:paraId="79A1EC02"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3.5.2  </w:t>
      </w:r>
      <w:r w:rsidR="00A02B1F" w:rsidRPr="008C7EF1">
        <w:rPr>
          <w:rFonts w:ascii="Times New Roman" w:hAnsi="Times New Roman" w:cs="Times New Roman"/>
          <w:sz w:val="24"/>
          <w:szCs w:val="24"/>
        </w:rPr>
        <w:t>Uji</w:t>
      </w:r>
      <w:r w:rsidRPr="008C7EF1">
        <w:rPr>
          <w:rFonts w:ascii="Times New Roman" w:hAnsi="Times New Roman" w:cs="Times New Roman"/>
          <w:sz w:val="24"/>
          <w:szCs w:val="24"/>
        </w:rPr>
        <w:t xml:space="preserve"> Asumsi Dasar</w:t>
      </w:r>
      <w:r w:rsidR="000A3E34" w:rsidRPr="008C7EF1">
        <w:rPr>
          <w:rFonts w:ascii="Times New Roman" w:hAnsi="Times New Roman" w:cs="Times New Roman"/>
          <w:sz w:val="24"/>
          <w:szCs w:val="24"/>
        </w:rPr>
        <w:t xml:space="preserve"> (Uji Normalitas)</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31</w:t>
      </w:r>
    </w:p>
    <w:p w14:paraId="53E81178"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3.5.3</w:t>
      </w:r>
      <w:r w:rsidR="00A02B1F" w:rsidRPr="008C7EF1">
        <w:rPr>
          <w:rFonts w:ascii="Times New Roman" w:hAnsi="Times New Roman" w:cs="Times New Roman"/>
          <w:sz w:val="24"/>
          <w:szCs w:val="24"/>
        </w:rPr>
        <w:t xml:space="preserve">  Uji Variabel</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31</w:t>
      </w:r>
    </w:p>
    <w:p w14:paraId="08F31578"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3.5.4  Uji Model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33</w:t>
      </w:r>
    </w:p>
    <w:p w14:paraId="708B4D25" w14:textId="77777777" w:rsidR="002F3C0F" w:rsidRPr="008C7EF1" w:rsidRDefault="002F3C0F" w:rsidP="002F3C0F">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3.5.5  </w:t>
      </w:r>
      <w:r w:rsidR="00A02B1F" w:rsidRPr="008C7EF1">
        <w:rPr>
          <w:rFonts w:ascii="Times New Roman" w:hAnsi="Times New Roman" w:cs="Times New Roman"/>
          <w:sz w:val="24"/>
          <w:szCs w:val="24"/>
        </w:rPr>
        <w:t xml:space="preserve">Analisis </w:t>
      </w:r>
      <w:r w:rsidRPr="008C7EF1">
        <w:rPr>
          <w:rFonts w:ascii="Times New Roman" w:hAnsi="Times New Roman" w:cs="Times New Roman"/>
          <w:sz w:val="24"/>
          <w:szCs w:val="24"/>
        </w:rPr>
        <w:t>Regresi</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34</w:t>
      </w:r>
    </w:p>
    <w:p w14:paraId="2B1B7942" w14:textId="77777777" w:rsidR="00515B2B" w:rsidRDefault="002F3C0F" w:rsidP="00515B2B">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3.5.6 </w:t>
      </w:r>
      <w:r w:rsidR="00A02B1F" w:rsidRPr="008C7EF1">
        <w:rPr>
          <w:rFonts w:ascii="Times New Roman" w:hAnsi="Times New Roman" w:cs="Times New Roman"/>
          <w:sz w:val="24"/>
          <w:szCs w:val="24"/>
        </w:rPr>
        <w:t xml:space="preserve"> Uji Hipotesis</w:t>
      </w:r>
      <w:r w:rsidR="000A3E34" w:rsidRPr="008C7EF1">
        <w:rPr>
          <w:rFonts w:ascii="Times New Roman" w:hAnsi="Times New Roman" w:cs="Times New Roman"/>
          <w:sz w:val="24"/>
          <w:szCs w:val="24"/>
        </w:rPr>
        <w:t xml:space="preserve"> (Uji t)</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0A3E34" w:rsidRPr="008C7EF1">
        <w:rPr>
          <w:rFonts w:ascii="Times New Roman" w:hAnsi="Times New Roman" w:cs="Times New Roman"/>
          <w:sz w:val="24"/>
          <w:szCs w:val="24"/>
        </w:rPr>
        <w:t>35</w:t>
      </w:r>
    </w:p>
    <w:p w14:paraId="58079358" w14:textId="77777777" w:rsidR="00515B2B" w:rsidRPr="008C7EF1" w:rsidRDefault="00515B2B" w:rsidP="00515B2B">
      <w:pPr>
        <w:tabs>
          <w:tab w:val="right" w:leader="dot" w:pos="7230"/>
          <w:tab w:val="left" w:pos="7513"/>
        </w:tabs>
        <w:spacing w:before="240"/>
        <w:rPr>
          <w:rFonts w:ascii="Times New Roman" w:hAnsi="Times New Roman" w:cs="Times New Roman"/>
          <w:sz w:val="24"/>
          <w:szCs w:val="24"/>
        </w:rPr>
      </w:pPr>
      <w:r w:rsidRPr="008C7EF1">
        <w:rPr>
          <w:rFonts w:ascii="Times New Roman" w:hAnsi="Times New Roman" w:cs="Times New Roman"/>
          <w:b/>
          <w:sz w:val="24"/>
          <w:szCs w:val="24"/>
        </w:rPr>
        <w:t>BAB I</w:t>
      </w:r>
      <w:r>
        <w:rPr>
          <w:rFonts w:ascii="Times New Roman" w:hAnsi="Times New Roman" w:cs="Times New Roman"/>
          <w:b/>
          <w:sz w:val="24"/>
          <w:szCs w:val="24"/>
        </w:rPr>
        <w:t>V</w:t>
      </w:r>
      <w:r w:rsidRPr="008C7EF1">
        <w:rPr>
          <w:rFonts w:ascii="Times New Roman" w:hAnsi="Times New Roman" w:cs="Times New Roman"/>
          <w:b/>
          <w:sz w:val="24"/>
          <w:szCs w:val="24"/>
        </w:rPr>
        <w:t xml:space="preserve"> </w:t>
      </w:r>
      <w:r>
        <w:rPr>
          <w:rFonts w:ascii="Times New Roman" w:hAnsi="Times New Roman" w:cs="Times New Roman"/>
          <w:b/>
          <w:sz w:val="24"/>
          <w:szCs w:val="24"/>
        </w:rPr>
        <w:t>HASIL DAN PEMBAHASAN</w:t>
      </w:r>
      <w:r w:rsidRPr="008C7EF1">
        <w:rPr>
          <w:rFonts w:ascii="Times New Roman" w:hAnsi="Times New Roman" w:cs="Times New Roman"/>
          <w:b/>
          <w:sz w:val="24"/>
          <w:szCs w:val="24"/>
        </w:rPr>
        <w:tab/>
      </w:r>
      <w:r>
        <w:rPr>
          <w:rFonts w:ascii="Times New Roman" w:hAnsi="Times New Roman" w:cs="Times New Roman"/>
          <w:b/>
          <w:sz w:val="24"/>
          <w:szCs w:val="24"/>
        </w:rPr>
        <w:tab/>
        <w:t>36</w:t>
      </w:r>
    </w:p>
    <w:p w14:paraId="35AC83EA" w14:textId="77777777" w:rsidR="00515B2B" w:rsidRPr="008C7EF1" w:rsidRDefault="00515B2B" w:rsidP="00515B2B">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w:t>
      </w:r>
      <w:r w:rsidRPr="008C7EF1">
        <w:rPr>
          <w:rFonts w:ascii="Times New Roman" w:hAnsi="Times New Roman" w:cs="Times New Roman"/>
          <w:sz w:val="24"/>
          <w:szCs w:val="24"/>
        </w:rPr>
        <w:t xml:space="preserve">.1 </w:t>
      </w:r>
      <w:r>
        <w:rPr>
          <w:rFonts w:ascii="Times New Roman" w:hAnsi="Times New Roman" w:cs="Times New Roman"/>
          <w:sz w:val="24"/>
          <w:szCs w:val="24"/>
        </w:rPr>
        <w:t>Hasil Analisis Data</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36</w:t>
      </w:r>
    </w:p>
    <w:p w14:paraId="364D85E5"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4.1</w:t>
      </w:r>
      <w:r w:rsidRPr="008C7EF1">
        <w:rPr>
          <w:rFonts w:ascii="Times New Roman" w:hAnsi="Times New Roman" w:cs="Times New Roman"/>
          <w:sz w:val="24"/>
          <w:szCs w:val="24"/>
        </w:rPr>
        <w:t>.1  Statistik Deskriptif</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36</w:t>
      </w:r>
    </w:p>
    <w:p w14:paraId="57166C85"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4.1</w:t>
      </w:r>
      <w:r w:rsidRPr="008C7EF1">
        <w:rPr>
          <w:rFonts w:ascii="Times New Roman" w:hAnsi="Times New Roman" w:cs="Times New Roman"/>
          <w:sz w:val="24"/>
          <w:szCs w:val="24"/>
        </w:rPr>
        <w:t xml:space="preserve">.2  </w:t>
      </w:r>
      <w:r>
        <w:rPr>
          <w:rFonts w:ascii="Times New Roman" w:hAnsi="Times New Roman" w:cs="Times New Roman"/>
          <w:sz w:val="24"/>
          <w:szCs w:val="24"/>
        </w:rPr>
        <w:t xml:space="preserve">Hasil </w:t>
      </w:r>
      <w:r w:rsidRPr="008C7EF1">
        <w:rPr>
          <w:rFonts w:ascii="Times New Roman" w:hAnsi="Times New Roman" w:cs="Times New Roman"/>
          <w:sz w:val="24"/>
          <w:szCs w:val="24"/>
        </w:rPr>
        <w:t>Uji Asumsi Dasar</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38</w:t>
      </w:r>
    </w:p>
    <w:p w14:paraId="124E0B5A"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4.1.3</w:t>
      </w:r>
      <w:r w:rsidRPr="008C7EF1">
        <w:rPr>
          <w:rFonts w:ascii="Times New Roman" w:hAnsi="Times New Roman" w:cs="Times New Roman"/>
          <w:sz w:val="24"/>
          <w:szCs w:val="24"/>
        </w:rPr>
        <w:t xml:space="preserve">  </w:t>
      </w:r>
      <w:r>
        <w:rPr>
          <w:rFonts w:ascii="Times New Roman" w:hAnsi="Times New Roman" w:cs="Times New Roman"/>
          <w:sz w:val="24"/>
          <w:szCs w:val="24"/>
        </w:rPr>
        <w:t xml:space="preserve">Hasil </w:t>
      </w:r>
      <w:r w:rsidRPr="008C7EF1">
        <w:rPr>
          <w:rFonts w:ascii="Times New Roman" w:hAnsi="Times New Roman" w:cs="Times New Roman"/>
          <w:sz w:val="24"/>
          <w:szCs w:val="24"/>
        </w:rPr>
        <w:t xml:space="preserve">Uji </w:t>
      </w:r>
      <w:r>
        <w:rPr>
          <w:rFonts w:ascii="Times New Roman" w:hAnsi="Times New Roman" w:cs="Times New Roman"/>
          <w:sz w:val="24"/>
          <w:szCs w:val="24"/>
        </w:rPr>
        <w:t>Variabel</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39</w:t>
      </w:r>
    </w:p>
    <w:p w14:paraId="571637C9" w14:textId="77777777" w:rsidR="00515B2B" w:rsidRPr="008C7EF1" w:rsidRDefault="00515B2B" w:rsidP="00515B2B">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4.2</w:t>
      </w:r>
      <w:r w:rsidRPr="008C7EF1">
        <w:rPr>
          <w:rFonts w:ascii="Times New Roman" w:hAnsi="Times New Roman" w:cs="Times New Roman"/>
          <w:sz w:val="24"/>
          <w:szCs w:val="24"/>
        </w:rPr>
        <w:t xml:space="preserve"> </w:t>
      </w:r>
      <w:r>
        <w:rPr>
          <w:rFonts w:ascii="Times New Roman" w:hAnsi="Times New Roman" w:cs="Times New Roman"/>
          <w:sz w:val="24"/>
          <w:szCs w:val="24"/>
        </w:rPr>
        <w:t>Uji Model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42</w:t>
      </w:r>
    </w:p>
    <w:p w14:paraId="0A670DCA"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4.2</w:t>
      </w:r>
      <w:r w:rsidRPr="008C7EF1">
        <w:rPr>
          <w:rFonts w:ascii="Times New Roman" w:hAnsi="Times New Roman" w:cs="Times New Roman"/>
          <w:sz w:val="24"/>
          <w:szCs w:val="24"/>
        </w:rPr>
        <w:t xml:space="preserve">.1  </w:t>
      </w:r>
      <w:r>
        <w:rPr>
          <w:rFonts w:ascii="Times New Roman" w:hAnsi="Times New Roman" w:cs="Times New Roman"/>
          <w:sz w:val="24"/>
          <w:szCs w:val="24"/>
        </w:rPr>
        <w:t>Koefisien determinasi</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42</w:t>
      </w:r>
    </w:p>
    <w:p w14:paraId="2E88A3D9"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4.2</w:t>
      </w:r>
      <w:r w:rsidRPr="008C7EF1">
        <w:rPr>
          <w:rFonts w:ascii="Times New Roman" w:hAnsi="Times New Roman" w:cs="Times New Roman"/>
          <w:sz w:val="24"/>
          <w:szCs w:val="24"/>
        </w:rPr>
        <w:t xml:space="preserve">.2  </w:t>
      </w:r>
      <w:r>
        <w:rPr>
          <w:rFonts w:ascii="Times New Roman" w:hAnsi="Times New Roman" w:cs="Times New Roman"/>
          <w:sz w:val="24"/>
          <w:szCs w:val="24"/>
        </w:rPr>
        <w:t>Koefisien Korelasi</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43</w:t>
      </w:r>
    </w:p>
    <w:p w14:paraId="4B028EC7"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Pr>
          <w:rFonts w:ascii="Times New Roman" w:hAnsi="Times New Roman" w:cs="Times New Roman"/>
          <w:sz w:val="24"/>
          <w:szCs w:val="24"/>
        </w:rPr>
        <w:t>4.2.3</w:t>
      </w:r>
      <w:r w:rsidRPr="008C7EF1">
        <w:rPr>
          <w:rFonts w:ascii="Times New Roman" w:hAnsi="Times New Roman" w:cs="Times New Roman"/>
          <w:sz w:val="24"/>
          <w:szCs w:val="24"/>
        </w:rPr>
        <w:t xml:space="preserve">  </w:t>
      </w:r>
      <w:r>
        <w:rPr>
          <w:rFonts w:ascii="Times New Roman" w:hAnsi="Times New Roman" w:cs="Times New Roman"/>
          <w:sz w:val="24"/>
          <w:szCs w:val="24"/>
        </w:rPr>
        <w:t>Uji F</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43</w:t>
      </w:r>
    </w:p>
    <w:p w14:paraId="3C2C450E" w14:textId="77777777" w:rsidR="00515B2B" w:rsidRDefault="00515B2B" w:rsidP="00515B2B">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4.3</w:t>
      </w:r>
      <w:r w:rsidRPr="008C7EF1">
        <w:rPr>
          <w:rFonts w:ascii="Times New Roman" w:hAnsi="Times New Roman" w:cs="Times New Roman"/>
          <w:sz w:val="24"/>
          <w:szCs w:val="24"/>
        </w:rPr>
        <w:t xml:space="preserve"> </w:t>
      </w:r>
      <w:r>
        <w:rPr>
          <w:rFonts w:ascii="Times New Roman" w:hAnsi="Times New Roman" w:cs="Times New Roman"/>
          <w:sz w:val="24"/>
          <w:szCs w:val="24"/>
        </w:rPr>
        <w:t>Uji Hipotesis</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44</w:t>
      </w:r>
    </w:p>
    <w:p w14:paraId="0961FEFC" w14:textId="77777777" w:rsidR="00515B2B" w:rsidRPr="008C7EF1" w:rsidRDefault="00515B2B" w:rsidP="00515B2B">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4.4</w:t>
      </w:r>
      <w:r w:rsidRPr="008C7EF1">
        <w:rPr>
          <w:rFonts w:ascii="Times New Roman" w:hAnsi="Times New Roman" w:cs="Times New Roman"/>
          <w:sz w:val="24"/>
          <w:szCs w:val="24"/>
        </w:rPr>
        <w:t xml:space="preserve"> </w:t>
      </w:r>
      <w:r>
        <w:rPr>
          <w:rFonts w:ascii="Times New Roman" w:hAnsi="Times New Roman" w:cs="Times New Roman"/>
          <w:sz w:val="24"/>
          <w:szCs w:val="24"/>
        </w:rPr>
        <w:t>Pembahasan</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46</w:t>
      </w:r>
    </w:p>
    <w:p w14:paraId="0F7FB54F" w14:textId="77777777" w:rsidR="00515B2B" w:rsidRPr="008C7EF1" w:rsidRDefault="00515B2B" w:rsidP="00515B2B">
      <w:pPr>
        <w:tabs>
          <w:tab w:val="right" w:leader="dot" w:pos="7230"/>
          <w:tab w:val="left" w:pos="7513"/>
        </w:tabs>
        <w:ind w:left="993"/>
        <w:rPr>
          <w:rFonts w:ascii="Times New Roman" w:hAnsi="Times New Roman" w:cs="Times New Roman"/>
          <w:sz w:val="24"/>
          <w:szCs w:val="24"/>
        </w:rPr>
      </w:pPr>
      <w:r w:rsidRPr="008C7EF1">
        <w:rPr>
          <w:rFonts w:ascii="Times New Roman" w:hAnsi="Times New Roman" w:cs="Times New Roman"/>
          <w:sz w:val="24"/>
          <w:szCs w:val="24"/>
        </w:rPr>
        <w:t xml:space="preserve">2.4.1 </w:t>
      </w:r>
      <w:r>
        <w:rPr>
          <w:rFonts w:ascii="Times New Roman" w:hAnsi="Times New Roman" w:cs="Times New Roman"/>
          <w:sz w:val="24"/>
          <w:szCs w:val="24"/>
        </w:rPr>
        <w:t>Pengaruh</w:t>
      </w:r>
      <w:r w:rsidRPr="008C7EF1">
        <w:rPr>
          <w:rFonts w:ascii="Times New Roman" w:hAnsi="Times New Roman" w:cs="Times New Roman"/>
          <w:sz w:val="24"/>
          <w:szCs w:val="24"/>
        </w:rPr>
        <w:t xml:space="preserve"> Latar Belakang Pendidikan Komite Audit</w:t>
      </w:r>
    </w:p>
    <w:p w14:paraId="315B4E2C" w14:textId="77777777" w:rsidR="00515B2B" w:rsidRPr="008C7EF1" w:rsidRDefault="00515B2B" w:rsidP="00515B2B">
      <w:pPr>
        <w:tabs>
          <w:tab w:val="right" w:leader="dot" w:pos="7230"/>
          <w:tab w:val="left" w:pos="7513"/>
        </w:tabs>
        <w:ind w:left="1560"/>
        <w:rPr>
          <w:rFonts w:ascii="Times New Roman" w:hAnsi="Times New Roman" w:cs="Times New Roman"/>
          <w:sz w:val="24"/>
          <w:szCs w:val="24"/>
        </w:rPr>
      </w:pPr>
      <w:r w:rsidRPr="008C7EF1">
        <w:rPr>
          <w:rFonts w:ascii="Times New Roman" w:hAnsi="Times New Roman" w:cs="Times New Roman"/>
          <w:sz w:val="24"/>
          <w:szCs w:val="24"/>
        </w:rPr>
        <w:t>dengan Praktik Penghindaran Pajak</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46</w:t>
      </w:r>
    </w:p>
    <w:p w14:paraId="16D2C9D9" w14:textId="77777777" w:rsidR="00515B2B" w:rsidRPr="008C7EF1" w:rsidRDefault="00515B2B" w:rsidP="00515B2B">
      <w:pPr>
        <w:tabs>
          <w:tab w:val="right" w:leader="dot" w:pos="7230"/>
          <w:tab w:val="left" w:pos="7513"/>
        </w:tabs>
        <w:ind w:left="1560" w:hanging="567"/>
        <w:rPr>
          <w:rFonts w:ascii="Times New Roman" w:hAnsi="Times New Roman" w:cs="Times New Roman"/>
          <w:sz w:val="24"/>
          <w:szCs w:val="24"/>
        </w:rPr>
      </w:pPr>
      <w:r w:rsidRPr="008C7EF1">
        <w:rPr>
          <w:rFonts w:ascii="Times New Roman" w:hAnsi="Times New Roman" w:cs="Times New Roman"/>
          <w:sz w:val="24"/>
          <w:szCs w:val="24"/>
        </w:rPr>
        <w:t xml:space="preserve">2.4.2 </w:t>
      </w:r>
      <w:r>
        <w:rPr>
          <w:rFonts w:ascii="Times New Roman" w:hAnsi="Times New Roman" w:cs="Times New Roman"/>
          <w:sz w:val="24"/>
          <w:szCs w:val="24"/>
        </w:rPr>
        <w:t>Pengaruh</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 xml:space="preserve"> dengan Praktik                             Penghindaran Pajak</w:t>
      </w:r>
      <w:r w:rsidRPr="008C7EF1">
        <w:rPr>
          <w:rFonts w:ascii="Times New Roman" w:hAnsi="Times New Roman" w:cs="Times New Roman"/>
          <w:sz w:val="24"/>
          <w:szCs w:val="24"/>
        </w:rPr>
        <w:tab/>
        <w:t xml:space="preserve"> </w:t>
      </w:r>
      <w:r>
        <w:rPr>
          <w:rFonts w:ascii="Times New Roman" w:hAnsi="Times New Roman" w:cs="Times New Roman"/>
          <w:sz w:val="24"/>
          <w:szCs w:val="24"/>
        </w:rPr>
        <w:tab/>
        <w:t>47</w:t>
      </w:r>
    </w:p>
    <w:p w14:paraId="2F9657D5" w14:textId="77777777" w:rsidR="00515B2B" w:rsidRPr="008C7EF1" w:rsidRDefault="00515B2B" w:rsidP="00515B2B">
      <w:pPr>
        <w:tabs>
          <w:tab w:val="right" w:leader="dot" w:pos="7230"/>
          <w:tab w:val="left" w:pos="7513"/>
        </w:tabs>
        <w:ind w:left="1560" w:hanging="567"/>
        <w:rPr>
          <w:rFonts w:ascii="Times New Roman" w:hAnsi="Times New Roman" w:cs="Times New Roman"/>
          <w:sz w:val="24"/>
          <w:szCs w:val="24"/>
        </w:rPr>
      </w:pPr>
      <w:r w:rsidRPr="008C7EF1">
        <w:rPr>
          <w:rFonts w:ascii="Times New Roman" w:hAnsi="Times New Roman" w:cs="Times New Roman"/>
          <w:sz w:val="24"/>
          <w:szCs w:val="24"/>
        </w:rPr>
        <w:t xml:space="preserve">2.4.3 </w:t>
      </w:r>
      <w:r>
        <w:rPr>
          <w:rFonts w:ascii="Times New Roman" w:hAnsi="Times New Roman" w:cs="Times New Roman"/>
          <w:sz w:val="24"/>
          <w:szCs w:val="24"/>
        </w:rPr>
        <w:t>Pengaruh</w:t>
      </w:r>
      <w:r w:rsidRPr="008C7EF1">
        <w:rPr>
          <w:rFonts w:ascii="Times New Roman" w:hAnsi="Times New Roman" w:cs="Times New Roman"/>
          <w:sz w:val="24"/>
          <w:szCs w:val="24"/>
        </w:rPr>
        <w:t xml:space="preserve"> Kepemilikan Institusional dengan Praktik       </w:t>
      </w:r>
      <w:r>
        <w:rPr>
          <w:rFonts w:ascii="Times New Roman" w:hAnsi="Times New Roman" w:cs="Times New Roman"/>
          <w:sz w:val="24"/>
          <w:szCs w:val="24"/>
        </w:rPr>
        <w:t xml:space="preserve"> </w:t>
      </w:r>
      <w:r w:rsidRPr="008C7EF1">
        <w:rPr>
          <w:rFonts w:ascii="Times New Roman" w:hAnsi="Times New Roman" w:cs="Times New Roman"/>
          <w:sz w:val="24"/>
          <w:szCs w:val="24"/>
        </w:rPr>
        <w:t xml:space="preserve">Penghindaran Pajak </w:t>
      </w:r>
      <w:r w:rsidRPr="008C7EF1">
        <w:rPr>
          <w:rFonts w:ascii="Times New Roman" w:hAnsi="Times New Roman" w:cs="Times New Roman"/>
          <w:sz w:val="24"/>
          <w:szCs w:val="24"/>
        </w:rPr>
        <w:tab/>
      </w:r>
      <w:r>
        <w:rPr>
          <w:rFonts w:ascii="Times New Roman" w:hAnsi="Times New Roman" w:cs="Times New Roman"/>
          <w:sz w:val="24"/>
          <w:szCs w:val="24"/>
        </w:rPr>
        <w:tab/>
        <w:t>48</w:t>
      </w:r>
    </w:p>
    <w:p w14:paraId="35B46397" w14:textId="77777777" w:rsidR="00DA26D8" w:rsidRPr="008C7EF1" w:rsidRDefault="00DA26D8" w:rsidP="00DA26D8">
      <w:pPr>
        <w:tabs>
          <w:tab w:val="right" w:leader="dot" w:pos="7230"/>
          <w:tab w:val="left" w:pos="7513"/>
        </w:tabs>
        <w:spacing w:before="240"/>
        <w:rPr>
          <w:rFonts w:ascii="Times New Roman" w:hAnsi="Times New Roman" w:cs="Times New Roman"/>
          <w:sz w:val="24"/>
          <w:szCs w:val="24"/>
        </w:rPr>
      </w:pPr>
      <w:r>
        <w:rPr>
          <w:rFonts w:ascii="Times New Roman" w:hAnsi="Times New Roman" w:cs="Times New Roman"/>
          <w:b/>
          <w:sz w:val="24"/>
          <w:szCs w:val="24"/>
        </w:rPr>
        <w:t>BAB V</w:t>
      </w:r>
      <w:r w:rsidRPr="008C7EF1">
        <w:rPr>
          <w:rFonts w:ascii="Times New Roman" w:hAnsi="Times New Roman" w:cs="Times New Roman"/>
          <w:b/>
          <w:sz w:val="24"/>
          <w:szCs w:val="24"/>
        </w:rPr>
        <w:t xml:space="preserve"> </w:t>
      </w:r>
      <w:r>
        <w:rPr>
          <w:rFonts w:ascii="Times New Roman" w:hAnsi="Times New Roman" w:cs="Times New Roman"/>
          <w:b/>
          <w:sz w:val="24"/>
          <w:szCs w:val="24"/>
        </w:rPr>
        <w:t>PENUTUP</w:t>
      </w:r>
      <w:r w:rsidRPr="008C7EF1">
        <w:rPr>
          <w:rFonts w:ascii="Times New Roman" w:hAnsi="Times New Roman" w:cs="Times New Roman"/>
          <w:b/>
          <w:sz w:val="24"/>
          <w:szCs w:val="24"/>
        </w:rPr>
        <w:tab/>
      </w:r>
      <w:r>
        <w:rPr>
          <w:rFonts w:ascii="Times New Roman" w:hAnsi="Times New Roman" w:cs="Times New Roman"/>
          <w:b/>
          <w:sz w:val="24"/>
          <w:szCs w:val="24"/>
        </w:rPr>
        <w:tab/>
        <w:t>50</w:t>
      </w:r>
    </w:p>
    <w:p w14:paraId="645D7032" w14:textId="77777777" w:rsidR="00DA26D8" w:rsidRPr="008C7EF1" w:rsidRDefault="00DA26D8" w:rsidP="00DA26D8">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5</w:t>
      </w:r>
      <w:r w:rsidRPr="008C7EF1">
        <w:rPr>
          <w:rFonts w:ascii="Times New Roman" w:hAnsi="Times New Roman" w:cs="Times New Roman"/>
          <w:sz w:val="24"/>
          <w:szCs w:val="24"/>
        </w:rPr>
        <w:t xml:space="preserve">.1 </w:t>
      </w:r>
      <w:r>
        <w:rPr>
          <w:rFonts w:ascii="Times New Roman" w:hAnsi="Times New Roman" w:cs="Times New Roman"/>
          <w:sz w:val="24"/>
          <w:szCs w:val="24"/>
        </w:rPr>
        <w:t>Kesimpulan</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50</w:t>
      </w:r>
    </w:p>
    <w:p w14:paraId="6FA60DEB" w14:textId="77777777" w:rsidR="00DA26D8" w:rsidRPr="008C7EF1" w:rsidRDefault="00DA26D8" w:rsidP="00DA26D8">
      <w:pPr>
        <w:tabs>
          <w:tab w:val="right" w:leader="dot" w:pos="7230"/>
          <w:tab w:val="left" w:pos="7513"/>
        </w:tabs>
        <w:ind w:left="567"/>
        <w:rPr>
          <w:rFonts w:ascii="Times New Roman" w:hAnsi="Times New Roman" w:cs="Times New Roman"/>
          <w:sz w:val="24"/>
          <w:szCs w:val="24"/>
        </w:rPr>
      </w:pPr>
      <w:r>
        <w:rPr>
          <w:rFonts w:ascii="Times New Roman" w:hAnsi="Times New Roman" w:cs="Times New Roman"/>
          <w:sz w:val="24"/>
          <w:szCs w:val="24"/>
        </w:rPr>
        <w:t>5.2</w:t>
      </w:r>
      <w:r w:rsidRPr="008C7EF1">
        <w:rPr>
          <w:rFonts w:ascii="Times New Roman" w:hAnsi="Times New Roman" w:cs="Times New Roman"/>
          <w:sz w:val="24"/>
          <w:szCs w:val="24"/>
        </w:rPr>
        <w:t xml:space="preserve"> </w:t>
      </w:r>
      <w:r>
        <w:rPr>
          <w:rFonts w:ascii="Times New Roman" w:hAnsi="Times New Roman" w:cs="Times New Roman"/>
          <w:sz w:val="24"/>
          <w:szCs w:val="24"/>
        </w:rPr>
        <w:t>Saran</w:t>
      </w:r>
      <w:r w:rsidRPr="008C7EF1">
        <w:rPr>
          <w:rFonts w:ascii="Times New Roman" w:hAnsi="Times New Roman" w:cs="Times New Roman"/>
          <w:sz w:val="24"/>
          <w:szCs w:val="24"/>
        </w:rPr>
        <w:tab/>
      </w:r>
      <w:r w:rsidRPr="008C7EF1">
        <w:rPr>
          <w:rFonts w:ascii="Times New Roman" w:hAnsi="Times New Roman" w:cs="Times New Roman"/>
          <w:sz w:val="24"/>
          <w:szCs w:val="24"/>
        </w:rPr>
        <w:tab/>
      </w:r>
      <w:r>
        <w:rPr>
          <w:rFonts w:ascii="Times New Roman" w:hAnsi="Times New Roman" w:cs="Times New Roman"/>
          <w:sz w:val="24"/>
          <w:szCs w:val="24"/>
        </w:rPr>
        <w:t>51</w:t>
      </w:r>
    </w:p>
    <w:p w14:paraId="5070F5D1" w14:textId="77777777" w:rsidR="002F3C0F" w:rsidRPr="008C7EF1" w:rsidRDefault="002F3C0F" w:rsidP="00DA26D8">
      <w:pPr>
        <w:tabs>
          <w:tab w:val="right" w:leader="dot" w:pos="7230"/>
          <w:tab w:val="left" w:pos="7513"/>
        </w:tabs>
        <w:rPr>
          <w:rFonts w:ascii="Times New Roman" w:hAnsi="Times New Roman" w:cs="Times New Roman"/>
          <w:sz w:val="24"/>
          <w:szCs w:val="24"/>
        </w:rPr>
      </w:pPr>
    </w:p>
    <w:p w14:paraId="18934019" w14:textId="77777777" w:rsidR="00A02B1F" w:rsidRPr="008C7EF1" w:rsidRDefault="002F3C0F" w:rsidP="002F3C0F">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DAFTAR PUSATA</w:t>
      </w:r>
      <w:r w:rsidRPr="008C7EF1">
        <w:rPr>
          <w:rFonts w:ascii="Times New Roman" w:hAnsi="Times New Roman" w:cs="Times New Roman"/>
          <w:b/>
          <w:sz w:val="24"/>
          <w:szCs w:val="24"/>
        </w:rPr>
        <w:tab/>
      </w:r>
      <w:r w:rsidR="00A02B1F" w:rsidRPr="008C7EF1">
        <w:rPr>
          <w:rFonts w:ascii="Times New Roman" w:hAnsi="Times New Roman" w:cs="Times New Roman"/>
          <w:b/>
          <w:sz w:val="24"/>
          <w:szCs w:val="24"/>
        </w:rPr>
        <w:tab/>
      </w:r>
      <w:r w:rsidR="00DA26D8">
        <w:rPr>
          <w:rFonts w:ascii="Times New Roman" w:hAnsi="Times New Roman" w:cs="Times New Roman"/>
          <w:b/>
          <w:sz w:val="24"/>
          <w:szCs w:val="24"/>
        </w:rPr>
        <w:t>52</w:t>
      </w:r>
    </w:p>
    <w:p w14:paraId="640ECB82"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6A21E8F"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5AC3C451"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34F4F3D" w14:textId="77777777" w:rsidR="00A02B1F" w:rsidRPr="008C7EF1" w:rsidRDefault="00A02B1F" w:rsidP="00A02B1F">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DAFTAR TABEL</w:t>
      </w:r>
    </w:p>
    <w:p w14:paraId="349F9BA5" w14:textId="77777777" w:rsidR="00A02B1F" w:rsidRPr="008C7EF1" w:rsidRDefault="00A02B1F" w:rsidP="00A02B1F">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6A22E387" w14:textId="77777777" w:rsidR="00A02B1F" w:rsidRPr="008C7EF1" w:rsidRDefault="00A02B1F" w:rsidP="00A02B1F">
      <w:pPr>
        <w:tabs>
          <w:tab w:val="left" w:pos="993"/>
          <w:tab w:val="right" w:leader="dot" w:pos="8460"/>
          <w:tab w:val="left" w:pos="8505"/>
          <w:tab w:val="left" w:pos="8789"/>
        </w:tabs>
        <w:spacing w:before="240"/>
        <w:ind w:right="-25"/>
        <w:jc w:val="center"/>
        <w:rPr>
          <w:rFonts w:ascii="Times New Roman" w:hAnsi="Times New Roman" w:cs="Times New Roman"/>
          <w:b/>
          <w:sz w:val="24"/>
          <w:szCs w:val="24"/>
        </w:rPr>
      </w:pPr>
    </w:p>
    <w:p w14:paraId="577FA309" w14:textId="77777777" w:rsidR="00A02B1F" w:rsidRPr="008C7EF1" w:rsidRDefault="00A02B1F" w:rsidP="00A02B1F">
      <w:pPr>
        <w:pStyle w:val="BodyText"/>
        <w:rPr>
          <w:b/>
          <w:lang w:val="id-ID"/>
        </w:rPr>
      </w:pPr>
      <w:r w:rsidRPr="008C7EF1">
        <w:rPr>
          <w:b/>
        </w:rPr>
        <w:t xml:space="preserve">No. Tabel </w:t>
      </w:r>
      <w:r w:rsidRPr="008C7EF1">
        <w:rPr>
          <w:b/>
        </w:rPr>
        <w:tab/>
      </w:r>
      <w:r w:rsidRPr="008C7EF1">
        <w:rPr>
          <w:b/>
        </w:rPr>
        <w:tab/>
      </w:r>
      <w:r w:rsidRPr="008C7EF1">
        <w:rPr>
          <w:b/>
        </w:rPr>
        <w:tab/>
        <w:t xml:space="preserve">           Judul </w:t>
      </w:r>
      <w:r w:rsidRPr="008C7EF1">
        <w:rPr>
          <w:b/>
        </w:rPr>
        <w:tab/>
      </w:r>
      <w:r w:rsidRPr="008C7EF1">
        <w:rPr>
          <w:b/>
        </w:rPr>
        <w:tab/>
      </w:r>
      <w:r w:rsidRPr="008C7EF1">
        <w:rPr>
          <w:b/>
        </w:rPr>
        <w:tab/>
      </w:r>
      <w:r w:rsidRPr="008C7EF1">
        <w:rPr>
          <w:b/>
        </w:rPr>
        <w:tab/>
        <w:t xml:space="preserve">        Halaman</w:t>
      </w:r>
    </w:p>
    <w:p w14:paraId="569E66D0" w14:textId="77777777" w:rsidR="00A02B1F" w:rsidRPr="008C7EF1" w:rsidRDefault="00A02B1F" w:rsidP="00A02B1F">
      <w:pPr>
        <w:pStyle w:val="BodyText"/>
        <w:rPr>
          <w:b/>
          <w:lang w:val="id-ID"/>
        </w:rPr>
      </w:pPr>
    </w:p>
    <w:p w14:paraId="15DB0B89"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r w:rsidRPr="008C7EF1">
        <w:rPr>
          <w:rFonts w:ascii="Times New Roman" w:hAnsi="Times New Roman" w:cs="Times New Roman"/>
          <w:sz w:val="24"/>
          <w:szCs w:val="24"/>
        </w:rPr>
        <w:t xml:space="preserve">2.1 </w:t>
      </w:r>
      <w:r w:rsidRPr="008C7EF1">
        <w:rPr>
          <w:rFonts w:ascii="Times New Roman" w:hAnsi="Times New Roman" w:cs="Times New Roman"/>
          <w:sz w:val="24"/>
          <w:szCs w:val="24"/>
        </w:rPr>
        <w:tab/>
        <w:t>Ringkasan Penelitian Terdahulu</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3477D8" w:rsidRPr="008C7EF1">
        <w:rPr>
          <w:rFonts w:ascii="Times New Roman" w:hAnsi="Times New Roman" w:cs="Times New Roman"/>
          <w:sz w:val="24"/>
          <w:szCs w:val="24"/>
        </w:rPr>
        <w:t>14</w:t>
      </w:r>
    </w:p>
    <w:p w14:paraId="0F5655AC"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r w:rsidRPr="008C7EF1">
        <w:rPr>
          <w:rFonts w:ascii="Times New Roman" w:hAnsi="Times New Roman" w:cs="Times New Roman"/>
          <w:sz w:val="24"/>
          <w:szCs w:val="24"/>
        </w:rPr>
        <w:t>3.1</w:t>
      </w:r>
      <w:r w:rsidRPr="008C7EF1">
        <w:rPr>
          <w:rFonts w:ascii="Times New Roman" w:hAnsi="Times New Roman" w:cs="Times New Roman"/>
          <w:sz w:val="24"/>
          <w:szCs w:val="24"/>
        </w:rPr>
        <w:tab/>
        <w:t>Penyaringan Sampel</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3477D8" w:rsidRPr="008C7EF1">
        <w:rPr>
          <w:rFonts w:ascii="Times New Roman" w:hAnsi="Times New Roman" w:cs="Times New Roman"/>
          <w:sz w:val="24"/>
          <w:szCs w:val="24"/>
        </w:rPr>
        <w:t>29</w:t>
      </w:r>
    </w:p>
    <w:p w14:paraId="7E216539"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t>Statistik Deskriptif</w:t>
      </w:r>
      <w:r>
        <w:rPr>
          <w:rFonts w:ascii="Times New Roman" w:hAnsi="Times New Roman" w:cs="Times New Roman"/>
          <w:sz w:val="24"/>
          <w:szCs w:val="24"/>
        </w:rPr>
        <w:tab/>
      </w:r>
      <w:r>
        <w:rPr>
          <w:rFonts w:ascii="Times New Roman" w:hAnsi="Times New Roman" w:cs="Times New Roman"/>
          <w:sz w:val="24"/>
          <w:szCs w:val="24"/>
        </w:rPr>
        <w:tab/>
        <w:t>36</w:t>
      </w:r>
    </w:p>
    <w:p w14:paraId="62352F52"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4.2</w:t>
      </w:r>
      <w:r>
        <w:rPr>
          <w:rFonts w:ascii="Times New Roman" w:hAnsi="Times New Roman" w:cs="Times New Roman"/>
          <w:sz w:val="24"/>
          <w:szCs w:val="24"/>
        </w:rPr>
        <w:tab/>
        <w:t>Normalitas Data</w:t>
      </w:r>
      <w:r>
        <w:rPr>
          <w:rFonts w:ascii="Times New Roman" w:hAnsi="Times New Roman" w:cs="Times New Roman"/>
          <w:sz w:val="24"/>
          <w:szCs w:val="24"/>
        </w:rPr>
        <w:tab/>
      </w:r>
      <w:r>
        <w:rPr>
          <w:rFonts w:ascii="Times New Roman" w:hAnsi="Times New Roman" w:cs="Times New Roman"/>
          <w:sz w:val="24"/>
          <w:szCs w:val="24"/>
        </w:rPr>
        <w:tab/>
        <w:t>38</w:t>
      </w:r>
    </w:p>
    <w:p w14:paraId="2D65411F"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4.3</w:t>
      </w:r>
      <w:r>
        <w:rPr>
          <w:rFonts w:ascii="Times New Roman" w:hAnsi="Times New Roman" w:cs="Times New Roman"/>
          <w:sz w:val="24"/>
          <w:szCs w:val="24"/>
        </w:rPr>
        <w:tab/>
        <w:t>Normalitas Data Setelah Eliminasi Outlier</w:t>
      </w:r>
      <w:r>
        <w:rPr>
          <w:rFonts w:ascii="Times New Roman" w:hAnsi="Times New Roman" w:cs="Times New Roman"/>
          <w:sz w:val="24"/>
          <w:szCs w:val="24"/>
        </w:rPr>
        <w:tab/>
      </w:r>
      <w:r>
        <w:rPr>
          <w:rFonts w:ascii="Times New Roman" w:hAnsi="Times New Roman" w:cs="Times New Roman"/>
          <w:sz w:val="24"/>
          <w:szCs w:val="24"/>
        </w:rPr>
        <w:tab/>
        <w:t>39</w:t>
      </w:r>
    </w:p>
    <w:p w14:paraId="207FFE0F"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4.4</w:t>
      </w:r>
      <w:r>
        <w:rPr>
          <w:rFonts w:ascii="Times New Roman" w:hAnsi="Times New Roman" w:cs="Times New Roman"/>
          <w:sz w:val="24"/>
          <w:szCs w:val="24"/>
        </w:rPr>
        <w:tab/>
        <w:t>Autokorelasi</w:t>
      </w:r>
      <w:r>
        <w:rPr>
          <w:rFonts w:ascii="Times New Roman" w:hAnsi="Times New Roman" w:cs="Times New Roman"/>
          <w:sz w:val="24"/>
          <w:szCs w:val="24"/>
        </w:rPr>
        <w:tab/>
      </w:r>
      <w:r>
        <w:rPr>
          <w:rFonts w:ascii="Times New Roman" w:hAnsi="Times New Roman" w:cs="Times New Roman"/>
          <w:sz w:val="24"/>
          <w:szCs w:val="24"/>
        </w:rPr>
        <w:tab/>
        <w:t>40</w:t>
      </w:r>
    </w:p>
    <w:p w14:paraId="694236FA"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4.5</w:t>
      </w:r>
      <w:r>
        <w:rPr>
          <w:rFonts w:ascii="Times New Roman" w:hAnsi="Times New Roman" w:cs="Times New Roman"/>
          <w:sz w:val="24"/>
          <w:szCs w:val="24"/>
        </w:rPr>
        <w:tab/>
        <w:t>Multikolinearitas</w:t>
      </w:r>
      <w:r>
        <w:rPr>
          <w:rFonts w:ascii="Times New Roman" w:hAnsi="Times New Roman" w:cs="Times New Roman"/>
          <w:sz w:val="24"/>
          <w:szCs w:val="24"/>
        </w:rPr>
        <w:tab/>
      </w:r>
      <w:r>
        <w:rPr>
          <w:rFonts w:ascii="Times New Roman" w:hAnsi="Times New Roman" w:cs="Times New Roman"/>
          <w:sz w:val="24"/>
          <w:szCs w:val="24"/>
        </w:rPr>
        <w:tab/>
        <w:t>40</w:t>
      </w:r>
    </w:p>
    <w:p w14:paraId="2C43F122"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4.6</w:t>
      </w:r>
      <w:r>
        <w:rPr>
          <w:rFonts w:ascii="Times New Roman" w:hAnsi="Times New Roman" w:cs="Times New Roman"/>
          <w:sz w:val="24"/>
          <w:szCs w:val="24"/>
        </w:rPr>
        <w:tab/>
        <w:t>Koefisioen Determinasi</w:t>
      </w:r>
      <w:r>
        <w:rPr>
          <w:rFonts w:ascii="Times New Roman" w:hAnsi="Times New Roman" w:cs="Times New Roman"/>
          <w:sz w:val="24"/>
          <w:szCs w:val="24"/>
        </w:rPr>
        <w:tab/>
      </w:r>
      <w:r>
        <w:rPr>
          <w:rFonts w:ascii="Times New Roman" w:hAnsi="Times New Roman" w:cs="Times New Roman"/>
          <w:sz w:val="24"/>
          <w:szCs w:val="24"/>
        </w:rPr>
        <w:tab/>
        <w:t>42</w:t>
      </w:r>
    </w:p>
    <w:p w14:paraId="458676CC"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4.7</w:t>
      </w:r>
      <w:r>
        <w:rPr>
          <w:rFonts w:ascii="Times New Roman" w:hAnsi="Times New Roman" w:cs="Times New Roman"/>
          <w:sz w:val="24"/>
          <w:szCs w:val="24"/>
        </w:rPr>
        <w:tab/>
        <w:t>Uji F</w:t>
      </w:r>
      <w:r>
        <w:rPr>
          <w:rFonts w:ascii="Times New Roman" w:hAnsi="Times New Roman" w:cs="Times New Roman"/>
          <w:sz w:val="24"/>
          <w:szCs w:val="24"/>
        </w:rPr>
        <w:tab/>
      </w:r>
      <w:r>
        <w:rPr>
          <w:rFonts w:ascii="Times New Roman" w:hAnsi="Times New Roman" w:cs="Times New Roman"/>
          <w:sz w:val="24"/>
          <w:szCs w:val="24"/>
        </w:rPr>
        <w:tab/>
        <w:t>44</w:t>
      </w:r>
    </w:p>
    <w:p w14:paraId="52885AF5" w14:textId="77777777" w:rsidR="00A02B1F" w:rsidRPr="008C7EF1" w:rsidRDefault="003B0F73" w:rsidP="00A02B1F">
      <w:pPr>
        <w:tabs>
          <w:tab w:val="right" w:leader="dot" w:pos="7230"/>
          <w:tab w:val="left" w:pos="7513"/>
        </w:tabs>
        <w:spacing w:line="480" w:lineRule="auto"/>
        <w:ind w:left="567" w:hanging="567"/>
        <w:rPr>
          <w:rFonts w:ascii="Times New Roman" w:hAnsi="Times New Roman" w:cs="Times New Roman"/>
          <w:sz w:val="24"/>
          <w:szCs w:val="24"/>
        </w:rPr>
      </w:pPr>
      <w:r>
        <w:rPr>
          <w:rFonts w:ascii="Times New Roman" w:hAnsi="Times New Roman" w:cs="Times New Roman"/>
          <w:sz w:val="24"/>
          <w:szCs w:val="24"/>
        </w:rPr>
        <w:t>4.8</w:t>
      </w:r>
      <w:r>
        <w:rPr>
          <w:rFonts w:ascii="Times New Roman" w:hAnsi="Times New Roman" w:cs="Times New Roman"/>
          <w:sz w:val="24"/>
          <w:szCs w:val="24"/>
        </w:rPr>
        <w:tab/>
        <w:t>Uji Hipotesis</w:t>
      </w:r>
      <w:r>
        <w:rPr>
          <w:rFonts w:ascii="Times New Roman" w:hAnsi="Times New Roman" w:cs="Times New Roman"/>
          <w:sz w:val="24"/>
          <w:szCs w:val="24"/>
        </w:rPr>
        <w:tab/>
      </w:r>
      <w:r>
        <w:rPr>
          <w:rFonts w:ascii="Times New Roman" w:hAnsi="Times New Roman" w:cs="Times New Roman"/>
          <w:sz w:val="24"/>
          <w:szCs w:val="24"/>
        </w:rPr>
        <w:tab/>
        <w:t>44</w:t>
      </w:r>
    </w:p>
    <w:p w14:paraId="54164397"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752BE8D8"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3090A360"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37D86BEC"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04B1129B"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18237DEE"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p>
    <w:p w14:paraId="24A2E117" w14:textId="77777777" w:rsidR="003477D8" w:rsidRPr="008C7EF1" w:rsidRDefault="003477D8" w:rsidP="00867DB3">
      <w:pPr>
        <w:tabs>
          <w:tab w:val="right" w:leader="dot" w:pos="7230"/>
          <w:tab w:val="left" w:pos="7513"/>
        </w:tabs>
        <w:spacing w:line="480" w:lineRule="auto"/>
        <w:rPr>
          <w:rFonts w:ascii="Times New Roman" w:hAnsi="Times New Roman" w:cs="Times New Roman"/>
          <w:sz w:val="24"/>
          <w:szCs w:val="24"/>
        </w:rPr>
      </w:pPr>
    </w:p>
    <w:p w14:paraId="17A1E9BA" w14:textId="77777777" w:rsidR="00FD1DF7" w:rsidRDefault="00FD1DF7" w:rsidP="00A02B1F">
      <w:pPr>
        <w:tabs>
          <w:tab w:val="left" w:pos="8505"/>
        </w:tabs>
        <w:spacing w:line="480" w:lineRule="auto"/>
        <w:ind w:hanging="90"/>
        <w:jc w:val="center"/>
        <w:rPr>
          <w:rFonts w:ascii="Times New Roman" w:hAnsi="Times New Roman" w:cs="Times New Roman"/>
          <w:b/>
          <w:sz w:val="24"/>
          <w:szCs w:val="24"/>
        </w:rPr>
      </w:pPr>
    </w:p>
    <w:p w14:paraId="39904B27" w14:textId="77777777" w:rsidR="00A02B1F" w:rsidRPr="008C7EF1" w:rsidRDefault="00A02B1F" w:rsidP="00A02B1F">
      <w:pPr>
        <w:tabs>
          <w:tab w:val="left" w:pos="8505"/>
        </w:tabs>
        <w:spacing w:line="480" w:lineRule="auto"/>
        <w:ind w:hanging="90"/>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DAFTAR GAMBAR</w:t>
      </w:r>
    </w:p>
    <w:p w14:paraId="6F9FF50D" w14:textId="77777777" w:rsidR="00A02B1F" w:rsidRPr="008C7EF1" w:rsidRDefault="00A02B1F" w:rsidP="00A02B1F">
      <w:pPr>
        <w:tabs>
          <w:tab w:val="left" w:pos="8505"/>
        </w:tabs>
        <w:spacing w:line="480" w:lineRule="auto"/>
        <w:ind w:hanging="90"/>
        <w:jc w:val="center"/>
        <w:rPr>
          <w:rFonts w:ascii="Times New Roman" w:hAnsi="Times New Roman" w:cs="Times New Roman"/>
          <w:b/>
          <w:sz w:val="24"/>
          <w:szCs w:val="24"/>
        </w:rPr>
      </w:pPr>
    </w:p>
    <w:p w14:paraId="6688E46A" w14:textId="77777777" w:rsidR="00A02B1F" w:rsidRPr="008C7EF1" w:rsidRDefault="00A02B1F" w:rsidP="00A02B1F">
      <w:pPr>
        <w:pStyle w:val="BodyText"/>
        <w:rPr>
          <w:b/>
          <w:lang w:val="id-ID"/>
        </w:rPr>
      </w:pPr>
      <w:r w:rsidRPr="008C7EF1">
        <w:rPr>
          <w:b/>
        </w:rPr>
        <w:t xml:space="preserve">No. </w:t>
      </w:r>
      <w:r w:rsidRPr="008C7EF1">
        <w:rPr>
          <w:b/>
          <w:lang w:val="id-ID"/>
        </w:rPr>
        <w:t>Gambar</w:t>
      </w:r>
      <w:r w:rsidRPr="008C7EF1">
        <w:rPr>
          <w:b/>
        </w:rPr>
        <w:t xml:space="preserve"> </w:t>
      </w:r>
      <w:r w:rsidRPr="008C7EF1">
        <w:rPr>
          <w:b/>
        </w:rPr>
        <w:tab/>
      </w:r>
      <w:r w:rsidRPr="008C7EF1">
        <w:rPr>
          <w:b/>
        </w:rPr>
        <w:tab/>
      </w:r>
      <w:r w:rsidRPr="008C7EF1">
        <w:rPr>
          <w:b/>
        </w:rPr>
        <w:tab/>
        <w:t xml:space="preserve">             Judul </w:t>
      </w:r>
      <w:r w:rsidRPr="008C7EF1">
        <w:rPr>
          <w:b/>
        </w:rPr>
        <w:tab/>
      </w:r>
      <w:r w:rsidRPr="008C7EF1">
        <w:rPr>
          <w:b/>
        </w:rPr>
        <w:tab/>
      </w:r>
      <w:r w:rsidRPr="008C7EF1">
        <w:rPr>
          <w:b/>
        </w:rPr>
        <w:tab/>
      </w:r>
      <w:r w:rsidRPr="008C7EF1">
        <w:rPr>
          <w:b/>
        </w:rPr>
        <w:tab/>
        <w:t xml:space="preserve">        Halaman</w:t>
      </w:r>
    </w:p>
    <w:p w14:paraId="2CAF978B" w14:textId="77777777" w:rsidR="00A02B1F" w:rsidRPr="008C7EF1" w:rsidRDefault="00A02B1F" w:rsidP="00A02B1F">
      <w:pPr>
        <w:pStyle w:val="BodyText"/>
        <w:rPr>
          <w:b/>
          <w:lang w:val="id-ID"/>
        </w:rPr>
      </w:pPr>
    </w:p>
    <w:p w14:paraId="67556B96" w14:textId="77777777" w:rsidR="003477D8" w:rsidRPr="008C7EF1" w:rsidRDefault="003477D8" w:rsidP="00A02B1F">
      <w:pPr>
        <w:tabs>
          <w:tab w:val="right" w:leader="dot" w:pos="7230"/>
          <w:tab w:val="left" w:pos="7513"/>
        </w:tabs>
        <w:spacing w:line="480" w:lineRule="auto"/>
        <w:ind w:left="567" w:hanging="567"/>
        <w:rPr>
          <w:rFonts w:ascii="Times New Roman" w:hAnsi="Times New Roman" w:cs="Times New Roman"/>
          <w:sz w:val="24"/>
          <w:szCs w:val="24"/>
        </w:rPr>
      </w:pPr>
      <w:r w:rsidRPr="008C7EF1">
        <w:rPr>
          <w:rFonts w:ascii="Times New Roman" w:hAnsi="Times New Roman" w:cs="Times New Roman"/>
          <w:sz w:val="24"/>
          <w:szCs w:val="24"/>
        </w:rPr>
        <w:t>1.1</w:t>
      </w:r>
      <w:r w:rsidRPr="008C7EF1">
        <w:rPr>
          <w:rFonts w:ascii="Times New Roman" w:hAnsi="Times New Roman" w:cs="Times New Roman"/>
          <w:sz w:val="24"/>
          <w:szCs w:val="24"/>
        </w:rPr>
        <w:tab/>
        <w:t>Grafik Pertumbuhan Penerimaan Pajak Sektor Pertambangan</w:t>
      </w:r>
      <w:r w:rsidRPr="008C7EF1">
        <w:rPr>
          <w:rFonts w:ascii="Times New Roman" w:hAnsi="Times New Roman" w:cs="Times New Roman"/>
          <w:sz w:val="24"/>
          <w:szCs w:val="24"/>
        </w:rPr>
        <w:tab/>
      </w:r>
      <w:r w:rsidRPr="008C7EF1">
        <w:rPr>
          <w:rFonts w:ascii="Times New Roman" w:hAnsi="Times New Roman" w:cs="Times New Roman"/>
          <w:sz w:val="24"/>
          <w:szCs w:val="24"/>
        </w:rPr>
        <w:tab/>
        <w:t>2</w:t>
      </w:r>
    </w:p>
    <w:p w14:paraId="530D4D41"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r w:rsidRPr="008C7EF1">
        <w:rPr>
          <w:rFonts w:ascii="Times New Roman" w:hAnsi="Times New Roman" w:cs="Times New Roman"/>
          <w:sz w:val="24"/>
          <w:szCs w:val="24"/>
        </w:rPr>
        <w:t>2.1</w:t>
      </w:r>
      <w:r w:rsidRPr="008C7EF1">
        <w:rPr>
          <w:rFonts w:ascii="Times New Roman" w:hAnsi="Times New Roman" w:cs="Times New Roman"/>
          <w:sz w:val="24"/>
          <w:szCs w:val="24"/>
        </w:rPr>
        <w:tab/>
        <w:t xml:space="preserve">Kerangka Konseptual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3477D8" w:rsidRPr="008C7EF1">
        <w:rPr>
          <w:rFonts w:ascii="Times New Roman" w:hAnsi="Times New Roman" w:cs="Times New Roman"/>
          <w:sz w:val="24"/>
          <w:szCs w:val="24"/>
        </w:rPr>
        <w:t>19</w:t>
      </w:r>
    </w:p>
    <w:p w14:paraId="4059A8CE" w14:textId="77777777" w:rsidR="00A02B1F" w:rsidRPr="008C7EF1" w:rsidRDefault="00A02B1F" w:rsidP="00A02B1F">
      <w:pPr>
        <w:tabs>
          <w:tab w:val="right" w:leader="dot" w:pos="7230"/>
          <w:tab w:val="left" w:pos="7513"/>
        </w:tabs>
        <w:spacing w:line="480" w:lineRule="auto"/>
        <w:ind w:left="567" w:hanging="567"/>
        <w:rPr>
          <w:rFonts w:ascii="Times New Roman" w:hAnsi="Times New Roman" w:cs="Times New Roman"/>
          <w:sz w:val="24"/>
          <w:szCs w:val="24"/>
        </w:rPr>
      </w:pPr>
      <w:r w:rsidRPr="008C7EF1">
        <w:rPr>
          <w:rFonts w:ascii="Times New Roman" w:hAnsi="Times New Roman" w:cs="Times New Roman"/>
          <w:sz w:val="24"/>
          <w:szCs w:val="24"/>
        </w:rPr>
        <w:t>2.2</w:t>
      </w:r>
      <w:r w:rsidRPr="008C7EF1">
        <w:rPr>
          <w:rFonts w:ascii="Times New Roman" w:hAnsi="Times New Roman" w:cs="Times New Roman"/>
          <w:sz w:val="24"/>
          <w:szCs w:val="24"/>
        </w:rPr>
        <w:tab/>
        <w:t>Model Penelitian</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003477D8" w:rsidRPr="008C7EF1">
        <w:rPr>
          <w:rFonts w:ascii="Times New Roman" w:hAnsi="Times New Roman" w:cs="Times New Roman"/>
          <w:sz w:val="24"/>
          <w:szCs w:val="24"/>
        </w:rPr>
        <w:t>23</w:t>
      </w:r>
    </w:p>
    <w:p w14:paraId="4AADB9C8" w14:textId="77777777" w:rsidR="00A02B1F" w:rsidRPr="003B0F73" w:rsidRDefault="003B0F73" w:rsidP="002F3C0F">
      <w:pPr>
        <w:tabs>
          <w:tab w:val="right" w:leader="dot" w:pos="7230"/>
          <w:tab w:val="left" w:pos="7513"/>
        </w:tabs>
        <w:rPr>
          <w:rFonts w:ascii="Times New Roman" w:hAnsi="Times New Roman" w:cs="Times New Roman"/>
          <w:sz w:val="24"/>
          <w:szCs w:val="24"/>
        </w:rPr>
      </w:pPr>
      <w:r>
        <w:rPr>
          <w:rFonts w:ascii="Times New Roman" w:hAnsi="Times New Roman" w:cs="Times New Roman"/>
          <w:sz w:val="24"/>
          <w:szCs w:val="24"/>
        </w:rPr>
        <w:t>4.1     Scatterplot</w:t>
      </w:r>
      <w:r>
        <w:rPr>
          <w:rFonts w:ascii="Times New Roman" w:hAnsi="Times New Roman" w:cs="Times New Roman"/>
          <w:sz w:val="24"/>
          <w:szCs w:val="24"/>
        </w:rPr>
        <w:tab/>
      </w:r>
      <w:r>
        <w:rPr>
          <w:rFonts w:ascii="Times New Roman" w:hAnsi="Times New Roman" w:cs="Times New Roman"/>
          <w:sz w:val="24"/>
          <w:szCs w:val="24"/>
        </w:rPr>
        <w:tab/>
        <w:t>41</w:t>
      </w:r>
    </w:p>
    <w:p w14:paraId="05BD0A6C"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0457FC4"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5435453"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306D0FD"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778C55C5"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5DC35AEE"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A8439C0"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DA833B2"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8D40F4E"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6A5BDC6E"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61245188"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958CBFC"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6E966CDE"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1BDB7730"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D782DB3"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167E0DE3"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7CE7797B"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572C507A"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5A184EA1"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718D6F6B"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59F86284"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28E84B87"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72A65142"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71883B4C"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1257C939"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CCF57DD"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496A900D"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1825299A" w14:textId="77777777" w:rsidR="00A02B1F" w:rsidRPr="008C7EF1" w:rsidRDefault="00A02B1F" w:rsidP="002F3C0F">
      <w:pPr>
        <w:tabs>
          <w:tab w:val="right" w:leader="dot" w:pos="7230"/>
          <w:tab w:val="left" w:pos="7513"/>
        </w:tabs>
        <w:rPr>
          <w:rFonts w:ascii="Times New Roman" w:hAnsi="Times New Roman" w:cs="Times New Roman"/>
          <w:b/>
          <w:sz w:val="24"/>
          <w:szCs w:val="24"/>
        </w:rPr>
      </w:pPr>
    </w:p>
    <w:p w14:paraId="64B9BB7B" w14:textId="77777777" w:rsidR="00A02B1F" w:rsidRPr="008C7EF1" w:rsidRDefault="00A02B1F" w:rsidP="00A02B1F">
      <w:pPr>
        <w:tabs>
          <w:tab w:val="right" w:leader="dot" w:pos="7230"/>
          <w:tab w:val="left" w:pos="7513"/>
        </w:tabs>
        <w:rPr>
          <w:rFonts w:ascii="Times New Roman" w:hAnsi="Times New Roman" w:cs="Times New Roman"/>
          <w:b/>
          <w:sz w:val="24"/>
          <w:szCs w:val="24"/>
        </w:rPr>
      </w:pPr>
    </w:p>
    <w:p w14:paraId="445A42E9"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DAFTAR SINGKATAN</w:t>
      </w:r>
    </w:p>
    <w:p w14:paraId="55C5CDB1" w14:textId="77777777" w:rsidR="00671492" w:rsidRPr="008C7EF1" w:rsidRDefault="00671492" w:rsidP="00A02B1F">
      <w:pPr>
        <w:tabs>
          <w:tab w:val="right" w:leader="dot" w:pos="7230"/>
          <w:tab w:val="left" w:pos="7513"/>
        </w:tabs>
        <w:jc w:val="center"/>
        <w:rPr>
          <w:rFonts w:ascii="Times New Roman" w:hAnsi="Times New Roman" w:cs="Times New Roman"/>
          <w:b/>
          <w:sz w:val="24"/>
          <w:szCs w:val="24"/>
        </w:rPr>
      </w:pPr>
    </w:p>
    <w:p w14:paraId="2070F278"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2812A00A"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6D926D2E" w14:textId="77777777" w:rsidR="00A02B1F"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BEI</w:t>
      </w:r>
      <w:r w:rsidRPr="008C7EF1">
        <w:rPr>
          <w:rFonts w:ascii="Times New Roman" w:hAnsi="Times New Roman" w:cs="Times New Roman"/>
          <w:sz w:val="24"/>
          <w:szCs w:val="24"/>
        </w:rPr>
        <w:tab/>
        <w:t>Bursa Efek Indonesia</w:t>
      </w:r>
    </w:p>
    <w:p w14:paraId="25737DD7" w14:textId="77777777" w:rsidR="00671492" w:rsidRPr="008C7EF1" w:rsidRDefault="00671492" w:rsidP="00671492">
      <w:pPr>
        <w:tabs>
          <w:tab w:val="left" w:pos="2238"/>
        </w:tabs>
        <w:jc w:val="both"/>
        <w:rPr>
          <w:rFonts w:ascii="Times New Roman" w:hAnsi="Times New Roman" w:cs="Times New Roman"/>
          <w:sz w:val="24"/>
          <w:szCs w:val="24"/>
        </w:rPr>
      </w:pPr>
    </w:p>
    <w:p w14:paraId="5AAF6BF5" w14:textId="77777777" w:rsidR="00671492" w:rsidRPr="008C7EF1" w:rsidRDefault="00671492" w:rsidP="00671492">
      <w:pPr>
        <w:tabs>
          <w:tab w:val="left" w:pos="2238"/>
        </w:tabs>
        <w:jc w:val="both"/>
        <w:rPr>
          <w:rFonts w:ascii="Times New Roman" w:hAnsi="Times New Roman" w:cs="Times New Roman"/>
          <w:i/>
          <w:sz w:val="24"/>
          <w:szCs w:val="24"/>
        </w:rPr>
      </w:pPr>
      <w:r w:rsidRPr="008C7EF1">
        <w:rPr>
          <w:rFonts w:ascii="Times New Roman" w:hAnsi="Times New Roman" w:cs="Times New Roman"/>
          <w:sz w:val="24"/>
          <w:szCs w:val="24"/>
        </w:rPr>
        <w:t>CSR</w:t>
      </w:r>
      <w:r w:rsidRPr="008C7EF1">
        <w:rPr>
          <w:rFonts w:ascii="Times New Roman" w:hAnsi="Times New Roman" w:cs="Times New Roman"/>
          <w:sz w:val="24"/>
          <w:szCs w:val="24"/>
        </w:rPr>
        <w:tab/>
      </w:r>
      <w:r w:rsidRPr="008C7EF1">
        <w:rPr>
          <w:rFonts w:ascii="Times New Roman" w:hAnsi="Times New Roman" w:cs="Times New Roman"/>
          <w:i/>
          <w:sz w:val="24"/>
          <w:szCs w:val="24"/>
        </w:rPr>
        <w:t>Corporate Social Responsibility</w:t>
      </w:r>
    </w:p>
    <w:p w14:paraId="16CD8174" w14:textId="77777777" w:rsidR="00671492" w:rsidRPr="008C7EF1" w:rsidRDefault="00671492" w:rsidP="00671492">
      <w:pPr>
        <w:tabs>
          <w:tab w:val="left" w:pos="2238"/>
        </w:tabs>
        <w:jc w:val="both"/>
        <w:rPr>
          <w:rFonts w:ascii="Times New Roman" w:hAnsi="Times New Roman" w:cs="Times New Roman"/>
          <w:i/>
          <w:sz w:val="24"/>
          <w:szCs w:val="24"/>
        </w:rPr>
      </w:pPr>
    </w:p>
    <w:p w14:paraId="64EC04BF"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dL</w:t>
      </w:r>
      <w:r w:rsidRPr="008C7EF1">
        <w:rPr>
          <w:rFonts w:ascii="Times New Roman" w:hAnsi="Times New Roman" w:cs="Times New Roman"/>
          <w:sz w:val="24"/>
          <w:szCs w:val="24"/>
        </w:rPr>
        <w:tab/>
        <w:t>Durbin Lower</w:t>
      </w:r>
    </w:p>
    <w:p w14:paraId="4D7F09C6" w14:textId="77777777" w:rsidR="00671492" w:rsidRPr="008C7EF1" w:rsidRDefault="00671492" w:rsidP="00671492">
      <w:pPr>
        <w:tabs>
          <w:tab w:val="left" w:pos="2238"/>
        </w:tabs>
        <w:jc w:val="both"/>
        <w:rPr>
          <w:rFonts w:ascii="Times New Roman" w:hAnsi="Times New Roman" w:cs="Times New Roman"/>
          <w:sz w:val="24"/>
          <w:szCs w:val="24"/>
        </w:rPr>
      </w:pPr>
    </w:p>
    <w:p w14:paraId="1DA6CA79"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dU</w:t>
      </w:r>
      <w:r w:rsidRPr="008C7EF1">
        <w:rPr>
          <w:rFonts w:ascii="Times New Roman" w:hAnsi="Times New Roman" w:cs="Times New Roman"/>
          <w:sz w:val="24"/>
          <w:szCs w:val="24"/>
        </w:rPr>
        <w:tab/>
        <w:t>Durbin Upper</w:t>
      </w:r>
    </w:p>
    <w:p w14:paraId="22B239C2" w14:textId="77777777" w:rsidR="00671492" w:rsidRPr="008C7EF1" w:rsidRDefault="00671492" w:rsidP="00671492">
      <w:pPr>
        <w:tabs>
          <w:tab w:val="left" w:pos="2238"/>
        </w:tabs>
        <w:jc w:val="both"/>
        <w:rPr>
          <w:rFonts w:ascii="Times New Roman" w:hAnsi="Times New Roman" w:cs="Times New Roman"/>
          <w:sz w:val="24"/>
          <w:szCs w:val="24"/>
        </w:rPr>
      </w:pPr>
    </w:p>
    <w:p w14:paraId="2A5E8AFD"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DW</w:t>
      </w:r>
      <w:r w:rsidRPr="008C7EF1">
        <w:rPr>
          <w:rFonts w:ascii="Times New Roman" w:hAnsi="Times New Roman" w:cs="Times New Roman"/>
          <w:sz w:val="24"/>
          <w:szCs w:val="24"/>
        </w:rPr>
        <w:tab/>
        <w:t>Durbin Watson</w:t>
      </w:r>
    </w:p>
    <w:p w14:paraId="0806D8A4" w14:textId="77777777" w:rsidR="00671492" w:rsidRPr="008C7EF1" w:rsidRDefault="00671492" w:rsidP="00671492">
      <w:pPr>
        <w:tabs>
          <w:tab w:val="left" w:pos="2238"/>
        </w:tabs>
        <w:jc w:val="both"/>
        <w:rPr>
          <w:rFonts w:ascii="Times New Roman" w:hAnsi="Times New Roman" w:cs="Times New Roman"/>
          <w:sz w:val="24"/>
          <w:szCs w:val="24"/>
        </w:rPr>
      </w:pPr>
    </w:p>
    <w:p w14:paraId="09B1BF0F" w14:textId="77777777" w:rsidR="00671492" w:rsidRPr="008C7EF1" w:rsidRDefault="00671492" w:rsidP="00671492">
      <w:pPr>
        <w:tabs>
          <w:tab w:val="left" w:pos="2238"/>
        </w:tabs>
        <w:jc w:val="both"/>
        <w:rPr>
          <w:rFonts w:ascii="Times New Roman" w:hAnsi="Times New Roman" w:cs="Times New Roman"/>
          <w:i/>
          <w:sz w:val="24"/>
          <w:szCs w:val="24"/>
        </w:rPr>
      </w:pPr>
      <w:r w:rsidRPr="008C7EF1">
        <w:rPr>
          <w:rFonts w:ascii="Times New Roman" w:hAnsi="Times New Roman" w:cs="Times New Roman"/>
          <w:sz w:val="24"/>
          <w:szCs w:val="24"/>
        </w:rPr>
        <w:t>ETR</w:t>
      </w:r>
      <w:r w:rsidRPr="008C7EF1">
        <w:rPr>
          <w:rFonts w:ascii="Times New Roman" w:hAnsi="Times New Roman" w:cs="Times New Roman"/>
          <w:sz w:val="24"/>
          <w:szCs w:val="24"/>
        </w:rPr>
        <w:tab/>
      </w:r>
      <w:r w:rsidRPr="008C7EF1">
        <w:rPr>
          <w:rFonts w:ascii="Times New Roman" w:hAnsi="Times New Roman" w:cs="Times New Roman"/>
          <w:i/>
          <w:sz w:val="24"/>
          <w:szCs w:val="24"/>
        </w:rPr>
        <w:t>Effective Tax Rate</w:t>
      </w:r>
    </w:p>
    <w:p w14:paraId="02FB4DC3" w14:textId="77777777" w:rsidR="00671492" w:rsidRPr="008C7EF1" w:rsidRDefault="00671492" w:rsidP="00671492">
      <w:pPr>
        <w:tabs>
          <w:tab w:val="left" w:pos="2238"/>
        </w:tabs>
        <w:jc w:val="both"/>
        <w:rPr>
          <w:rFonts w:ascii="Times New Roman" w:hAnsi="Times New Roman" w:cs="Times New Roman"/>
          <w:i/>
          <w:sz w:val="24"/>
          <w:szCs w:val="24"/>
        </w:rPr>
      </w:pPr>
    </w:p>
    <w:p w14:paraId="7DE2E4DD"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POJK</w:t>
      </w:r>
      <w:r w:rsidRPr="008C7EF1">
        <w:rPr>
          <w:rFonts w:ascii="Times New Roman" w:hAnsi="Times New Roman" w:cs="Times New Roman"/>
          <w:sz w:val="24"/>
          <w:szCs w:val="24"/>
        </w:rPr>
        <w:tab/>
        <w:t>Peraturan Otoritas Jasa Keuangan</w:t>
      </w:r>
    </w:p>
    <w:p w14:paraId="0472E6E1" w14:textId="77777777" w:rsidR="00671492" w:rsidRPr="008C7EF1" w:rsidRDefault="00671492" w:rsidP="00671492">
      <w:pPr>
        <w:tabs>
          <w:tab w:val="left" w:pos="2238"/>
        </w:tabs>
        <w:jc w:val="both"/>
        <w:rPr>
          <w:rFonts w:ascii="Times New Roman" w:hAnsi="Times New Roman" w:cs="Times New Roman"/>
          <w:sz w:val="24"/>
          <w:szCs w:val="24"/>
        </w:rPr>
      </w:pPr>
    </w:p>
    <w:p w14:paraId="47100235"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PMK</w:t>
      </w:r>
      <w:r w:rsidRPr="008C7EF1">
        <w:rPr>
          <w:rFonts w:ascii="Times New Roman" w:hAnsi="Times New Roman" w:cs="Times New Roman"/>
          <w:sz w:val="24"/>
          <w:szCs w:val="24"/>
        </w:rPr>
        <w:tab/>
        <w:t>Peraturan Menteri Keuangan</w:t>
      </w:r>
    </w:p>
    <w:p w14:paraId="4C317522" w14:textId="77777777" w:rsidR="00671492" w:rsidRPr="008C7EF1" w:rsidRDefault="00671492" w:rsidP="00671492">
      <w:pPr>
        <w:tabs>
          <w:tab w:val="left" w:pos="2238"/>
        </w:tabs>
        <w:jc w:val="both"/>
        <w:rPr>
          <w:rFonts w:ascii="Times New Roman" w:hAnsi="Times New Roman" w:cs="Times New Roman"/>
          <w:sz w:val="24"/>
          <w:szCs w:val="24"/>
        </w:rPr>
      </w:pPr>
    </w:p>
    <w:p w14:paraId="206776F0" w14:textId="77777777" w:rsidR="00671492" w:rsidRPr="008C7EF1" w:rsidRDefault="00671492" w:rsidP="00671492">
      <w:pPr>
        <w:tabs>
          <w:tab w:val="left" w:pos="2238"/>
        </w:tabs>
        <w:jc w:val="both"/>
        <w:rPr>
          <w:rFonts w:ascii="Times New Roman" w:hAnsi="Times New Roman" w:cs="Times New Roman"/>
          <w:i/>
          <w:sz w:val="24"/>
          <w:szCs w:val="24"/>
        </w:rPr>
      </w:pPr>
      <w:r w:rsidRPr="008C7EF1">
        <w:rPr>
          <w:rFonts w:ascii="Times New Roman" w:hAnsi="Times New Roman" w:cs="Times New Roman"/>
          <w:sz w:val="24"/>
          <w:szCs w:val="24"/>
        </w:rPr>
        <w:t>SHDA</w:t>
      </w:r>
      <w:r w:rsidRPr="008C7EF1">
        <w:rPr>
          <w:rFonts w:ascii="Times New Roman" w:hAnsi="Times New Roman" w:cs="Times New Roman"/>
          <w:sz w:val="24"/>
          <w:szCs w:val="24"/>
        </w:rPr>
        <w:tab/>
      </w:r>
      <w:r w:rsidRPr="008C7EF1">
        <w:rPr>
          <w:rFonts w:ascii="Times New Roman" w:hAnsi="Times New Roman" w:cs="Times New Roman"/>
          <w:i/>
          <w:sz w:val="24"/>
          <w:szCs w:val="24"/>
        </w:rPr>
        <w:t>Safe Harbor Debt Amount</w:t>
      </w:r>
    </w:p>
    <w:p w14:paraId="3C4AAA02" w14:textId="77777777" w:rsidR="00671492" w:rsidRPr="008C7EF1" w:rsidRDefault="00671492" w:rsidP="00671492">
      <w:pPr>
        <w:tabs>
          <w:tab w:val="left" w:pos="2238"/>
        </w:tabs>
        <w:jc w:val="both"/>
        <w:rPr>
          <w:rFonts w:ascii="Times New Roman" w:hAnsi="Times New Roman" w:cs="Times New Roman"/>
          <w:i/>
          <w:sz w:val="24"/>
          <w:szCs w:val="24"/>
        </w:rPr>
      </w:pPr>
    </w:p>
    <w:p w14:paraId="1768D9E2"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Sig</w:t>
      </w:r>
      <w:r w:rsidRPr="008C7EF1">
        <w:rPr>
          <w:rFonts w:ascii="Times New Roman" w:hAnsi="Times New Roman" w:cs="Times New Roman"/>
          <w:sz w:val="24"/>
          <w:szCs w:val="24"/>
        </w:rPr>
        <w:tab/>
        <w:t>Signifikan</w:t>
      </w:r>
    </w:p>
    <w:p w14:paraId="2C7B6DB2" w14:textId="77777777" w:rsidR="00671492" w:rsidRPr="008C7EF1" w:rsidRDefault="00671492" w:rsidP="00671492">
      <w:pPr>
        <w:tabs>
          <w:tab w:val="left" w:pos="2238"/>
        </w:tabs>
        <w:jc w:val="both"/>
        <w:rPr>
          <w:rFonts w:ascii="Times New Roman" w:hAnsi="Times New Roman" w:cs="Times New Roman"/>
          <w:sz w:val="24"/>
          <w:szCs w:val="24"/>
        </w:rPr>
      </w:pPr>
    </w:p>
    <w:p w14:paraId="162C2128" w14:textId="77777777" w:rsidR="00671492" w:rsidRPr="008C7EF1" w:rsidRDefault="00671492" w:rsidP="00671492">
      <w:pPr>
        <w:tabs>
          <w:tab w:val="left" w:pos="2238"/>
        </w:tabs>
        <w:jc w:val="both"/>
        <w:rPr>
          <w:rFonts w:ascii="Times New Roman" w:hAnsi="Times New Roman" w:cs="Times New Roman"/>
          <w:sz w:val="24"/>
          <w:szCs w:val="24"/>
        </w:rPr>
      </w:pPr>
      <w:r w:rsidRPr="008C7EF1">
        <w:rPr>
          <w:rFonts w:ascii="Times New Roman" w:hAnsi="Times New Roman" w:cs="Times New Roman"/>
          <w:sz w:val="24"/>
          <w:szCs w:val="24"/>
        </w:rPr>
        <w:t>Tbk</w:t>
      </w:r>
      <w:r w:rsidRPr="008C7EF1">
        <w:rPr>
          <w:rFonts w:ascii="Times New Roman" w:hAnsi="Times New Roman" w:cs="Times New Roman"/>
          <w:sz w:val="24"/>
          <w:szCs w:val="24"/>
        </w:rPr>
        <w:tab/>
        <w:t>Terbuka</w:t>
      </w:r>
    </w:p>
    <w:p w14:paraId="3600A6B1" w14:textId="77777777" w:rsidR="00671492" w:rsidRPr="008C7EF1" w:rsidRDefault="00671492" w:rsidP="00671492">
      <w:pPr>
        <w:tabs>
          <w:tab w:val="left" w:pos="2238"/>
        </w:tabs>
        <w:jc w:val="both"/>
        <w:rPr>
          <w:rFonts w:ascii="Times New Roman" w:hAnsi="Times New Roman" w:cs="Times New Roman"/>
          <w:sz w:val="24"/>
          <w:szCs w:val="24"/>
        </w:rPr>
      </w:pPr>
    </w:p>
    <w:p w14:paraId="52079FC1" w14:textId="77777777" w:rsidR="00671492" w:rsidRPr="008C7EF1" w:rsidRDefault="00671492" w:rsidP="00671492">
      <w:pPr>
        <w:tabs>
          <w:tab w:val="left" w:pos="2238"/>
        </w:tabs>
        <w:jc w:val="both"/>
        <w:rPr>
          <w:rFonts w:ascii="Times New Roman" w:hAnsi="Times New Roman" w:cs="Times New Roman"/>
          <w:i/>
          <w:sz w:val="24"/>
          <w:szCs w:val="24"/>
        </w:rPr>
      </w:pPr>
      <w:r w:rsidRPr="008C7EF1">
        <w:rPr>
          <w:rFonts w:ascii="Times New Roman" w:hAnsi="Times New Roman" w:cs="Times New Roman"/>
          <w:sz w:val="24"/>
          <w:szCs w:val="24"/>
        </w:rPr>
        <w:t>VIF</w:t>
      </w:r>
      <w:r w:rsidRPr="008C7EF1">
        <w:rPr>
          <w:rFonts w:ascii="Times New Roman" w:hAnsi="Times New Roman" w:cs="Times New Roman"/>
          <w:sz w:val="24"/>
          <w:szCs w:val="24"/>
        </w:rPr>
        <w:tab/>
      </w:r>
      <w:r w:rsidRPr="008C7EF1">
        <w:rPr>
          <w:rFonts w:ascii="Times New Roman" w:hAnsi="Times New Roman" w:cs="Times New Roman"/>
          <w:i/>
          <w:sz w:val="24"/>
          <w:szCs w:val="24"/>
        </w:rPr>
        <w:t>Variance Inflation Factor</w:t>
      </w:r>
    </w:p>
    <w:p w14:paraId="09888596"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55797022"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2ECF9B60"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6D886F3D"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26206E4C"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45342C41"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7D92A0DC"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7D3223A9"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078F0176"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1437B11C"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37923D37"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004329BF"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2BA531CB"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7B74156E" w14:textId="77777777" w:rsidR="00A02B1F" w:rsidRPr="008C7EF1" w:rsidRDefault="00A02B1F" w:rsidP="00A02B1F">
      <w:pPr>
        <w:tabs>
          <w:tab w:val="right" w:leader="dot" w:pos="7230"/>
          <w:tab w:val="left" w:pos="7513"/>
        </w:tabs>
        <w:jc w:val="center"/>
        <w:rPr>
          <w:rFonts w:ascii="Times New Roman" w:hAnsi="Times New Roman" w:cs="Times New Roman"/>
          <w:b/>
          <w:sz w:val="24"/>
          <w:szCs w:val="24"/>
        </w:rPr>
      </w:pPr>
    </w:p>
    <w:p w14:paraId="2F671FA3" w14:textId="77777777" w:rsidR="00A02B1F" w:rsidRPr="008C7EF1" w:rsidRDefault="00A02B1F" w:rsidP="00A02B1F">
      <w:pPr>
        <w:tabs>
          <w:tab w:val="right" w:leader="dot" w:pos="7230"/>
          <w:tab w:val="left" w:pos="7513"/>
        </w:tabs>
        <w:spacing w:line="480" w:lineRule="auto"/>
        <w:jc w:val="center"/>
        <w:rPr>
          <w:rFonts w:ascii="Times New Roman" w:hAnsi="Times New Roman" w:cs="Times New Roman"/>
          <w:b/>
          <w:sz w:val="24"/>
          <w:szCs w:val="24"/>
        </w:rPr>
        <w:sectPr w:rsidR="00A02B1F" w:rsidRPr="008C7EF1" w:rsidSect="00B810BF">
          <w:headerReference w:type="default" r:id="rId18"/>
          <w:footerReference w:type="default" r:id="rId19"/>
          <w:pgSz w:w="12240" w:h="15840"/>
          <w:pgMar w:top="2268" w:right="1701" w:bottom="1701" w:left="2268" w:header="720" w:footer="720" w:gutter="0"/>
          <w:pgNumType w:fmt="lowerRoman" w:start="4"/>
          <w:cols w:space="720"/>
          <w:docGrid w:linePitch="360"/>
        </w:sectPr>
      </w:pPr>
    </w:p>
    <w:p w14:paraId="223581AA" w14:textId="77777777" w:rsidR="00A02B1F" w:rsidRPr="008C7EF1" w:rsidRDefault="00A02B1F" w:rsidP="00A02B1F">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BAB I</w:t>
      </w:r>
    </w:p>
    <w:p w14:paraId="79BC1B3D" w14:textId="77777777" w:rsidR="00A02B1F" w:rsidRPr="008C7EF1" w:rsidRDefault="00A02B1F" w:rsidP="00A02B1F">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t>PENDAHULUAN</w:t>
      </w:r>
    </w:p>
    <w:p w14:paraId="406DF41D" w14:textId="77777777" w:rsidR="00A02B1F" w:rsidRPr="008C7EF1" w:rsidRDefault="00A02B1F" w:rsidP="00A02B1F">
      <w:pPr>
        <w:tabs>
          <w:tab w:val="right" w:leader="dot" w:pos="7230"/>
          <w:tab w:val="left" w:pos="7513"/>
        </w:tabs>
        <w:spacing w:line="480" w:lineRule="auto"/>
        <w:jc w:val="center"/>
        <w:rPr>
          <w:rFonts w:ascii="Times New Roman" w:hAnsi="Times New Roman" w:cs="Times New Roman"/>
          <w:b/>
          <w:sz w:val="24"/>
          <w:szCs w:val="24"/>
        </w:rPr>
      </w:pPr>
    </w:p>
    <w:p w14:paraId="553AC73D" w14:textId="77777777" w:rsidR="00A02B1F" w:rsidRPr="008C7EF1" w:rsidRDefault="00A02B1F" w:rsidP="00A02B1F">
      <w:pPr>
        <w:pStyle w:val="ListParagraph"/>
        <w:numPr>
          <w:ilvl w:val="1"/>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Latar Belakang</w:t>
      </w:r>
    </w:p>
    <w:p w14:paraId="4AFA4CAC" w14:textId="77777777" w:rsidR="00DC5009" w:rsidRPr="008C7EF1" w:rsidRDefault="0053141F" w:rsidP="00DC5009">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Pajak yang dibayarkan perusahaan merupakan transfer kekayaan dari perusahaan kepada negara (Dyreng et al, 2017).</w:t>
      </w:r>
      <w:r w:rsidR="00BA2EE3" w:rsidRPr="008C7EF1">
        <w:rPr>
          <w:rFonts w:ascii="Times New Roman" w:hAnsi="Times New Roman" w:cs="Times New Roman"/>
          <w:sz w:val="24"/>
          <w:szCs w:val="24"/>
        </w:rPr>
        <w:t xml:space="preserve"> </w:t>
      </w:r>
      <w:r w:rsidR="00E7381F" w:rsidRPr="008C7EF1">
        <w:rPr>
          <w:rFonts w:ascii="Times New Roman" w:hAnsi="Times New Roman" w:cs="Times New Roman"/>
          <w:sz w:val="24"/>
          <w:szCs w:val="24"/>
        </w:rPr>
        <w:t>Sumber pen</w:t>
      </w:r>
      <w:r w:rsidR="008C40EB" w:rsidRPr="008C7EF1">
        <w:rPr>
          <w:rFonts w:ascii="Times New Roman" w:hAnsi="Times New Roman" w:cs="Times New Roman"/>
          <w:sz w:val="24"/>
          <w:szCs w:val="24"/>
        </w:rPr>
        <w:t>dapatan</w:t>
      </w:r>
      <w:r w:rsidR="00E7381F" w:rsidRPr="008C7EF1">
        <w:rPr>
          <w:rFonts w:ascii="Times New Roman" w:hAnsi="Times New Roman" w:cs="Times New Roman"/>
          <w:sz w:val="24"/>
          <w:szCs w:val="24"/>
        </w:rPr>
        <w:t xml:space="preserve"> terbesar negara Indonesia berasal dari</w:t>
      </w:r>
      <w:r w:rsidR="008C40EB" w:rsidRPr="008C7EF1">
        <w:rPr>
          <w:rFonts w:ascii="Times New Roman" w:hAnsi="Times New Roman" w:cs="Times New Roman"/>
          <w:sz w:val="24"/>
          <w:szCs w:val="24"/>
        </w:rPr>
        <w:t xml:space="preserve"> sektor</w:t>
      </w:r>
      <w:r w:rsidR="00E7381F" w:rsidRPr="008C7EF1">
        <w:rPr>
          <w:rFonts w:ascii="Times New Roman" w:hAnsi="Times New Roman" w:cs="Times New Roman"/>
          <w:sz w:val="24"/>
          <w:szCs w:val="24"/>
        </w:rPr>
        <w:t xml:space="preserve"> pajak. </w:t>
      </w:r>
      <w:r w:rsidR="008C40EB" w:rsidRPr="008C7EF1">
        <w:rPr>
          <w:rFonts w:ascii="Times New Roman" w:hAnsi="Times New Roman" w:cs="Times New Roman"/>
          <w:sz w:val="24"/>
          <w:szCs w:val="24"/>
        </w:rPr>
        <w:t xml:space="preserve">Tuntutan akan peningkatan pendapatan negara tidak terlepas dari reformasi kebijakan kementerian keuangan khususnya dibidang perpajakan dengan harapan pajak yang dipungut bisa berjalan dengan maksimal. </w:t>
      </w:r>
      <w:r w:rsidR="00BA2EE3" w:rsidRPr="008C7EF1">
        <w:rPr>
          <w:rFonts w:ascii="Times New Roman" w:hAnsi="Times New Roman" w:cs="Times New Roman"/>
          <w:sz w:val="24"/>
          <w:szCs w:val="24"/>
        </w:rPr>
        <w:t>Namun d</w:t>
      </w:r>
      <w:r w:rsidR="00052F6C" w:rsidRPr="008C7EF1">
        <w:rPr>
          <w:rFonts w:ascii="Times New Roman" w:hAnsi="Times New Roman" w:cs="Times New Roman"/>
          <w:sz w:val="24"/>
          <w:szCs w:val="24"/>
        </w:rPr>
        <w:t xml:space="preserve">alam praktiknya terdapat perbedaan kepentingan antara perusahaan sebagai wajib pajak dengan pemerintah. </w:t>
      </w:r>
      <w:r w:rsidR="00B7004C" w:rsidRPr="008C7EF1">
        <w:rPr>
          <w:rFonts w:ascii="Times New Roman" w:hAnsi="Times New Roman" w:cs="Times New Roman"/>
          <w:sz w:val="24"/>
          <w:szCs w:val="24"/>
        </w:rPr>
        <w:t>P</w:t>
      </w:r>
      <w:r w:rsidR="00BA2EE3" w:rsidRPr="008C7EF1">
        <w:rPr>
          <w:rFonts w:ascii="Times New Roman" w:hAnsi="Times New Roman" w:cs="Times New Roman"/>
          <w:sz w:val="24"/>
          <w:szCs w:val="24"/>
        </w:rPr>
        <w:t xml:space="preserve">emerintah </w:t>
      </w:r>
      <w:r w:rsidR="00B7004C" w:rsidRPr="008C7EF1">
        <w:rPr>
          <w:rFonts w:ascii="Times New Roman" w:hAnsi="Times New Roman" w:cs="Times New Roman"/>
          <w:sz w:val="24"/>
          <w:szCs w:val="24"/>
        </w:rPr>
        <w:t xml:space="preserve">cenderung </w:t>
      </w:r>
      <w:r w:rsidR="00BA2EE3" w:rsidRPr="008C7EF1">
        <w:rPr>
          <w:rFonts w:ascii="Times New Roman" w:hAnsi="Times New Roman" w:cs="Times New Roman"/>
          <w:sz w:val="24"/>
          <w:szCs w:val="24"/>
        </w:rPr>
        <w:t>menginginkan pendapatan</w:t>
      </w:r>
      <w:r w:rsidR="00B7004C" w:rsidRPr="008C7EF1">
        <w:rPr>
          <w:rFonts w:ascii="Times New Roman" w:hAnsi="Times New Roman" w:cs="Times New Roman"/>
          <w:sz w:val="24"/>
          <w:szCs w:val="24"/>
        </w:rPr>
        <w:t xml:space="preserve"> pajak yang semaksimal mungkin, berbeda dengan perusahaan selaku wajib pajak yang menginginkan</w:t>
      </w:r>
      <w:r w:rsidR="008C40EB" w:rsidRPr="008C7EF1">
        <w:rPr>
          <w:rFonts w:ascii="Times New Roman" w:hAnsi="Times New Roman" w:cs="Times New Roman"/>
          <w:sz w:val="24"/>
          <w:szCs w:val="24"/>
        </w:rPr>
        <w:t xml:space="preserve"> membayar pajak</w:t>
      </w:r>
      <w:r w:rsidR="00B7004C" w:rsidRPr="008C7EF1">
        <w:rPr>
          <w:rFonts w:ascii="Times New Roman" w:hAnsi="Times New Roman" w:cs="Times New Roman"/>
          <w:sz w:val="24"/>
          <w:szCs w:val="24"/>
        </w:rPr>
        <w:t xml:space="preserve"> seminimal mungkin</w:t>
      </w:r>
      <w:r w:rsidR="00AB640E" w:rsidRPr="008C7EF1">
        <w:rPr>
          <w:rFonts w:ascii="Times New Roman" w:hAnsi="Times New Roman" w:cs="Times New Roman"/>
          <w:sz w:val="24"/>
          <w:szCs w:val="24"/>
        </w:rPr>
        <w:t xml:space="preserve"> k</w:t>
      </w:r>
      <w:r w:rsidR="00B7004C" w:rsidRPr="008C7EF1">
        <w:rPr>
          <w:rFonts w:ascii="Times New Roman" w:hAnsi="Times New Roman" w:cs="Times New Roman"/>
          <w:sz w:val="24"/>
          <w:szCs w:val="24"/>
        </w:rPr>
        <w:t>arena dalam akuntansi, pajak merupakan elemen biaya yang mampu mengurangi laba perusahaan.</w:t>
      </w:r>
      <w:r w:rsidR="008C40EB" w:rsidRPr="008C7EF1">
        <w:rPr>
          <w:rFonts w:ascii="Times New Roman" w:hAnsi="Times New Roman" w:cs="Times New Roman"/>
          <w:sz w:val="24"/>
          <w:szCs w:val="24"/>
        </w:rPr>
        <w:t xml:space="preserve"> </w:t>
      </w:r>
    </w:p>
    <w:p w14:paraId="7F5C3055" w14:textId="77777777" w:rsidR="00C31652" w:rsidRPr="008C7EF1" w:rsidRDefault="008C40EB" w:rsidP="00273738">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Sri Mulyani selaku Menteri Keuangan Indonesia mengatakan bahwa perusahaan yang bergerak dalam sektor pertambangan merupakan penyumbang pajak </w:t>
      </w:r>
      <w:r w:rsidR="00273738" w:rsidRPr="008C7EF1">
        <w:rPr>
          <w:rFonts w:ascii="Times New Roman" w:hAnsi="Times New Roman" w:cs="Times New Roman"/>
          <w:sz w:val="24"/>
          <w:szCs w:val="24"/>
        </w:rPr>
        <w:t>utama</w:t>
      </w:r>
      <w:r w:rsidRPr="008C7EF1">
        <w:rPr>
          <w:rFonts w:ascii="Times New Roman" w:hAnsi="Times New Roman" w:cs="Times New Roman"/>
          <w:sz w:val="24"/>
          <w:szCs w:val="24"/>
        </w:rPr>
        <w:t xml:space="preserve"> di Indonesia. Namun di beberapa tahun belakangan ini </w:t>
      </w:r>
      <w:r w:rsidR="002246F9" w:rsidRPr="008C7EF1">
        <w:rPr>
          <w:rFonts w:ascii="Times New Roman" w:hAnsi="Times New Roman" w:cs="Times New Roman"/>
          <w:sz w:val="24"/>
          <w:szCs w:val="24"/>
        </w:rPr>
        <w:t xml:space="preserve">pertumbuhan </w:t>
      </w:r>
      <w:r w:rsidRPr="008C7EF1">
        <w:rPr>
          <w:rFonts w:ascii="Times New Roman" w:hAnsi="Times New Roman" w:cs="Times New Roman"/>
          <w:sz w:val="24"/>
          <w:szCs w:val="24"/>
        </w:rPr>
        <w:t>penerimaan pajak dari sektor pertambangan ce</w:t>
      </w:r>
      <w:r w:rsidR="00273738" w:rsidRPr="008C7EF1">
        <w:rPr>
          <w:rFonts w:ascii="Times New Roman" w:hAnsi="Times New Roman" w:cs="Times New Roman"/>
          <w:sz w:val="24"/>
          <w:szCs w:val="24"/>
        </w:rPr>
        <w:t xml:space="preserve">nderung menurun dan fluktuatif. </w:t>
      </w:r>
      <w:r w:rsidR="00DC5009" w:rsidRPr="008C7EF1">
        <w:rPr>
          <w:rFonts w:ascii="Times New Roman" w:hAnsi="Times New Roman" w:cs="Times New Roman"/>
          <w:sz w:val="24"/>
          <w:szCs w:val="24"/>
        </w:rPr>
        <w:t xml:space="preserve">Dikutip dari </w:t>
      </w:r>
      <w:r w:rsidR="00273738" w:rsidRPr="008C7EF1">
        <w:rPr>
          <w:rFonts w:ascii="Times New Roman" w:hAnsi="Times New Roman" w:cs="Times New Roman"/>
          <w:sz w:val="24"/>
          <w:szCs w:val="24"/>
        </w:rPr>
        <w:t xml:space="preserve">Lidwina (2021) dalam katadata.co.id disebutkan bahwa pertumbuhan penerimaan pajak dari sektor pertambangan berfluktuasi dalam 5 (lima) tahun terakhir. Penerimaan pajak sektor pertambangan tumbuh 49,4 persen pada tahun 2018, namun terkontraksi pada </w:t>
      </w:r>
      <w:r w:rsidR="00273738" w:rsidRPr="008C7EF1">
        <w:rPr>
          <w:rFonts w:ascii="Times New Roman" w:hAnsi="Times New Roman" w:cs="Times New Roman"/>
          <w:sz w:val="24"/>
          <w:szCs w:val="24"/>
        </w:rPr>
        <w:lastRenderedPageBreak/>
        <w:t xml:space="preserve">tahun 2019 menjadi sebesar -20,6 persen, dan kontraksi kian membesar sampai -43,7 persen pada tahun 2020. </w:t>
      </w:r>
    </w:p>
    <w:p w14:paraId="0EB72285" w14:textId="77777777" w:rsidR="002246F9" w:rsidRPr="008C7EF1" w:rsidRDefault="00273738" w:rsidP="00273738">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Berikut merupakan grafik pertumbuhan penerimaan pajak sektor pertambangan selama 5 (lima) tahun terakhir.</w:t>
      </w:r>
    </w:p>
    <w:p w14:paraId="22B402B0" w14:textId="77777777" w:rsidR="00273738" w:rsidRPr="008C7EF1" w:rsidRDefault="00273738" w:rsidP="00273738">
      <w:pPr>
        <w:tabs>
          <w:tab w:val="right" w:leader="dot" w:pos="7230"/>
          <w:tab w:val="left" w:pos="7513"/>
        </w:tabs>
        <w:spacing w:line="480" w:lineRule="auto"/>
        <w:jc w:val="both"/>
        <w:rPr>
          <w:rFonts w:ascii="Times New Roman" w:hAnsi="Times New Roman" w:cs="Times New Roman"/>
          <w:b/>
          <w:sz w:val="24"/>
          <w:szCs w:val="24"/>
        </w:rPr>
      </w:pPr>
      <w:r w:rsidRPr="008C7EF1">
        <w:rPr>
          <w:rFonts w:ascii="Times New Roman" w:hAnsi="Times New Roman" w:cs="Times New Roman"/>
          <w:b/>
          <w:sz w:val="24"/>
          <w:szCs w:val="24"/>
        </w:rPr>
        <w:t>Gambar 1.1 Grafik Pertumbuhan Penerimaan Pajak Sektor Pertambangan</w:t>
      </w:r>
    </w:p>
    <w:p w14:paraId="6ED7E084" w14:textId="77777777" w:rsidR="00273738" w:rsidRPr="008C7EF1" w:rsidRDefault="00ED5B8B" w:rsidP="00273738">
      <w:pPr>
        <w:tabs>
          <w:tab w:val="right" w:leader="dot" w:pos="7230"/>
          <w:tab w:val="left" w:pos="7513"/>
        </w:tabs>
        <w:spacing w:line="480" w:lineRule="auto"/>
        <w:jc w:val="both"/>
        <w:rPr>
          <w:rFonts w:ascii="Times New Roman" w:hAnsi="Times New Roman" w:cs="Times New Roman"/>
          <w:b/>
          <w:sz w:val="24"/>
          <w:szCs w:val="24"/>
        </w:rPr>
      </w:pPr>
      <w:r w:rsidRPr="008C7EF1">
        <w:rPr>
          <w:rFonts w:ascii="Times New Roman" w:hAnsi="Times New Roman" w:cs="Times New Roman"/>
          <w:b/>
          <w:noProof/>
          <w:sz w:val="24"/>
          <w:szCs w:val="24"/>
          <w:lang w:val="en-US"/>
        </w:rPr>
        <w:drawing>
          <wp:inline distT="0" distB="0" distL="0" distR="0" wp14:anchorId="20D06AFC" wp14:editId="76A5065C">
            <wp:extent cx="5377069" cy="2524539"/>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BEBA8EAE-BF5A-486C-A8C5-ECC9F3942E4B}">
                          <a14:imgProps xmlns:a14="http://schemas.microsoft.com/office/drawing/2010/main">
                            <a14:imgLayer r:embed="rId21">
                              <a14:imgEffect>
                                <a14:saturation sat="300000"/>
                              </a14:imgEffect>
                            </a14:imgLayer>
                          </a14:imgProps>
                        </a:ext>
                      </a:extLst>
                    </a:blip>
                    <a:stretch>
                      <a:fillRect/>
                    </a:stretch>
                  </pic:blipFill>
                  <pic:spPr>
                    <a:xfrm>
                      <a:off x="0" y="0"/>
                      <a:ext cx="5381398" cy="2526571"/>
                    </a:xfrm>
                    <a:prstGeom prst="rect">
                      <a:avLst/>
                    </a:prstGeom>
                  </pic:spPr>
                </pic:pic>
              </a:graphicData>
            </a:graphic>
          </wp:inline>
        </w:drawing>
      </w:r>
    </w:p>
    <w:p w14:paraId="6ACD2C33" w14:textId="77777777" w:rsidR="00ED5B8B" w:rsidRPr="008C7EF1" w:rsidRDefault="00ED5B8B" w:rsidP="002246F9">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Sumber: katadata.co.id</w:t>
      </w:r>
    </w:p>
    <w:p w14:paraId="5C25914B" w14:textId="77777777" w:rsidR="00C31652" w:rsidRPr="008C7EF1" w:rsidRDefault="00ED5B8B" w:rsidP="00ED5B8B">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Berdasarkan grafik pertumbuhan penerimaan pajak sektor pertambangan diketahui bahwa selama tahun 2016, 2019, dan 2020 penerimaan pajak sektor pertambangan mengalami kontraksi yang cukup tinggi, dari fenomena tersebut bisa dikatakan bahwa pemerintah tidak berhasil mencapai target penerimaan pajak. Tidak tercapainya target penerimaan pajak tentunya disebabkan oleh beberapa faktor</w:t>
      </w:r>
      <w:r w:rsidR="00C31652" w:rsidRPr="008C7EF1">
        <w:rPr>
          <w:rFonts w:ascii="Times New Roman" w:hAnsi="Times New Roman" w:cs="Times New Roman"/>
          <w:sz w:val="24"/>
          <w:szCs w:val="24"/>
        </w:rPr>
        <w:t>. Novriyanti dan Winanda (2020) menganggap pendapatan negara menjadi berkurang atau tidak mencapai target akibat adanya upaya penghindaran pajak.</w:t>
      </w:r>
    </w:p>
    <w:p w14:paraId="2843D253" w14:textId="77777777" w:rsidR="002137B0" w:rsidRPr="008C7EF1" w:rsidRDefault="003A7DD0" w:rsidP="0070510D">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Li et al</w:t>
      </w:r>
      <w:r w:rsidR="00BF7D43" w:rsidRPr="008C7EF1">
        <w:rPr>
          <w:rFonts w:ascii="Times New Roman" w:hAnsi="Times New Roman" w:cs="Times New Roman"/>
          <w:sz w:val="24"/>
          <w:szCs w:val="24"/>
        </w:rPr>
        <w:t xml:space="preserve"> (20</w:t>
      </w:r>
      <w:r w:rsidRPr="008C7EF1">
        <w:rPr>
          <w:rFonts w:ascii="Times New Roman" w:hAnsi="Times New Roman" w:cs="Times New Roman"/>
          <w:sz w:val="24"/>
          <w:szCs w:val="24"/>
        </w:rPr>
        <w:t>21</w:t>
      </w:r>
      <w:r w:rsidR="00BF7D43" w:rsidRPr="008C7EF1">
        <w:rPr>
          <w:rFonts w:ascii="Times New Roman" w:hAnsi="Times New Roman" w:cs="Times New Roman"/>
          <w:sz w:val="24"/>
          <w:szCs w:val="24"/>
        </w:rPr>
        <w:t>) mengatakan penghindaran pajak merupakan skema yang dilakukan oleh perusahaan untuk mengurangi beban pajak</w:t>
      </w:r>
      <w:r w:rsidR="002137B0" w:rsidRPr="008C7EF1">
        <w:rPr>
          <w:rFonts w:ascii="Times New Roman" w:hAnsi="Times New Roman" w:cs="Times New Roman"/>
          <w:sz w:val="24"/>
          <w:szCs w:val="24"/>
        </w:rPr>
        <w:t>.</w:t>
      </w:r>
      <w:r w:rsidR="00BF7D43" w:rsidRPr="008C7EF1">
        <w:rPr>
          <w:rFonts w:ascii="Times New Roman" w:hAnsi="Times New Roman" w:cs="Times New Roman"/>
          <w:sz w:val="24"/>
          <w:szCs w:val="24"/>
        </w:rPr>
        <w:t xml:space="preserve"> Adanya peluang untuk mengurangi pajak tentu dimanfaatkan oleh manajemen (</w:t>
      </w:r>
      <w:r w:rsidR="00BF7D43" w:rsidRPr="008C7EF1">
        <w:rPr>
          <w:rFonts w:ascii="Times New Roman" w:hAnsi="Times New Roman" w:cs="Times New Roman"/>
          <w:i/>
          <w:sz w:val="24"/>
          <w:szCs w:val="24"/>
        </w:rPr>
        <w:t>agent</w:t>
      </w:r>
      <w:r w:rsidR="00BF7D43" w:rsidRPr="008C7EF1">
        <w:rPr>
          <w:rFonts w:ascii="Times New Roman" w:hAnsi="Times New Roman" w:cs="Times New Roman"/>
          <w:sz w:val="24"/>
          <w:szCs w:val="24"/>
        </w:rPr>
        <w:t>) perusahaan untuk meminimalisir pajak dengan seminimal mungkin</w:t>
      </w:r>
      <w:r w:rsidR="002137B0" w:rsidRPr="008C7EF1">
        <w:rPr>
          <w:rFonts w:ascii="Times New Roman" w:hAnsi="Times New Roman" w:cs="Times New Roman"/>
          <w:sz w:val="24"/>
          <w:szCs w:val="24"/>
        </w:rPr>
        <w:t>.</w:t>
      </w:r>
      <w:r w:rsidR="0070510D" w:rsidRPr="008C7EF1">
        <w:rPr>
          <w:rFonts w:ascii="Times New Roman" w:hAnsi="Times New Roman" w:cs="Times New Roman"/>
          <w:sz w:val="24"/>
          <w:szCs w:val="24"/>
        </w:rPr>
        <w:t xml:space="preserve"> </w:t>
      </w:r>
      <w:r w:rsidR="002137B0" w:rsidRPr="008C7EF1">
        <w:rPr>
          <w:rFonts w:ascii="Times New Roman" w:hAnsi="Times New Roman" w:cs="Times New Roman"/>
          <w:sz w:val="24"/>
          <w:szCs w:val="24"/>
        </w:rPr>
        <w:t>Apriliyana dan Suryarini (2018) dan</w:t>
      </w:r>
      <w:r w:rsidR="0053295F" w:rsidRPr="008C7EF1">
        <w:rPr>
          <w:rFonts w:ascii="Times New Roman" w:hAnsi="Times New Roman" w:cs="Times New Roman"/>
          <w:sz w:val="24"/>
          <w:szCs w:val="24"/>
        </w:rPr>
        <w:t xml:space="preserve"> </w:t>
      </w:r>
      <w:r w:rsidR="002137B0" w:rsidRPr="008C7EF1">
        <w:rPr>
          <w:rFonts w:ascii="Times New Roman" w:hAnsi="Times New Roman" w:cs="Times New Roman"/>
          <w:sz w:val="24"/>
          <w:szCs w:val="24"/>
        </w:rPr>
        <w:t>Mappadang</w:t>
      </w:r>
      <w:r w:rsidR="0053295F" w:rsidRPr="008C7EF1">
        <w:rPr>
          <w:rFonts w:ascii="Times New Roman" w:hAnsi="Times New Roman" w:cs="Times New Roman"/>
          <w:sz w:val="24"/>
          <w:szCs w:val="24"/>
        </w:rPr>
        <w:t xml:space="preserve"> (20</w:t>
      </w:r>
      <w:r w:rsidR="002137B0" w:rsidRPr="008C7EF1">
        <w:rPr>
          <w:rFonts w:ascii="Times New Roman" w:hAnsi="Times New Roman" w:cs="Times New Roman"/>
          <w:sz w:val="24"/>
          <w:szCs w:val="24"/>
        </w:rPr>
        <w:t>21</w:t>
      </w:r>
      <w:r w:rsidR="0053295F" w:rsidRPr="008C7EF1">
        <w:rPr>
          <w:rFonts w:ascii="Times New Roman" w:hAnsi="Times New Roman" w:cs="Times New Roman"/>
          <w:sz w:val="24"/>
          <w:szCs w:val="24"/>
        </w:rPr>
        <w:t>)</w:t>
      </w:r>
      <w:r w:rsidR="00E935F0" w:rsidRPr="008C7EF1">
        <w:rPr>
          <w:rFonts w:ascii="Times New Roman" w:hAnsi="Times New Roman" w:cs="Times New Roman"/>
          <w:sz w:val="24"/>
          <w:szCs w:val="24"/>
        </w:rPr>
        <w:t xml:space="preserve"> dalam temuan penelitiannya mengatakan bahwa cara yang bisa dilakukan untuk </w:t>
      </w:r>
      <w:r w:rsidR="002137B0" w:rsidRPr="008C7EF1">
        <w:rPr>
          <w:rFonts w:ascii="Times New Roman" w:hAnsi="Times New Roman" w:cs="Times New Roman"/>
          <w:sz w:val="24"/>
          <w:szCs w:val="24"/>
        </w:rPr>
        <w:t xml:space="preserve">mengurangi </w:t>
      </w:r>
      <w:r w:rsidR="00734A48" w:rsidRPr="008C7EF1">
        <w:rPr>
          <w:rFonts w:ascii="Times New Roman" w:hAnsi="Times New Roman" w:cs="Times New Roman"/>
          <w:sz w:val="24"/>
          <w:szCs w:val="24"/>
        </w:rPr>
        <w:t xml:space="preserve">praktik </w:t>
      </w:r>
      <w:r w:rsidR="002137B0" w:rsidRPr="008C7EF1">
        <w:rPr>
          <w:rFonts w:ascii="Times New Roman" w:hAnsi="Times New Roman" w:cs="Times New Roman"/>
          <w:sz w:val="24"/>
          <w:szCs w:val="24"/>
        </w:rPr>
        <w:t>penghindaran</w:t>
      </w:r>
      <w:r w:rsidR="00E935F0" w:rsidRPr="008C7EF1">
        <w:rPr>
          <w:rFonts w:ascii="Times New Roman" w:hAnsi="Times New Roman" w:cs="Times New Roman"/>
          <w:sz w:val="24"/>
          <w:szCs w:val="24"/>
        </w:rPr>
        <w:t xml:space="preserve"> pajak adalah dengan menambah jumlah komite audit yang memiliki lat</w:t>
      </w:r>
      <w:r w:rsidR="0053295F" w:rsidRPr="008C7EF1">
        <w:rPr>
          <w:rFonts w:ascii="Times New Roman" w:hAnsi="Times New Roman" w:cs="Times New Roman"/>
          <w:sz w:val="24"/>
          <w:szCs w:val="24"/>
        </w:rPr>
        <w:t>ar belakang pendidikan</w:t>
      </w:r>
      <w:r w:rsidR="00E935F0" w:rsidRPr="008C7EF1">
        <w:rPr>
          <w:rFonts w:ascii="Times New Roman" w:hAnsi="Times New Roman" w:cs="Times New Roman"/>
          <w:sz w:val="24"/>
          <w:szCs w:val="24"/>
        </w:rPr>
        <w:t xml:space="preserve"> akuntansi</w:t>
      </w:r>
      <w:r w:rsidR="0053295F" w:rsidRPr="008C7EF1">
        <w:rPr>
          <w:rFonts w:ascii="Times New Roman" w:hAnsi="Times New Roman" w:cs="Times New Roman"/>
          <w:sz w:val="24"/>
          <w:szCs w:val="24"/>
        </w:rPr>
        <w:t xml:space="preserve"> dan menambah kepemilikan institusional</w:t>
      </w:r>
      <w:r w:rsidR="00E935F0" w:rsidRPr="008C7EF1">
        <w:rPr>
          <w:rFonts w:ascii="Times New Roman" w:hAnsi="Times New Roman" w:cs="Times New Roman"/>
          <w:sz w:val="24"/>
          <w:szCs w:val="24"/>
        </w:rPr>
        <w:t xml:space="preserve">. </w:t>
      </w:r>
      <w:r w:rsidR="002137B0" w:rsidRPr="008C7EF1">
        <w:rPr>
          <w:rFonts w:ascii="Times New Roman" w:hAnsi="Times New Roman" w:cs="Times New Roman"/>
          <w:sz w:val="24"/>
          <w:szCs w:val="24"/>
        </w:rPr>
        <w:t xml:space="preserve">Komite audit dengan latar belakang pendidikan akuntansi tentunya lebih memahami tentang bagaimana aturan perpajakan dan mengerti tentang risiko, sehingga dengan adanya komite audit yang berlatar belakang pendidikan akuntansi akan memberikan saran yang berguna kepada manajemen perusahaan untuk mengurangi </w:t>
      </w:r>
      <w:r w:rsidR="00275147" w:rsidRPr="008C7EF1">
        <w:rPr>
          <w:rFonts w:ascii="Times New Roman" w:hAnsi="Times New Roman" w:cs="Times New Roman"/>
          <w:sz w:val="24"/>
          <w:szCs w:val="24"/>
        </w:rPr>
        <w:t xml:space="preserve">praktik </w:t>
      </w:r>
      <w:r w:rsidR="002137B0" w:rsidRPr="008C7EF1">
        <w:rPr>
          <w:rFonts w:ascii="Times New Roman" w:hAnsi="Times New Roman" w:cs="Times New Roman"/>
          <w:sz w:val="24"/>
          <w:szCs w:val="24"/>
        </w:rPr>
        <w:t>penghindaran pajak. Sementara dengan adanya kepemilikan institusional diharapkan bi</w:t>
      </w:r>
      <w:r w:rsidR="00275147" w:rsidRPr="008C7EF1">
        <w:rPr>
          <w:rFonts w:ascii="Times New Roman" w:hAnsi="Times New Roman" w:cs="Times New Roman"/>
          <w:sz w:val="24"/>
          <w:szCs w:val="24"/>
        </w:rPr>
        <w:t>sa meningkatkan pengawasan</w:t>
      </w:r>
      <w:r w:rsidR="002137B0" w:rsidRPr="008C7EF1">
        <w:rPr>
          <w:rFonts w:ascii="Times New Roman" w:hAnsi="Times New Roman" w:cs="Times New Roman"/>
          <w:sz w:val="24"/>
          <w:szCs w:val="24"/>
        </w:rPr>
        <w:t xml:space="preserve"> perusahaan, karena investor institusi memiliki wewenang untuk melakukan pemantauan terhadap manajemen</w:t>
      </w:r>
      <w:r w:rsidR="002137B0" w:rsidRPr="008C7EF1">
        <w:rPr>
          <w:rFonts w:ascii="Times New Roman" w:hAnsi="Times New Roman" w:cs="Times New Roman"/>
          <w:i/>
          <w:sz w:val="24"/>
          <w:szCs w:val="24"/>
        </w:rPr>
        <w:t>.</w:t>
      </w:r>
    </w:p>
    <w:p w14:paraId="4CE87917" w14:textId="77777777" w:rsidR="00275147" w:rsidRPr="008C7EF1" w:rsidRDefault="00D61658" w:rsidP="00D61658">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K</w:t>
      </w:r>
      <w:r w:rsidR="00341024" w:rsidRPr="008C7EF1">
        <w:rPr>
          <w:rFonts w:ascii="Times New Roman" w:hAnsi="Times New Roman" w:cs="Times New Roman"/>
          <w:sz w:val="24"/>
          <w:szCs w:val="24"/>
        </w:rPr>
        <w:t>omposisi komite audit dengan latar belakang pendidikan akuntansi</w:t>
      </w:r>
      <w:r w:rsidRPr="008C7EF1">
        <w:rPr>
          <w:rFonts w:ascii="Times New Roman" w:hAnsi="Times New Roman" w:cs="Times New Roman"/>
          <w:sz w:val="24"/>
          <w:szCs w:val="24"/>
        </w:rPr>
        <w:t xml:space="preserve"> di Indonesia</w:t>
      </w:r>
      <w:r w:rsidR="00341024" w:rsidRPr="008C7EF1">
        <w:rPr>
          <w:rFonts w:ascii="Times New Roman" w:hAnsi="Times New Roman" w:cs="Times New Roman"/>
          <w:sz w:val="24"/>
          <w:szCs w:val="24"/>
        </w:rPr>
        <w:t xml:space="preserve"> telah diatur dalam POJK No.55/04/2015 yang menegaskan bahwa perusahaan wajib memiliki minimal 1 (satu) orang anggota komite audit</w:t>
      </w:r>
      <w:r w:rsidR="00734A48" w:rsidRPr="008C7EF1">
        <w:rPr>
          <w:rFonts w:ascii="Times New Roman" w:hAnsi="Times New Roman" w:cs="Times New Roman"/>
          <w:sz w:val="24"/>
          <w:szCs w:val="24"/>
        </w:rPr>
        <w:t xml:space="preserve"> dengan</w:t>
      </w:r>
      <w:r w:rsidR="00341024" w:rsidRPr="008C7EF1">
        <w:rPr>
          <w:rFonts w:ascii="Times New Roman" w:hAnsi="Times New Roman" w:cs="Times New Roman"/>
          <w:sz w:val="24"/>
          <w:szCs w:val="24"/>
        </w:rPr>
        <w:t xml:space="preserve"> latar belakang pendidikan dan keahlian dibidang akuntansi dan keuangan.</w:t>
      </w:r>
      <w:r w:rsidR="00275147" w:rsidRPr="008C7EF1">
        <w:rPr>
          <w:rFonts w:ascii="Times New Roman" w:hAnsi="Times New Roman" w:cs="Times New Roman"/>
          <w:sz w:val="24"/>
          <w:szCs w:val="24"/>
        </w:rPr>
        <w:t xml:space="preserve"> Perusahaan pertambangan yang terdaftar di Indonesia pada umumnya telah menerapkan aturan tersebut</w:t>
      </w:r>
      <w:r w:rsidR="005C762B" w:rsidRPr="008C7EF1">
        <w:rPr>
          <w:rFonts w:ascii="Times New Roman" w:hAnsi="Times New Roman" w:cs="Times New Roman"/>
          <w:sz w:val="24"/>
          <w:szCs w:val="24"/>
        </w:rPr>
        <w:t xml:space="preserve"> dan telah menerapkan kepemilikan institusional</w:t>
      </w:r>
      <w:r w:rsidR="00275147" w:rsidRPr="008C7EF1">
        <w:rPr>
          <w:rFonts w:ascii="Times New Roman" w:hAnsi="Times New Roman" w:cs="Times New Roman"/>
          <w:sz w:val="24"/>
          <w:szCs w:val="24"/>
        </w:rPr>
        <w:t xml:space="preserve">, tetapi beberapa peneliti terdahulu masih menemukan inkonsistensi hasil penelitian (GAP </w:t>
      </w:r>
      <w:r w:rsidR="00275147" w:rsidRPr="008C7EF1">
        <w:rPr>
          <w:rFonts w:ascii="Times New Roman" w:hAnsi="Times New Roman" w:cs="Times New Roman"/>
          <w:i/>
          <w:sz w:val="24"/>
          <w:szCs w:val="24"/>
        </w:rPr>
        <w:t>research</w:t>
      </w:r>
      <w:r w:rsidR="00275147" w:rsidRPr="008C7EF1">
        <w:rPr>
          <w:rFonts w:ascii="Times New Roman" w:hAnsi="Times New Roman" w:cs="Times New Roman"/>
          <w:sz w:val="24"/>
          <w:szCs w:val="24"/>
        </w:rPr>
        <w:t xml:space="preserve">). </w:t>
      </w:r>
    </w:p>
    <w:p w14:paraId="0D7A5760" w14:textId="77777777" w:rsidR="00AA38DB" w:rsidRPr="008C7EF1" w:rsidRDefault="00275147" w:rsidP="00AA38DB">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Apriliyana dan Suryarini (2018) menemukan komite audit dengan latar belakang akuntansi efektif dalam mengurangi penghindaran pajak dengan signifikan. Fungsi pengawasan yang dimiliki oleh komite audit mampu menekan peluang yang dilakukan manajemen perusahaan dalam melakukan penghindaran pajak.</w:t>
      </w:r>
      <w:r w:rsidR="0070510D" w:rsidRPr="008C7EF1">
        <w:rPr>
          <w:rFonts w:ascii="Times New Roman" w:hAnsi="Times New Roman" w:cs="Times New Roman"/>
          <w:sz w:val="24"/>
          <w:szCs w:val="24"/>
        </w:rPr>
        <w:t xml:space="preserve"> N</w:t>
      </w:r>
      <w:r w:rsidRPr="008C7EF1">
        <w:rPr>
          <w:rFonts w:ascii="Times New Roman" w:hAnsi="Times New Roman" w:cs="Times New Roman"/>
          <w:sz w:val="24"/>
          <w:szCs w:val="24"/>
        </w:rPr>
        <w:t>amun Robinson et al (2012) justru menemukan bahwa komite audit dengan latar belakang akuntansi mampu meningkatkan praktik penghindaran pajak dengan signifikan</w:t>
      </w:r>
      <w:r w:rsidR="0070510D" w:rsidRPr="008C7EF1">
        <w:rPr>
          <w:rFonts w:ascii="Times New Roman" w:hAnsi="Times New Roman" w:cs="Times New Roman"/>
          <w:sz w:val="24"/>
          <w:szCs w:val="24"/>
        </w:rPr>
        <w:t xml:space="preserve">, sehingga </w:t>
      </w:r>
      <w:r w:rsidR="00CD0EA4" w:rsidRPr="008C7EF1">
        <w:rPr>
          <w:rFonts w:ascii="Times New Roman" w:hAnsi="Times New Roman" w:cs="Times New Roman"/>
          <w:sz w:val="24"/>
          <w:szCs w:val="24"/>
        </w:rPr>
        <w:t xml:space="preserve">temuan Robinson et al (2012) </w:t>
      </w:r>
      <w:r w:rsidR="0070510D" w:rsidRPr="008C7EF1">
        <w:rPr>
          <w:rFonts w:ascii="Times New Roman" w:hAnsi="Times New Roman" w:cs="Times New Roman"/>
          <w:sz w:val="24"/>
          <w:szCs w:val="24"/>
        </w:rPr>
        <w:t>ini sangat bertolak belakang dengan temuan Apriliyana dan Suryarini (2018).</w:t>
      </w:r>
    </w:p>
    <w:p w14:paraId="2976C68F" w14:textId="77777777" w:rsidR="00AA38DB" w:rsidRPr="008C7EF1" w:rsidRDefault="005C762B" w:rsidP="00AA38DB">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K</w:t>
      </w:r>
      <w:r w:rsidR="00AA38DB" w:rsidRPr="008C7EF1">
        <w:rPr>
          <w:rFonts w:ascii="Times New Roman" w:hAnsi="Times New Roman" w:cs="Times New Roman"/>
          <w:sz w:val="24"/>
          <w:szCs w:val="24"/>
        </w:rPr>
        <w:t xml:space="preserve">ehadiran investor institusi diharapkan bisa menjadi kontrol yang baik terhadap kinerja perusahaan. Kepemilikan institusional dalam penelitian Mappadang (2021) terbukti bisa mengurangi praktik penghindaran pajak karena kepemilikan institusional di Indonesia cenderung menghindari risiko yang bisa merusak reputasi perusahaan. Namun hasil penelitian </w:t>
      </w:r>
      <w:r w:rsidR="003852F3" w:rsidRPr="008C7EF1">
        <w:rPr>
          <w:rFonts w:ascii="Times New Roman" w:hAnsi="Times New Roman" w:cs="Times New Roman"/>
          <w:sz w:val="24"/>
          <w:szCs w:val="24"/>
        </w:rPr>
        <w:t>Darsani dan</w:t>
      </w:r>
      <w:r w:rsidR="00AA38DB" w:rsidRPr="008C7EF1">
        <w:rPr>
          <w:rFonts w:ascii="Times New Roman" w:hAnsi="Times New Roman" w:cs="Times New Roman"/>
          <w:sz w:val="24"/>
          <w:szCs w:val="24"/>
        </w:rPr>
        <w:t xml:space="preserve"> Sukartha (2021) justru menyatakan kepemilikan institusional cenderung meningkatkan praktik penghindaran pajak dengan signifikan</w:t>
      </w:r>
      <w:r w:rsidR="005E6F01" w:rsidRPr="008C7EF1">
        <w:rPr>
          <w:rFonts w:ascii="Times New Roman" w:hAnsi="Times New Roman" w:cs="Times New Roman"/>
          <w:sz w:val="24"/>
          <w:szCs w:val="24"/>
        </w:rPr>
        <w:t xml:space="preserve"> karena pemegang saham institusi juga menginginkan laba yang maksimal.</w:t>
      </w:r>
    </w:p>
    <w:p w14:paraId="4CAC16C4" w14:textId="77777777" w:rsidR="004E085D" w:rsidRPr="008C7EF1" w:rsidRDefault="004E085D" w:rsidP="00F15F93">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Berdasarkan perspektif teori keagenan, latar belakang pendidikan komite audit dan kepemilikan institusional merupakan imple</w:t>
      </w:r>
      <w:r w:rsidR="009A5713" w:rsidRPr="008C7EF1">
        <w:rPr>
          <w:rFonts w:ascii="Times New Roman" w:hAnsi="Times New Roman" w:cs="Times New Roman"/>
          <w:sz w:val="24"/>
          <w:szCs w:val="24"/>
        </w:rPr>
        <w:t xml:space="preserve">mentasi </w:t>
      </w:r>
      <w:r w:rsidR="009A5713" w:rsidRPr="008C7EF1">
        <w:rPr>
          <w:rFonts w:ascii="Times New Roman" w:hAnsi="Times New Roman" w:cs="Times New Roman"/>
          <w:i/>
          <w:sz w:val="24"/>
          <w:szCs w:val="24"/>
        </w:rPr>
        <w:t xml:space="preserve">corporate governance </w:t>
      </w:r>
      <w:r w:rsidR="009A5713" w:rsidRPr="008C7EF1">
        <w:rPr>
          <w:rFonts w:ascii="Times New Roman" w:hAnsi="Times New Roman" w:cs="Times New Roman"/>
          <w:sz w:val="24"/>
          <w:szCs w:val="24"/>
        </w:rPr>
        <w:t xml:space="preserve">yang bermanfaat untuk mengurangi konflik keagenan apabila manajemen perusahaan bertindak sesuai dengan kepentingan diri sendiri dalam hal penghindaran pajak. Untuk mengurangi konflik keagenan juga bisa dilakukan dengan menyeimbangkan sturktur modal perusahaan, yaitu dengan melakukan </w:t>
      </w:r>
      <w:r w:rsidR="009A5713" w:rsidRPr="008C7EF1">
        <w:rPr>
          <w:rFonts w:ascii="Times New Roman" w:hAnsi="Times New Roman" w:cs="Times New Roman"/>
          <w:i/>
          <w:sz w:val="24"/>
          <w:szCs w:val="24"/>
        </w:rPr>
        <w:t xml:space="preserve">thin capitalization. </w:t>
      </w:r>
      <w:r w:rsidR="009A5713" w:rsidRPr="008C7EF1">
        <w:rPr>
          <w:rFonts w:ascii="Times New Roman" w:hAnsi="Times New Roman" w:cs="Times New Roman"/>
          <w:sz w:val="24"/>
          <w:szCs w:val="24"/>
        </w:rPr>
        <w:t xml:space="preserve"> </w:t>
      </w:r>
      <w:r w:rsidR="00C9125B" w:rsidRPr="008C7EF1">
        <w:rPr>
          <w:rFonts w:ascii="Times New Roman" w:hAnsi="Times New Roman" w:cs="Times New Roman"/>
          <w:sz w:val="24"/>
          <w:szCs w:val="24"/>
        </w:rPr>
        <w:t xml:space="preserve"> </w:t>
      </w:r>
    </w:p>
    <w:p w14:paraId="00F24D9A" w14:textId="77777777" w:rsidR="00BF7D43" w:rsidRPr="008C7EF1" w:rsidRDefault="009A5713" w:rsidP="00134971">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i/>
          <w:sz w:val="24"/>
          <w:szCs w:val="24"/>
        </w:rPr>
        <w:lastRenderedPageBreak/>
        <w:t xml:space="preserve">Thin capitalization </w:t>
      </w:r>
      <w:r w:rsidRPr="008C7EF1">
        <w:rPr>
          <w:rFonts w:ascii="Times New Roman" w:hAnsi="Times New Roman" w:cs="Times New Roman"/>
          <w:sz w:val="24"/>
          <w:szCs w:val="24"/>
        </w:rPr>
        <w:t xml:space="preserve">merupakan komposisi utang yang lebih besar daripada ekuitas dalam struktur modal (Prastiwi dan Ratnasari, 2019). Skema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dilakukan oleh perusahaan sebagai langkah penghindaran pajak yang tidak melanggar aturan perpajakan</w:t>
      </w:r>
      <w:r w:rsidR="007015FC" w:rsidRPr="008C7EF1">
        <w:rPr>
          <w:rFonts w:ascii="Times New Roman" w:hAnsi="Times New Roman" w:cs="Times New Roman"/>
          <w:sz w:val="24"/>
          <w:szCs w:val="24"/>
        </w:rPr>
        <w:t>.</w:t>
      </w:r>
      <w:r w:rsidR="00134971" w:rsidRPr="008C7EF1">
        <w:rPr>
          <w:rFonts w:ascii="Times New Roman" w:hAnsi="Times New Roman" w:cs="Times New Roman"/>
          <w:sz w:val="24"/>
          <w:szCs w:val="24"/>
        </w:rPr>
        <w:t xml:space="preserve"> Beberapa peneliti terdahulu telah mengkaji hubungan antara </w:t>
      </w:r>
      <w:r w:rsidR="00134971" w:rsidRPr="008C7EF1">
        <w:rPr>
          <w:rFonts w:ascii="Times New Roman" w:hAnsi="Times New Roman" w:cs="Times New Roman"/>
          <w:i/>
          <w:sz w:val="24"/>
          <w:szCs w:val="24"/>
        </w:rPr>
        <w:t xml:space="preserve">thin capitalization </w:t>
      </w:r>
      <w:r w:rsidR="00134971" w:rsidRPr="008C7EF1">
        <w:rPr>
          <w:rFonts w:ascii="Times New Roman" w:hAnsi="Times New Roman" w:cs="Times New Roman"/>
          <w:sz w:val="24"/>
          <w:szCs w:val="24"/>
        </w:rPr>
        <w:t xml:space="preserve">dengan penghindaran pajak dan mengatakan bahwa </w:t>
      </w:r>
      <w:r w:rsidR="00134971" w:rsidRPr="008C7EF1">
        <w:rPr>
          <w:rFonts w:ascii="Times New Roman" w:hAnsi="Times New Roman" w:cs="Times New Roman"/>
          <w:i/>
          <w:sz w:val="24"/>
          <w:szCs w:val="24"/>
        </w:rPr>
        <w:t xml:space="preserve">thin capitalization </w:t>
      </w:r>
      <w:r w:rsidR="00134971" w:rsidRPr="008C7EF1">
        <w:rPr>
          <w:rFonts w:ascii="Times New Roman" w:hAnsi="Times New Roman" w:cs="Times New Roman"/>
          <w:sz w:val="24"/>
          <w:szCs w:val="24"/>
        </w:rPr>
        <w:t xml:space="preserve">efektif untuk mengurangi beban pajak dengan cara yang legal. </w:t>
      </w:r>
      <w:r w:rsidR="003852F3" w:rsidRPr="008C7EF1">
        <w:rPr>
          <w:rFonts w:ascii="Times New Roman" w:hAnsi="Times New Roman" w:cs="Times New Roman"/>
          <w:sz w:val="24"/>
          <w:szCs w:val="24"/>
        </w:rPr>
        <w:t>Prastiwi dan</w:t>
      </w:r>
      <w:r w:rsidR="007015FC" w:rsidRPr="008C7EF1">
        <w:rPr>
          <w:rFonts w:ascii="Times New Roman" w:hAnsi="Times New Roman" w:cs="Times New Roman"/>
          <w:sz w:val="24"/>
          <w:szCs w:val="24"/>
        </w:rPr>
        <w:t xml:space="preserve"> Ratnasari (2019) mengatakan </w:t>
      </w:r>
      <w:r w:rsidR="007015FC" w:rsidRPr="008C7EF1">
        <w:rPr>
          <w:rFonts w:ascii="Times New Roman" w:hAnsi="Times New Roman" w:cs="Times New Roman"/>
          <w:i/>
          <w:sz w:val="24"/>
          <w:szCs w:val="24"/>
        </w:rPr>
        <w:t xml:space="preserve">thin capitalization </w:t>
      </w:r>
      <w:r w:rsidR="007015FC" w:rsidRPr="008C7EF1">
        <w:rPr>
          <w:rFonts w:ascii="Times New Roman" w:hAnsi="Times New Roman" w:cs="Times New Roman"/>
          <w:sz w:val="24"/>
          <w:szCs w:val="24"/>
        </w:rPr>
        <w:t xml:space="preserve">secara signifikan mampu meningkatkan penghindaran pajak karena munculnya </w:t>
      </w:r>
      <w:r w:rsidR="007015FC" w:rsidRPr="008C7EF1">
        <w:rPr>
          <w:rFonts w:ascii="Times New Roman" w:hAnsi="Times New Roman" w:cs="Times New Roman"/>
          <w:i/>
          <w:sz w:val="24"/>
          <w:szCs w:val="24"/>
        </w:rPr>
        <w:t xml:space="preserve">thin capitalization </w:t>
      </w:r>
      <w:r w:rsidR="007015FC" w:rsidRPr="008C7EF1">
        <w:rPr>
          <w:rFonts w:ascii="Times New Roman" w:hAnsi="Times New Roman" w:cs="Times New Roman"/>
          <w:sz w:val="24"/>
          <w:szCs w:val="24"/>
        </w:rPr>
        <w:t xml:space="preserve">mengakibatkan beban bunga yang mengurangi laba kena pajak. </w:t>
      </w:r>
    </w:p>
    <w:p w14:paraId="6A97ABBD" w14:textId="77777777" w:rsidR="0053141F" w:rsidRPr="008C7EF1" w:rsidRDefault="0085594D" w:rsidP="008A1A82">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Penelitian ini </w:t>
      </w:r>
      <w:r w:rsidR="00576BA9" w:rsidRPr="008C7EF1">
        <w:rPr>
          <w:rFonts w:ascii="Times New Roman" w:hAnsi="Times New Roman" w:cs="Times New Roman"/>
          <w:sz w:val="24"/>
          <w:szCs w:val="24"/>
        </w:rPr>
        <w:t xml:space="preserve">berawal dari adanya inkonsistensi hasil penelitian terdahulu yang mengkaji tentang praktik penghindaran pajak. Sehingga peneliti </w:t>
      </w:r>
      <w:r w:rsidR="008A1A82" w:rsidRPr="008C7EF1">
        <w:rPr>
          <w:rFonts w:ascii="Times New Roman" w:hAnsi="Times New Roman" w:cs="Times New Roman"/>
          <w:sz w:val="24"/>
          <w:szCs w:val="24"/>
        </w:rPr>
        <w:t xml:space="preserve">akan </w:t>
      </w:r>
      <w:r w:rsidRPr="008C7EF1">
        <w:rPr>
          <w:rFonts w:ascii="Times New Roman" w:hAnsi="Times New Roman" w:cs="Times New Roman"/>
          <w:sz w:val="24"/>
          <w:szCs w:val="24"/>
        </w:rPr>
        <w:t xml:space="preserve">fokus mengkaji bagaimana pengaruh latar belakang pendidikan komite audit,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dan kepemilikan insitusional </w:t>
      </w:r>
      <w:r w:rsidR="00B938EC">
        <w:rPr>
          <w:rFonts w:ascii="Times New Roman" w:hAnsi="Times New Roman" w:cs="Times New Roman"/>
          <w:sz w:val="24"/>
          <w:szCs w:val="24"/>
        </w:rPr>
        <w:t xml:space="preserve">terhadap penghindaran pajak </w:t>
      </w:r>
      <w:r w:rsidRPr="008C7EF1">
        <w:rPr>
          <w:rFonts w:ascii="Times New Roman" w:hAnsi="Times New Roman" w:cs="Times New Roman"/>
          <w:sz w:val="24"/>
          <w:szCs w:val="24"/>
        </w:rPr>
        <w:t xml:space="preserve">perusahaan pertambangan yang terdaftar di </w:t>
      </w:r>
      <w:r w:rsidR="00B938EC">
        <w:rPr>
          <w:rFonts w:ascii="Times New Roman" w:hAnsi="Times New Roman" w:cs="Times New Roman"/>
          <w:sz w:val="24"/>
          <w:szCs w:val="24"/>
        </w:rPr>
        <w:t>BEI</w:t>
      </w:r>
      <w:r w:rsidRPr="008C7EF1">
        <w:rPr>
          <w:rFonts w:ascii="Times New Roman" w:hAnsi="Times New Roman" w:cs="Times New Roman"/>
          <w:sz w:val="24"/>
          <w:szCs w:val="24"/>
        </w:rPr>
        <w:t xml:space="preserve"> </w:t>
      </w:r>
      <w:r w:rsidR="008A1A82" w:rsidRPr="008C7EF1">
        <w:rPr>
          <w:rFonts w:ascii="Times New Roman" w:hAnsi="Times New Roman" w:cs="Times New Roman"/>
          <w:sz w:val="24"/>
          <w:szCs w:val="24"/>
        </w:rPr>
        <w:t>berdasarkan perspektif</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agency theory </w:t>
      </w:r>
      <w:r w:rsidRPr="008C7EF1">
        <w:rPr>
          <w:rFonts w:ascii="Times New Roman" w:hAnsi="Times New Roman" w:cs="Times New Roman"/>
          <w:sz w:val="24"/>
          <w:szCs w:val="24"/>
        </w:rPr>
        <w:t xml:space="preserve">dan </w:t>
      </w:r>
      <w:r w:rsidRPr="008C7EF1">
        <w:rPr>
          <w:rFonts w:ascii="Times New Roman" w:hAnsi="Times New Roman" w:cs="Times New Roman"/>
          <w:i/>
          <w:sz w:val="24"/>
          <w:szCs w:val="24"/>
        </w:rPr>
        <w:t>trade off theory.</w:t>
      </w:r>
      <w:r w:rsidR="00576BA9" w:rsidRPr="008C7EF1">
        <w:rPr>
          <w:rFonts w:ascii="Times New Roman" w:hAnsi="Times New Roman" w:cs="Times New Roman"/>
          <w:sz w:val="24"/>
          <w:szCs w:val="24"/>
        </w:rPr>
        <w:t xml:space="preserve"> </w:t>
      </w:r>
    </w:p>
    <w:p w14:paraId="57A4649A" w14:textId="77777777" w:rsidR="00A02B1F" w:rsidRPr="008C7EF1" w:rsidRDefault="00A02B1F" w:rsidP="00096947">
      <w:pPr>
        <w:pStyle w:val="ListParagraph"/>
        <w:numPr>
          <w:ilvl w:val="1"/>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Rumusan Masalah</w:t>
      </w:r>
    </w:p>
    <w:p w14:paraId="58B43F4F" w14:textId="77777777" w:rsidR="00096947" w:rsidRPr="008C7EF1" w:rsidRDefault="00096947" w:rsidP="00096947">
      <w:pPr>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t>Berdasarkan uraian permasalahan yang telah dijelaskan pada bagian latar belakang, maka terbentuk rumusan masalah sebagai berikut.</w:t>
      </w:r>
    </w:p>
    <w:p w14:paraId="15EDB1F6" w14:textId="77777777" w:rsidR="00096947" w:rsidRPr="008C7EF1" w:rsidRDefault="00096947" w:rsidP="00096947">
      <w:pPr>
        <w:pStyle w:val="ListParagraph"/>
        <w:numPr>
          <w:ilvl w:val="0"/>
          <w:numId w:val="4"/>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Bagaimana pengaruh latar belakang pendidikan komite audit terhadap praktik penghindaran pajak?</w:t>
      </w:r>
    </w:p>
    <w:p w14:paraId="5AD0F24C" w14:textId="77777777" w:rsidR="00096947" w:rsidRPr="008C7EF1" w:rsidRDefault="00096947" w:rsidP="00096947">
      <w:pPr>
        <w:pStyle w:val="ListParagraph"/>
        <w:numPr>
          <w:ilvl w:val="0"/>
          <w:numId w:val="4"/>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 xml:space="preserve">Bagaimana pengaruh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terhadap praktik penghindaran pajak?</w:t>
      </w:r>
    </w:p>
    <w:p w14:paraId="1CEC35D6" w14:textId="77777777" w:rsidR="00096947" w:rsidRPr="008C7EF1" w:rsidRDefault="00096947" w:rsidP="00096947">
      <w:pPr>
        <w:pStyle w:val="ListParagraph"/>
        <w:numPr>
          <w:ilvl w:val="0"/>
          <w:numId w:val="4"/>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Bagaimana pengaruh kepemilikan institusional terhadap praktik penghindaran pajak?</w:t>
      </w:r>
    </w:p>
    <w:p w14:paraId="2CDA1F9F" w14:textId="77777777" w:rsidR="00096947" w:rsidRPr="008C7EF1" w:rsidRDefault="00A02B1F" w:rsidP="00096947">
      <w:pPr>
        <w:pStyle w:val="ListParagraph"/>
        <w:numPr>
          <w:ilvl w:val="1"/>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lastRenderedPageBreak/>
        <w:t>Tujuan Penelitian</w:t>
      </w:r>
    </w:p>
    <w:p w14:paraId="46FBD82D" w14:textId="77777777" w:rsidR="00096947" w:rsidRPr="008C7EF1" w:rsidRDefault="00096947" w:rsidP="0009694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ab/>
        <w:t>Adapun tujuan dari dilakukannya penelitian ini berdasarkan pemaparan rumusan masalah yang telah dijelaskan sebelumnya adalah.</w:t>
      </w:r>
    </w:p>
    <w:p w14:paraId="46A0FFC7" w14:textId="77777777" w:rsidR="00096947" w:rsidRPr="008C7EF1" w:rsidRDefault="00096947" w:rsidP="00096947">
      <w:pPr>
        <w:pStyle w:val="ListParagraph"/>
        <w:numPr>
          <w:ilvl w:val="0"/>
          <w:numId w:val="5"/>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t xml:space="preserve">Untuk </w:t>
      </w:r>
      <w:r w:rsidR="00543753" w:rsidRPr="008C7EF1">
        <w:rPr>
          <w:rFonts w:ascii="Times New Roman" w:hAnsi="Times New Roman" w:cs="Times New Roman"/>
          <w:sz w:val="24"/>
          <w:szCs w:val="24"/>
        </w:rPr>
        <w:t xml:space="preserve">menganalisis dan </w:t>
      </w:r>
      <w:r w:rsidRPr="008C7EF1">
        <w:rPr>
          <w:rFonts w:ascii="Times New Roman" w:hAnsi="Times New Roman" w:cs="Times New Roman"/>
          <w:sz w:val="24"/>
          <w:szCs w:val="24"/>
        </w:rPr>
        <w:t>mencari tahu terkait bagaimana pengaruh dan arah pengaruh dari latar belakang pendidikan komite audit terhadap praktik penghindaran pajak.</w:t>
      </w:r>
    </w:p>
    <w:p w14:paraId="29814F6F" w14:textId="77777777" w:rsidR="00096947" w:rsidRPr="008C7EF1" w:rsidRDefault="00096947" w:rsidP="00096947">
      <w:pPr>
        <w:pStyle w:val="ListParagraph"/>
        <w:numPr>
          <w:ilvl w:val="0"/>
          <w:numId w:val="5"/>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t>Untuk</w:t>
      </w:r>
      <w:r w:rsidR="00543753" w:rsidRPr="008C7EF1">
        <w:rPr>
          <w:rFonts w:ascii="Times New Roman" w:hAnsi="Times New Roman" w:cs="Times New Roman"/>
          <w:sz w:val="24"/>
          <w:szCs w:val="24"/>
        </w:rPr>
        <w:t xml:space="preserve"> menganalisis dan</w:t>
      </w:r>
      <w:r w:rsidRPr="008C7EF1">
        <w:rPr>
          <w:rFonts w:ascii="Times New Roman" w:hAnsi="Times New Roman" w:cs="Times New Roman"/>
          <w:sz w:val="24"/>
          <w:szCs w:val="24"/>
        </w:rPr>
        <w:t xml:space="preserve"> mencari tahu terkait bagaimana pengaruh dan arah pengaruh dari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 xml:space="preserve"> terhadap praktik penghindaran pajak.</w:t>
      </w:r>
    </w:p>
    <w:p w14:paraId="60D11C81" w14:textId="77777777" w:rsidR="005D438B" w:rsidRPr="008C7EF1" w:rsidRDefault="00096947" w:rsidP="005D438B">
      <w:pPr>
        <w:pStyle w:val="ListParagraph"/>
        <w:numPr>
          <w:ilvl w:val="0"/>
          <w:numId w:val="5"/>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t xml:space="preserve">Untuk </w:t>
      </w:r>
      <w:r w:rsidR="00543753" w:rsidRPr="008C7EF1">
        <w:rPr>
          <w:rFonts w:ascii="Times New Roman" w:hAnsi="Times New Roman" w:cs="Times New Roman"/>
          <w:sz w:val="24"/>
          <w:szCs w:val="24"/>
        </w:rPr>
        <w:t xml:space="preserve">menganalisis dan  </w:t>
      </w:r>
      <w:r w:rsidRPr="008C7EF1">
        <w:rPr>
          <w:rFonts w:ascii="Times New Roman" w:hAnsi="Times New Roman" w:cs="Times New Roman"/>
          <w:sz w:val="24"/>
          <w:szCs w:val="24"/>
        </w:rPr>
        <w:t>mencari tahu terkait bagaimana pengaruh dan arah pengaruh dari kepemilikan institusional terhadap praktik penghindaran pajak.</w:t>
      </w:r>
    </w:p>
    <w:p w14:paraId="513F7022" w14:textId="77777777" w:rsidR="00A02B1F" w:rsidRPr="008C7EF1" w:rsidRDefault="00A02B1F" w:rsidP="00A02B1F">
      <w:pPr>
        <w:pStyle w:val="ListParagraph"/>
        <w:numPr>
          <w:ilvl w:val="1"/>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Manfaat Penelitian</w:t>
      </w:r>
    </w:p>
    <w:p w14:paraId="09BD9814" w14:textId="77777777" w:rsidR="00543753" w:rsidRPr="008C7EF1" w:rsidRDefault="00543753" w:rsidP="00543753">
      <w:pPr>
        <w:tabs>
          <w:tab w:val="right" w:leader="dot" w:pos="7230"/>
          <w:tab w:val="left" w:pos="7513"/>
        </w:tabs>
        <w:spacing w:line="480" w:lineRule="auto"/>
        <w:ind w:firstLine="567"/>
        <w:jc w:val="both"/>
        <w:rPr>
          <w:rFonts w:asciiTheme="majorBidi" w:hAnsiTheme="majorBidi" w:cstheme="majorBidi"/>
          <w:sz w:val="24"/>
          <w:szCs w:val="24"/>
        </w:rPr>
      </w:pPr>
      <w:r w:rsidRPr="008C7EF1">
        <w:rPr>
          <w:rFonts w:ascii="Times New Roman" w:hAnsi="Times New Roman" w:cs="Times New Roman"/>
          <w:sz w:val="24"/>
          <w:szCs w:val="24"/>
        </w:rPr>
        <w:tab/>
        <w:t xml:space="preserve">Setiap penelitian tentunya diharapkan bisa memberikan sumbangan pemikiran yang bermanfaat bagi pihak-pihak yang berkepentingan, baik manfaat secara teoretis maupun manfaat secara praktis. </w:t>
      </w:r>
      <w:r w:rsidRPr="008C7EF1">
        <w:rPr>
          <w:rFonts w:asciiTheme="majorBidi" w:hAnsiTheme="majorBidi" w:cstheme="majorBidi"/>
          <w:sz w:val="24"/>
          <w:szCs w:val="24"/>
        </w:rPr>
        <w:t>Penelitian ini juga diharapkan bisa membawa beberapa manfaat diantaranya.</w:t>
      </w:r>
    </w:p>
    <w:p w14:paraId="497FF4EE" w14:textId="77777777" w:rsidR="00543753" w:rsidRPr="008C7EF1" w:rsidRDefault="00543753" w:rsidP="00543753">
      <w:pPr>
        <w:pStyle w:val="ListParagraph"/>
        <w:numPr>
          <w:ilvl w:val="2"/>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Manfaat Teoritis</w:t>
      </w:r>
    </w:p>
    <w:p w14:paraId="4CE43B1B" w14:textId="77777777" w:rsidR="00543753" w:rsidRPr="008C7EF1" w:rsidRDefault="00543753" w:rsidP="00543753">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t xml:space="preserve">Manfaat secara teoritis dari penelitian ini adalah bisa menambah wawasan serta menambah sumber referensi, sekurang-kurangnya bisa berguna sebagai sumbangsih pemikiran bagi peneliti-peneliti berikutnya, khususnya peneliti yang akan melakukan penelitian dengan tema praktik penghindaran pajak </w:t>
      </w:r>
      <w:r w:rsidR="00833856" w:rsidRPr="008C7EF1">
        <w:rPr>
          <w:rFonts w:ascii="Times New Roman" w:hAnsi="Times New Roman" w:cs="Times New Roman"/>
          <w:sz w:val="24"/>
          <w:szCs w:val="24"/>
        </w:rPr>
        <w:t>yang dikaji dengan perspektif teori keagenan (</w:t>
      </w:r>
      <w:r w:rsidR="00833856" w:rsidRPr="008C7EF1">
        <w:rPr>
          <w:rFonts w:ascii="Times New Roman" w:hAnsi="Times New Roman" w:cs="Times New Roman"/>
          <w:i/>
          <w:sz w:val="24"/>
          <w:szCs w:val="24"/>
        </w:rPr>
        <w:t>agency theory</w:t>
      </w:r>
      <w:r w:rsidR="00833856" w:rsidRPr="008C7EF1">
        <w:rPr>
          <w:rFonts w:ascii="Times New Roman" w:hAnsi="Times New Roman" w:cs="Times New Roman"/>
          <w:sz w:val="24"/>
          <w:szCs w:val="24"/>
        </w:rPr>
        <w:t xml:space="preserve">) </w:t>
      </w:r>
      <w:r w:rsidRPr="008C7EF1">
        <w:rPr>
          <w:rFonts w:ascii="Times New Roman" w:hAnsi="Times New Roman" w:cs="Times New Roman"/>
          <w:sz w:val="24"/>
          <w:szCs w:val="24"/>
        </w:rPr>
        <w:t>dan faktor ap</w:t>
      </w:r>
      <w:r w:rsidR="00833856" w:rsidRPr="008C7EF1">
        <w:rPr>
          <w:rFonts w:ascii="Times New Roman" w:hAnsi="Times New Roman" w:cs="Times New Roman"/>
          <w:sz w:val="24"/>
          <w:szCs w:val="24"/>
        </w:rPr>
        <w:t>asaja yang mampu mempengaruhi praktik penghindaran pajak</w:t>
      </w:r>
      <w:r w:rsidRPr="008C7EF1">
        <w:rPr>
          <w:rFonts w:ascii="Times New Roman" w:hAnsi="Times New Roman" w:cs="Times New Roman"/>
          <w:i/>
          <w:sz w:val="24"/>
          <w:szCs w:val="24"/>
        </w:rPr>
        <w:t>.</w:t>
      </w:r>
    </w:p>
    <w:p w14:paraId="6ABC632E" w14:textId="77777777" w:rsidR="00543753" w:rsidRPr="008C7EF1" w:rsidRDefault="00543753" w:rsidP="00543753">
      <w:pPr>
        <w:pStyle w:val="ListParagraph"/>
        <w:numPr>
          <w:ilvl w:val="2"/>
          <w:numId w:val="2"/>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lastRenderedPageBreak/>
        <w:t>Manfaat Praktis</w:t>
      </w:r>
    </w:p>
    <w:p w14:paraId="5835DCE3" w14:textId="77777777" w:rsidR="005D438B" w:rsidRPr="008C7EF1" w:rsidRDefault="00FA45B3" w:rsidP="00FA45B3">
      <w:pPr>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Manfaat praktis dari penelitian ini terbagi dalam beberapa kelompok, yaitu manfaat bagi perusahaan, bagi investor, dan bagi peneliti berikutnya.</w:t>
      </w:r>
    </w:p>
    <w:p w14:paraId="2567D000" w14:textId="77777777" w:rsidR="00FA45B3" w:rsidRPr="008C7EF1" w:rsidRDefault="00FA45B3" w:rsidP="00FA45B3">
      <w:pPr>
        <w:pStyle w:val="ListParagraph"/>
        <w:numPr>
          <w:ilvl w:val="0"/>
          <w:numId w:val="7"/>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Bagi Perusahaan</w:t>
      </w:r>
    </w:p>
    <w:p w14:paraId="1AA35A2E" w14:textId="77777777" w:rsidR="00FA45B3" w:rsidRPr="008C7EF1" w:rsidRDefault="00FA45B3" w:rsidP="00FA45B3">
      <w:pPr>
        <w:pStyle w:val="ListParagraph"/>
        <w:spacing w:line="480" w:lineRule="auto"/>
        <w:ind w:left="284"/>
        <w:jc w:val="both"/>
        <w:rPr>
          <w:rFonts w:ascii="Times New Roman" w:hAnsi="Times New Roman" w:cs="Times New Roman"/>
          <w:sz w:val="24"/>
          <w:szCs w:val="24"/>
        </w:rPr>
      </w:pPr>
      <w:r w:rsidRPr="008C7EF1">
        <w:rPr>
          <w:rFonts w:ascii="Times New Roman" w:hAnsi="Times New Roman" w:cs="Times New Roman"/>
          <w:sz w:val="24"/>
          <w:szCs w:val="24"/>
        </w:rPr>
        <w:t>Bagi perusahaan, penelitian ini bisa menjadi bahan pertimbangan dalam hal pengambilan keputusan, khususnya keputusan yang erat kaitanya dengan manajemen pajak. Sehingga harapannya perusahaan bisa menghasilkan keputusan yang tepat dan terhindar dari praktik penghindaran pajak.</w:t>
      </w:r>
    </w:p>
    <w:p w14:paraId="07C769CF" w14:textId="77777777" w:rsidR="00FA45B3" w:rsidRPr="008C7EF1" w:rsidRDefault="00FA45B3" w:rsidP="00FA45B3">
      <w:pPr>
        <w:pStyle w:val="ListParagraph"/>
        <w:numPr>
          <w:ilvl w:val="0"/>
          <w:numId w:val="7"/>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Bagi Investor</w:t>
      </w:r>
    </w:p>
    <w:p w14:paraId="0832EE8A" w14:textId="77777777" w:rsidR="00CE6FD6" w:rsidRPr="008C7EF1" w:rsidRDefault="00962D8F" w:rsidP="00CE6FD6">
      <w:pPr>
        <w:pStyle w:val="ListParagraph"/>
        <w:spacing w:line="480" w:lineRule="auto"/>
        <w:ind w:left="284"/>
        <w:jc w:val="both"/>
        <w:rPr>
          <w:rFonts w:ascii="Times New Roman" w:hAnsi="Times New Roman" w:cs="Times New Roman"/>
          <w:sz w:val="24"/>
          <w:szCs w:val="24"/>
        </w:rPr>
      </w:pPr>
      <w:r w:rsidRPr="008C7EF1">
        <w:rPr>
          <w:rFonts w:ascii="Times New Roman" w:hAnsi="Times New Roman" w:cs="Times New Roman"/>
          <w:sz w:val="24"/>
          <w:szCs w:val="24"/>
        </w:rPr>
        <w:t xml:space="preserve">Bagi investor, penelitian ini bisa menjadi bahan evaluasi dan pertimbangan sebelum menentukan perusahaan mana yang akan dibeli sahamnya. Sehingga dari penelitian ini diharapkan investor menjadi lebih paham tentang perusahaan mana yang taat pajak dan mana yang tidak. </w:t>
      </w:r>
    </w:p>
    <w:p w14:paraId="24F5CA6C" w14:textId="77777777" w:rsidR="00FA45B3" w:rsidRPr="008C7EF1" w:rsidRDefault="00FA45B3" w:rsidP="00FA45B3">
      <w:pPr>
        <w:pStyle w:val="ListParagraph"/>
        <w:numPr>
          <w:ilvl w:val="0"/>
          <w:numId w:val="7"/>
        </w:numPr>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Bagi Peneliti Berikutnya</w:t>
      </w:r>
    </w:p>
    <w:p w14:paraId="0463641C" w14:textId="77777777" w:rsidR="00962D8F" w:rsidRPr="008C7EF1" w:rsidRDefault="00962D8F" w:rsidP="00962D8F">
      <w:pPr>
        <w:pStyle w:val="ListParagraph"/>
        <w:spacing w:line="480" w:lineRule="auto"/>
        <w:ind w:left="284"/>
        <w:jc w:val="both"/>
        <w:rPr>
          <w:rFonts w:ascii="Times New Roman" w:hAnsi="Times New Roman" w:cs="Times New Roman"/>
          <w:sz w:val="24"/>
          <w:szCs w:val="24"/>
        </w:rPr>
      </w:pPr>
      <w:r w:rsidRPr="008C7EF1">
        <w:rPr>
          <w:rFonts w:ascii="Times New Roman" w:hAnsi="Times New Roman" w:cs="Times New Roman"/>
          <w:sz w:val="24"/>
          <w:szCs w:val="24"/>
        </w:rPr>
        <w:t>Bagi peneliti-peneliti berikutnya, hasil dari penelitian ini diharapkan mampu menjadi tambahan referensi (literatur), khususnya mengenai beberapa faktor yang bisa mempengaruhi praktik penghindaran pajak.</w:t>
      </w:r>
    </w:p>
    <w:p w14:paraId="74043599" w14:textId="77777777" w:rsidR="005D438B" w:rsidRPr="008C7EF1" w:rsidRDefault="005D438B" w:rsidP="005D438B">
      <w:pPr>
        <w:tabs>
          <w:tab w:val="right" w:leader="dot" w:pos="7230"/>
          <w:tab w:val="left" w:pos="7513"/>
        </w:tabs>
        <w:spacing w:line="480" w:lineRule="auto"/>
        <w:jc w:val="both"/>
        <w:rPr>
          <w:rFonts w:ascii="Times New Roman" w:hAnsi="Times New Roman" w:cs="Times New Roman"/>
          <w:sz w:val="24"/>
          <w:szCs w:val="24"/>
        </w:rPr>
      </w:pPr>
    </w:p>
    <w:p w14:paraId="60892DF5" w14:textId="77777777" w:rsidR="00C355F1" w:rsidRPr="008C7EF1" w:rsidRDefault="00C355F1" w:rsidP="005D438B">
      <w:pPr>
        <w:tabs>
          <w:tab w:val="right" w:leader="dot" w:pos="7230"/>
          <w:tab w:val="left" w:pos="7513"/>
        </w:tabs>
        <w:spacing w:line="480" w:lineRule="auto"/>
        <w:jc w:val="both"/>
        <w:rPr>
          <w:rFonts w:ascii="Times New Roman" w:hAnsi="Times New Roman" w:cs="Times New Roman"/>
          <w:sz w:val="24"/>
          <w:szCs w:val="24"/>
        </w:rPr>
      </w:pPr>
    </w:p>
    <w:p w14:paraId="09B5081E" w14:textId="77777777" w:rsidR="00C355F1" w:rsidRPr="008C7EF1" w:rsidRDefault="00C355F1" w:rsidP="005D438B">
      <w:pPr>
        <w:tabs>
          <w:tab w:val="right" w:leader="dot" w:pos="7230"/>
          <w:tab w:val="left" w:pos="7513"/>
        </w:tabs>
        <w:spacing w:line="480" w:lineRule="auto"/>
        <w:jc w:val="both"/>
        <w:rPr>
          <w:rFonts w:ascii="Times New Roman" w:hAnsi="Times New Roman" w:cs="Times New Roman"/>
          <w:sz w:val="24"/>
          <w:szCs w:val="24"/>
        </w:rPr>
      </w:pPr>
    </w:p>
    <w:p w14:paraId="010520E6" w14:textId="77777777" w:rsidR="00C355F1" w:rsidRPr="008C7EF1" w:rsidRDefault="00C355F1" w:rsidP="005D438B">
      <w:pPr>
        <w:tabs>
          <w:tab w:val="right" w:leader="dot" w:pos="7230"/>
          <w:tab w:val="left" w:pos="7513"/>
        </w:tabs>
        <w:spacing w:line="480" w:lineRule="auto"/>
        <w:jc w:val="both"/>
        <w:rPr>
          <w:rFonts w:ascii="Times New Roman" w:hAnsi="Times New Roman" w:cs="Times New Roman"/>
          <w:sz w:val="24"/>
          <w:szCs w:val="24"/>
        </w:rPr>
      </w:pPr>
    </w:p>
    <w:p w14:paraId="3CCBBB4C" w14:textId="77777777" w:rsidR="00C355F1" w:rsidRPr="008C7EF1" w:rsidRDefault="00C355F1" w:rsidP="00C355F1">
      <w:pPr>
        <w:tabs>
          <w:tab w:val="right" w:leader="dot" w:pos="7230"/>
          <w:tab w:val="left" w:pos="7513"/>
        </w:tabs>
        <w:spacing w:line="480" w:lineRule="auto"/>
        <w:jc w:val="center"/>
        <w:rPr>
          <w:rFonts w:ascii="Times New Roman" w:hAnsi="Times New Roman" w:cs="Times New Roman"/>
          <w:b/>
          <w:sz w:val="24"/>
          <w:szCs w:val="24"/>
        </w:rPr>
        <w:sectPr w:rsidR="00C355F1" w:rsidRPr="008C7EF1" w:rsidSect="00A02B1F">
          <w:headerReference w:type="default" r:id="rId22"/>
          <w:footerReference w:type="default" r:id="rId23"/>
          <w:footerReference w:type="first" r:id="rId24"/>
          <w:pgSz w:w="12240" w:h="15840"/>
          <w:pgMar w:top="2268" w:right="1701" w:bottom="1701" w:left="2268" w:header="720" w:footer="720" w:gutter="0"/>
          <w:pgNumType w:start="1"/>
          <w:cols w:space="720"/>
          <w:titlePg/>
          <w:docGrid w:linePitch="360"/>
        </w:sectPr>
      </w:pPr>
    </w:p>
    <w:p w14:paraId="6EDD1EBC" w14:textId="77777777" w:rsidR="00C355F1" w:rsidRPr="008C7EF1" w:rsidRDefault="00C355F1" w:rsidP="00C355F1">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BAB II</w:t>
      </w:r>
    </w:p>
    <w:p w14:paraId="33F10C95" w14:textId="77777777" w:rsidR="00C355F1" w:rsidRPr="008C7EF1" w:rsidRDefault="00C355F1" w:rsidP="00C355F1">
      <w:pPr>
        <w:tabs>
          <w:tab w:val="right" w:leader="dot" w:pos="7230"/>
          <w:tab w:val="left" w:pos="7513"/>
        </w:tabs>
        <w:spacing w:line="480" w:lineRule="auto"/>
        <w:jc w:val="center"/>
        <w:rPr>
          <w:rFonts w:ascii="Times New Roman" w:hAnsi="Times New Roman" w:cs="Times New Roman"/>
          <w:sz w:val="24"/>
          <w:szCs w:val="24"/>
        </w:rPr>
      </w:pPr>
      <w:r w:rsidRPr="008C7EF1">
        <w:rPr>
          <w:rFonts w:ascii="Times New Roman" w:hAnsi="Times New Roman" w:cs="Times New Roman"/>
          <w:b/>
          <w:sz w:val="24"/>
          <w:szCs w:val="24"/>
        </w:rPr>
        <w:t>KAJIAN PUSTAKA</w:t>
      </w:r>
    </w:p>
    <w:p w14:paraId="417C7464" w14:textId="77777777" w:rsidR="00C355F1" w:rsidRPr="008C7EF1" w:rsidRDefault="00C355F1" w:rsidP="00C355F1">
      <w:pPr>
        <w:tabs>
          <w:tab w:val="right" w:leader="dot" w:pos="7230"/>
          <w:tab w:val="left" w:pos="7513"/>
        </w:tabs>
        <w:spacing w:line="480" w:lineRule="auto"/>
        <w:jc w:val="center"/>
        <w:rPr>
          <w:rFonts w:ascii="Times New Roman" w:hAnsi="Times New Roman" w:cs="Times New Roman"/>
          <w:sz w:val="24"/>
          <w:szCs w:val="24"/>
        </w:rPr>
      </w:pPr>
    </w:p>
    <w:p w14:paraId="5E89E603" w14:textId="77777777" w:rsidR="00C355F1" w:rsidRPr="008C7EF1" w:rsidRDefault="00C355F1" w:rsidP="00C355F1">
      <w:pPr>
        <w:pStyle w:val="ListParagraph"/>
        <w:numPr>
          <w:ilvl w:val="1"/>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Landasan Teori</w:t>
      </w:r>
    </w:p>
    <w:p w14:paraId="6B49D814" w14:textId="77777777" w:rsidR="00C355F1" w:rsidRPr="008C7EF1" w:rsidRDefault="00C355F1" w:rsidP="00C355F1">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Agency Theory</w:t>
      </w:r>
    </w:p>
    <w:p w14:paraId="0AF3730D" w14:textId="77777777" w:rsidR="00892F24" w:rsidRPr="008C7EF1" w:rsidRDefault="00892F24" w:rsidP="00892F24">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ab/>
      </w:r>
      <w:r w:rsidRPr="008C7EF1">
        <w:rPr>
          <w:rFonts w:ascii="Times New Roman" w:hAnsi="Times New Roman" w:cs="Times New Roman"/>
          <w:sz w:val="24"/>
          <w:szCs w:val="24"/>
        </w:rPr>
        <w:fldChar w:fldCharType="begin" w:fldLock="1"/>
      </w:r>
      <w:r w:rsidRPr="008C7EF1">
        <w:rPr>
          <w:rFonts w:ascii="Times New Roman" w:hAnsi="Times New Roman" w:cs="Times New Roman"/>
          <w:sz w:val="24"/>
          <w:szCs w:val="24"/>
        </w:rPr>
        <w:instrText>ADDIN CSL_CITATION {"citationItems":[{"id":"ITEM-1","itemData":{"author":[{"dropping-particle":"","family":"Jensen, M.C","given":"Meckling","non-dropping-particle":"","parse-names":false,"suffix":""}],"container-title":"Journal of Financial Economics","id":"ITEM-1","issue":"4","issued":{"date-parts":[["1976"]]},"page":"305-360","title":"Theory Of The Firm: Managerial Behavior, Agency Costs And Ownership Structure","type":"article-journal","volume":"3"},"uris":["http://www.mendeley.com/documents/?uuid=1d125c68-5a4b-4b6b-8444-72e7a37c942b"]}],"mendeley":{"formattedCitation":"(Jensen, M.C, 1976)","manualFormatting":"Jensen dan Meckling (1976)","plainTextFormattedCitation":"(Jensen, M.C, 1976)","previouslyFormattedCitation":"(Jensen, M.C, 1976)"},"properties":{"noteIndex":0},"schema":"https://github.com/citation-style-language/schema/raw/master/csl-citation.json"}</w:instrText>
      </w:r>
      <w:r w:rsidRPr="008C7EF1">
        <w:rPr>
          <w:rFonts w:ascii="Times New Roman" w:hAnsi="Times New Roman" w:cs="Times New Roman"/>
          <w:sz w:val="24"/>
          <w:szCs w:val="24"/>
        </w:rPr>
        <w:fldChar w:fldCharType="separate"/>
      </w:r>
      <w:r w:rsidRPr="008C7EF1">
        <w:rPr>
          <w:rFonts w:ascii="Times New Roman" w:hAnsi="Times New Roman" w:cs="Times New Roman"/>
          <w:noProof/>
          <w:sz w:val="24"/>
          <w:szCs w:val="24"/>
        </w:rPr>
        <w:t>Jensen dan Meckling (1976)</w:t>
      </w:r>
      <w:r w:rsidRPr="008C7EF1">
        <w:rPr>
          <w:rFonts w:ascii="Times New Roman" w:hAnsi="Times New Roman" w:cs="Times New Roman"/>
          <w:sz w:val="24"/>
          <w:szCs w:val="24"/>
        </w:rPr>
        <w:fldChar w:fldCharType="end"/>
      </w:r>
      <w:r w:rsidRPr="008C7EF1">
        <w:rPr>
          <w:rFonts w:ascii="Times New Roman" w:hAnsi="Times New Roman" w:cs="Times New Roman"/>
          <w:sz w:val="24"/>
          <w:szCs w:val="24"/>
        </w:rPr>
        <w:t xml:space="preserve"> </w:t>
      </w:r>
      <w:r w:rsidR="008F4272" w:rsidRPr="008C7EF1">
        <w:rPr>
          <w:rFonts w:ascii="Times New Roman" w:hAnsi="Times New Roman" w:cs="Times New Roman"/>
          <w:sz w:val="24"/>
          <w:szCs w:val="24"/>
        </w:rPr>
        <w:t xml:space="preserve">menjelaskan </w:t>
      </w:r>
      <w:r w:rsidRPr="008C7EF1">
        <w:rPr>
          <w:rFonts w:ascii="Times New Roman" w:hAnsi="Times New Roman" w:cs="Times New Roman"/>
          <w:sz w:val="24"/>
          <w:szCs w:val="24"/>
        </w:rPr>
        <w:t>hubungan kontrak diantara 2 (dua) pihak ataupun</w:t>
      </w:r>
      <w:r w:rsidR="00D6030F" w:rsidRPr="008C7EF1">
        <w:rPr>
          <w:rFonts w:ascii="Times New Roman" w:hAnsi="Times New Roman" w:cs="Times New Roman"/>
          <w:sz w:val="24"/>
          <w:szCs w:val="24"/>
        </w:rPr>
        <w:t xml:space="preserve"> lebih</w:t>
      </w:r>
      <w:r w:rsidRPr="008C7EF1">
        <w:rPr>
          <w:rFonts w:ascii="Times New Roman" w:hAnsi="Times New Roman" w:cs="Times New Roman"/>
          <w:sz w:val="24"/>
          <w:szCs w:val="24"/>
        </w:rPr>
        <w:t xml:space="preserve"> </w:t>
      </w:r>
      <w:r w:rsidR="00D6030F" w:rsidRPr="008C7EF1">
        <w:rPr>
          <w:rFonts w:ascii="Times New Roman" w:hAnsi="Times New Roman" w:cs="Times New Roman"/>
          <w:sz w:val="24"/>
          <w:szCs w:val="24"/>
        </w:rPr>
        <w:t>y</w:t>
      </w:r>
      <w:r w:rsidR="0036501A" w:rsidRPr="008C7EF1">
        <w:rPr>
          <w:rFonts w:ascii="Times New Roman" w:hAnsi="Times New Roman" w:cs="Times New Roman"/>
          <w:sz w:val="24"/>
          <w:szCs w:val="24"/>
        </w:rPr>
        <w:t>ang</w:t>
      </w:r>
      <w:r w:rsidRPr="008C7EF1">
        <w:rPr>
          <w:rFonts w:ascii="Times New Roman" w:hAnsi="Times New Roman" w:cs="Times New Roman"/>
          <w:sz w:val="24"/>
          <w:szCs w:val="24"/>
        </w:rPr>
        <w:t xml:space="preserve">mana salah satu pihak dinamakan sebagai </w:t>
      </w:r>
      <w:r w:rsidRPr="008C7EF1">
        <w:rPr>
          <w:rFonts w:ascii="Times New Roman" w:hAnsi="Times New Roman" w:cs="Times New Roman"/>
          <w:i/>
          <w:sz w:val="24"/>
          <w:szCs w:val="24"/>
        </w:rPr>
        <w:t xml:space="preserve">agent </w:t>
      </w:r>
      <w:r w:rsidR="0036501A" w:rsidRPr="008C7EF1">
        <w:rPr>
          <w:rFonts w:ascii="Times New Roman" w:hAnsi="Times New Roman" w:cs="Times New Roman"/>
          <w:sz w:val="24"/>
          <w:szCs w:val="24"/>
        </w:rPr>
        <w:t>dan pihak lainnya</w:t>
      </w:r>
      <w:r w:rsidRPr="008C7EF1">
        <w:rPr>
          <w:rFonts w:ascii="Times New Roman" w:hAnsi="Times New Roman" w:cs="Times New Roman"/>
          <w:sz w:val="24"/>
          <w:szCs w:val="24"/>
        </w:rPr>
        <w:t xml:space="preserve"> dinamakan dengan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 xml:space="preserve">Pihak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 xml:space="preserve">mendelegasikan wewenang kepada pihak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atau dengan kata lain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 xml:space="preserve">memberikan amanah kepada pihak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agar menjalankan operasional perusahaan berdasarkan perjanjian (kontrak) kerja yang sudah disepakati. Dalam hubungan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 xml:space="preserve">dengan </w:t>
      </w:r>
      <w:r w:rsidRPr="008C7EF1">
        <w:rPr>
          <w:rFonts w:ascii="Times New Roman" w:hAnsi="Times New Roman" w:cs="Times New Roman"/>
          <w:i/>
          <w:sz w:val="24"/>
          <w:szCs w:val="24"/>
        </w:rPr>
        <w:t>agent</w:t>
      </w:r>
      <w:r w:rsidRPr="008C7EF1">
        <w:rPr>
          <w:rFonts w:ascii="Times New Roman" w:hAnsi="Times New Roman" w:cs="Times New Roman"/>
          <w:sz w:val="24"/>
          <w:szCs w:val="24"/>
        </w:rPr>
        <w:t xml:space="preserve"> akan menimbu</w:t>
      </w:r>
      <w:r w:rsidR="00D6030F" w:rsidRPr="008C7EF1">
        <w:rPr>
          <w:rFonts w:ascii="Times New Roman" w:hAnsi="Times New Roman" w:cs="Times New Roman"/>
          <w:sz w:val="24"/>
          <w:szCs w:val="24"/>
        </w:rPr>
        <w:t xml:space="preserve">lkan permasalahan ketika </w:t>
      </w:r>
      <w:r w:rsidRPr="008C7EF1">
        <w:rPr>
          <w:rFonts w:ascii="Times New Roman" w:hAnsi="Times New Roman" w:cs="Times New Roman"/>
          <w:sz w:val="24"/>
          <w:szCs w:val="24"/>
        </w:rPr>
        <w:t xml:space="preserve">kedua belah pihak memiliki persepsi dan sikap yang berbeda dalam hal informasi seputar perusahaan,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yang mempunyai </w:t>
      </w:r>
      <w:r w:rsidR="00D6030F" w:rsidRPr="008C7EF1">
        <w:rPr>
          <w:rFonts w:ascii="Times New Roman" w:hAnsi="Times New Roman" w:cs="Times New Roman"/>
          <w:sz w:val="24"/>
          <w:szCs w:val="24"/>
        </w:rPr>
        <w:t>data (</w:t>
      </w:r>
      <w:r w:rsidRPr="008C7EF1">
        <w:rPr>
          <w:rFonts w:ascii="Times New Roman" w:hAnsi="Times New Roman" w:cs="Times New Roman"/>
          <w:sz w:val="24"/>
          <w:szCs w:val="24"/>
        </w:rPr>
        <w:t>informasi</w:t>
      </w:r>
      <w:r w:rsidR="00D6030F" w:rsidRPr="008C7EF1">
        <w:rPr>
          <w:rFonts w:ascii="Times New Roman" w:hAnsi="Times New Roman" w:cs="Times New Roman"/>
          <w:sz w:val="24"/>
          <w:szCs w:val="24"/>
        </w:rPr>
        <w:t>)</w:t>
      </w:r>
      <w:r w:rsidRPr="008C7EF1">
        <w:rPr>
          <w:rFonts w:ascii="Times New Roman" w:hAnsi="Times New Roman" w:cs="Times New Roman"/>
          <w:sz w:val="24"/>
          <w:szCs w:val="24"/>
        </w:rPr>
        <w:t xml:space="preserve"> tentang perusahaan yang luas dan menyeluruh dibanding dengan </w:t>
      </w:r>
      <w:r w:rsidR="00D911C1" w:rsidRPr="008C7EF1">
        <w:rPr>
          <w:rFonts w:ascii="Times New Roman" w:hAnsi="Times New Roman" w:cs="Times New Roman"/>
          <w:i/>
          <w:sz w:val="24"/>
          <w:szCs w:val="24"/>
        </w:rPr>
        <w:t>principal</w:t>
      </w:r>
      <w:r w:rsidRPr="008C7EF1">
        <w:rPr>
          <w:rFonts w:ascii="Times New Roman" w:hAnsi="Times New Roman" w:cs="Times New Roman"/>
          <w:sz w:val="24"/>
          <w:szCs w:val="24"/>
        </w:rPr>
        <w:t xml:space="preserve"> akan menimbulkan asimetri informasi</w:t>
      </w:r>
      <w:r w:rsidR="00281144" w:rsidRPr="008C7EF1">
        <w:rPr>
          <w:rFonts w:ascii="Times New Roman" w:hAnsi="Times New Roman" w:cs="Times New Roman"/>
          <w:sz w:val="24"/>
          <w:szCs w:val="24"/>
        </w:rPr>
        <w:t xml:space="preserve"> </w:t>
      </w:r>
      <w:r w:rsidR="00281144" w:rsidRPr="008C7EF1">
        <w:rPr>
          <w:rFonts w:ascii="Times New Roman" w:hAnsi="Times New Roman" w:cs="Times New Roman"/>
          <w:sz w:val="24"/>
          <w:szCs w:val="24"/>
        </w:rPr>
        <w:fldChar w:fldCharType="begin" w:fldLock="1"/>
      </w:r>
      <w:r w:rsidR="00281144" w:rsidRPr="008C7EF1">
        <w:rPr>
          <w:rFonts w:ascii="Times New Roman" w:hAnsi="Times New Roman" w:cs="Times New Roman"/>
          <w:sz w:val="24"/>
          <w:szCs w:val="24"/>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00281144" w:rsidRPr="008C7EF1">
        <w:rPr>
          <w:rFonts w:ascii="Times New Roman" w:hAnsi="Times New Roman" w:cs="Times New Roman"/>
          <w:sz w:val="24"/>
          <w:szCs w:val="24"/>
        </w:rPr>
        <w:fldChar w:fldCharType="separate"/>
      </w:r>
      <w:r w:rsidR="00281144" w:rsidRPr="008C7EF1">
        <w:rPr>
          <w:rFonts w:asciiTheme="majorBidi" w:hAnsiTheme="majorBidi" w:cstheme="majorBidi"/>
          <w:sz w:val="24"/>
          <w:szCs w:val="24"/>
        </w:rPr>
        <w:t>(Madura, 2018</w:t>
      </w:r>
      <w:r w:rsidR="00281144" w:rsidRPr="008C7EF1">
        <w:rPr>
          <w:rFonts w:ascii="Times New Roman" w:hAnsi="Times New Roman" w:cs="Times New Roman"/>
          <w:noProof/>
          <w:sz w:val="24"/>
          <w:szCs w:val="24"/>
        </w:rPr>
        <w:t>)</w:t>
      </w:r>
      <w:r w:rsidR="00281144" w:rsidRPr="008C7EF1">
        <w:rPr>
          <w:rFonts w:ascii="Times New Roman" w:hAnsi="Times New Roman" w:cs="Times New Roman"/>
          <w:sz w:val="24"/>
          <w:szCs w:val="24"/>
        </w:rPr>
        <w:fldChar w:fldCharType="end"/>
      </w:r>
      <w:r w:rsidRPr="008C7EF1">
        <w:rPr>
          <w:rFonts w:ascii="Times New Roman" w:hAnsi="Times New Roman" w:cs="Times New Roman"/>
          <w:sz w:val="24"/>
          <w:szCs w:val="24"/>
        </w:rPr>
        <w:t>.</w:t>
      </w:r>
    </w:p>
    <w:p w14:paraId="38916FE6" w14:textId="77777777" w:rsidR="0036501A" w:rsidRPr="008C7EF1" w:rsidRDefault="00D911C1" w:rsidP="009B380E">
      <w:pPr>
        <w:tabs>
          <w:tab w:val="right" w:leader="dot" w:pos="7230"/>
          <w:tab w:val="left" w:pos="7513"/>
        </w:tabs>
        <w:spacing w:line="480" w:lineRule="auto"/>
        <w:ind w:firstLine="567"/>
        <w:jc w:val="both"/>
        <w:rPr>
          <w:rFonts w:ascii="Times New Roman" w:hAnsi="Times New Roman" w:cs="Times New Roman"/>
          <w:i/>
          <w:sz w:val="24"/>
          <w:szCs w:val="24"/>
        </w:rPr>
      </w:pPr>
      <w:r w:rsidRPr="008C7EF1">
        <w:rPr>
          <w:rFonts w:ascii="Times New Roman" w:hAnsi="Times New Roman" w:cs="Times New Roman"/>
          <w:sz w:val="24"/>
          <w:szCs w:val="24"/>
        </w:rPr>
        <w:t>Berdasarkan perspektif teori keag</w:t>
      </w:r>
      <w:r w:rsidR="0036501A" w:rsidRPr="008C7EF1">
        <w:rPr>
          <w:rFonts w:ascii="Times New Roman" w:hAnsi="Times New Roman" w:cs="Times New Roman"/>
          <w:sz w:val="24"/>
          <w:szCs w:val="24"/>
        </w:rPr>
        <w:t>enan,</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tidak selalu membuat keputusan yang sesuai dengan keinginan </w:t>
      </w:r>
      <w:r w:rsidRPr="008C7EF1">
        <w:rPr>
          <w:rFonts w:ascii="Times New Roman" w:hAnsi="Times New Roman" w:cs="Times New Roman"/>
          <w:i/>
          <w:sz w:val="24"/>
          <w:szCs w:val="24"/>
        </w:rPr>
        <w:t>principal.</w:t>
      </w:r>
      <w:r w:rsidRPr="008C7EF1">
        <w:rPr>
          <w:rFonts w:ascii="Times New Roman" w:hAnsi="Times New Roman" w:cs="Times New Roman"/>
          <w:sz w:val="24"/>
          <w:szCs w:val="24"/>
        </w:rPr>
        <w:t xml:space="preserve"> Akibat adanya asimetri informasi pada akhirnya menimbulkan biaya keagenan (</w:t>
      </w:r>
      <w:r w:rsidRPr="008C7EF1">
        <w:rPr>
          <w:rFonts w:ascii="Times New Roman" w:hAnsi="Times New Roman" w:cs="Times New Roman"/>
          <w:i/>
          <w:sz w:val="24"/>
          <w:szCs w:val="24"/>
        </w:rPr>
        <w:t>agency cost</w:t>
      </w:r>
      <w:r w:rsidRPr="008C7EF1">
        <w:rPr>
          <w:rFonts w:ascii="Times New Roman" w:hAnsi="Times New Roman" w:cs="Times New Roman"/>
          <w:sz w:val="24"/>
          <w:szCs w:val="24"/>
        </w:rPr>
        <w:t xml:space="preserve">) yang ditanggung oleh </w:t>
      </w:r>
      <w:r w:rsidRPr="008C7EF1">
        <w:rPr>
          <w:rFonts w:ascii="Times New Roman" w:hAnsi="Times New Roman" w:cs="Times New Roman"/>
          <w:i/>
          <w:sz w:val="24"/>
          <w:szCs w:val="24"/>
        </w:rPr>
        <w:t>principal.</w:t>
      </w:r>
      <w:r w:rsidRPr="008C7EF1">
        <w:rPr>
          <w:rFonts w:ascii="Times New Roman" w:hAnsi="Times New Roman" w:cs="Times New Roman"/>
          <w:sz w:val="24"/>
          <w:szCs w:val="24"/>
        </w:rPr>
        <w:t xml:space="preserve"> Biaya keagenan merupakan biaya yang timbul akibat adanya benturan kepentingan, dan biaya keagenan merupakan biaya yang dikeluarkan oleh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untuk melakukan pemantauan (</w:t>
      </w:r>
      <w:r w:rsidRPr="008C7EF1">
        <w:rPr>
          <w:rFonts w:ascii="Times New Roman" w:hAnsi="Times New Roman" w:cs="Times New Roman"/>
          <w:i/>
          <w:sz w:val="24"/>
          <w:szCs w:val="24"/>
        </w:rPr>
        <w:t>monitoring</w:t>
      </w:r>
      <w:r w:rsidRPr="008C7EF1">
        <w:rPr>
          <w:rFonts w:ascii="Times New Roman" w:hAnsi="Times New Roman" w:cs="Times New Roman"/>
          <w:sz w:val="24"/>
          <w:szCs w:val="24"/>
        </w:rPr>
        <w:t xml:space="preserve">) terhadap </w:t>
      </w:r>
      <w:r w:rsidR="0036501A" w:rsidRPr="008C7EF1">
        <w:rPr>
          <w:rFonts w:ascii="Times New Roman" w:hAnsi="Times New Roman" w:cs="Times New Roman"/>
          <w:sz w:val="24"/>
          <w:szCs w:val="24"/>
        </w:rPr>
        <w:t xml:space="preserve">perilaku dan tindakan yang dilakukan oleh </w:t>
      </w:r>
      <w:r w:rsidRPr="008C7EF1">
        <w:rPr>
          <w:rFonts w:ascii="Times New Roman" w:hAnsi="Times New Roman" w:cs="Times New Roman"/>
          <w:i/>
          <w:sz w:val="24"/>
          <w:szCs w:val="24"/>
        </w:rPr>
        <w:t>agent</w:t>
      </w:r>
      <w:r w:rsidR="00281144" w:rsidRPr="008C7EF1">
        <w:rPr>
          <w:rFonts w:ascii="Times New Roman" w:hAnsi="Times New Roman" w:cs="Times New Roman"/>
          <w:i/>
          <w:sz w:val="24"/>
          <w:szCs w:val="24"/>
        </w:rPr>
        <w:t xml:space="preserve"> </w:t>
      </w:r>
      <w:r w:rsidR="00281144" w:rsidRPr="008C7EF1">
        <w:rPr>
          <w:rFonts w:ascii="Times New Roman" w:hAnsi="Times New Roman" w:cs="Times New Roman"/>
          <w:sz w:val="24"/>
          <w:szCs w:val="24"/>
        </w:rPr>
        <w:t>(Brigham dan Houston, 2019)</w:t>
      </w:r>
      <w:r w:rsidRPr="008C7EF1">
        <w:rPr>
          <w:rFonts w:ascii="Times New Roman" w:hAnsi="Times New Roman" w:cs="Times New Roman"/>
          <w:i/>
          <w:sz w:val="24"/>
          <w:szCs w:val="24"/>
        </w:rPr>
        <w:t xml:space="preserve">. </w:t>
      </w:r>
      <w:r w:rsidR="009B380E" w:rsidRPr="008C7EF1">
        <w:rPr>
          <w:rFonts w:ascii="Times New Roman" w:hAnsi="Times New Roman" w:cs="Times New Roman"/>
          <w:i/>
          <w:sz w:val="24"/>
          <w:szCs w:val="24"/>
        </w:rPr>
        <w:t xml:space="preserve"> </w:t>
      </w:r>
    </w:p>
    <w:p w14:paraId="3E7E8A8B" w14:textId="77777777" w:rsidR="00D911C1" w:rsidRPr="008C7EF1" w:rsidRDefault="0036501A" w:rsidP="00281144">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 xml:space="preserve">Adanya kepentingan yang berbeda antara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dan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bisa saja mempengaruhi kebijakan perusahaan yang erat kaitannya dengan pembayaran pajak</w:t>
      </w:r>
      <w:r w:rsidR="00212F2D" w:rsidRPr="008C7EF1">
        <w:rPr>
          <w:rFonts w:ascii="Times New Roman" w:hAnsi="Times New Roman" w:cs="Times New Roman"/>
          <w:sz w:val="24"/>
          <w:szCs w:val="24"/>
        </w:rPr>
        <w:t xml:space="preserve">, apalagi di Indonesia diterapkan </w:t>
      </w:r>
      <w:r w:rsidR="00212F2D" w:rsidRPr="008C7EF1">
        <w:rPr>
          <w:rFonts w:ascii="Times New Roman" w:hAnsi="Times New Roman" w:cs="Times New Roman"/>
          <w:i/>
          <w:sz w:val="24"/>
          <w:szCs w:val="24"/>
        </w:rPr>
        <w:t xml:space="preserve">self assesment system. </w:t>
      </w:r>
      <w:r w:rsidR="0040687D" w:rsidRPr="008C7EF1">
        <w:rPr>
          <w:rFonts w:ascii="Times New Roman" w:hAnsi="Times New Roman" w:cs="Times New Roman"/>
          <w:sz w:val="24"/>
          <w:szCs w:val="24"/>
        </w:rPr>
        <w:t>Resmi (2017</w:t>
      </w:r>
      <w:r w:rsidR="00212F2D" w:rsidRPr="008C7EF1">
        <w:rPr>
          <w:rFonts w:ascii="Times New Roman" w:hAnsi="Times New Roman" w:cs="Times New Roman"/>
          <w:sz w:val="24"/>
          <w:szCs w:val="24"/>
        </w:rPr>
        <w:t>)</w:t>
      </w:r>
      <w:r w:rsidRPr="008C7EF1">
        <w:rPr>
          <w:rFonts w:ascii="Times New Roman" w:hAnsi="Times New Roman" w:cs="Times New Roman"/>
          <w:sz w:val="24"/>
          <w:szCs w:val="24"/>
        </w:rPr>
        <w:t xml:space="preserve"> </w:t>
      </w:r>
      <w:r w:rsidR="00212F2D" w:rsidRPr="008C7EF1">
        <w:rPr>
          <w:rFonts w:ascii="Times New Roman" w:hAnsi="Times New Roman" w:cs="Times New Roman"/>
          <w:sz w:val="24"/>
          <w:szCs w:val="24"/>
        </w:rPr>
        <w:t xml:space="preserve">mengatakan </w:t>
      </w:r>
      <w:r w:rsidR="00212F2D" w:rsidRPr="008C7EF1">
        <w:rPr>
          <w:rFonts w:ascii="Times New Roman" w:hAnsi="Times New Roman" w:cs="Times New Roman"/>
          <w:i/>
          <w:sz w:val="24"/>
          <w:szCs w:val="24"/>
        </w:rPr>
        <w:t xml:space="preserve">self assesment system </w:t>
      </w:r>
      <w:r w:rsidR="00212F2D" w:rsidRPr="008C7EF1">
        <w:rPr>
          <w:rFonts w:ascii="Times New Roman" w:hAnsi="Times New Roman" w:cs="Times New Roman"/>
          <w:sz w:val="24"/>
          <w:szCs w:val="24"/>
        </w:rPr>
        <w:t xml:space="preserve">memberikan keleluasaan kepada wajib pajak (perusahaan) untuk menghitung dan juga melaporkan sendiri pajak yang ditanggungnya. Sistem pembayaran pajak yang seperti ini bisa saja dimanfaatkan oleh </w:t>
      </w:r>
      <w:r w:rsidR="00212F2D" w:rsidRPr="008C7EF1">
        <w:rPr>
          <w:rFonts w:ascii="Times New Roman" w:hAnsi="Times New Roman" w:cs="Times New Roman"/>
          <w:i/>
          <w:sz w:val="24"/>
          <w:szCs w:val="24"/>
        </w:rPr>
        <w:t xml:space="preserve">agent </w:t>
      </w:r>
      <w:r w:rsidR="00212F2D" w:rsidRPr="008C7EF1">
        <w:rPr>
          <w:rFonts w:ascii="Times New Roman" w:hAnsi="Times New Roman" w:cs="Times New Roman"/>
          <w:sz w:val="24"/>
          <w:szCs w:val="24"/>
        </w:rPr>
        <w:t xml:space="preserve">untuk menekan biaya pajak </w:t>
      </w:r>
      <w:r w:rsidR="00F176B4" w:rsidRPr="008C7EF1">
        <w:rPr>
          <w:rFonts w:ascii="Times New Roman" w:hAnsi="Times New Roman" w:cs="Times New Roman"/>
          <w:sz w:val="24"/>
          <w:szCs w:val="24"/>
        </w:rPr>
        <w:t>menjadi</w:t>
      </w:r>
      <w:r w:rsidR="00212F2D" w:rsidRPr="008C7EF1">
        <w:rPr>
          <w:rFonts w:ascii="Times New Roman" w:hAnsi="Times New Roman" w:cs="Times New Roman"/>
          <w:sz w:val="24"/>
          <w:szCs w:val="24"/>
        </w:rPr>
        <w:t xml:space="preserve"> seminimal mungkin</w:t>
      </w:r>
      <w:r w:rsidR="00EB1946" w:rsidRPr="008C7EF1">
        <w:rPr>
          <w:rFonts w:ascii="Times New Roman" w:hAnsi="Times New Roman" w:cs="Times New Roman"/>
          <w:sz w:val="24"/>
          <w:szCs w:val="24"/>
        </w:rPr>
        <w:t xml:space="preserve"> dengan cara yang i</w:t>
      </w:r>
      <w:r w:rsidR="00EF5E8D" w:rsidRPr="008C7EF1">
        <w:rPr>
          <w:rFonts w:ascii="Times New Roman" w:hAnsi="Times New Roman" w:cs="Times New Roman"/>
          <w:sz w:val="24"/>
          <w:szCs w:val="24"/>
        </w:rPr>
        <w:t>legal</w:t>
      </w:r>
      <w:r w:rsidR="008C0026" w:rsidRPr="008C7EF1">
        <w:rPr>
          <w:rFonts w:ascii="Times New Roman" w:hAnsi="Times New Roman" w:cs="Times New Roman"/>
          <w:sz w:val="24"/>
          <w:szCs w:val="24"/>
        </w:rPr>
        <w:t>.</w:t>
      </w:r>
      <w:r w:rsidR="00F176B4" w:rsidRPr="008C7EF1">
        <w:rPr>
          <w:rFonts w:ascii="Times New Roman" w:hAnsi="Times New Roman" w:cs="Times New Roman"/>
          <w:sz w:val="24"/>
          <w:szCs w:val="24"/>
        </w:rPr>
        <w:t xml:space="preserve"> Tingginya tarif pajak yang dibebankan kepada perusahaan membuat </w:t>
      </w:r>
      <w:r w:rsidR="00F176B4" w:rsidRPr="008C7EF1">
        <w:rPr>
          <w:rFonts w:ascii="Times New Roman" w:hAnsi="Times New Roman" w:cs="Times New Roman"/>
          <w:i/>
          <w:sz w:val="24"/>
          <w:szCs w:val="24"/>
        </w:rPr>
        <w:t xml:space="preserve">agent </w:t>
      </w:r>
      <w:r w:rsidR="00F176B4" w:rsidRPr="008C7EF1">
        <w:rPr>
          <w:rFonts w:ascii="Times New Roman" w:hAnsi="Times New Roman" w:cs="Times New Roman"/>
          <w:sz w:val="24"/>
          <w:szCs w:val="24"/>
        </w:rPr>
        <w:t>mencari strategi untuk meminimalkan pengeluaran dengan mengurangi beban pajak perusahaan (</w:t>
      </w:r>
      <w:r w:rsidR="0040687D" w:rsidRPr="008C7EF1">
        <w:rPr>
          <w:rFonts w:ascii="Times New Roman" w:hAnsi="Times New Roman" w:cs="Times New Roman"/>
          <w:sz w:val="24"/>
          <w:szCs w:val="24"/>
        </w:rPr>
        <w:t>Rakayana et al, 2021</w:t>
      </w:r>
      <w:r w:rsidR="00F176B4" w:rsidRPr="008C7EF1">
        <w:rPr>
          <w:rFonts w:ascii="Times New Roman" w:hAnsi="Times New Roman" w:cs="Times New Roman"/>
          <w:sz w:val="24"/>
          <w:szCs w:val="24"/>
        </w:rPr>
        <w:t>).</w:t>
      </w:r>
      <w:r w:rsidR="00281144" w:rsidRPr="008C7EF1">
        <w:rPr>
          <w:rFonts w:ascii="Times New Roman" w:hAnsi="Times New Roman" w:cs="Times New Roman"/>
          <w:sz w:val="24"/>
          <w:szCs w:val="24"/>
        </w:rPr>
        <w:t xml:space="preserve"> Hal ini dilakukan oleh </w:t>
      </w:r>
      <w:r w:rsidR="00281144" w:rsidRPr="008C7EF1">
        <w:rPr>
          <w:rFonts w:ascii="Times New Roman" w:hAnsi="Times New Roman" w:cs="Times New Roman"/>
          <w:i/>
          <w:sz w:val="24"/>
          <w:szCs w:val="24"/>
        </w:rPr>
        <w:t>agent</w:t>
      </w:r>
      <w:r w:rsidR="00281144" w:rsidRPr="008C7EF1">
        <w:rPr>
          <w:rFonts w:ascii="Times New Roman" w:hAnsi="Times New Roman" w:cs="Times New Roman"/>
          <w:sz w:val="24"/>
          <w:szCs w:val="24"/>
        </w:rPr>
        <w:t xml:space="preserve"> karena </w:t>
      </w:r>
      <w:r w:rsidR="00EF5E8D" w:rsidRPr="008C7EF1">
        <w:rPr>
          <w:rFonts w:ascii="Times New Roman" w:hAnsi="Times New Roman" w:cs="Times New Roman"/>
          <w:sz w:val="24"/>
          <w:szCs w:val="24"/>
        </w:rPr>
        <w:t xml:space="preserve">perilaku oportunis yang </w:t>
      </w:r>
      <w:r w:rsidR="00281144" w:rsidRPr="008C7EF1">
        <w:rPr>
          <w:rFonts w:ascii="Times New Roman" w:hAnsi="Times New Roman" w:cs="Times New Roman"/>
          <w:sz w:val="24"/>
          <w:szCs w:val="24"/>
        </w:rPr>
        <w:t>dimotivasi  oleh hasrat untuk menerima lebih banyak bonus.</w:t>
      </w:r>
    </w:p>
    <w:p w14:paraId="1795D4FC" w14:textId="77777777" w:rsidR="00851C12" w:rsidRPr="008C7EF1" w:rsidRDefault="000D6CED" w:rsidP="00281144">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fldChar w:fldCharType="begin" w:fldLock="1"/>
      </w:r>
      <w:r w:rsidRPr="008C7EF1">
        <w:rPr>
          <w:rFonts w:ascii="Times New Roman" w:hAnsi="Times New Roman" w:cs="Times New Roman"/>
          <w:sz w:val="24"/>
          <w:szCs w:val="24"/>
        </w:rPr>
        <w:instrText>ADDIN CSL_CITATION {"citationItems":[{"id":"ITEM-1","itemData":{"abstract":"Penelitian ini bertujuan untuk mengetahui bagaimana pengaruh ukuran perusahaan, struktur kepemilikan manajerial dan manajemen laba terhadap kinerja keuangan pada perusahaan property dan real estate yang terdaftar di Bursa Efek Indonesia (BEI). Pendekatan yang dilakukan oleh penulis menggunakan metode kuantitatif.Penelitian ini menggunakan data sekunder yang diperoleh dari web www.idx.co.id. Analisis yang digunakan dalam penelitian ini adalah menggunakan regresi linier berganda yang digunakan untuk meneliti pengaruh variabel independen terhadap variabel dependen, penelitian ini dilakukan pada 10 perusahaan dari 50 perusahaan yang terdaftar dalam perusahaan property dan real estate di Bursa Efek Indonesia selama periode 2012-2014. Hasil penelitian ini menunjukkan bahwa : Secara parsial variabel-variabel independen (1) ukuran perusahaan tidak berpengaruh terhadap kinerja keuangan, (2) struktur kepemilikan manajerial tidak berpengaruh terhadap kinerja keuangan, (3) manajemen laba tidak berpengaruh terhadap kinerja keuangan. Secara Simultan (bersama) variabel-variabel independen (ukuran perusahaan, struktur kepemilikan manajerial dan manajemen laba tidak berpengaruh terhadap kinerja keuangan. Kata","author":[{"dropping-particle":"","family":"Epi","given":"Yus","non-dropping-particle":"","parse-names":false,"suffix":""}],"container-title":"Riset dan Jurnal Akuntansi","id":"ITEM-1","issued":{"date-parts":[["2017"]]},"title":"Pengaruh Ukuran perusahaan, Struktur Kepemilikan Manajerial dan Manajemen Laba Terhadap Kinerja Perusahaan","type":"article-journal","volume":"1"},"uris":["http://www.mendeley.com/documents/?uuid=f7077383-2bd0-47b5-b38e-b0191d05e4f7"]}],"mendeley":{"formattedCitation":"(Epi, 2017)","manualFormatting":"Jensen dan Meckling (1976)","plainTextFormattedCitation":"(Epi, 2017)","previouslyFormattedCitation":"(Epi, 2017)"},"properties":{"noteIndex":0},"schema":"https://github.com/citation-style-language/schema/raw/master/csl-citation.json"}</w:instrText>
      </w:r>
      <w:r w:rsidRPr="008C7EF1">
        <w:rPr>
          <w:rFonts w:ascii="Times New Roman" w:hAnsi="Times New Roman" w:cs="Times New Roman"/>
          <w:sz w:val="24"/>
          <w:szCs w:val="24"/>
        </w:rPr>
        <w:fldChar w:fldCharType="separate"/>
      </w:r>
      <w:r w:rsidRPr="008C7EF1">
        <w:rPr>
          <w:rFonts w:ascii="Times New Roman" w:hAnsi="Times New Roman" w:cs="Times New Roman"/>
          <w:noProof/>
          <w:sz w:val="24"/>
          <w:szCs w:val="24"/>
        </w:rPr>
        <w:t>Jensen dan Meckling (1976)</w:t>
      </w:r>
      <w:r w:rsidRPr="008C7EF1">
        <w:rPr>
          <w:rFonts w:ascii="Times New Roman" w:hAnsi="Times New Roman" w:cs="Times New Roman"/>
          <w:sz w:val="24"/>
          <w:szCs w:val="24"/>
        </w:rPr>
        <w:fldChar w:fldCharType="end"/>
      </w:r>
      <w:r w:rsidRPr="008C7EF1">
        <w:rPr>
          <w:rFonts w:ascii="Times New Roman" w:hAnsi="Times New Roman" w:cs="Times New Roman"/>
          <w:sz w:val="24"/>
          <w:szCs w:val="24"/>
        </w:rPr>
        <w:t xml:space="preserve"> mengatakan salah satu cara untuk mengurangi </w:t>
      </w:r>
      <w:r w:rsidR="00EF5E8D" w:rsidRPr="008C7EF1">
        <w:rPr>
          <w:rFonts w:ascii="Times New Roman" w:hAnsi="Times New Roman" w:cs="Times New Roman"/>
          <w:sz w:val="24"/>
          <w:szCs w:val="24"/>
        </w:rPr>
        <w:t>perilaku oportunis</w:t>
      </w:r>
      <w:r w:rsidR="00EB1946" w:rsidRPr="008C7EF1">
        <w:rPr>
          <w:rFonts w:ascii="Times New Roman" w:hAnsi="Times New Roman" w:cs="Times New Roman"/>
          <w:sz w:val="24"/>
          <w:szCs w:val="24"/>
        </w:rPr>
        <w:t>tik</w:t>
      </w:r>
      <w:r w:rsidR="00EF5E8D" w:rsidRPr="008C7EF1">
        <w:rPr>
          <w:rFonts w:ascii="Times New Roman" w:hAnsi="Times New Roman" w:cs="Times New Roman"/>
          <w:sz w:val="24"/>
          <w:szCs w:val="24"/>
        </w:rPr>
        <w:t xml:space="preserve"> </w:t>
      </w:r>
      <w:r w:rsidR="00EF5E8D" w:rsidRPr="008C7EF1">
        <w:rPr>
          <w:rFonts w:ascii="Times New Roman" w:hAnsi="Times New Roman" w:cs="Times New Roman"/>
          <w:i/>
          <w:sz w:val="24"/>
          <w:szCs w:val="24"/>
        </w:rPr>
        <w:t>agent</w:t>
      </w:r>
      <w:r w:rsidR="00EF5E8D" w:rsidRPr="008C7EF1">
        <w:rPr>
          <w:rFonts w:ascii="Times New Roman" w:hAnsi="Times New Roman" w:cs="Times New Roman"/>
          <w:sz w:val="24"/>
          <w:szCs w:val="24"/>
        </w:rPr>
        <w:t xml:space="preserve"> </w:t>
      </w:r>
      <w:r w:rsidRPr="008C7EF1">
        <w:rPr>
          <w:rFonts w:ascii="Times New Roman" w:hAnsi="Times New Roman" w:cs="Times New Roman"/>
          <w:sz w:val="24"/>
          <w:szCs w:val="24"/>
        </w:rPr>
        <w:t xml:space="preserve">adalah </w:t>
      </w:r>
      <w:r w:rsidR="00016F5C" w:rsidRPr="008C7EF1">
        <w:rPr>
          <w:rFonts w:ascii="Times New Roman" w:hAnsi="Times New Roman" w:cs="Times New Roman"/>
          <w:sz w:val="24"/>
          <w:szCs w:val="24"/>
        </w:rPr>
        <w:t>dengan</w:t>
      </w:r>
      <w:r w:rsidRPr="008C7EF1">
        <w:rPr>
          <w:rFonts w:ascii="Times New Roman" w:hAnsi="Times New Roman" w:cs="Times New Roman"/>
          <w:sz w:val="24"/>
          <w:szCs w:val="24"/>
        </w:rPr>
        <w:t xml:space="preserve"> memberlakukan pengawasan </w:t>
      </w:r>
      <w:r w:rsidR="00016F5C" w:rsidRPr="008C7EF1">
        <w:rPr>
          <w:rFonts w:ascii="Times New Roman" w:hAnsi="Times New Roman" w:cs="Times New Roman"/>
          <w:sz w:val="24"/>
          <w:szCs w:val="24"/>
        </w:rPr>
        <w:t xml:space="preserve">terhadap </w:t>
      </w:r>
      <w:r w:rsidR="00016F5C" w:rsidRPr="008C7EF1">
        <w:rPr>
          <w:rFonts w:ascii="Times New Roman" w:hAnsi="Times New Roman" w:cs="Times New Roman"/>
          <w:i/>
          <w:sz w:val="24"/>
          <w:szCs w:val="24"/>
        </w:rPr>
        <w:t>agent</w:t>
      </w:r>
      <w:r w:rsidR="00EB1946" w:rsidRPr="008C7EF1">
        <w:rPr>
          <w:rFonts w:ascii="Times New Roman" w:hAnsi="Times New Roman" w:cs="Times New Roman"/>
          <w:i/>
          <w:sz w:val="24"/>
          <w:szCs w:val="24"/>
        </w:rPr>
        <w:t xml:space="preserve"> </w:t>
      </w:r>
      <w:r w:rsidR="00EB1946" w:rsidRPr="008C7EF1">
        <w:rPr>
          <w:rFonts w:ascii="Times New Roman" w:hAnsi="Times New Roman" w:cs="Times New Roman"/>
          <w:sz w:val="24"/>
          <w:szCs w:val="24"/>
        </w:rPr>
        <w:t>agar bekerja sesuai dengan perjanjian</w:t>
      </w:r>
      <w:r w:rsidR="00016F5C" w:rsidRPr="008C7EF1">
        <w:rPr>
          <w:rFonts w:ascii="Times New Roman" w:hAnsi="Times New Roman" w:cs="Times New Roman"/>
          <w:i/>
          <w:sz w:val="24"/>
          <w:szCs w:val="24"/>
        </w:rPr>
        <w:t xml:space="preserve">. </w:t>
      </w:r>
      <w:r w:rsidR="00016F5C" w:rsidRPr="008C7EF1">
        <w:rPr>
          <w:rFonts w:ascii="Times New Roman" w:hAnsi="Times New Roman" w:cs="Times New Roman"/>
          <w:sz w:val="24"/>
          <w:szCs w:val="24"/>
        </w:rPr>
        <w:t xml:space="preserve">Pengawasan tersebut bisa dilakukan dengan adanya kepemilikan institusional dan melalui komite audit yang memiliki latar belakang pendidikan </w:t>
      </w:r>
      <w:r w:rsidR="00FD21B5" w:rsidRPr="008C7EF1">
        <w:rPr>
          <w:rFonts w:ascii="Times New Roman" w:hAnsi="Times New Roman" w:cs="Times New Roman"/>
          <w:sz w:val="24"/>
          <w:szCs w:val="24"/>
        </w:rPr>
        <w:t xml:space="preserve">dan keahlian </w:t>
      </w:r>
      <w:r w:rsidR="00016F5C" w:rsidRPr="008C7EF1">
        <w:rPr>
          <w:rFonts w:ascii="Times New Roman" w:hAnsi="Times New Roman" w:cs="Times New Roman"/>
          <w:sz w:val="24"/>
          <w:szCs w:val="24"/>
        </w:rPr>
        <w:t>akuntansi (</w:t>
      </w:r>
      <w:r w:rsidR="00EF5E8D" w:rsidRPr="008C7EF1">
        <w:rPr>
          <w:rFonts w:ascii="Times New Roman" w:hAnsi="Times New Roman" w:cs="Times New Roman"/>
          <w:sz w:val="24"/>
          <w:szCs w:val="24"/>
        </w:rPr>
        <w:t xml:space="preserve">Mappadang, 2021; Robinson et al, </w:t>
      </w:r>
      <w:r w:rsidR="00016F5C" w:rsidRPr="008C7EF1">
        <w:rPr>
          <w:rFonts w:ascii="Times New Roman" w:hAnsi="Times New Roman" w:cs="Times New Roman"/>
          <w:sz w:val="24"/>
          <w:szCs w:val="24"/>
        </w:rPr>
        <w:t xml:space="preserve">2012). </w:t>
      </w:r>
      <w:r w:rsidR="00EF5E8D" w:rsidRPr="008C7EF1">
        <w:rPr>
          <w:rFonts w:ascii="Times New Roman" w:hAnsi="Times New Roman" w:cs="Times New Roman"/>
          <w:sz w:val="24"/>
          <w:szCs w:val="24"/>
        </w:rPr>
        <w:t xml:space="preserve">Kepemilikan institusional dan latar belakang pendidikan komite audit merupakan variabel yang merepresentasikan penerapan mekanisme </w:t>
      </w:r>
      <w:r w:rsidR="00EF5E8D" w:rsidRPr="008C7EF1">
        <w:rPr>
          <w:rFonts w:ascii="Times New Roman" w:hAnsi="Times New Roman" w:cs="Times New Roman"/>
          <w:i/>
          <w:sz w:val="24"/>
          <w:szCs w:val="24"/>
        </w:rPr>
        <w:t>corporate governance</w:t>
      </w:r>
      <w:r w:rsidR="00851C12" w:rsidRPr="008C7EF1">
        <w:rPr>
          <w:rFonts w:ascii="Times New Roman" w:hAnsi="Times New Roman" w:cs="Times New Roman"/>
          <w:i/>
          <w:sz w:val="24"/>
          <w:szCs w:val="24"/>
        </w:rPr>
        <w:t xml:space="preserve">. </w:t>
      </w:r>
      <w:r w:rsidR="00851C12" w:rsidRPr="008C7EF1">
        <w:rPr>
          <w:rFonts w:ascii="Times New Roman" w:hAnsi="Times New Roman" w:cs="Times New Roman"/>
          <w:sz w:val="24"/>
          <w:szCs w:val="24"/>
        </w:rPr>
        <w:t xml:space="preserve">Adanya penerapan </w:t>
      </w:r>
      <w:r w:rsidR="00851C12" w:rsidRPr="008C7EF1">
        <w:rPr>
          <w:rFonts w:ascii="Times New Roman" w:hAnsi="Times New Roman" w:cs="Times New Roman"/>
          <w:i/>
          <w:sz w:val="24"/>
          <w:szCs w:val="24"/>
        </w:rPr>
        <w:t xml:space="preserve">corporate governance </w:t>
      </w:r>
      <w:r w:rsidR="00851C12" w:rsidRPr="008C7EF1">
        <w:rPr>
          <w:rFonts w:ascii="Times New Roman" w:hAnsi="Times New Roman" w:cs="Times New Roman"/>
          <w:sz w:val="24"/>
          <w:szCs w:val="24"/>
        </w:rPr>
        <w:t xml:space="preserve">akan mempengaruhi praktik penghindaran pajak yang dilakukan </w:t>
      </w:r>
      <w:r w:rsidR="007B7B9A">
        <w:rPr>
          <w:rFonts w:ascii="Times New Roman" w:hAnsi="Times New Roman" w:cs="Times New Roman"/>
          <w:sz w:val="24"/>
          <w:szCs w:val="24"/>
        </w:rPr>
        <w:t>oleh</w:t>
      </w:r>
      <w:r w:rsidR="00EB1946" w:rsidRPr="008C7EF1">
        <w:rPr>
          <w:rFonts w:ascii="Times New Roman" w:hAnsi="Times New Roman" w:cs="Times New Roman"/>
          <w:sz w:val="24"/>
          <w:szCs w:val="24"/>
        </w:rPr>
        <w:t xml:space="preserve"> </w:t>
      </w:r>
      <w:r w:rsidR="00EB1946" w:rsidRPr="008C7EF1">
        <w:rPr>
          <w:rFonts w:ascii="Times New Roman" w:hAnsi="Times New Roman" w:cs="Times New Roman"/>
          <w:i/>
          <w:sz w:val="24"/>
          <w:szCs w:val="24"/>
        </w:rPr>
        <w:t>agent</w:t>
      </w:r>
      <w:r w:rsidR="00851C12" w:rsidRPr="008C7EF1">
        <w:rPr>
          <w:rFonts w:ascii="Times New Roman" w:hAnsi="Times New Roman" w:cs="Times New Roman"/>
          <w:sz w:val="24"/>
          <w:szCs w:val="24"/>
        </w:rPr>
        <w:t>.</w:t>
      </w:r>
    </w:p>
    <w:p w14:paraId="6A187CE5" w14:textId="77777777" w:rsidR="000D6CED" w:rsidRPr="008C7EF1" w:rsidRDefault="00EF5E8D" w:rsidP="00281144">
      <w:pPr>
        <w:tabs>
          <w:tab w:val="right" w:leader="dot" w:pos="7230"/>
          <w:tab w:val="left" w:pos="7513"/>
        </w:tabs>
        <w:spacing w:line="480" w:lineRule="auto"/>
        <w:ind w:firstLine="567"/>
        <w:jc w:val="both"/>
        <w:rPr>
          <w:rFonts w:ascii="Times New Roman" w:hAnsi="Times New Roman" w:cs="Times New Roman"/>
          <w:i/>
          <w:sz w:val="24"/>
          <w:szCs w:val="24"/>
        </w:rPr>
      </w:pPr>
      <w:r w:rsidRPr="008C7EF1">
        <w:rPr>
          <w:rFonts w:ascii="Times New Roman" w:hAnsi="Times New Roman" w:cs="Times New Roman"/>
          <w:i/>
          <w:sz w:val="24"/>
          <w:szCs w:val="24"/>
        </w:rPr>
        <w:t xml:space="preserve"> </w:t>
      </w:r>
    </w:p>
    <w:p w14:paraId="487C439E" w14:textId="77777777" w:rsidR="00B368AB" w:rsidRPr="008C7EF1" w:rsidRDefault="00B368AB" w:rsidP="00281144">
      <w:pPr>
        <w:tabs>
          <w:tab w:val="right" w:leader="dot" w:pos="7230"/>
          <w:tab w:val="left" w:pos="7513"/>
        </w:tabs>
        <w:spacing w:line="480" w:lineRule="auto"/>
        <w:ind w:firstLine="567"/>
        <w:jc w:val="both"/>
        <w:rPr>
          <w:rFonts w:ascii="Times New Roman" w:hAnsi="Times New Roman" w:cs="Times New Roman"/>
          <w:sz w:val="24"/>
          <w:szCs w:val="24"/>
        </w:rPr>
      </w:pPr>
    </w:p>
    <w:p w14:paraId="623AE9D9" w14:textId="77777777" w:rsidR="00B368AB" w:rsidRPr="008C7EF1" w:rsidRDefault="00B368AB" w:rsidP="00C355F1">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i/>
          <w:sz w:val="24"/>
          <w:szCs w:val="24"/>
        </w:rPr>
      </w:pPr>
      <w:r w:rsidRPr="008C7EF1">
        <w:rPr>
          <w:rFonts w:ascii="Times New Roman" w:hAnsi="Times New Roman" w:cs="Times New Roman"/>
          <w:b/>
          <w:i/>
          <w:sz w:val="24"/>
          <w:szCs w:val="24"/>
        </w:rPr>
        <w:lastRenderedPageBreak/>
        <w:t>Trade Off Theory</w:t>
      </w:r>
    </w:p>
    <w:p w14:paraId="092A27CA" w14:textId="77777777" w:rsidR="00B368AB" w:rsidRPr="008C7EF1" w:rsidRDefault="00B34F86" w:rsidP="00B368AB">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Menurut Brigham dan Houston (2019) </w:t>
      </w:r>
      <w:r w:rsidRPr="008C7EF1">
        <w:rPr>
          <w:rFonts w:ascii="Times New Roman" w:hAnsi="Times New Roman" w:cs="Times New Roman"/>
          <w:i/>
          <w:sz w:val="24"/>
          <w:szCs w:val="24"/>
        </w:rPr>
        <w:t>t</w:t>
      </w:r>
      <w:r w:rsidR="00B368AB" w:rsidRPr="008C7EF1">
        <w:rPr>
          <w:rFonts w:ascii="Times New Roman" w:hAnsi="Times New Roman" w:cs="Times New Roman"/>
          <w:i/>
          <w:sz w:val="24"/>
          <w:szCs w:val="24"/>
        </w:rPr>
        <w:t>rade off theory</w:t>
      </w:r>
      <w:r w:rsidR="00B368AB" w:rsidRPr="008C7EF1">
        <w:rPr>
          <w:rFonts w:ascii="Times New Roman" w:hAnsi="Times New Roman" w:cs="Times New Roman"/>
          <w:sz w:val="24"/>
          <w:szCs w:val="24"/>
        </w:rPr>
        <w:t xml:space="preserve"> menjelaskan tentang struktur modal yang optimal, berdasarkan teori ini untuk menentukan struktur modal yang optimal terdapat beberapa faktor yang harus dimasukkan, seperti perpajakan dan biaya keagenan (</w:t>
      </w:r>
      <w:r w:rsidR="00B368AB" w:rsidRPr="008C7EF1">
        <w:rPr>
          <w:rFonts w:ascii="Times New Roman" w:hAnsi="Times New Roman" w:cs="Times New Roman"/>
          <w:i/>
          <w:sz w:val="24"/>
          <w:szCs w:val="24"/>
        </w:rPr>
        <w:t>agency cost</w:t>
      </w:r>
      <w:r w:rsidRPr="008C7EF1">
        <w:rPr>
          <w:rFonts w:ascii="Times New Roman" w:hAnsi="Times New Roman" w:cs="Times New Roman"/>
          <w:sz w:val="24"/>
          <w:szCs w:val="24"/>
        </w:rPr>
        <w:t>). Perusahaan dengan profitabilitas yang tinggi akan mengurangi beban pajak dengan meningkatkan rasio utang terhadap ekuitas, dengan demikian tambahan utang akan mengurangi kewajiban pajak perusahaan karena utang menimbulkan beban bunga yang bisa digunakan untuk menghemat beban pajak.</w:t>
      </w:r>
      <w:r w:rsidR="00B368AB" w:rsidRPr="008C7EF1">
        <w:rPr>
          <w:rFonts w:ascii="Times New Roman" w:hAnsi="Times New Roman" w:cs="Times New Roman"/>
          <w:sz w:val="24"/>
          <w:szCs w:val="24"/>
        </w:rPr>
        <w:t xml:space="preserve"> </w:t>
      </w:r>
    </w:p>
    <w:p w14:paraId="314530D3" w14:textId="77777777" w:rsidR="00B368AB" w:rsidRPr="008C7EF1" w:rsidRDefault="00B34F86" w:rsidP="00B368AB">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i/>
          <w:sz w:val="24"/>
          <w:szCs w:val="24"/>
        </w:rPr>
        <w:t xml:space="preserve">Trade off theory </w:t>
      </w:r>
      <w:r w:rsidRPr="008C7EF1">
        <w:rPr>
          <w:rFonts w:ascii="Times New Roman" w:hAnsi="Times New Roman" w:cs="Times New Roman"/>
          <w:sz w:val="24"/>
          <w:szCs w:val="24"/>
        </w:rPr>
        <w:t xml:space="preserve">pada penelitian kali ini akan digunakan sebagai dasar teori untuk menjelaskan hubungan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dengan penghindaran pajak. </w:t>
      </w:r>
      <w:r w:rsidR="00CF69DC" w:rsidRPr="008C7EF1">
        <w:rPr>
          <w:rFonts w:ascii="Times New Roman" w:hAnsi="Times New Roman" w:cs="Times New Roman"/>
          <w:i/>
          <w:sz w:val="24"/>
          <w:szCs w:val="24"/>
        </w:rPr>
        <w:t xml:space="preserve">Thin capitalization </w:t>
      </w:r>
      <w:r w:rsidR="00CF69DC" w:rsidRPr="008C7EF1">
        <w:rPr>
          <w:rFonts w:ascii="Times New Roman" w:hAnsi="Times New Roman" w:cs="Times New Roman"/>
          <w:sz w:val="24"/>
          <w:szCs w:val="24"/>
        </w:rPr>
        <w:t xml:space="preserve">merupakan bagian dari skema penghindaran pajak dengan menjadikan utang sebagai sumber pendanaan (modal) yang cenderung dominan daripada ekuitas. Tujuan perusahaan melakukan skema </w:t>
      </w:r>
      <w:r w:rsidR="00CF69DC" w:rsidRPr="008C7EF1">
        <w:rPr>
          <w:rFonts w:ascii="Times New Roman" w:hAnsi="Times New Roman" w:cs="Times New Roman"/>
          <w:i/>
          <w:sz w:val="24"/>
          <w:szCs w:val="24"/>
        </w:rPr>
        <w:t xml:space="preserve">thin capitalization </w:t>
      </w:r>
      <w:r w:rsidR="00CF69DC" w:rsidRPr="008C7EF1">
        <w:rPr>
          <w:rFonts w:ascii="Times New Roman" w:hAnsi="Times New Roman" w:cs="Times New Roman"/>
          <w:sz w:val="24"/>
          <w:szCs w:val="24"/>
        </w:rPr>
        <w:t xml:space="preserve">adalah untuk memanfaatkan perbedaan aturan pajak, perbedaan yang dimaksud adalah pembayaran beban bunga </w:t>
      </w:r>
      <w:r w:rsidR="00356FDD" w:rsidRPr="008C7EF1">
        <w:rPr>
          <w:rFonts w:ascii="Times New Roman" w:hAnsi="Times New Roman" w:cs="Times New Roman"/>
          <w:sz w:val="24"/>
          <w:szCs w:val="24"/>
        </w:rPr>
        <w:t xml:space="preserve">dari utang </w:t>
      </w:r>
      <w:r w:rsidR="00CF69DC" w:rsidRPr="008C7EF1">
        <w:rPr>
          <w:rFonts w:ascii="Times New Roman" w:hAnsi="Times New Roman" w:cs="Times New Roman"/>
          <w:sz w:val="24"/>
          <w:szCs w:val="24"/>
        </w:rPr>
        <w:t>yang bisa dikategorikan sebagai pengurang pajak, sedangkan pengeluaran yang berupa dividen tidak termasuk dalam beban yang bisa mengurangi pajak (Brigham dan Houston, 2019).</w:t>
      </w:r>
      <w:r w:rsidR="00CF69DC" w:rsidRPr="008C7EF1">
        <w:rPr>
          <w:rFonts w:ascii="Times New Roman" w:hAnsi="Times New Roman" w:cs="Times New Roman"/>
          <w:i/>
          <w:sz w:val="24"/>
          <w:szCs w:val="24"/>
        </w:rPr>
        <w:t xml:space="preserve"> </w:t>
      </w:r>
    </w:p>
    <w:p w14:paraId="466ECA38" w14:textId="77777777" w:rsidR="00C355F1" w:rsidRPr="008C7EF1" w:rsidRDefault="00C355F1" w:rsidP="00C355F1">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Praktik Penghindaran Pajak</w:t>
      </w:r>
    </w:p>
    <w:p w14:paraId="2350AFB2" w14:textId="77777777" w:rsidR="00C258BB" w:rsidRPr="008C7EF1" w:rsidRDefault="00911BCC" w:rsidP="00CD4BBC">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Khan et al (2017) mengatakan p</w:t>
      </w:r>
      <w:r w:rsidR="00CD4BBC" w:rsidRPr="008C7EF1">
        <w:rPr>
          <w:rFonts w:ascii="Times New Roman" w:hAnsi="Times New Roman" w:cs="Times New Roman"/>
          <w:sz w:val="24"/>
          <w:szCs w:val="24"/>
        </w:rPr>
        <w:t xml:space="preserve">enghindaran pajak merupakan skema yang dilakukan oleh perusahaan untuk melakukan </w:t>
      </w:r>
      <w:r w:rsidR="00C258BB" w:rsidRPr="008C7EF1">
        <w:rPr>
          <w:rFonts w:ascii="Times New Roman" w:hAnsi="Times New Roman" w:cs="Times New Roman"/>
          <w:sz w:val="24"/>
          <w:szCs w:val="24"/>
        </w:rPr>
        <w:t>pengurangan beban pajak</w:t>
      </w:r>
      <w:r w:rsidR="00CD4BBC" w:rsidRPr="008C7EF1">
        <w:rPr>
          <w:rFonts w:ascii="Times New Roman" w:hAnsi="Times New Roman" w:cs="Times New Roman"/>
          <w:sz w:val="24"/>
          <w:szCs w:val="24"/>
        </w:rPr>
        <w:t xml:space="preserve">. </w:t>
      </w:r>
      <w:r w:rsidR="00C258BB" w:rsidRPr="008C7EF1">
        <w:rPr>
          <w:rFonts w:ascii="Times New Roman" w:hAnsi="Times New Roman" w:cs="Times New Roman"/>
          <w:sz w:val="24"/>
          <w:szCs w:val="24"/>
        </w:rPr>
        <w:t xml:space="preserve">Pada umumnya perusahaan cenderung memandang pajak sebagai beban yang akan mengurangi laba perusahaan, sehingga perusahaan berupaya untuk mengurangi beban pajak dengan cara </w:t>
      </w:r>
      <w:r w:rsidR="00C258BB" w:rsidRPr="008C7EF1">
        <w:rPr>
          <w:rFonts w:ascii="Times New Roman" w:hAnsi="Times New Roman" w:cs="Times New Roman"/>
          <w:sz w:val="24"/>
          <w:szCs w:val="24"/>
        </w:rPr>
        <w:lastRenderedPageBreak/>
        <w:t>yang diperbolehkan (legal). Upaya yang bisa dilakukan perusahaan untuk menghindari beban pajak yang tinggi salah satunya dengan memanfaatkan kelemahan aturan perpajakan (Marfuah, 2015).</w:t>
      </w:r>
    </w:p>
    <w:p w14:paraId="697101F9" w14:textId="77777777" w:rsidR="00141BE1" w:rsidRPr="008C7EF1" w:rsidRDefault="00893022" w:rsidP="00911BCC">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Perusahaan pada umumnya selalu berusaha mendapatkan laba yang maksimal melalui penerapan </w:t>
      </w:r>
      <w:r w:rsidRPr="008C7EF1">
        <w:rPr>
          <w:rFonts w:ascii="Times New Roman" w:hAnsi="Times New Roman" w:cs="Times New Roman"/>
          <w:i/>
          <w:sz w:val="24"/>
          <w:szCs w:val="24"/>
        </w:rPr>
        <w:t xml:space="preserve">tax planning </w:t>
      </w:r>
      <w:r w:rsidRPr="008C7EF1">
        <w:rPr>
          <w:rFonts w:ascii="Times New Roman" w:hAnsi="Times New Roman" w:cs="Times New Roman"/>
          <w:sz w:val="24"/>
          <w:szCs w:val="24"/>
        </w:rPr>
        <w:t xml:space="preserve">yang salah satunya bisa dilakukan dengan penghindaran pajak atau biasa disebut </w:t>
      </w:r>
      <w:r w:rsidRPr="008C7EF1">
        <w:rPr>
          <w:rFonts w:ascii="Times New Roman" w:hAnsi="Times New Roman" w:cs="Times New Roman"/>
          <w:i/>
          <w:sz w:val="24"/>
          <w:szCs w:val="24"/>
        </w:rPr>
        <w:t xml:space="preserve">tax avoidance. Tax avoidance </w:t>
      </w:r>
      <w:r w:rsidRPr="008C7EF1">
        <w:rPr>
          <w:rFonts w:ascii="Times New Roman" w:hAnsi="Times New Roman" w:cs="Times New Roman"/>
          <w:sz w:val="24"/>
          <w:szCs w:val="24"/>
        </w:rPr>
        <w:t>merupakan upaya mengurangi beban pajak dengan cara yang legal atau tidak melanggar aturan perpajakan. Terdapat beberapa faktor yang mempengaruhi perusahaan (wajib pajak) untuk berani melakukan praktik penghindaran pajak, faktor tersebut diantara</w:t>
      </w:r>
      <w:r w:rsidR="00911BCC" w:rsidRPr="008C7EF1">
        <w:rPr>
          <w:rFonts w:ascii="Times New Roman" w:hAnsi="Times New Roman" w:cs="Times New Roman"/>
          <w:sz w:val="24"/>
          <w:szCs w:val="24"/>
        </w:rPr>
        <w:t xml:space="preserve">nya karena adanya kesempatan melalui </w:t>
      </w:r>
      <w:r w:rsidR="00911BCC" w:rsidRPr="008C7EF1">
        <w:rPr>
          <w:rFonts w:ascii="Times New Roman" w:hAnsi="Times New Roman" w:cs="Times New Roman"/>
          <w:i/>
          <w:sz w:val="24"/>
          <w:szCs w:val="24"/>
        </w:rPr>
        <w:t>s</w:t>
      </w:r>
      <w:r w:rsidR="00EC0FC1" w:rsidRPr="008C7EF1">
        <w:rPr>
          <w:rFonts w:ascii="Times New Roman" w:hAnsi="Times New Roman" w:cs="Times New Roman"/>
          <w:i/>
          <w:sz w:val="24"/>
          <w:szCs w:val="24"/>
        </w:rPr>
        <w:t xml:space="preserve">elf assesment system </w:t>
      </w:r>
      <w:r w:rsidR="00911BCC" w:rsidRPr="008C7EF1">
        <w:rPr>
          <w:rFonts w:ascii="Times New Roman" w:hAnsi="Times New Roman" w:cs="Times New Roman"/>
          <w:sz w:val="24"/>
          <w:szCs w:val="24"/>
        </w:rPr>
        <w:t xml:space="preserve">yang </w:t>
      </w:r>
      <w:r w:rsidR="00EC0FC1" w:rsidRPr="008C7EF1">
        <w:rPr>
          <w:rFonts w:ascii="Times New Roman" w:hAnsi="Times New Roman" w:cs="Times New Roman"/>
          <w:sz w:val="24"/>
          <w:szCs w:val="24"/>
        </w:rPr>
        <w:t>merupakan sistem pemungutan pajak di Indonesia</w:t>
      </w:r>
      <w:r w:rsidR="00861FA5" w:rsidRPr="008C7EF1">
        <w:rPr>
          <w:rFonts w:ascii="Times New Roman" w:hAnsi="Times New Roman" w:cs="Times New Roman"/>
          <w:sz w:val="24"/>
          <w:szCs w:val="24"/>
        </w:rPr>
        <w:t>,</w:t>
      </w:r>
      <w:r w:rsidR="00EC0FC1" w:rsidRPr="008C7EF1">
        <w:rPr>
          <w:rFonts w:ascii="Times New Roman" w:hAnsi="Times New Roman" w:cs="Times New Roman"/>
          <w:sz w:val="24"/>
          <w:szCs w:val="24"/>
        </w:rPr>
        <w:t xml:space="preserve"> </w:t>
      </w:r>
      <w:r w:rsidR="00861FA5" w:rsidRPr="008C7EF1">
        <w:rPr>
          <w:rFonts w:ascii="Times New Roman" w:hAnsi="Times New Roman" w:cs="Times New Roman"/>
          <w:i/>
          <w:sz w:val="24"/>
          <w:szCs w:val="24"/>
        </w:rPr>
        <w:t>self assesment system</w:t>
      </w:r>
      <w:r w:rsidR="00EC0FC1" w:rsidRPr="008C7EF1">
        <w:rPr>
          <w:rFonts w:ascii="Times New Roman" w:hAnsi="Times New Roman" w:cs="Times New Roman"/>
          <w:sz w:val="24"/>
          <w:szCs w:val="24"/>
        </w:rPr>
        <w:t xml:space="preserve"> memberi kepercayaan penuh pada perusahaan (wajib pajak) untuk mengestimasi, melapor, serta membayar sendiri kewajiban pajaknya. Sistem pemungutan ini memberikan celah (kesempatan) kepada perusahaan untuk bisa melakukan penghindaran pajak.</w:t>
      </w:r>
      <w:r w:rsidR="00911BCC" w:rsidRPr="008C7EF1">
        <w:rPr>
          <w:rFonts w:ascii="Times New Roman" w:hAnsi="Times New Roman" w:cs="Times New Roman"/>
          <w:sz w:val="24"/>
          <w:szCs w:val="24"/>
        </w:rPr>
        <w:t xml:space="preserve"> Selain itu, p</w:t>
      </w:r>
      <w:r w:rsidR="00EC0FC1" w:rsidRPr="008C7EF1">
        <w:rPr>
          <w:rFonts w:ascii="Times New Roman" w:hAnsi="Times New Roman" w:cs="Times New Roman"/>
          <w:sz w:val="24"/>
          <w:szCs w:val="24"/>
        </w:rPr>
        <w:t xml:space="preserve">erusahaan (wajib pajak) berupaya membayar </w:t>
      </w:r>
      <w:r w:rsidR="00911BCC" w:rsidRPr="008C7EF1">
        <w:rPr>
          <w:rFonts w:ascii="Times New Roman" w:hAnsi="Times New Roman" w:cs="Times New Roman"/>
          <w:sz w:val="24"/>
          <w:szCs w:val="24"/>
        </w:rPr>
        <w:t xml:space="preserve">pajak </w:t>
      </w:r>
      <w:r w:rsidR="00EC0FC1" w:rsidRPr="008C7EF1">
        <w:rPr>
          <w:rFonts w:ascii="Times New Roman" w:hAnsi="Times New Roman" w:cs="Times New Roman"/>
          <w:sz w:val="24"/>
          <w:szCs w:val="24"/>
        </w:rPr>
        <w:t xml:space="preserve">lebih rendah dari yang semestinya dengan memanfaatkan kewajaran interpretasi hukum pajak. Perusahaan bisa memanfaatkan </w:t>
      </w:r>
      <w:r w:rsidR="00EC0FC1" w:rsidRPr="008C7EF1">
        <w:rPr>
          <w:rFonts w:ascii="Times New Roman" w:hAnsi="Times New Roman" w:cs="Times New Roman"/>
          <w:i/>
          <w:sz w:val="24"/>
          <w:szCs w:val="24"/>
        </w:rPr>
        <w:t xml:space="preserve">loopholes </w:t>
      </w:r>
      <w:r w:rsidR="00911BCC" w:rsidRPr="008C7EF1">
        <w:rPr>
          <w:rFonts w:ascii="Times New Roman" w:hAnsi="Times New Roman" w:cs="Times New Roman"/>
          <w:sz w:val="24"/>
          <w:szCs w:val="24"/>
        </w:rPr>
        <w:t>yang ada pada aturan pajak</w:t>
      </w:r>
      <w:r w:rsidR="00EC0FC1" w:rsidRPr="008C7EF1">
        <w:rPr>
          <w:rFonts w:ascii="Times New Roman" w:hAnsi="Times New Roman" w:cs="Times New Roman"/>
          <w:sz w:val="24"/>
          <w:szCs w:val="24"/>
        </w:rPr>
        <w:t>.</w:t>
      </w:r>
      <w:r w:rsidR="00911BCC" w:rsidRPr="008C7EF1">
        <w:rPr>
          <w:rFonts w:ascii="Times New Roman" w:hAnsi="Times New Roman" w:cs="Times New Roman"/>
          <w:sz w:val="24"/>
          <w:szCs w:val="24"/>
        </w:rPr>
        <w:t xml:space="preserve"> </w:t>
      </w:r>
      <w:r w:rsidR="00911BCC" w:rsidRPr="008C7EF1">
        <w:rPr>
          <w:rFonts w:ascii="Times New Roman" w:hAnsi="Times New Roman" w:cs="Times New Roman"/>
          <w:i/>
          <w:sz w:val="24"/>
          <w:szCs w:val="24"/>
        </w:rPr>
        <w:t xml:space="preserve">Loopholes </w:t>
      </w:r>
      <w:r w:rsidR="00911BCC" w:rsidRPr="008C7EF1">
        <w:rPr>
          <w:rFonts w:ascii="Times New Roman" w:hAnsi="Times New Roman" w:cs="Times New Roman"/>
          <w:sz w:val="24"/>
          <w:szCs w:val="24"/>
        </w:rPr>
        <w:t>merupakan celah yang bisa dimanfaatkan dalam undang-undang untuk meminimalisir beban pajak (Marfuah, 2010).</w:t>
      </w:r>
    </w:p>
    <w:p w14:paraId="2F65A425" w14:textId="77777777" w:rsidR="00C355F1" w:rsidRPr="008C7EF1" w:rsidRDefault="00C355F1" w:rsidP="00C355F1">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Latar Belakang Pendidikan Komite Audit</w:t>
      </w:r>
    </w:p>
    <w:p w14:paraId="6956EE7D" w14:textId="77777777" w:rsidR="00410E26" w:rsidRPr="008C7EF1" w:rsidRDefault="00141BE1" w:rsidP="00141BE1">
      <w:pPr>
        <w:tabs>
          <w:tab w:val="right" w:leader="dot" w:pos="7230"/>
          <w:tab w:val="left" w:pos="7513"/>
        </w:tabs>
        <w:spacing w:line="480" w:lineRule="auto"/>
        <w:ind w:firstLine="567"/>
        <w:jc w:val="both"/>
        <w:rPr>
          <w:rFonts w:ascii="Times New Roman" w:eastAsia="Times New Roman" w:hAnsi="Times New Roman" w:cs="Times New Roman"/>
          <w:sz w:val="24"/>
          <w:szCs w:val="24"/>
        </w:rPr>
      </w:pPr>
      <w:r w:rsidRPr="008C7EF1">
        <w:rPr>
          <w:rFonts w:ascii="Times New Roman" w:hAnsi="Times New Roman" w:cs="Times New Roman"/>
          <w:sz w:val="24"/>
          <w:szCs w:val="24"/>
        </w:rPr>
        <w:t xml:space="preserve">Menurut POJK No.55/04/2015 komite audit merupakan komite yang dibentuk oleh dewan komisaris dan secara langsung bertanggung jawab kepada dewan komisaris. Komite audit memiliki tugas pokok yaitu membantu melaksanakan tugas </w:t>
      </w:r>
      <w:r w:rsidRPr="008C7EF1">
        <w:rPr>
          <w:rFonts w:ascii="Times New Roman" w:hAnsi="Times New Roman" w:cs="Times New Roman"/>
          <w:sz w:val="24"/>
          <w:szCs w:val="24"/>
        </w:rPr>
        <w:lastRenderedPageBreak/>
        <w:t xml:space="preserve">dan fungsi dewan komisaris. </w:t>
      </w:r>
      <w:r w:rsidRPr="008C7EF1">
        <w:rPr>
          <w:rFonts w:ascii="Times New Roman" w:eastAsia="Times New Roman" w:hAnsi="Times New Roman" w:cs="Times New Roman"/>
          <w:sz w:val="24"/>
          <w:szCs w:val="24"/>
        </w:rPr>
        <w:t>Komi</w:t>
      </w:r>
      <w:r w:rsidRPr="008C7EF1">
        <w:rPr>
          <w:rFonts w:ascii="Times New Roman" w:eastAsia="Times New Roman" w:hAnsi="Times New Roman" w:cs="Times New Roman"/>
          <w:spacing w:val="1"/>
          <w:sz w:val="24"/>
          <w:szCs w:val="24"/>
        </w:rPr>
        <w:t>t</w:t>
      </w:r>
      <w:r w:rsidRPr="008C7EF1">
        <w:rPr>
          <w:rFonts w:ascii="Times New Roman" w:eastAsia="Times New Roman" w:hAnsi="Times New Roman" w:cs="Times New Roman"/>
          <w:sz w:val="24"/>
          <w:szCs w:val="24"/>
        </w:rPr>
        <w:t>e</w:t>
      </w:r>
      <w:r w:rsidRPr="008C7EF1">
        <w:rPr>
          <w:rFonts w:ascii="Times New Roman" w:eastAsia="Times New Roman" w:hAnsi="Times New Roman" w:cs="Times New Roman"/>
          <w:spacing w:val="1"/>
          <w:sz w:val="24"/>
          <w:szCs w:val="24"/>
        </w:rPr>
        <w:t xml:space="preserve"> </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udit</w:t>
      </w:r>
      <w:r w:rsidRPr="008C7EF1">
        <w:rPr>
          <w:rFonts w:ascii="Times New Roman" w:eastAsia="Times New Roman" w:hAnsi="Times New Roman" w:cs="Times New Roman"/>
          <w:spacing w:val="3"/>
          <w:sz w:val="24"/>
          <w:szCs w:val="24"/>
        </w:rPr>
        <w:t xml:space="preserve"> </w:t>
      </w:r>
      <w:r w:rsidRPr="008C7EF1">
        <w:rPr>
          <w:rFonts w:ascii="Times New Roman" w:eastAsia="Times New Roman" w:hAnsi="Times New Roman" w:cs="Times New Roman"/>
          <w:sz w:val="24"/>
          <w:szCs w:val="24"/>
        </w:rPr>
        <w:t>merupakan</w:t>
      </w:r>
      <w:r w:rsidRPr="008C7EF1">
        <w:rPr>
          <w:rFonts w:ascii="Times New Roman" w:eastAsia="Times New Roman" w:hAnsi="Times New Roman" w:cs="Times New Roman"/>
          <w:spacing w:val="3"/>
          <w:sz w:val="24"/>
          <w:szCs w:val="24"/>
        </w:rPr>
        <w:t xml:space="preserve"> </w:t>
      </w:r>
      <w:r w:rsidRPr="008C7EF1">
        <w:rPr>
          <w:rFonts w:ascii="Times New Roman" w:eastAsia="Times New Roman" w:hAnsi="Times New Roman" w:cs="Times New Roman"/>
          <w:spacing w:val="2"/>
          <w:sz w:val="24"/>
          <w:szCs w:val="24"/>
        </w:rPr>
        <w:t>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z w:val="24"/>
          <w:szCs w:val="24"/>
        </w:rPr>
        <w:t>hubu</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z w:val="24"/>
          <w:szCs w:val="24"/>
        </w:rPr>
        <w:t>g</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nt</w:t>
      </w:r>
      <w:r w:rsidRPr="008C7EF1">
        <w:rPr>
          <w:rFonts w:ascii="Times New Roman" w:eastAsia="Times New Roman" w:hAnsi="Times New Roman" w:cs="Times New Roman"/>
          <w:spacing w:val="2"/>
          <w:sz w:val="24"/>
          <w:szCs w:val="24"/>
        </w:rPr>
        <w:t>a</w:t>
      </w:r>
      <w:r w:rsidRPr="008C7EF1">
        <w:rPr>
          <w:rFonts w:ascii="Times New Roman" w:eastAsia="Times New Roman" w:hAnsi="Times New Roman" w:cs="Times New Roman"/>
          <w:sz w:val="24"/>
          <w:szCs w:val="24"/>
        </w:rPr>
        <w:t xml:space="preserve">ra </w:t>
      </w:r>
      <w:r w:rsidRPr="008C7EF1">
        <w:rPr>
          <w:rFonts w:ascii="Times New Roman" w:eastAsia="Times New Roman" w:hAnsi="Times New Roman" w:cs="Times New Roman"/>
          <w:spacing w:val="2"/>
          <w:sz w:val="24"/>
          <w:szCs w:val="24"/>
        </w:rPr>
        <w:t>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m</w:t>
      </w:r>
      <w:r w:rsidRPr="008C7EF1">
        <w:rPr>
          <w:rFonts w:ascii="Times New Roman" w:eastAsia="Times New Roman" w:hAnsi="Times New Roman" w:cs="Times New Roman"/>
          <w:spacing w:val="2"/>
          <w:sz w:val="24"/>
          <w:szCs w:val="24"/>
        </w:rPr>
        <w:t>e</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z w:val="24"/>
          <w:szCs w:val="24"/>
        </w:rPr>
        <w:t>g</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s</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h</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m</w:t>
      </w:r>
      <w:r w:rsidRPr="008C7EF1">
        <w:rPr>
          <w:rFonts w:ascii="Times New Roman" w:eastAsia="Times New Roman" w:hAnsi="Times New Roman" w:cs="Times New Roman"/>
          <w:spacing w:val="5"/>
          <w:sz w:val="24"/>
          <w:szCs w:val="24"/>
        </w:rPr>
        <w:t xml:space="preserve"> </w:t>
      </w:r>
      <w:r w:rsidRPr="008C7EF1">
        <w:rPr>
          <w:rFonts w:ascii="Times New Roman" w:eastAsia="Times New Roman" w:hAnsi="Times New Roman" w:cs="Times New Roman"/>
          <w:sz w:val="24"/>
          <w:szCs w:val="24"/>
        </w:rPr>
        <w:t>d</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 d</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w</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 kom</w:t>
      </w:r>
      <w:r w:rsidRPr="008C7EF1">
        <w:rPr>
          <w:rFonts w:ascii="Times New Roman" w:eastAsia="Times New Roman" w:hAnsi="Times New Roman" w:cs="Times New Roman"/>
          <w:spacing w:val="1"/>
          <w:sz w:val="24"/>
          <w:szCs w:val="24"/>
        </w:rPr>
        <w:t>i</w:t>
      </w:r>
      <w:r w:rsidRPr="008C7EF1">
        <w:rPr>
          <w:rFonts w:ascii="Times New Roman" w:eastAsia="Times New Roman" w:hAnsi="Times New Roman" w:cs="Times New Roman"/>
          <w:sz w:val="24"/>
          <w:szCs w:val="24"/>
        </w:rPr>
        <w:t>s</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ris d</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w:t>
      </w:r>
      <w:r w:rsidRPr="008C7EF1">
        <w:rPr>
          <w:rFonts w:ascii="Times New Roman" w:eastAsia="Times New Roman" w:hAnsi="Times New Roman" w:cs="Times New Roman"/>
          <w:spacing w:val="5"/>
          <w:sz w:val="24"/>
          <w:szCs w:val="24"/>
        </w:rPr>
        <w:t xml:space="preserve"> </w:t>
      </w:r>
      <w:r w:rsidRPr="008C7EF1">
        <w:rPr>
          <w:rFonts w:ascii="Times New Roman" w:eastAsia="Times New Roman" w:hAnsi="Times New Roman" w:cs="Times New Roman"/>
          <w:sz w:val="24"/>
          <w:szCs w:val="24"/>
        </w:rPr>
        <w:t xml:space="preserve">pihak </w:t>
      </w:r>
      <w:r w:rsidRPr="008C7EF1">
        <w:rPr>
          <w:rFonts w:ascii="Times New Roman" w:eastAsia="Times New Roman" w:hAnsi="Times New Roman" w:cs="Times New Roman"/>
          <w:i/>
          <w:spacing w:val="3"/>
          <w:sz w:val="24"/>
          <w:szCs w:val="24"/>
        </w:rPr>
        <w:t>agent</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d</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lam me</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ni</w:t>
      </w:r>
      <w:r w:rsidRPr="008C7EF1">
        <w:rPr>
          <w:rFonts w:ascii="Times New Roman" w:eastAsia="Times New Roman" w:hAnsi="Times New Roman" w:cs="Times New Roman"/>
          <w:spacing w:val="3"/>
          <w:sz w:val="24"/>
          <w:szCs w:val="24"/>
        </w:rPr>
        <w:t xml:space="preserve"> </w:t>
      </w:r>
      <w:r w:rsidRPr="008C7EF1">
        <w:rPr>
          <w:rFonts w:ascii="Times New Roman" w:eastAsia="Times New Roman" w:hAnsi="Times New Roman" w:cs="Times New Roman"/>
          <w:sz w:val="24"/>
          <w:szCs w:val="24"/>
        </w:rPr>
        <w:t>mas</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 xml:space="preserve">lah. Tujuan </w:t>
      </w:r>
      <w:r w:rsidRPr="008C7EF1">
        <w:rPr>
          <w:rFonts w:ascii="Times New Roman" w:eastAsia="Times New Roman" w:hAnsi="Times New Roman" w:cs="Times New Roman"/>
          <w:spacing w:val="1"/>
          <w:sz w:val="24"/>
          <w:szCs w:val="24"/>
        </w:rPr>
        <w:t>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mbent</w:t>
      </w:r>
      <w:r w:rsidRPr="008C7EF1">
        <w:rPr>
          <w:rFonts w:ascii="Times New Roman" w:eastAsia="Times New Roman" w:hAnsi="Times New Roman" w:cs="Times New Roman"/>
          <w:spacing w:val="2"/>
          <w:sz w:val="24"/>
          <w:szCs w:val="24"/>
        </w:rPr>
        <w:t>u</w:t>
      </w:r>
      <w:r w:rsidRPr="008C7EF1">
        <w:rPr>
          <w:rFonts w:ascii="Times New Roman" w:eastAsia="Times New Roman" w:hAnsi="Times New Roman" w:cs="Times New Roman"/>
          <w:sz w:val="24"/>
          <w:szCs w:val="24"/>
        </w:rPr>
        <w:t>k</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 kom</w:t>
      </w:r>
      <w:r w:rsidRPr="008C7EF1">
        <w:rPr>
          <w:rFonts w:ascii="Times New Roman" w:eastAsia="Times New Roman" w:hAnsi="Times New Roman" w:cs="Times New Roman"/>
          <w:spacing w:val="1"/>
          <w:sz w:val="24"/>
          <w:szCs w:val="24"/>
        </w:rPr>
        <w:t>i</w:t>
      </w:r>
      <w:r w:rsidRPr="008C7EF1">
        <w:rPr>
          <w:rFonts w:ascii="Times New Roman" w:eastAsia="Times New Roman" w:hAnsi="Times New Roman" w:cs="Times New Roman"/>
          <w:sz w:val="24"/>
          <w:szCs w:val="24"/>
        </w:rPr>
        <w:t xml:space="preserve">te </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udit</w:t>
      </w:r>
      <w:r w:rsidRPr="008C7EF1">
        <w:rPr>
          <w:rFonts w:ascii="Times New Roman" w:eastAsia="Times New Roman" w:hAnsi="Times New Roman" w:cs="Times New Roman"/>
          <w:spacing w:val="1"/>
          <w:sz w:val="24"/>
          <w:szCs w:val="24"/>
        </w:rPr>
        <w:t xml:space="preserve"> </w:t>
      </w:r>
      <w:r w:rsidRPr="008C7EF1">
        <w:rPr>
          <w:rFonts w:ascii="Times New Roman" w:eastAsia="Times New Roman" w:hAnsi="Times New Roman" w:cs="Times New Roman"/>
          <w:sz w:val="24"/>
          <w:szCs w:val="24"/>
        </w:rPr>
        <w:t xml:space="preserve">adalah  untuk </w:t>
      </w:r>
      <w:r w:rsidRPr="008C7EF1">
        <w:rPr>
          <w:rFonts w:ascii="Times New Roman" w:eastAsia="Times New Roman" w:hAnsi="Times New Roman" w:cs="Times New Roman"/>
          <w:spacing w:val="3"/>
          <w:sz w:val="24"/>
          <w:szCs w:val="24"/>
        </w:rPr>
        <w:t xml:space="preserve"> </w:t>
      </w:r>
      <w:r w:rsidRPr="008C7EF1">
        <w:rPr>
          <w:rFonts w:ascii="Times New Roman" w:eastAsia="Times New Roman" w:hAnsi="Times New Roman" w:cs="Times New Roman"/>
          <w:sz w:val="24"/>
          <w:szCs w:val="24"/>
        </w:rPr>
        <w:t>memb</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 xml:space="preserve">ntu </w:t>
      </w:r>
      <w:r w:rsidRPr="008C7EF1">
        <w:rPr>
          <w:rFonts w:ascii="Times New Roman" w:eastAsia="Times New Roman" w:hAnsi="Times New Roman" w:cs="Times New Roman"/>
          <w:spacing w:val="3"/>
          <w:sz w:val="24"/>
          <w:szCs w:val="24"/>
        </w:rPr>
        <w:t xml:space="preserve"> </w:t>
      </w:r>
      <w:r w:rsidRPr="008C7EF1">
        <w:rPr>
          <w:rFonts w:ascii="Times New Roman" w:eastAsia="Times New Roman" w:hAnsi="Times New Roman" w:cs="Times New Roman"/>
          <w:sz w:val="24"/>
          <w:szCs w:val="24"/>
        </w:rPr>
        <w:t>d</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w</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 xml:space="preserve">n </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kom</w:t>
      </w:r>
      <w:r w:rsidRPr="008C7EF1">
        <w:rPr>
          <w:rFonts w:ascii="Times New Roman" w:eastAsia="Times New Roman" w:hAnsi="Times New Roman" w:cs="Times New Roman"/>
          <w:spacing w:val="1"/>
          <w:sz w:val="24"/>
          <w:szCs w:val="24"/>
        </w:rPr>
        <w:t>i</w:t>
      </w:r>
      <w:r w:rsidRPr="008C7EF1">
        <w:rPr>
          <w:rFonts w:ascii="Times New Roman" w:eastAsia="Times New Roman" w:hAnsi="Times New Roman" w:cs="Times New Roman"/>
          <w:sz w:val="24"/>
          <w:szCs w:val="24"/>
        </w:rPr>
        <w:t>s</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 xml:space="preserve">ris </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d</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 xml:space="preserve">lam </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men</w:t>
      </w:r>
      <w:r w:rsidRPr="008C7EF1">
        <w:rPr>
          <w:rFonts w:ascii="Times New Roman" w:eastAsia="Times New Roman" w:hAnsi="Times New Roman" w:cs="Times New Roman"/>
          <w:spacing w:val="-3"/>
          <w:sz w:val="24"/>
          <w:szCs w:val="24"/>
        </w:rPr>
        <w:t>g</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w</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si kine</w:t>
      </w:r>
      <w:r w:rsidRPr="008C7EF1">
        <w:rPr>
          <w:rFonts w:ascii="Times New Roman" w:eastAsia="Times New Roman" w:hAnsi="Times New Roman" w:cs="Times New Roman"/>
          <w:spacing w:val="-1"/>
          <w:sz w:val="24"/>
          <w:szCs w:val="24"/>
        </w:rPr>
        <w:t>r</w:t>
      </w:r>
      <w:r w:rsidRPr="008C7EF1">
        <w:rPr>
          <w:rFonts w:ascii="Times New Roman" w:eastAsia="Times New Roman" w:hAnsi="Times New Roman" w:cs="Times New Roman"/>
          <w:sz w:val="24"/>
          <w:szCs w:val="24"/>
        </w:rPr>
        <w:t>ja</w:t>
      </w:r>
      <w:r w:rsidRPr="008C7EF1">
        <w:rPr>
          <w:rFonts w:ascii="Times New Roman" w:eastAsia="Times New Roman" w:hAnsi="Times New Roman" w:cs="Times New Roman"/>
          <w:spacing w:val="54"/>
          <w:sz w:val="24"/>
          <w:szCs w:val="24"/>
        </w:rPr>
        <w:t xml:space="preserve"> </w:t>
      </w:r>
      <w:r w:rsidRPr="008C7EF1">
        <w:rPr>
          <w:rFonts w:ascii="Times New Roman" w:eastAsia="Times New Roman" w:hAnsi="Times New Roman" w:cs="Times New Roman"/>
          <w:i/>
          <w:spacing w:val="54"/>
          <w:sz w:val="24"/>
          <w:szCs w:val="24"/>
        </w:rPr>
        <w:t xml:space="preserve">agent </w:t>
      </w:r>
      <w:r w:rsidRPr="008C7EF1">
        <w:rPr>
          <w:rFonts w:ascii="Times New Roman" w:eastAsia="Times New Roman" w:hAnsi="Times New Roman" w:cs="Times New Roman"/>
          <w:sz w:val="24"/>
          <w:szCs w:val="24"/>
        </w:rPr>
        <w:t>dan untuk men</w:t>
      </w:r>
      <w:r w:rsidRPr="008C7EF1">
        <w:rPr>
          <w:rFonts w:ascii="Times New Roman" w:eastAsia="Times New Roman" w:hAnsi="Times New Roman" w:cs="Times New Roman"/>
          <w:spacing w:val="-3"/>
          <w:sz w:val="24"/>
          <w:szCs w:val="24"/>
        </w:rPr>
        <w:t>g</w:t>
      </w:r>
      <w:r w:rsidRPr="008C7EF1">
        <w:rPr>
          <w:rFonts w:ascii="Times New Roman" w:eastAsia="Times New Roman" w:hAnsi="Times New Roman" w:cs="Times New Roman"/>
          <w:sz w:val="24"/>
          <w:szCs w:val="24"/>
        </w:rPr>
        <w:t>u</w:t>
      </w:r>
      <w:r w:rsidRPr="008C7EF1">
        <w:rPr>
          <w:rFonts w:ascii="Times New Roman" w:eastAsia="Times New Roman" w:hAnsi="Times New Roman" w:cs="Times New Roman"/>
          <w:spacing w:val="1"/>
          <w:sz w:val="24"/>
          <w:szCs w:val="24"/>
        </w:rPr>
        <w:t>r</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z w:val="24"/>
          <w:szCs w:val="24"/>
        </w:rPr>
        <w:t>i kes</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m</w:t>
      </w:r>
      <w:r w:rsidRPr="008C7EF1">
        <w:rPr>
          <w:rFonts w:ascii="Times New Roman" w:eastAsia="Times New Roman" w:hAnsi="Times New Roman" w:cs="Times New Roman"/>
          <w:spacing w:val="3"/>
          <w:sz w:val="24"/>
          <w:szCs w:val="24"/>
        </w:rPr>
        <w:t>p</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tan</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te</w:t>
      </w:r>
      <w:r w:rsidRPr="008C7EF1">
        <w:rPr>
          <w:rFonts w:ascii="Times New Roman" w:eastAsia="Times New Roman" w:hAnsi="Times New Roman" w:cs="Times New Roman"/>
          <w:spacing w:val="-1"/>
          <w:sz w:val="24"/>
          <w:szCs w:val="24"/>
        </w:rPr>
        <w:t>r</w:t>
      </w:r>
      <w:r w:rsidRPr="008C7EF1">
        <w:rPr>
          <w:rFonts w:ascii="Times New Roman" w:eastAsia="Times New Roman" w:hAnsi="Times New Roman" w:cs="Times New Roman"/>
          <w:sz w:val="24"/>
          <w:szCs w:val="24"/>
        </w:rPr>
        <w:t>jadi</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5"/>
          <w:sz w:val="24"/>
          <w:szCs w:val="24"/>
        </w:rPr>
        <w:t>y</w:t>
      </w:r>
      <w:r w:rsidRPr="008C7EF1">
        <w:rPr>
          <w:rFonts w:ascii="Times New Roman" w:eastAsia="Times New Roman" w:hAnsi="Times New Roman" w:cs="Times New Roman"/>
          <w:sz w:val="24"/>
          <w:szCs w:val="24"/>
        </w:rPr>
        <w:t>a</w:t>
      </w:r>
      <w:r w:rsidRPr="008C7EF1">
        <w:rPr>
          <w:rFonts w:ascii="Times New Roman" w:eastAsia="Times New Roman" w:hAnsi="Times New Roman" w:cs="Times New Roman"/>
          <w:spacing w:val="1"/>
          <w:sz w:val="24"/>
          <w:szCs w:val="24"/>
        </w:rPr>
        <w:t xml:space="preserve"> </w:t>
      </w:r>
      <w:r w:rsidRPr="008C7EF1">
        <w:rPr>
          <w:rFonts w:ascii="Times New Roman" w:eastAsia="Times New Roman" w:hAnsi="Times New Roman" w:cs="Times New Roman"/>
          <w:sz w:val="24"/>
          <w:szCs w:val="24"/>
        </w:rPr>
        <w:t>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pacing w:val="5"/>
          <w:sz w:val="24"/>
          <w:szCs w:val="24"/>
        </w:rPr>
        <w:t>n</w:t>
      </w:r>
      <w:r w:rsidRPr="008C7EF1">
        <w:rPr>
          <w:rFonts w:ascii="Times New Roman" w:eastAsia="Times New Roman" w:hAnsi="Times New Roman" w:cs="Times New Roman"/>
          <w:spacing w:val="-5"/>
          <w:sz w:val="24"/>
          <w:szCs w:val="24"/>
        </w:rPr>
        <w:t>y</w:t>
      </w:r>
      <w:r w:rsidRPr="008C7EF1">
        <w:rPr>
          <w:rFonts w:ascii="Times New Roman" w:eastAsia="Times New Roman" w:hAnsi="Times New Roman" w:cs="Times New Roman"/>
          <w:sz w:val="24"/>
          <w:szCs w:val="24"/>
        </w:rPr>
        <w:t>i</w:t>
      </w:r>
      <w:r w:rsidRPr="008C7EF1">
        <w:rPr>
          <w:rFonts w:ascii="Times New Roman" w:eastAsia="Times New Roman" w:hAnsi="Times New Roman" w:cs="Times New Roman"/>
          <w:spacing w:val="1"/>
          <w:sz w:val="24"/>
          <w:szCs w:val="24"/>
        </w:rPr>
        <w:t>m</w:t>
      </w:r>
      <w:r w:rsidRPr="008C7EF1">
        <w:rPr>
          <w:rFonts w:ascii="Times New Roman" w:eastAsia="Times New Roman" w:hAnsi="Times New Roman" w:cs="Times New Roman"/>
          <w:sz w:val="24"/>
          <w:szCs w:val="24"/>
        </w:rPr>
        <w:t>p</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z w:val="24"/>
          <w:szCs w:val="24"/>
        </w:rPr>
        <w:t>g</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w:t>
      </w:r>
      <w:r w:rsidRPr="008C7EF1">
        <w:rPr>
          <w:rFonts w:ascii="Times New Roman" w:eastAsia="Times New Roman" w:hAnsi="Times New Roman" w:cs="Times New Roman"/>
          <w:spacing w:val="2"/>
          <w:sz w:val="24"/>
          <w:szCs w:val="24"/>
        </w:rPr>
        <w:t xml:space="preserve"> </w:t>
      </w:r>
      <w:r w:rsidRPr="008C7EF1">
        <w:rPr>
          <w:rFonts w:ascii="Times New Roman" w:eastAsia="Times New Roman" w:hAnsi="Times New Roman" w:cs="Times New Roman"/>
          <w:sz w:val="24"/>
          <w:szCs w:val="24"/>
        </w:rPr>
        <w:t>d</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lam 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pacing w:val="2"/>
          <w:sz w:val="24"/>
          <w:szCs w:val="24"/>
        </w:rPr>
        <w:t>n</w:t>
      </w:r>
      <w:r w:rsidRPr="008C7EF1">
        <w:rPr>
          <w:rFonts w:ascii="Times New Roman" w:eastAsia="Times New Roman" w:hAnsi="Times New Roman" w:cs="Times New Roman"/>
          <w:spacing w:val="-2"/>
          <w:sz w:val="24"/>
          <w:szCs w:val="24"/>
        </w:rPr>
        <w:t>g</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lo</w:t>
      </w:r>
      <w:r w:rsidRPr="008C7EF1">
        <w:rPr>
          <w:rFonts w:ascii="Times New Roman" w:eastAsia="Times New Roman" w:hAnsi="Times New Roman" w:cs="Times New Roman"/>
          <w:spacing w:val="1"/>
          <w:sz w:val="24"/>
          <w:szCs w:val="24"/>
        </w:rPr>
        <w:t>l</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n p</w:t>
      </w:r>
      <w:r w:rsidRPr="008C7EF1">
        <w:rPr>
          <w:rFonts w:ascii="Times New Roman" w:eastAsia="Times New Roman" w:hAnsi="Times New Roman" w:cs="Times New Roman"/>
          <w:spacing w:val="-1"/>
          <w:sz w:val="24"/>
          <w:szCs w:val="24"/>
        </w:rPr>
        <w:t>e</w:t>
      </w:r>
      <w:r w:rsidRPr="008C7EF1">
        <w:rPr>
          <w:rFonts w:ascii="Times New Roman" w:eastAsia="Times New Roman" w:hAnsi="Times New Roman" w:cs="Times New Roman"/>
          <w:sz w:val="24"/>
          <w:szCs w:val="24"/>
        </w:rPr>
        <w:t>ru</w:t>
      </w:r>
      <w:r w:rsidRPr="008C7EF1">
        <w:rPr>
          <w:rFonts w:ascii="Times New Roman" w:eastAsia="Times New Roman" w:hAnsi="Times New Roman" w:cs="Times New Roman"/>
          <w:spacing w:val="2"/>
          <w:sz w:val="24"/>
          <w:szCs w:val="24"/>
        </w:rPr>
        <w:t>s</w:t>
      </w:r>
      <w:r w:rsidRPr="008C7EF1">
        <w:rPr>
          <w:rFonts w:ascii="Times New Roman" w:eastAsia="Times New Roman" w:hAnsi="Times New Roman" w:cs="Times New Roman"/>
          <w:spacing w:val="-1"/>
          <w:sz w:val="24"/>
          <w:szCs w:val="24"/>
        </w:rPr>
        <w:t>a</w:t>
      </w:r>
      <w:r w:rsidRPr="008C7EF1">
        <w:rPr>
          <w:rFonts w:ascii="Times New Roman" w:eastAsia="Times New Roman" w:hAnsi="Times New Roman" w:cs="Times New Roman"/>
          <w:sz w:val="24"/>
          <w:szCs w:val="24"/>
        </w:rPr>
        <w:t>h</w:t>
      </w:r>
      <w:r w:rsidRPr="008C7EF1">
        <w:rPr>
          <w:rFonts w:ascii="Times New Roman" w:eastAsia="Times New Roman" w:hAnsi="Times New Roman" w:cs="Times New Roman"/>
          <w:spacing w:val="-1"/>
          <w:sz w:val="24"/>
          <w:szCs w:val="24"/>
        </w:rPr>
        <w:t>aa</w:t>
      </w:r>
      <w:r w:rsidRPr="008C7EF1">
        <w:rPr>
          <w:rFonts w:ascii="Times New Roman" w:eastAsia="Times New Roman" w:hAnsi="Times New Roman" w:cs="Times New Roman"/>
          <w:sz w:val="24"/>
          <w:szCs w:val="24"/>
        </w:rPr>
        <w:t>n.</w:t>
      </w:r>
    </w:p>
    <w:p w14:paraId="47082373" w14:textId="77777777" w:rsidR="00A430AD" w:rsidRPr="008C7EF1" w:rsidRDefault="00141BE1" w:rsidP="00ED31BA">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Menurut POJK No.55/04/2015 pasal 9, komite audit dalam melaksanakan tugasnya harus bertindak independen. </w:t>
      </w:r>
      <w:r w:rsidR="006D2DD9" w:rsidRPr="008C7EF1">
        <w:rPr>
          <w:rFonts w:ascii="Times New Roman" w:hAnsi="Times New Roman" w:cs="Times New Roman"/>
          <w:sz w:val="24"/>
          <w:szCs w:val="24"/>
        </w:rPr>
        <w:t>Berdasarkan POJK No.55/04/2015 juga menegaskan bahwa komite audit wajib memiliki minimal 1 (satu) orang anggota yang memiliki latar belakang pendidikan dan keahlian dibidang akuntansi (</w:t>
      </w:r>
      <w:r w:rsidR="006D2DD9" w:rsidRPr="008C7EF1">
        <w:rPr>
          <w:rFonts w:ascii="Times New Roman" w:hAnsi="Times New Roman" w:cs="Times New Roman"/>
          <w:i/>
          <w:sz w:val="24"/>
          <w:szCs w:val="24"/>
        </w:rPr>
        <w:t>accounting</w:t>
      </w:r>
      <w:r w:rsidR="006D2DD9" w:rsidRPr="008C7EF1">
        <w:rPr>
          <w:rFonts w:ascii="Times New Roman" w:hAnsi="Times New Roman" w:cs="Times New Roman"/>
          <w:sz w:val="24"/>
          <w:szCs w:val="24"/>
        </w:rPr>
        <w:t>) dan keuangan.</w:t>
      </w:r>
      <w:r w:rsidR="00800A84" w:rsidRPr="008C7EF1">
        <w:rPr>
          <w:rFonts w:ascii="Times New Roman" w:hAnsi="Times New Roman" w:cs="Times New Roman"/>
          <w:sz w:val="24"/>
          <w:szCs w:val="24"/>
        </w:rPr>
        <w:t xml:space="preserve"> </w:t>
      </w:r>
      <w:r w:rsidR="00800A84" w:rsidRPr="008C7EF1">
        <w:rPr>
          <w:rFonts w:ascii="Times New Roman" w:hAnsi="Times New Roman" w:cs="Times New Roman"/>
          <w:color w:val="000000"/>
          <w:sz w:val="24"/>
          <w:szCs w:val="24"/>
        </w:rPr>
        <w:fldChar w:fldCharType="begin" w:fldLock="1"/>
      </w:r>
      <w:r w:rsidR="00800A84" w:rsidRPr="008C7EF1">
        <w:rPr>
          <w:rFonts w:ascii="Times New Roman" w:hAnsi="Times New Roman" w:cs="Times New Roman"/>
          <w:color w:val="000000"/>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00800A84" w:rsidRPr="008C7EF1">
        <w:rPr>
          <w:rFonts w:ascii="Times New Roman" w:hAnsi="Times New Roman" w:cs="Times New Roman"/>
          <w:color w:val="000000"/>
          <w:sz w:val="24"/>
          <w:szCs w:val="24"/>
        </w:rPr>
        <w:fldChar w:fldCharType="separate"/>
      </w:r>
      <w:r w:rsidR="00800A84" w:rsidRPr="008C7EF1">
        <w:rPr>
          <w:rFonts w:ascii="Times New Roman" w:hAnsi="Times New Roman" w:cs="Times New Roman"/>
          <w:sz w:val="24"/>
          <w:szCs w:val="24"/>
        </w:rPr>
        <w:t>Robinson et al (2012)</w:t>
      </w:r>
      <w:r w:rsidR="00800A84" w:rsidRPr="008C7EF1">
        <w:rPr>
          <w:rFonts w:ascii="Times New Roman" w:hAnsi="Times New Roman" w:cs="Times New Roman"/>
          <w:color w:val="000000"/>
          <w:sz w:val="24"/>
          <w:szCs w:val="24"/>
        </w:rPr>
        <w:fldChar w:fldCharType="end"/>
      </w:r>
      <w:r w:rsidR="00800A84" w:rsidRPr="008C7EF1">
        <w:rPr>
          <w:rFonts w:ascii="Times New Roman" w:hAnsi="Times New Roman" w:cs="Times New Roman"/>
          <w:sz w:val="24"/>
          <w:szCs w:val="24"/>
        </w:rPr>
        <w:t xml:space="preserve"> menyatakan latar belakang pendidikan atau keahlian akuntansi dan keuangan komite audit mampu mengurangi praktik penghindaran pajak perusahaan. Laporan keuangan yang andal dapat dihasilkan dengan adanya komite audit dengan latar belakang pendidikan akuntansi dalam perusahaan.</w:t>
      </w:r>
    </w:p>
    <w:p w14:paraId="1E44DE27" w14:textId="77777777" w:rsidR="00863462" w:rsidRPr="008C7EF1" w:rsidRDefault="00C355F1" w:rsidP="00863462">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i/>
          <w:sz w:val="24"/>
          <w:szCs w:val="24"/>
        </w:rPr>
        <w:t>Thin Capitalization</w:t>
      </w:r>
    </w:p>
    <w:p w14:paraId="530B3CCF" w14:textId="77777777" w:rsidR="00BB39E8" w:rsidRPr="008C7EF1" w:rsidRDefault="00A430AD" w:rsidP="00A430AD">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Prastiwi dan Ratnasari (2019) mengatakan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merupakan penggunaan utang dalam struktur modal yang lebih besar daripada ekuitas.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dilakukan oleh perusahaan sebagai skema penghindaran pajak, </w:t>
      </w:r>
      <w:r w:rsidR="00D85906" w:rsidRPr="008C7EF1">
        <w:rPr>
          <w:rFonts w:ascii="Times New Roman" w:hAnsi="Times New Roman" w:cs="Times New Roman"/>
          <w:sz w:val="24"/>
          <w:szCs w:val="24"/>
        </w:rPr>
        <w:t>skema</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timbul akibat adanya perbedaan perlakuan pajak antara bunga pinjaman (utang) dengan dividen. Beban bunga merupakan salah satu elemen pengurang dalam perhitungan penghasilan kena pajak. Namun berbeda dengan dividen yang tidak termasuk sebagai </w:t>
      </w:r>
      <w:r w:rsidR="00D85906" w:rsidRPr="008C7EF1">
        <w:rPr>
          <w:rFonts w:ascii="Times New Roman" w:hAnsi="Times New Roman" w:cs="Times New Roman"/>
          <w:sz w:val="24"/>
          <w:szCs w:val="24"/>
        </w:rPr>
        <w:t xml:space="preserve">elemen pengurang penghasilan kena pajak </w:t>
      </w:r>
      <w:r w:rsidR="00D95ACE" w:rsidRPr="008C7EF1">
        <w:rPr>
          <w:rFonts w:ascii="Times New Roman" w:hAnsi="Times New Roman" w:cs="Times New Roman"/>
          <w:sz w:val="24"/>
          <w:szCs w:val="24"/>
        </w:rPr>
        <w:t>(Kurniawan, 2018</w:t>
      </w:r>
      <w:r w:rsidR="00D85906" w:rsidRPr="008C7EF1">
        <w:rPr>
          <w:rFonts w:ascii="Times New Roman" w:hAnsi="Times New Roman" w:cs="Times New Roman"/>
          <w:sz w:val="24"/>
          <w:szCs w:val="24"/>
        </w:rPr>
        <w:t xml:space="preserve">). Dengan penggunaan utang yang lebih tinggi daripada ekuitas dalam struktur </w:t>
      </w:r>
      <w:r w:rsidR="00D85906" w:rsidRPr="008C7EF1">
        <w:rPr>
          <w:rFonts w:ascii="Times New Roman" w:hAnsi="Times New Roman" w:cs="Times New Roman"/>
          <w:sz w:val="24"/>
          <w:szCs w:val="24"/>
        </w:rPr>
        <w:lastRenderedPageBreak/>
        <w:t xml:space="preserve">modal perusahaan akan dibebani beban bunga sebagai pengurang penghasilan kena pajak, sehingga skema </w:t>
      </w:r>
      <w:r w:rsidR="00D85906" w:rsidRPr="008C7EF1">
        <w:rPr>
          <w:rFonts w:ascii="Times New Roman" w:hAnsi="Times New Roman" w:cs="Times New Roman"/>
          <w:i/>
          <w:sz w:val="24"/>
          <w:szCs w:val="24"/>
        </w:rPr>
        <w:t xml:space="preserve">thin capitalization </w:t>
      </w:r>
      <w:r w:rsidR="00D85906" w:rsidRPr="008C7EF1">
        <w:rPr>
          <w:rFonts w:ascii="Times New Roman" w:hAnsi="Times New Roman" w:cs="Times New Roman"/>
          <w:sz w:val="24"/>
          <w:szCs w:val="24"/>
        </w:rPr>
        <w:t>bisa</w:t>
      </w:r>
      <w:r w:rsidR="00D85906" w:rsidRPr="008C7EF1">
        <w:rPr>
          <w:rFonts w:ascii="Times New Roman" w:hAnsi="Times New Roman" w:cs="Times New Roman"/>
          <w:i/>
          <w:sz w:val="24"/>
          <w:szCs w:val="24"/>
        </w:rPr>
        <w:t xml:space="preserve"> </w:t>
      </w:r>
      <w:r w:rsidR="00D85906" w:rsidRPr="008C7EF1">
        <w:rPr>
          <w:rFonts w:ascii="Times New Roman" w:hAnsi="Times New Roman" w:cs="Times New Roman"/>
          <w:sz w:val="24"/>
          <w:szCs w:val="24"/>
        </w:rPr>
        <w:t>digunakan oleh perusahaan untuk penghindaran pajak.</w:t>
      </w:r>
    </w:p>
    <w:p w14:paraId="7128A557" w14:textId="77777777" w:rsidR="00E00BC6" w:rsidRPr="008C7EF1" w:rsidRDefault="000143F3" w:rsidP="00ED31BA">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Taylor dan Richardson (2012</w:t>
      </w:r>
      <w:r w:rsidR="00863462" w:rsidRPr="008C7EF1">
        <w:rPr>
          <w:rFonts w:ascii="Times New Roman" w:hAnsi="Times New Roman" w:cs="Times New Roman"/>
          <w:sz w:val="24"/>
          <w:szCs w:val="24"/>
        </w:rPr>
        <w:t xml:space="preserve">) mengatakan </w:t>
      </w:r>
      <w:r w:rsidR="00863462" w:rsidRPr="008C7EF1">
        <w:rPr>
          <w:rFonts w:ascii="Times New Roman" w:hAnsi="Times New Roman" w:cs="Times New Roman"/>
          <w:i/>
          <w:sz w:val="24"/>
          <w:szCs w:val="24"/>
        </w:rPr>
        <w:t xml:space="preserve">thin capitalization </w:t>
      </w:r>
      <w:r w:rsidR="00863462" w:rsidRPr="008C7EF1">
        <w:rPr>
          <w:rFonts w:ascii="Times New Roman" w:hAnsi="Times New Roman" w:cs="Times New Roman"/>
          <w:sz w:val="24"/>
          <w:szCs w:val="24"/>
        </w:rPr>
        <w:t xml:space="preserve">merupakan keputusan perusahaan dalam membiayai </w:t>
      </w:r>
      <w:r w:rsidR="00F36CE4" w:rsidRPr="008C7EF1">
        <w:rPr>
          <w:rFonts w:ascii="Times New Roman" w:hAnsi="Times New Roman" w:cs="Times New Roman"/>
          <w:sz w:val="24"/>
          <w:szCs w:val="24"/>
        </w:rPr>
        <w:t xml:space="preserve">operasional binsis dengan utang sebagai sumber pendanaan utama daripada memanfaatkan modal sendiri (ekuitas). Skema </w:t>
      </w:r>
      <w:r w:rsidR="00F36CE4" w:rsidRPr="008C7EF1">
        <w:rPr>
          <w:rFonts w:ascii="Times New Roman" w:hAnsi="Times New Roman" w:cs="Times New Roman"/>
          <w:i/>
          <w:sz w:val="24"/>
          <w:szCs w:val="24"/>
        </w:rPr>
        <w:t xml:space="preserve">thin capitalization </w:t>
      </w:r>
      <w:r w:rsidR="00F36CE4" w:rsidRPr="008C7EF1">
        <w:rPr>
          <w:rFonts w:ascii="Times New Roman" w:hAnsi="Times New Roman" w:cs="Times New Roman"/>
          <w:sz w:val="24"/>
          <w:szCs w:val="24"/>
        </w:rPr>
        <w:t xml:space="preserve">pada akhirnya berdampak pada praktik penghindaran pajak akibat perbedaan perlakuan pajak antara beban bunga dengan dividen. Beban bunga yang berasal dari utang tidak bisa dikenai  pajak, berbeda dengan dividen yang bisa dikenai pajak (Buettner et al, 2012). </w:t>
      </w:r>
      <w:r w:rsidR="007F1DF0" w:rsidRPr="008C7EF1">
        <w:rPr>
          <w:rFonts w:ascii="Times New Roman" w:hAnsi="Times New Roman" w:cs="Times New Roman"/>
          <w:sz w:val="24"/>
          <w:szCs w:val="24"/>
        </w:rPr>
        <w:t xml:space="preserve">Pada tahun 2015 pemerintah Indonesia menerbitkan peraturan yang berkaitan dengan rasio utang terhadap modal, hal ini didasari karena semakin maraknya praktik penghindaran pajak yang memanfaatkan skema </w:t>
      </w:r>
      <w:r w:rsidR="007F1DF0" w:rsidRPr="008C7EF1">
        <w:rPr>
          <w:rFonts w:ascii="Times New Roman" w:hAnsi="Times New Roman" w:cs="Times New Roman"/>
          <w:i/>
          <w:sz w:val="24"/>
          <w:szCs w:val="24"/>
        </w:rPr>
        <w:t xml:space="preserve">thin capitalization. </w:t>
      </w:r>
      <w:r w:rsidR="007F1DF0" w:rsidRPr="008C7EF1">
        <w:rPr>
          <w:rFonts w:ascii="Times New Roman" w:hAnsi="Times New Roman" w:cs="Times New Roman"/>
          <w:sz w:val="24"/>
          <w:szCs w:val="24"/>
        </w:rPr>
        <w:t>Berdasarkan Peraturan Menteri Keuangan No.169/PMK.010/2015</w:t>
      </w:r>
      <w:r w:rsidR="00863462" w:rsidRPr="008C7EF1">
        <w:rPr>
          <w:rFonts w:ascii="Times New Roman" w:hAnsi="Times New Roman" w:cs="Times New Roman"/>
          <w:sz w:val="24"/>
          <w:szCs w:val="24"/>
        </w:rPr>
        <w:t xml:space="preserve"> disebutkan bahwa rasio utang terhadap ekuitas maksimal sebesar 4:1.</w:t>
      </w:r>
    </w:p>
    <w:p w14:paraId="3F5BFA22" w14:textId="77777777" w:rsidR="00C355F1" w:rsidRPr="008C7EF1" w:rsidRDefault="00C355F1" w:rsidP="00C355F1">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Kepemilikan Institusional</w:t>
      </w:r>
    </w:p>
    <w:p w14:paraId="4697CA2F" w14:textId="77777777" w:rsidR="000D42D9" w:rsidRPr="008C7EF1" w:rsidRDefault="00372D77" w:rsidP="00372D7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Vizandra dan Mustikasari (2021) mengatakan k</w:t>
      </w:r>
      <w:r w:rsidR="008F4272" w:rsidRPr="008C7EF1">
        <w:rPr>
          <w:rFonts w:ascii="Times New Roman" w:hAnsi="Times New Roman" w:cs="Times New Roman"/>
          <w:sz w:val="24"/>
          <w:szCs w:val="24"/>
        </w:rPr>
        <w:t xml:space="preserve">epemilikan institusional </w:t>
      </w:r>
      <w:r w:rsidR="0013011E" w:rsidRPr="008C7EF1">
        <w:rPr>
          <w:rFonts w:ascii="Times New Roman" w:hAnsi="Times New Roman" w:cs="Times New Roman"/>
          <w:sz w:val="24"/>
          <w:szCs w:val="24"/>
        </w:rPr>
        <w:t>merupakan jumlah saham perusahaan yang dimiliki oleh institusi, baik itu perusahaan reksadana, asuransi,</w:t>
      </w:r>
      <w:r w:rsidRPr="008C7EF1">
        <w:rPr>
          <w:rFonts w:ascii="Times New Roman" w:hAnsi="Times New Roman" w:cs="Times New Roman"/>
          <w:sz w:val="24"/>
          <w:szCs w:val="24"/>
        </w:rPr>
        <w:t xml:space="preserve"> investasi, bank, maupun institusi lainnya.  </w:t>
      </w:r>
      <w:r w:rsidR="000D42D9" w:rsidRPr="008C7EF1">
        <w:rPr>
          <w:rFonts w:ascii="Times New Roman" w:hAnsi="Times New Roman" w:cs="Times New Roman"/>
          <w:sz w:val="24"/>
          <w:szCs w:val="24"/>
        </w:rPr>
        <w:t>J</w:t>
      </w:r>
      <w:r w:rsidR="00E00BC6" w:rsidRPr="008C7EF1">
        <w:rPr>
          <w:rFonts w:ascii="Times New Roman" w:hAnsi="Times New Roman" w:cs="Times New Roman"/>
          <w:sz w:val="24"/>
          <w:szCs w:val="24"/>
        </w:rPr>
        <w:t xml:space="preserve">umlah </w:t>
      </w:r>
      <w:r w:rsidR="00E00BC6" w:rsidRPr="008C7EF1">
        <w:rPr>
          <w:rFonts w:ascii="Times New Roman" w:hAnsi="Times New Roman" w:cs="Times New Roman"/>
          <w:iCs/>
          <w:sz w:val="24"/>
          <w:szCs w:val="24"/>
        </w:rPr>
        <w:t>kepemilikan institusional</w:t>
      </w:r>
      <w:r w:rsidR="00E00BC6" w:rsidRPr="008C7EF1">
        <w:rPr>
          <w:rFonts w:ascii="Times New Roman" w:hAnsi="Times New Roman" w:cs="Times New Roman"/>
          <w:i/>
          <w:iCs/>
          <w:sz w:val="24"/>
          <w:szCs w:val="24"/>
        </w:rPr>
        <w:t xml:space="preserve"> </w:t>
      </w:r>
      <w:r w:rsidR="00E00BC6" w:rsidRPr="008C7EF1">
        <w:rPr>
          <w:rFonts w:ascii="Times New Roman" w:hAnsi="Times New Roman" w:cs="Times New Roman"/>
          <w:sz w:val="24"/>
          <w:szCs w:val="24"/>
        </w:rPr>
        <w:t>dalam suatu perusahaan bisa dihitung dengan menjumlahkan saham yang dimiliki oleh seluruh investor institusi kemudian membaginya dengan jumlah saham yang beredar di perusahaan</w:t>
      </w:r>
      <w:r w:rsidR="000D42D9" w:rsidRPr="008C7EF1">
        <w:rPr>
          <w:rFonts w:ascii="Times New Roman" w:hAnsi="Times New Roman" w:cs="Times New Roman"/>
          <w:sz w:val="24"/>
          <w:szCs w:val="24"/>
        </w:rPr>
        <w:t xml:space="preserve"> (Aprilliyana dan Suryarini, 2018)</w:t>
      </w:r>
      <w:r w:rsidR="00E00BC6" w:rsidRPr="008C7EF1">
        <w:rPr>
          <w:rFonts w:ascii="Times New Roman" w:hAnsi="Times New Roman" w:cs="Times New Roman"/>
          <w:sz w:val="24"/>
          <w:szCs w:val="24"/>
        </w:rPr>
        <w:t>.</w:t>
      </w:r>
      <w:r w:rsidR="00395EFF" w:rsidRPr="008C7EF1">
        <w:rPr>
          <w:rFonts w:ascii="Times New Roman" w:hAnsi="Times New Roman" w:cs="Times New Roman"/>
          <w:sz w:val="24"/>
          <w:szCs w:val="24"/>
        </w:rPr>
        <w:t xml:space="preserve"> </w:t>
      </w:r>
    </w:p>
    <w:p w14:paraId="48345320" w14:textId="77777777" w:rsidR="00372D77" w:rsidRPr="008C7EF1" w:rsidRDefault="00E00BC6" w:rsidP="00372D7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Kepemilikan institusional</w:t>
      </w:r>
      <w:r w:rsidRPr="008C7EF1">
        <w:rPr>
          <w:rFonts w:ascii="Times New Roman" w:hAnsi="Times New Roman" w:cs="Times New Roman"/>
          <w:i/>
          <w:iCs/>
          <w:sz w:val="24"/>
          <w:szCs w:val="24"/>
        </w:rPr>
        <w:t xml:space="preserve"> </w:t>
      </w:r>
      <w:r w:rsidRPr="008C7EF1">
        <w:rPr>
          <w:rFonts w:ascii="Times New Roman" w:hAnsi="Times New Roman" w:cs="Times New Roman"/>
          <w:sz w:val="24"/>
          <w:szCs w:val="24"/>
        </w:rPr>
        <w:t xml:space="preserve">sebagai </w:t>
      </w:r>
      <w:r w:rsidRPr="008C7EF1">
        <w:rPr>
          <w:rFonts w:ascii="Times New Roman" w:hAnsi="Times New Roman" w:cs="Times New Roman"/>
          <w:i/>
          <w:iCs/>
          <w:sz w:val="24"/>
          <w:szCs w:val="24"/>
        </w:rPr>
        <w:t xml:space="preserve">monitoring agent </w:t>
      </w:r>
      <w:r w:rsidRPr="008C7EF1">
        <w:rPr>
          <w:rFonts w:ascii="Times New Roman" w:hAnsi="Times New Roman" w:cs="Times New Roman"/>
          <w:sz w:val="24"/>
          <w:szCs w:val="24"/>
        </w:rPr>
        <w:t>dapat mengurangi masalah keagenan yang terjadi di perusahaan karena mereka menyediakan kegiatan pemantauan yang baik</w:t>
      </w:r>
      <w:r w:rsidR="000D42D9" w:rsidRPr="008C7EF1">
        <w:rPr>
          <w:rFonts w:ascii="Times New Roman" w:hAnsi="Times New Roman" w:cs="Times New Roman"/>
          <w:sz w:val="24"/>
          <w:szCs w:val="24"/>
        </w:rPr>
        <w:t xml:space="preserve">. </w:t>
      </w:r>
      <w:r w:rsidR="005D0938" w:rsidRPr="008C7EF1">
        <w:rPr>
          <w:rFonts w:ascii="Times New Roman" w:hAnsi="Times New Roman" w:cs="Times New Roman"/>
          <w:sz w:val="24"/>
          <w:szCs w:val="24"/>
        </w:rPr>
        <w:t>Pr</w:t>
      </w:r>
      <w:r w:rsidR="00E423C3" w:rsidRPr="008C7EF1">
        <w:rPr>
          <w:rFonts w:ascii="Times New Roman" w:hAnsi="Times New Roman" w:cs="Times New Roman"/>
          <w:sz w:val="24"/>
          <w:szCs w:val="24"/>
        </w:rPr>
        <w:t>opo</w:t>
      </w:r>
      <w:r w:rsidR="005D0938" w:rsidRPr="008C7EF1">
        <w:rPr>
          <w:rFonts w:ascii="Times New Roman" w:hAnsi="Times New Roman" w:cs="Times New Roman"/>
          <w:sz w:val="24"/>
          <w:szCs w:val="24"/>
        </w:rPr>
        <w:t xml:space="preserve">rsi kepemilikan institusional bisa meningkatkan pengawasan dari luar perusahaan, karena mereka memiliki wewenang untuk melakukan pemantauan terhadap </w:t>
      </w:r>
      <w:r w:rsidR="005D0938" w:rsidRPr="008C7EF1">
        <w:rPr>
          <w:rFonts w:ascii="Times New Roman" w:hAnsi="Times New Roman" w:cs="Times New Roman"/>
          <w:i/>
          <w:sz w:val="24"/>
          <w:szCs w:val="24"/>
        </w:rPr>
        <w:t xml:space="preserve">agent. </w:t>
      </w:r>
      <w:r w:rsidR="005D0938" w:rsidRPr="008C7EF1">
        <w:rPr>
          <w:rFonts w:ascii="Times New Roman" w:hAnsi="Times New Roman" w:cs="Times New Roman"/>
          <w:sz w:val="24"/>
          <w:szCs w:val="24"/>
        </w:rPr>
        <w:t xml:space="preserve">Kepemilikan institusional bisa meminimalisir perilaku oportunistik </w:t>
      </w:r>
      <w:r w:rsidR="005D0938" w:rsidRPr="008C7EF1">
        <w:rPr>
          <w:rFonts w:ascii="Times New Roman" w:hAnsi="Times New Roman" w:cs="Times New Roman"/>
          <w:i/>
          <w:sz w:val="24"/>
          <w:szCs w:val="24"/>
        </w:rPr>
        <w:t xml:space="preserve">agent, </w:t>
      </w:r>
      <w:r w:rsidR="005D0938" w:rsidRPr="008C7EF1">
        <w:rPr>
          <w:rFonts w:ascii="Times New Roman" w:hAnsi="Times New Roman" w:cs="Times New Roman"/>
          <w:sz w:val="24"/>
          <w:szCs w:val="24"/>
        </w:rPr>
        <w:t xml:space="preserve">sehingga mengurangi konflik keagenan. </w:t>
      </w:r>
      <w:r w:rsidR="008A3A67" w:rsidRPr="008C7EF1">
        <w:rPr>
          <w:rFonts w:ascii="Times New Roman" w:hAnsi="Times New Roman" w:cs="Times New Roman"/>
          <w:sz w:val="24"/>
          <w:szCs w:val="24"/>
        </w:rPr>
        <w:t>Sehingga dengan kepemilikan institusional yang semakin tinggi, maka pengawasan yan</w:t>
      </w:r>
      <w:r w:rsidR="005D0938" w:rsidRPr="008C7EF1">
        <w:rPr>
          <w:rFonts w:ascii="Times New Roman" w:hAnsi="Times New Roman" w:cs="Times New Roman"/>
          <w:sz w:val="24"/>
          <w:szCs w:val="24"/>
        </w:rPr>
        <w:t>g dilakukan juga semakin besar</w:t>
      </w:r>
      <w:r w:rsidR="00372D77" w:rsidRPr="008C7EF1">
        <w:rPr>
          <w:rFonts w:ascii="Times New Roman" w:hAnsi="Times New Roman" w:cs="Times New Roman"/>
          <w:sz w:val="24"/>
          <w:szCs w:val="24"/>
        </w:rPr>
        <w:t xml:space="preserve"> (Khurana dan Moser, 2013)</w:t>
      </w:r>
      <w:r w:rsidR="005D0938" w:rsidRPr="008C7EF1">
        <w:rPr>
          <w:rFonts w:ascii="Times New Roman" w:hAnsi="Times New Roman" w:cs="Times New Roman"/>
          <w:sz w:val="24"/>
          <w:szCs w:val="24"/>
        </w:rPr>
        <w:t>.</w:t>
      </w:r>
    </w:p>
    <w:p w14:paraId="1A65DB9A" w14:textId="77777777" w:rsidR="00C355F1" w:rsidRPr="008C7EF1" w:rsidRDefault="00C355F1" w:rsidP="00C355F1">
      <w:pPr>
        <w:pStyle w:val="ListParagraph"/>
        <w:numPr>
          <w:ilvl w:val="1"/>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Penelitian Terdahulu</w:t>
      </w:r>
    </w:p>
    <w:p w14:paraId="50A668C7" w14:textId="77777777" w:rsidR="006F22D2" w:rsidRPr="008C7EF1" w:rsidRDefault="000B4559" w:rsidP="000B4559">
      <w:pPr>
        <w:tabs>
          <w:tab w:val="right" w:leader="dot" w:pos="7230"/>
          <w:tab w:val="left" w:pos="7513"/>
        </w:tabs>
        <w:spacing w:line="480" w:lineRule="auto"/>
        <w:ind w:firstLine="567"/>
        <w:jc w:val="both"/>
        <w:rPr>
          <w:rFonts w:ascii="Times New Roman" w:hAnsi="Times New Roman" w:cs="Times New Roman"/>
          <w:bCs/>
          <w:sz w:val="24"/>
          <w:szCs w:val="24"/>
        </w:rPr>
      </w:pPr>
      <w:r w:rsidRPr="008C7EF1">
        <w:rPr>
          <w:rFonts w:ascii="Times New Roman" w:hAnsi="Times New Roman" w:cs="Times New Roman"/>
          <w:bCs/>
          <w:sz w:val="24"/>
          <w:szCs w:val="24"/>
        </w:rPr>
        <w:t xml:space="preserve">Peneliti menggunakan penelitian terdahulu untuk dijadikan tolak ukur dalam penulisan dan  peneliti gunakan sebagai dasar dalam membangun hipotesis penelitian. Berikut </w:t>
      </w:r>
      <w:r w:rsidR="006F22D2" w:rsidRPr="008C7EF1">
        <w:rPr>
          <w:rFonts w:ascii="Times New Roman" w:hAnsi="Times New Roman" w:cs="Times New Roman"/>
          <w:bCs/>
          <w:sz w:val="24"/>
          <w:szCs w:val="24"/>
        </w:rPr>
        <w:t xml:space="preserve">merupakan </w:t>
      </w:r>
      <w:r w:rsidRPr="008C7EF1">
        <w:rPr>
          <w:rFonts w:ascii="Times New Roman" w:hAnsi="Times New Roman" w:cs="Times New Roman"/>
          <w:bCs/>
          <w:sz w:val="24"/>
          <w:szCs w:val="24"/>
        </w:rPr>
        <w:t>ringkasan</w:t>
      </w:r>
      <w:r w:rsidR="006F22D2" w:rsidRPr="008C7EF1">
        <w:rPr>
          <w:rFonts w:ascii="Times New Roman" w:hAnsi="Times New Roman" w:cs="Times New Roman"/>
          <w:bCs/>
          <w:sz w:val="24"/>
          <w:szCs w:val="24"/>
        </w:rPr>
        <w:t xml:space="preserve"> dari penelitian terdahulu yang peneliti dipakai sebagai referensi dan dasar pengembangan hipotesis.</w:t>
      </w:r>
    </w:p>
    <w:p w14:paraId="1B0E7F39" w14:textId="77777777" w:rsidR="006F22D2" w:rsidRPr="008C7EF1" w:rsidRDefault="006F22D2" w:rsidP="006F22D2">
      <w:pPr>
        <w:tabs>
          <w:tab w:val="right" w:leader="dot" w:pos="7230"/>
          <w:tab w:val="left" w:pos="7513"/>
        </w:tabs>
        <w:spacing w:line="480" w:lineRule="auto"/>
        <w:jc w:val="both"/>
        <w:rPr>
          <w:rFonts w:ascii="Times New Roman" w:hAnsi="Times New Roman" w:cs="Times New Roman"/>
          <w:b/>
          <w:bCs/>
          <w:sz w:val="24"/>
          <w:szCs w:val="24"/>
        </w:rPr>
      </w:pPr>
      <w:r w:rsidRPr="008C7EF1">
        <w:rPr>
          <w:rFonts w:ascii="Times New Roman" w:hAnsi="Times New Roman" w:cs="Times New Roman"/>
          <w:b/>
          <w:bCs/>
          <w:sz w:val="24"/>
          <w:szCs w:val="24"/>
        </w:rPr>
        <w:t>Tabel 2.1 Ringkasan Penelitian Terdahulu</w:t>
      </w:r>
    </w:p>
    <w:tbl>
      <w:tblPr>
        <w:tblStyle w:val="TableGrid"/>
        <w:tblW w:w="0" w:type="auto"/>
        <w:tblInd w:w="108" w:type="dxa"/>
        <w:tblLook w:val="04A0" w:firstRow="1" w:lastRow="0" w:firstColumn="1" w:lastColumn="0" w:noHBand="0" w:noVBand="1"/>
      </w:tblPr>
      <w:tblGrid>
        <w:gridCol w:w="511"/>
        <w:gridCol w:w="1390"/>
        <w:gridCol w:w="1624"/>
        <w:gridCol w:w="1923"/>
        <w:gridCol w:w="2705"/>
      </w:tblGrid>
      <w:tr w:rsidR="005A79ED" w:rsidRPr="008C7EF1" w14:paraId="2441166D" w14:textId="77777777" w:rsidTr="006C42F6">
        <w:tc>
          <w:tcPr>
            <w:tcW w:w="510" w:type="dxa"/>
          </w:tcPr>
          <w:p w14:paraId="16337AE3" w14:textId="77777777" w:rsidR="005A79ED" w:rsidRPr="008C7EF1" w:rsidRDefault="005A79ED" w:rsidP="005A79E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No</w:t>
            </w:r>
          </w:p>
        </w:tc>
        <w:tc>
          <w:tcPr>
            <w:tcW w:w="1401" w:type="dxa"/>
          </w:tcPr>
          <w:p w14:paraId="4FFE0D63" w14:textId="77777777" w:rsidR="005A79ED" w:rsidRPr="008C7EF1" w:rsidRDefault="005A79ED" w:rsidP="005A79E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Author</w:t>
            </w:r>
          </w:p>
        </w:tc>
        <w:tc>
          <w:tcPr>
            <w:tcW w:w="1643" w:type="dxa"/>
          </w:tcPr>
          <w:p w14:paraId="60546E46" w14:textId="77777777" w:rsidR="005A79ED" w:rsidRPr="008C7EF1" w:rsidRDefault="005A79ED" w:rsidP="005A79E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Tema</w:t>
            </w:r>
          </w:p>
        </w:tc>
        <w:tc>
          <w:tcPr>
            <w:tcW w:w="1975" w:type="dxa"/>
          </w:tcPr>
          <w:p w14:paraId="22174F12" w14:textId="77777777" w:rsidR="005A79ED" w:rsidRPr="008C7EF1" w:rsidRDefault="005A79ED" w:rsidP="005A79E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Hasil</w:t>
            </w:r>
          </w:p>
        </w:tc>
        <w:tc>
          <w:tcPr>
            <w:tcW w:w="2850" w:type="dxa"/>
          </w:tcPr>
          <w:p w14:paraId="73411EA2" w14:textId="77777777" w:rsidR="005A79ED" w:rsidRPr="008C7EF1" w:rsidRDefault="005A79ED" w:rsidP="005A79E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Persamaan &amp; Perbedaan</w:t>
            </w:r>
          </w:p>
        </w:tc>
      </w:tr>
      <w:tr w:rsidR="00AA4B10" w:rsidRPr="008C7EF1" w14:paraId="40BBDC33" w14:textId="77777777" w:rsidTr="006C42F6">
        <w:tc>
          <w:tcPr>
            <w:tcW w:w="510" w:type="dxa"/>
          </w:tcPr>
          <w:p w14:paraId="70062AE3" w14:textId="77777777" w:rsidR="00AA4B10" w:rsidRPr="008C7EF1" w:rsidRDefault="00085C5C" w:rsidP="005A79ED">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1</w:t>
            </w:r>
          </w:p>
        </w:tc>
        <w:tc>
          <w:tcPr>
            <w:tcW w:w="1401" w:type="dxa"/>
          </w:tcPr>
          <w:p w14:paraId="37A837C2" w14:textId="77777777" w:rsidR="00AA4B10" w:rsidRPr="008C7EF1" w:rsidRDefault="00085C5C" w:rsidP="005A79ED">
            <w:pPr>
              <w:tabs>
                <w:tab w:val="right" w:leader="dot" w:pos="7230"/>
                <w:tab w:val="left" w:pos="7513"/>
              </w:tabs>
              <w:jc w:val="both"/>
              <w:rPr>
                <w:rFonts w:ascii="Times New Roman" w:hAnsi="Times New Roman" w:cs="Times New Roman"/>
                <w:sz w:val="24"/>
                <w:szCs w:val="24"/>
              </w:rPr>
            </w:pPr>
            <w:r w:rsidRPr="008C7EF1">
              <w:rPr>
                <w:rFonts w:ascii="Times New Roman" w:hAnsi="Times New Roman" w:cs="Times New Roman"/>
                <w:sz w:val="24"/>
                <w:szCs w:val="24"/>
              </w:rPr>
              <w:t>Taylor &amp; Richardson (2012)</w:t>
            </w:r>
          </w:p>
        </w:tc>
        <w:tc>
          <w:tcPr>
            <w:tcW w:w="1643" w:type="dxa"/>
          </w:tcPr>
          <w:p w14:paraId="4B6FD987" w14:textId="77777777" w:rsidR="00AA4B10" w:rsidRPr="008C7EF1" w:rsidRDefault="00085C5C" w:rsidP="005A79ED">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International corporate tax avoidance practices.</w:t>
            </w:r>
          </w:p>
        </w:tc>
        <w:tc>
          <w:tcPr>
            <w:tcW w:w="1975" w:type="dxa"/>
          </w:tcPr>
          <w:p w14:paraId="1CF8F7E5" w14:textId="77777777" w:rsidR="00AA4B10" w:rsidRPr="008C7EF1" w:rsidRDefault="00085C5C" w:rsidP="00085C5C">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Dalam penelitian tersebut ditemukan bahwa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berdampak positif signifikan pada penghindaran pajak.</w:t>
            </w:r>
          </w:p>
        </w:tc>
        <w:tc>
          <w:tcPr>
            <w:tcW w:w="2850" w:type="dxa"/>
          </w:tcPr>
          <w:p w14:paraId="164ADC98" w14:textId="77777777" w:rsidR="00085C5C" w:rsidRPr="008C7EF1" w:rsidRDefault="00085C5C" w:rsidP="00085C5C">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50FD62DF" w14:textId="77777777" w:rsidR="00085C5C" w:rsidRPr="008C7EF1" w:rsidRDefault="00085C5C" w:rsidP="00085C5C">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Variabel prediktor dan variabel respon yang digunakan sama.</w:t>
            </w:r>
          </w:p>
          <w:p w14:paraId="23C6F2EF" w14:textId="77777777" w:rsidR="00085C5C" w:rsidRPr="008C7EF1" w:rsidRDefault="00085C5C" w:rsidP="00085C5C">
            <w:pPr>
              <w:tabs>
                <w:tab w:val="right" w:leader="dot" w:pos="7230"/>
                <w:tab w:val="left" w:pos="7513"/>
              </w:tabs>
              <w:rPr>
                <w:rFonts w:ascii="Times New Roman" w:hAnsi="Times New Roman" w:cs="Times New Roman"/>
                <w:sz w:val="24"/>
                <w:szCs w:val="24"/>
              </w:rPr>
            </w:pPr>
          </w:p>
          <w:p w14:paraId="22628036" w14:textId="77777777" w:rsidR="00085C5C" w:rsidRPr="008C7EF1" w:rsidRDefault="00085C5C" w:rsidP="00085C5C">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37DD52BD" w14:textId="77777777" w:rsidR="00AA4B10" w:rsidRPr="008C7EF1" w:rsidRDefault="00085C5C" w:rsidP="00085C5C">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Peneliti menambahkan variabel prediktor yaitu latar belakang pendidikan komite audit dan kepemilikan institusional.</w:t>
            </w:r>
          </w:p>
        </w:tc>
      </w:tr>
    </w:tbl>
    <w:p w14:paraId="01FB6B92" w14:textId="77777777" w:rsidR="00085C5C" w:rsidRPr="008C7EF1" w:rsidRDefault="00085C5C" w:rsidP="006F22D2">
      <w:pPr>
        <w:tabs>
          <w:tab w:val="right" w:leader="dot" w:pos="7230"/>
          <w:tab w:val="left" w:pos="7513"/>
        </w:tabs>
        <w:spacing w:line="480" w:lineRule="auto"/>
        <w:jc w:val="both"/>
        <w:rPr>
          <w:rFonts w:ascii="Times New Roman" w:hAnsi="Times New Roman" w:cs="Times New Roman"/>
          <w:i/>
          <w:sz w:val="24"/>
          <w:szCs w:val="24"/>
        </w:rPr>
      </w:pPr>
      <w:r w:rsidRPr="008C7EF1">
        <w:rPr>
          <w:rFonts w:ascii="Times New Roman" w:hAnsi="Times New Roman" w:cs="Times New Roman"/>
          <w:i/>
          <w:sz w:val="24"/>
          <w:szCs w:val="24"/>
        </w:rPr>
        <w:t>Disambung pada halaman berikutnya</w:t>
      </w:r>
    </w:p>
    <w:p w14:paraId="255A67C1" w14:textId="6E76D53A" w:rsidR="007962EE" w:rsidRPr="008C7EF1" w:rsidRDefault="008C702D" w:rsidP="008C702D">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7962EE" w:rsidRPr="008C7EF1">
        <w:rPr>
          <w:rFonts w:ascii="Times New Roman" w:hAnsi="Times New Roman" w:cs="Times New Roman"/>
          <w:b/>
          <w:sz w:val="24"/>
          <w:szCs w:val="24"/>
        </w:rPr>
        <w:t>Tabel 2.1 Sambungan</w:t>
      </w:r>
    </w:p>
    <w:tbl>
      <w:tblPr>
        <w:tblStyle w:val="TableGrid"/>
        <w:tblW w:w="0" w:type="auto"/>
        <w:tblInd w:w="108" w:type="dxa"/>
        <w:tblLook w:val="04A0" w:firstRow="1" w:lastRow="0" w:firstColumn="1" w:lastColumn="0" w:noHBand="0" w:noVBand="1"/>
      </w:tblPr>
      <w:tblGrid>
        <w:gridCol w:w="510"/>
        <w:gridCol w:w="1381"/>
        <w:gridCol w:w="1613"/>
        <w:gridCol w:w="1922"/>
        <w:gridCol w:w="2711"/>
      </w:tblGrid>
      <w:tr w:rsidR="007962EE" w:rsidRPr="008C7EF1" w14:paraId="7A3FFE2A" w14:textId="77777777" w:rsidTr="008C702D">
        <w:trPr>
          <w:trHeight w:val="529"/>
        </w:trPr>
        <w:tc>
          <w:tcPr>
            <w:tcW w:w="509" w:type="dxa"/>
          </w:tcPr>
          <w:p w14:paraId="184B14EF" w14:textId="77777777" w:rsidR="007962EE" w:rsidRPr="008C7EF1" w:rsidRDefault="007962EE" w:rsidP="00DB0A55">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No</w:t>
            </w:r>
          </w:p>
        </w:tc>
        <w:tc>
          <w:tcPr>
            <w:tcW w:w="1381" w:type="dxa"/>
          </w:tcPr>
          <w:p w14:paraId="136ED9B0" w14:textId="77777777" w:rsidR="007962EE" w:rsidRPr="008C7EF1" w:rsidRDefault="007962EE" w:rsidP="00DB0A55">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Author</w:t>
            </w:r>
          </w:p>
        </w:tc>
        <w:tc>
          <w:tcPr>
            <w:tcW w:w="1613" w:type="dxa"/>
          </w:tcPr>
          <w:p w14:paraId="1EA1E5A5" w14:textId="77777777" w:rsidR="007962EE" w:rsidRPr="008C7EF1" w:rsidRDefault="007962EE" w:rsidP="00DB0A55">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Tema</w:t>
            </w:r>
          </w:p>
        </w:tc>
        <w:tc>
          <w:tcPr>
            <w:tcW w:w="1922" w:type="dxa"/>
          </w:tcPr>
          <w:p w14:paraId="43F3A0F7" w14:textId="77777777" w:rsidR="007962EE" w:rsidRPr="008C7EF1" w:rsidRDefault="007962EE" w:rsidP="00DB0A55">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Hasil</w:t>
            </w:r>
          </w:p>
        </w:tc>
        <w:tc>
          <w:tcPr>
            <w:tcW w:w="2711" w:type="dxa"/>
          </w:tcPr>
          <w:p w14:paraId="7472FC25" w14:textId="77777777" w:rsidR="007962EE" w:rsidRPr="008C7EF1" w:rsidRDefault="007962EE" w:rsidP="00DB0A55">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Persamaan &amp; Perbedaan</w:t>
            </w:r>
          </w:p>
        </w:tc>
      </w:tr>
      <w:tr w:rsidR="007962EE" w:rsidRPr="008C7EF1" w14:paraId="03AF28A6" w14:textId="77777777" w:rsidTr="008C702D">
        <w:trPr>
          <w:trHeight w:val="2707"/>
        </w:trPr>
        <w:tc>
          <w:tcPr>
            <w:tcW w:w="509" w:type="dxa"/>
          </w:tcPr>
          <w:p w14:paraId="040692AA" w14:textId="77777777" w:rsidR="007962EE" w:rsidRPr="008C7EF1" w:rsidRDefault="007962EE" w:rsidP="00DB0A55">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2</w:t>
            </w:r>
          </w:p>
        </w:tc>
        <w:tc>
          <w:tcPr>
            <w:tcW w:w="1381" w:type="dxa"/>
          </w:tcPr>
          <w:p w14:paraId="0B352B8C" w14:textId="77777777" w:rsidR="007962EE" w:rsidRPr="008C7EF1" w:rsidRDefault="007962EE" w:rsidP="00DB0A55">
            <w:pPr>
              <w:tabs>
                <w:tab w:val="right" w:leader="dot" w:pos="7230"/>
                <w:tab w:val="left" w:pos="7513"/>
              </w:tabs>
              <w:jc w:val="both"/>
              <w:rPr>
                <w:rFonts w:ascii="Times New Roman" w:hAnsi="Times New Roman" w:cs="Times New Roman"/>
                <w:sz w:val="24"/>
                <w:szCs w:val="24"/>
              </w:rPr>
            </w:pPr>
            <w:r w:rsidRPr="008C7EF1">
              <w:rPr>
                <w:rFonts w:ascii="Times New Roman" w:hAnsi="Times New Roman" w:cs="Times New Roman"/>
                <w:sz w:val="24"/>
                <w:szCs w:val="24"/>
              </w:rPr>
              <w:t>Robinson et al (2012)</w:t>
            </w:r>
          </w:p>
        </w:tc>
        <w:tc>
          <w:tcPr>
            <w:tcW w:w="1613" w:type="dxa"/>
          </w:tcPr>
          <w:p w14:paraId="11D45EA6" w14:textId="77777777" w:rsidR="007962EE" w:rsidRPr="008C7EF1" w:rsidRDefault="007962EE" w:rsidP="00DB0A55">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Tax planning and financial expertise in the audit committee.</w:t>
            </w:r>
          </w:p>
        </w:tc>
        <w:tc>
          <w:tcPr>
            <w:tcW w:w="1922" w:type="dxa"/>
          </w:tcPr>
          <w:p w14:paraId="1B3FB00B"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Dalam penelitian tersebut ditemukan bahwa latar belakang akuntansi komite audit</w:t>
            </w:r>
            <w:r w:rsidRPr="008C7EF1">
              <w:rPr>
                <w:rFonts w:ascii="Times New Roman" w:hAnsi="Times New Roman" w:cs="Times New Roman"/>
                <w:i/>
                <w:sz w:val="24"/>
                <w:szCs w:val="24"/>
              </w:rPr>
              <w:t xml:space="preserve"> </w:t>
            </w:r>
            <w:r w:rsidR="00D61658" w:rsidRPr="008C7EF1">
              <w:rPr>
                <w:rFonts w:ascii="Times New Roman" w:hAnsi="Times New Roman" w:cs="Times New Roman"/>
                <w:sz w:val="24"/>
                <w:szCs w:val="24"/>
              </w:rPr>
              <w:t>berdampak positif</w:t>
            </w:r>
            <w:r w:rsidRPr="008C7EF1">
              <w:rPr>
                <w:rFonts w:ascii="Times New Roman" w:hAnsi="Times New Roman" w:cs="Times New Roman"/>
                <w:sz w:val="24"/>
                <w:szCs w:val="24"/>
              </w:rPr>
              <w:t xml:space="preserve"> signifikan pada penghindaran pajak.</w:t>
            </w:r>
          </w:p>
        </w:tc>
        <w:tc>
          <w:tcPr>
            <w:tcW w:w="2711" w:type="dxa"/>
          </w:tcPr>
          <w:p w14:paraId="75515023" w14:textId="77777777" w:rsidR="007962EE" w:rsidRPr="008C7EF1" w:rsidRDefault="007962EE" w:rsidP="00DB0A55">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4B7C4D1E"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Variabel prediktor dan variabel respon yang digunakan sama.</w:t>
            </w:r>
          </w:p>
          <w:p w14:paraId="7AA76238" w14:textId="77777777" w:rsidR="007962EE" w:rsidRPr="008C7EF1" w:rsidRDefault="007962EE" w:rsidP="00DB0A55">
            <w:pPr>
              <w:tabs>
                <w:tab w:val="right" w:leader="dot" w:pos="7230"/>
                <w:tab w:val="left" w:pos="7513"/>
              </w:tabs>
              <w:rPr>
                <w:rFonts w:ascii="Times New Roman" w:hAnsi="Times New Roman" w:cs="Times New Roman"/>
                <w:sz w:val="24"/>
                <w:szCs w:val="24"/>
              </w:rPr>
            </w:pPr>
          </w:p>
          <w:p w14:paraId="026FF4E2" w14:textId="77777777" w:rsidR="007962EE" w:rsidRPr="008C7EF1" w:rsidRDefault="007962EE" w:rsidP="00DB0A55">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1C12435E"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prediktor yaitu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 dan kepemilikan institusional.</w:t>
            </w:r>
          </w:p>
        </w:tc>
      </w:tr>
      <w:tr w:rsidR="007962EE" w:rsidRPr="008C7EF1" w14:paraId="088BA2FF" w14:textId="77777777" w:rsidTr="008C702D">
        <w:trPr>
          <w:trHeight w:val="2972"/>
        </w:trPr>
        <w:tc>
          <w:tcPr>
            <w:tcW w:w="509" w:type="dxa"/>
          </w:tcPr>
          <w:p w14:paraId="71B714F6" w14:textId="77777777" w:rsidR="007962EE" w:rsidRPr="008C7EF1" w:rsidRDefault="007962EE" w:rsidP="00DB0A55">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3</w:t>
            </w:r>
          </w:p>
        </w:tc>
        <w:tc>
          <w:tcPr>
            <w:tcW w:w="1381" w:type="dxa"/>
          </w:tcPr>
          <w:p w14:paraId="17AC0519" w14:textId="77777777" w:rsidR="007962EE" w:rsidRPr="008C7EF1" w:rsidRDefault="007962EE" w:rsidP="00DB0A55">
            <w:pPr>
              <w:tabs>
                <w:tab w:val="right" w:leader="dot" w:pos="7230"/>
                <w:tab w:val="left" w:pos="7513"/>
              </w:tabs>
              <w:jc w:val="both"/>
              <w:rPr>
                <w:rFonts w:ascii="Times New Roman" w:hAnsi="Times New Roman" w:cs="Times New Roman"/>
                <w:sz w:val="24"/>
                <w:szCs w:val="24"/>
              </w:rPr>
            </w:pPr>
            <w:r w:rsidRPr="008C7EF1">
              <w:rPr>
                <w:rFonts w:ascii="Times New Roman" w:hAnsi="Times New Roman" w:cs="Times New Roman"/>
                <w:sz w:val="24"/>
                <w:szCs w:val="24"/>
              </w:rPr>
              <w:t>Khan et al (2017)</w:t>
            </w:r>
          </w:p>
        </w:tc>
        <w:tc>
          <w:tcPr>
            <w:tcW w:w="1613" w:type="dxa"/>
          </w:tcPr>
          <w:p w14:paraId="3D4C60EE" w14:textId="77777777" w:rsidR="007962EE" w:rsidRPr="008C7EF1" w:rsidRDefault="007962EE" w:rsidP="00DB0A55">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Institutional ownership and corporate tax avoidance.</w:t>
            </w:r>
          </w:p>
        </w:tc>
        <w:tc>
          <w:tcPr>
            <w:tcW w:w="1922" w:type="dxa"/>
          </w:tcPr>
          <w:p w14:paraId="362F63ED"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Dalam penelitian tersebut ditemukan bahwa kepemilikan institusional</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berdampak positif signifikan pada penghindaran pajak.</w:t>
            </w:r>
          </w:p>
        </w:tc>
        <w:tc>
          <w:tcPr>
            <w:tcW w:w="2711" w:type="dxa"/>
          </w:tcPr>
          <w:p w14:paraId="5319504A" w14:textId="77777777" w:rsidR="007962EE" w:rsidRPr="008C7EF1" w:rsidRDefault="007962EE" w:rsidP="00DB0A55">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0D2A14E2"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Variabel prediktor dan variabel respon yang digunakan sama.</w:t>
            </w:r>
          </w:p>
          <w:p w14:paraId="226FC818" w14:textId="77777777" w:rsidR="007962EE" w:rsidRPr="008C7EF1" w:rsidRDefault="007962EE" w:rsidP="00DB0A55">
            <w:pPr>
              <w:tabs>
                <w:tab w:val="right" w:leader="dot" w:pos="7230"/>
                <w:tab w:val="left" w:pos="7513"/>
              </w:tabs>
              <w:rPr>
                <w:rFonts w:ascii="Times New Roman" w:hAnsi="Times New Roman" w:cs="Times New Roman"/>
                <w:sz w:val="24"/>
                <w:szCs w:val="24"/>
              </w:rPr>
            </w:pPr>
          </w:p>
          <w:p w14:paraId="355BF7B8" w14:textId="77777777" w:rsidR="007962EE" w:rsidRPr="008C7EF1" w:rsidRDefault="007962EE" w:rsidP="00DB0A55">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243B0DC2"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prediktor yaitu latar belakang pendidikan komite audit dan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r w:rsidR="007962EE" w:rsidRPr="008C7EF1" w14:paraId="51D58EB7" w14:textId="77777777" w:rsidTr="008C702D">
        <w:trPr>
          <w:trHeight w:val="4591"/>
        </w:trPr>
        <w:tc>
          <w:tcPr>
            <w:tcW w:w="509" w:type="dxa"/>
          </w:tcPr>
          <w:p w14:paraId="6FF8CA1B" w14:textId="77777777" w:rsidR="007962EE" w:rsidRPr="008C7EF1" w:rsidRDefault="007962EE" w:rsidP="00DB0A55">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4</w:t>
            </w:r>
          </w:p>
        </w:tc>
        <w:tc>
          <w:tcPr>
            <w:tcW w:w="1381" w:type="dxa"/>
          </w:tcPr>
          <w:p w14:paraId="366E53DD"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Apriliyana &amp; Suryarini (2018)</w:t>
            </w:r>
          </w:p>
        </w:tc>
        <w:tc>
          <w:tcPr>
            <w:tcW w:w="1613" w:type="dxa"/>
          </w:tcPr>
          <w:p w14:paraId="4194080C" w14:textId="77777777" w:rsidR="007962EE" w:rsidRPr="008C7EF1" w:rsidRDefault="007962EE" w:rsidP="00DB0A55">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The effect of corporate governance and the quality of CSR on tax avoidation.</w:t>
            </w:r>
          </w:p>
        </w:tc>
        <w:tc>
          <w:tcPr>
            <w:tcW w:w="1922" w:type="dxa"/>
          </w:tcPr>
          <w:p w14:paraId="67058821"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Dalam penelitian tersebut ditemukan bahwa kepemilikan institusional tidak berdampak pada penghindaran pajak. Sementara latar belakang pendidikan komite audit berpengaruh negatif signifikan pada penghindaran pajak. </w:t>
            </w:r>
          </w:p>
        </w:tc>
        <w:tc>
          <w:tcPr>
            <w:tcW w:w="2711" w:type="dxa"/>
          </w:tcPr>
          <w:p w14:paraId="5A4436AC" w14:textId="77777777" w:rsidR="007962EE" w:rsidRPr="008C7EF1" w:rsidRDefault="007962EE" w:rsidP="00DB0A55">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05F258C7"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Terdapat persamaan dalam penggunaan variabel prediktor dan variabel respon.</w:t>
            </w:r>
          </w:p>
          <w:p w14:paraId="3D447A2C" w14:textId="77777777" w:rsidR="007962EE" w:rsidRPr="008C7EF1" w:rsidRDefault="007962EE" w:rsidP="00DB0A55">
            <w:pPr>
              <w:tabs>
                <w:tab w:val="right" w:leader="dot" w:pos="7230"/>
                <w:tab w:val="left" w:pos="7513"/>
              </w:tabs>
              <w:rPr>
                <w:rFonts w:ascii="Times New Roman" w:hAnsi="Times New Roman" w:cs="Times New Roman"/>
                <w:sz w:val="24"/>
                <w:szCs w:val="24"/>
              </w:rPr>
            </w:pPr>
          </w:p>
          <w:p w14:paraId="070FC673" w14:textId="77777777" w:rsidR="007962EE" w:rsidRPr="008C7EF1" w:rsidRDefault="007962EE" w:rsidP="00DB0A55">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033CE2CD"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prediktor yaitu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bl>
    <w:p w14:paraId="08D0DDD3" w14:textId="5FDF1259" w:rsidR="007962EE" w:rsidRPr="008C7EF1" w:rsidRDefault="008C702D" w:rsidP="006F22D2">
      <w:pPr>
        <w:tabs>
          <w:tab w:val="right" w:leader="dot" w:pos="7230"/>
          <w:tab w:val="left" w:pos="7513"/>
        </w:tabs>
        <w:spacing w:line="480" w:lineRule="auto"/>
        <w:jc w:val="both"/>
        <w:rPr>
          <w:rFonts w:ascii="Times New Roman" w:hAnsi="Times New Roman" w:cs="Times New Roman"/>
          <w:i/>
          <w:sz w:val="24"/>
          <w:szCs w:val="24"/>
        </w:rPr>
      </w:pPr>
      <w:r>
        <w:rPr>
          <w:rFonts w:ascii="Times New Roman" w:hAnsi="Times New Roman" w:cs="Times New Roman"/>
          <w:i/>
          <w:sz w:val="24"/>
          <w:szCs w:val="24"/>
        </w:rPr>
        <w:t xml:space="preserve"> </w:t>
      </w:r>
      <w:r w:rsidR="007962EE" w:rsidRPr="008C7EF1">
        <w:rPr>
          <w:rFonts w:ascii="Times New Roman" w:hAnsi="Times New Roman" w:cs="Times New Roman"/>
          <w:i/>
          <w:sz w:val="24"/>
          <w:szCs w:val="24"/>
        </w:rPr>
        <w:t>Disambung pada halaman berikutnya</w:t>
      </w:r>
    </w:p>
    <w:p w14:paraId="4FDA9BE0" w14:textId="0BCFB8FA" w:rsidR="006F22D2" w:rsidRPr="008C7EF1" w:rsidRDefault="008C702D" w:rsidP="006F22D2">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6C42F6" w:rsidRPr="008C7EF1">
        <w:rPr>
          <w:rFonts w:ascii="Times New Roman" w:hAnsi="Times New Roman" w:cs="Times New Roman"/>
          <w:b/>
          <w:sz w:val="24"/>
          <w:szCs w:val="24"/>
        </w:rPr>
        <w:t>Tabel 2.1 Sambungan</w:t>
      </w:r>
    </w:p>
    <w:tbl>
      <w:tblPr>
        <w:tblStyle w:val="TableGrid"/>
        <w:tblW w:w="0" w:type="auto"/>
        <w:tblInd w:w="108" w:type="dxa"/>
        <w:tblLook w:val="04A0" w:firstRow="1" w:lastRow="0" w:firstColumn="1" w:lastColumn="0" w:noHBand="0" w:noVBand="1"/>
      </w:tblPr>
      <w:tblGrid>
        <w:gridCol w:w="510"/>
        <w:gridCol w:w="1391"/>
        <w:gridCol w:w="1643"/>
        <w:gridCol w:w="1918"/>
        <w:gridCol w:w="2691"/>
      </w:tblGrid>
      <w:tr w:rsidR="006C42F6" w:rsidRPr="008C7EF1" w14:paraId="492B8003" w14:textId="77777777" w:rsidTr="007962EE">
        <w:tc>
          <w:tcPr>
            <w:tcW w:w="510" w:type="dxa"/>
          </w:tcPr>
          <w:p w14:paraId="109AD15F" w14:textId="77777777" w:rsidR="006C42F6" w:rsidRPr="008C7EF1" w:rsidRDefault="006C42F6"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No</w:t>
            </w:r>
          </w:p>
        </w:tc>
        <w:tc>
          <w:tcPr>
            <w:tcW w:w="1401" w:type="dxa"/>
          </w:tcPr>
          <w:p w14:paraId="1E5ED9B1" w14:textId="77777777" w:rsidR="006C42F6" w:rsidRPr="008C7EF1" w:rsidRDefault="006C42F6"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Author</w:t>
            </w:r>
          </w:p>
        </w:tc>
        <w:tc>
          <w:tcPr>
            <w:tcW w:w="1643" w:type="dxa"/>
          </w:tcPr>
          <w:p w14:paraId="37D22D46" w14:textId="77777777" w:rsidR="006C42F6" w:rsidRPr="008C7EF1" w:rsidRDefault="006C42F6"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Tema</w:t>
            </w:r>
          </w:p>
        </w:tc>
        <w:tc>
          <w:tcPr>
            <w:tcW w:w="1975" w:type="dxa"/>
          </w:tcPr>
          <w:p w14:paraId="151FA555" w14:textId="77777777" w:rsidR="006C42F6" w:rsidRPr="008C7EF1" w:rsidRDefault="006C42F6"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Hasil</w:t>
            </w:r>
          </w:p>
        </w:tc>
        <w:tc>
          <w:tcPr>
            <w:tcW w:w="2850" w:type="dxa"/>
          </w:tcPr>
          <w:p w14:paraId="7A166B9E" w14:textId="77777777" w:rsidR="006C42F6" w:rsidRPr="008C7EF1" w:rsidRDefault="006C42F6"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Persamaan &amp; Perbedaan</w:t>
            </w:r>
          </w:p>
        </w:tc>
      </w:tr>
      <w:tr w:rsidR="00085C5C" w:rsidRPr="008C7EF1" w14:paraId="2CA72779" w14:textId="77777777" w:rsidTr="007962EE">
        <w:tc>
          <w:tcPr>
            <w:tcW w:w="510" w:type="dxa"/>
          </w:tcPr>
          <w:p w14:paraId="24DAD76C" w14:textId="77777777" w:rsidR="00085C5C" w:rsidRPr="008C7EF1" w:rsidRDefault="00D47ED6" w:rsidP="0094623D">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5</w:t>
            </w:r>
          </w:p>
        </w:tc>
        <w:tc>
          <w:tcPr>
            <w:tcW w:w="1401" w:type="dxa"/>
          </w:tcPr>
          <w:p w14:paraId="7A870606" w14:textId="77777777" w:rsidR="00085C5C" w:rsidRPr="008C7EF1" w:rsidRDefault="00085C5C" w:rsidP="0094623D">
            <w:pPr>
              <w:tabs>
                <w:tab w:val="right" w:leader="dot" w:pos="7230"/>
                <w:tab w:val="left" w:pos="7513"/>
              </w:tabs>
              <w:jc w:val="both"/>
              <w:rPr>
                <w:rFonts w:ascii="Times New Roman" w:hAnsi="Times New Roman" w:cs="Times New Roman"/>
                <w:sz w:val="24"/>
                <w:szCs w:val="24"/>
              </w:rPr>
            </w:pPr>
            <w:r w:rsidRPr="008C7EF1">
              <w:rPr>
                <w:rFonts w:ascii="Times New Roman" w:hAnsi="Times New Roman" w:cs="Times New Roman"/>
                <w:sz w:val="24"/>
                <w:szCs w:val="24"/>
              </w:rPr>
              <w:t>Andawiyah et al (2019)</w:t>
            </w:r>
          </w:p>
        </w:tc>
        <w:tc>
          <w:tcPr>
            <w:tcW w:w="1643" w:type="dxa"/>
          </w:tcPr>
          <w:p w14:paraId="28FF1270"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Pengaruh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terhadap penghindaran pajak.</w:t>
            </w:r>
          </w:p>
        </w:tc>
        <w:tc>
          <w:tcPr>
            <w:tcW w:w="1975" w:type="dxa"/>
          </w:tcPr>
          <w:p w14:paraId="5C7308B6"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Dalam penelitian tersebut ditemukan bahwa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berdampak negatif signifikan pada penghindaran pajak.</w:t>
            </w:r>
          </w:p>
        </w:tc>
        <w:tc>
          <w:tcPr>
            <w:tcW w:w="2850" w:type="dxa"/>
          </w:tcPr>
          <w:p w14:paraId="44220688" w14:textId="77777777" w:rsidR="00085C5C" w:rsidRPr="008C7EF1" w:rsidRDefault="00085C5C" w:rsidP="0094623D">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68617621"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Variabel prediktor dan variabel respon yang digunakan sama.</w:t>
            </w:r>
          </w:p>
          <w:p w14:paraId="7DFDD150" w14:textId="77777777" w:rsidR="00085C5C" w:rsidRPr="008C7EF1" w:rsidRDefault="00085C5C" w:rsidP="0094623D">
            <w:pPr>
              <w:tabs>
                <w:tab w:val="right" w:leader="dot" w:pos="7230"/>
                <w:tab w:val="left" w:pos="7513"/>
              </w:tabs>
              <w:rPr>
                <w:rFonts w:ascii="Times New Roman" w:hAnsi="Times New Roman" w:cs="Times New Roman"/>
                <w:sz w:val="24"/>
                <w:szCs w:val="24"/>
              </w:rPr>
            </w:pPr>
          </w:p>
          <w:p w14:paraId="0D53D789" w14:textId="77777777" w:rsidR="00085C5C" w:rsidRPr="008C7EF1" w:rsidRDefault="00085C5C" w:rsidP="0094623D">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648064C8"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Peneliti menambahkan variabel prediktor yaitu latar belakang pendidikan komite audit dan kepemilikan institusi.</w:t>
            </w:r>
          </w:p>
        </w:tc>
      </w:tr>
      <w:tr w:rsidR="00085C5C" w:rsidRPr="008C7EF1" w14:paraId="78C02701" w14:textId="77777777" w:rsidTr="007962EE">
        <w:tc>
          <w:tcPr>
            <w:tcW w:w="510" w:type="dxa"/>
          </w:tcPr>
          <w:p w14:paraId="23A20621" w14:textId="77777777" w:rsidR="00085C5C" w:rsidRPr="008C7EF1" w:rsidRDefault="00D47ED6" w:rsidP="0094623D">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6</w:t>
            </w:r>
          </w:p>
        </w:tc>
        <w:tc>
          <w:tcPr>
            <w:tcW w:w="1401" w:type="dxa"/>
          </w:tcPr>
          <w:p w14:paraId="19D1EA2C"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Prastiwi &amp; Ratnasari (2019)</w:t>
            </w:r>
          </w:p>
        </w:tc>
        <w:tc>
          <w:tcPr>
            <w:tcW w:w="1643" w:type="dxa"/>
          </w:tcPr>
          <w:p w14:paraId="251146B8"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i/>
                <w:sz w:val="24"/>
                <w:szCs w:val="24"/>
              </w:rPr>
              <w:t>The influence of thin capitalization and the executives characteristics toeard tax avoidance</w:t>
            </w:r>
            <w:r w:rsidRPr="008C7EF1">
              <w:rPr>
                <w:rFonts w:ascii="Times New Roman" w:hAnsi="Times New Roman" w:cs="Times New Roman"/>
                <w:sz w:val="24"/>
                <w:szCs w:val="24"/>
              </w:rPr>
              <w:t>.</w:t>
            </w:r>
          </w:p>
        </w:tc>
        <w:tc>
          <w:tcPr>
            <w:tcW w:w="1975" w:type="dxa"/>
          </w:tcPr>
          <w:p w14:paraId="22D2C52E"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Dalam penelitian tersebut ditemukan bahwa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berdampak positif signifikan pada penghindaran pajak.</w:t>
            </w:r>
          </w:p>
        </w:tc>
        <w:tc>
          <w:tcPr>
            <w:tcW w:w="2850" w:type="dxa"/>
          </w:tcPr>
          <w:p w14:paraId="0AE3425E" w14:textId="77777777" w:rsidR="00085C5C" w:rsidRPr="008C7EF1" w:rsidRDefault="00085C5C" w:rsidP="0094623D">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4B75BCA8"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Variabel prediktor dan variabel respon yang digunakan sama.</w:t>
            </w:r>
          </w:p>
          <w:p w14:paraId="7ED34ED2" w14:textId="77777777" w:rsidR="00085C5C" w:rsidRPr="008C7EF1" w:rsidRDefault="00085C5C" w:rsidP="0094623D">
            <w:pPr>
              <w:tabs>
                <w:tab w:val="right" w:leader="dot" w:pos="7230"/>
                <w:tab w:val="left" w:pos="7513"/>
              </w:tabs>
              <w:rPr>
                <w:rFonts w:ascii="Times New Roman" w:hAnsi="Times New Roman" w:cs="Times New Roman"/>
                <w:sz w:val="24"/>
                <w:szCs w:val="24"/>
              </w:rPr>
            </w:pPr>
          </w:p>
          <w:p w14:paraId="0B83CDAC" w14:textId="77777777" w:rsidR="00085C5C" w:rsidRPr="008C7EF1" w:rsidRDefault="00085C5C" w:rsidP="0094623D">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5A75EADE"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Peneliti menambahkan variabel prediktor yaitu latar belakang pendidikan komite audit dan kepemilikan institusi.</w:t>
            </w:r>
          </w:p>
        </w:tc>
      </w:tr>
      <w:tr w:rsidR="007962EE" w:rsidRPr="008C7EF1" w14:paraId="0BA58141" w14:textId="77777777" w:rsidTr="007962EE">
        <w:tc>
          <w:tcPr>
            <w:tcW w:w="510" w:type="dxa"/>
          </w:tcPr>
          <w:p w14:paraId="7EA541D4" w14:textId="77777777" w:rsidR="007962EE" w:rsidRPr="008C7EF1" w:rsidRDefault="007962EE" w:rsidP="00DB0A55">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7</w:t>
            </w:r>
          </w:p>
        </w:tc>
        <w:tc>
          <w:tcPr>
            <w:tcW w:w="1401" w:type="dxa"/>
          </w:tcPr>
          <w:p w14:paraId="24DB5495"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Darsani &amp; Sukartha (2021)</w:t>
            </w:r>
          </w:p>
        </w:tc>
        <w:tc>
          <w:tcPr>
            <w:tcW w:w="1643" w:type="dxa"/>
          </w:tcPr>
          <w:p w14:paraId="0D48A7A2" w14:textId="77777777" w:rsidR="007962EE" w:rsidRPr="008C7EF1" w:rsidRDefault="007962EE" w:rsidP="00DB0A55">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The effect of institutional ownership, profitability, leverage, and capital intensity on tax aviodance.</w:t>
            </w:r>
          </w:p>
        </w:tc>
        <w:tc>
          <w:tcPr>
            <w:tcW w:w="1975" w:type="dxa"/>
          </w:tcPr>
          <w:p w14:paraId="37539A9D"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Dalam penelitian tersebut ditemukan bahwa kepemilikan institusional</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berdampak positif signifikan pada penghindaran pajak.</w:t>
            </w:r>
          </w:p>
        </w:tc>
        <w:tc>
          <w:tcPr>
            <w:tcW w:w="2850" w:type="dxa"/>
          </w:tcPr>
          <w:p w14:paraId="1D5F4BAF" w14:textId="77777777" w:rsidR="007962EE" w:rsidRPr="008C7EF1" w:rsidRDefault="007962EE" w:rsidP="00DB0A55">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6BE73976"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Terdapat persamaan dalam penggunaan variabel prediktor dan variabel respon.</w:t>
            </w:r>
          </w:p>
          <w:p w14:paraId="2094493F" w14:textId="77777777" w:rsidR="007962EE" w:rsidRPr="008C7EF1" w:rsidRDefault="007962EE" w:rsidP="00DB0A55">
            <w:pPr>
              <w:tabs>
                <w:tab w:val="right" w:leader="dot" w:pos="7230"/>
                <w:tab w:val="left" w:pos="7513"/>
              </w:tabs>
              <w:rPr>
                <w:rFonts w:ascii="Times New Roman" w:hAnsi="Times New Roman" w:cs="Times New Roman"/>
                <w:sz w:val="24"/>
                <w:szCs w:val="24"/>
              </w:rPr>
            </w:pPr>
          </w:p>
          <w:p w14:paraId="73CAC695" w14:textId="77777777" w:rsidR="007962EE" w:rsidRPr="008C7EF1" w:rsidRDefault="007962EE" w:rsidP="00DB0A55">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45313405"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prediktor yaitu latar belakang pendidikan komite audit dan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bl>
    <w:p w14:paraId="675C617E" w14:textId="3AF7FDBA" w:rsidR="00085C5C" w:rsidRPr="008C7EF1" w:rsidRDefault="008C702D" w:rsidP="006F22D2">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i/>
          <w:sz w:val="24"/>
          <w:szCs w:val="24"/>
        </w:rPr>
        <w:t xml:space="preserve"> </w:t>
      </w:r>
      <w:r w:rsidR="00085C5C" w:rsidRPr="008C7EF1">
        <w:rPr>
          <w:rFonts w:ascii="Times New Roman" w:hAnsi="Times New Roman" w:cs="Times New Roman"/>
          <w:i/>
          <w:sz w:val="24"/>
          <w:szCs w:val="24"/>
        </w:rPr>
        <w:t>Disambung pada halaman berikutnya</w:t>
      </w:r>
    </w:p>
    <w:p w14:paraId="6A5AF99D" w14:textId="77777777" w:rsidR="007962EE" w:rsidRPr="008C7EF1" w:rsidRDefault="007962EE" w:rsidP="00085C5C">
      <w:pPr>
        <w:tabs>
          <w:tab w:val="right" w:leader="dot" w:pos="7230"/>
          <w:tab w:val="left" w:pos="7513"/>
        </w:tabs>
        <w:spacing w:line="480" w:lineRule="auto"/>
        <w:jc w:val="both"/>
        <w:rPr>
          <w:rFonts w:ascii="Times New Roman" w:hAnsi="Times New Roman" w:cs="Times New Roman"/>
          <w:b/>
          <w:sz w:val="24"/>
          <w:szCs w:val="24"/>
        </w:rPr>
      </w:pPr>
    </w:p>
    <w:p w14:paraId="3F26DE91" w14:textId="56CD972B" w:rsidR="00085C5C" w:rsidRPr="008C7EF1" w:rsidRDefault="008C702D" w:rsidP="008C702D">
      <w:pPr>
        <w:tabs>
          <w:tab w:val="right" w:leader="dot" w:pos="7230"/>
          <w:tab w:val="left" w:pos="7513"/>
        </w:tabs>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085C5C" w:rsidRPr="008C7EF1">
        <w:rPr>
          <w:rFonts w:ascii="Times New Roman" w:hAnsi="Times New Roman" w:cs="Times New Roman"/>
          <w:b/>
          <w:sz w:val="24"/>
          <w:szCs w:val="24"/>
        </w:rPr>
        <w:t>Tabel 2.1 Sambungan</w:t>
      </w:r>
    </w:p>
    <w:tbl>
      <w:tblPr>
        <w:tblStyle w:val="TableGrid"/>
        <w:tblW w:w="0" w:type="auto"/>
        <w:tblInd w:w="108" w:type="dxa"/>
        <w:tblLook w:val="04A0" w:firstRow="1" w:lastRow="0" w:firstColumn="1" w:lastColumn="0" w:noHBand="0" w:noVBand="1"/>
      </w:tblPr>
      <w:tblGrid>
        <w:gridCol w:w="510"/>
        <w:gridCol w:w="1395"/>
        <w:gridCol w:w="1628"/>
        <w:gridCol w:w="1920"/>
        <w:gridCol w:w="2700"/>
      </w:tblGrid>
      <w:tr w:rsidR="00085C5C" w:rsidRPr="008C7EF1" w14:paraId="48E43939" w14:textId="77777777" w:rsidTr="007962EE">
        <w:tc>
          <w:tcPr>
            <w:tcW w:w="510" w:type="dxa"/>
          </w:tcPr>
          <w:p w14:paraId="5135350B" w14:textId="77777777" w:rsidR="00085C5C" w:rsidRPr="008C7EF1" w:rsidRDefault="00085C5C"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No</w:t>
            </w:r>
          </w:p>
        </w:tc>
        <w:tc>
          <w:tcPr>
            <w:tcW w:w="1401" w:type="dxa"/>
          </w:tcPr>
          <w:p w14:paraId="0140D512" w14:textId="77777777" w:rsidR="00085C5C" w:rsidRPr="008C7EF1" w:rsidRDefault="00085C5C"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Author</w:t>
            </w:r>
          </w:p>
        </w:tc>
        <w:tc>
          <w:tcPr>
            <w:tcW w:w="1643" w:type="dxa"/>
          </w:tcPr>
          <w:p w14:paraId="2F3AC07F" w14:textId="77777777" w:rsidR="00085C5C" w:rsidRPr="008C7EF1" w:rsidRDefault="00085C5C"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Tema</w:t>
            </w:r>
          </w:p>
        </w:tc>
        <w:tc>
          <w:tcPr>
            <w:tcW w:w="1975" w:type="dxa"/>
          </w:tcPr>
          <w:p w14:paraId="7BF7A160" w14:textId="77777777" w:rsidR="00085C5C" w:rsidRPr="008C7EF1" w:rsidRDefault="00085C5C"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Hasil</w:t>
            </w:r>
          </w:p>
        </w:tc>
        <w:tc>
          <w:tcPr>
            <w:tcW w:w="2850" w:type="dxa"/>
          </w:tcPr>
          <w:p w14:paraId="65F6D207" w14:textId="77777777" w:rsidR="00085C5C" w:rsidRPr="008C7EF1" w:rsidRDefault="00085C5C" w:rsidP="0094623D">
            <w:pPr>
              <w:tabs>
                <w:tab w:val="right" w:leader="dot" w:pos="7230"/>
                <w:tab w:val="left" w:pos="7513"/>
              </w:tabs>
              <w:jc w:val="center"/>
              <w:rPr>
                <w:rFonts w:ascii="Times New Roman" w:hAnsi="Times New Roman" w:cs="Times New Roman"/>
                <w:b/>
                <w:sz w:val="24"/>
                <w:szCs w:val="24"/>
              </w:rPr>
            </w:pPr>
            <w:r w:rsidRPr="008C7EF1">
              <w:rPr>
                <w:rFonts w:ascii="Times New Roman" w:hAnsi="Times New Roman" w:cs="Times New Roman"/>
                <w:b/>
                <w:sz w:val="24"/>
                <w:szCs w:val="24"/>
              </w:rPr>
              <w:t>Persamaan &amp; Perbedaan</w:t>
            </w:r>
          </w:p>
        </w:tc>
      </w:tr>
      <w:tr w:rsidR="00085C5C" w:rsidRPr="008C7EF1" w14:paraId="0B000454" w14:textId="77777777" w:rsidTr="007962EE">
        <w:tc>
          <w:tcPr>
            <w:tcW w:w="510" w:type="dxa"/>
          </w:tcPr>
          <w:p w14:paraId="76742203" w14:textId="77777777" w:rsidR="00085C5C" w:rsidRPr="008C7EF1" w:rsidRDefault="00D47ED6" w:rsidP="0094623D">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8</w:t>
            </w:r>
          </w:p>
        </w:tc>
        <w:tc>
          <w:tcPr>
            <w:tcW w:w="1401" w:type="dxa"/>
          </w:tcPr>
          <w:p w14:paraId="6049B2EA"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Hendi &amp; Wulandari (2021)</w:t>
            </w:r>
          </w:p>
        </w:tc>
        <w:tc>
          <w:tcPr>
            <w:tcW w:w="1643" w:type="dxa"/>
          </w:tcPr>
          <w:p w14:paraId="0661B585" w14:textId="77777777" w:rsidR="00085C5C" w:rsidRPr="008C7EF1" w:rsidRDefault="00085C5C" w:rsidP="0094623D">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sz w:val="24"/>
                <w:szCs w:val="24"/>
              </w:rPr>
              <w:t>Pengaruh tata kelola perusahaan dan kualitas CSR terhadap penghindaran pajak</w:t>
            </w:r>
            <w:r w:rsidRPr="008C7EF1">
              <w:rPr>
                <w:rFonts w:ascii="Times New Roman" w:hAnsi="Times New Roman" w:cs="Times New Roman"/>
                <w:i/>
                <w:sz w:val="24"/>
                <w:szCs w:val="24"/>
              </w:rPr>
              <w:t>.</w:t>
            </w:r>
          </w:p>
        </w:tc>
        <w:tc>
          <w:tcPr>
            <w:tcW w:w="1975" w:type="dxa"/>
          </w:tcPr>
          <w:p w14:paraId="6D7D621E" w14:textId="77777777" w:rsidR="00085C5C" w:rsidRPr="008C7EF1" w:rsidRDefault="00CB38EB"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Ditemukan bahwa </w:t>
            </w:r>
            <w:r w:rsidR="00085C5C" w:rsidRPr="008C7EF1">
              <w:rPr>
                <w:rFonts w:ascii="Times New Roman" w:hAnsi="Times New Roman" w:cs="Times New Roman"/>
                <w:sz w:val="24"/>
                <w:szCs w:val="24"/>
              </w:rPr>
              <w:t>kepemilikan institusional</w:t>
            </w:r>
            <w:r w:rsidR="00085C5C" w:rsidRPr="008C7EF1">
              <w:rPr>
                <w:rFonts w:ascii="Times New Roman" w:hAnsi="Times New Roman" w:cs="Times New Roman"/>
                <w:i/>
                <w:sz w:val="24"/>
                <w:szCs w:val="24"/>
              </w:rPr>
              <w:t xml:space="preserve"> </w:t>
            </w:r>
            <w:r w:rsidR="00085C5C" w:rsidRPr="008C7EF1">
              <w:rPr>
                <w:rFonts w:ascii="Times New Roman" w:hAnsi="Times New Roman" w:cs="Times New Roman"/>
                <w:sz w:val="24"/>
                <w:szCs w:val="24"/>
              </w:rPr>
              <w:t>berdampak positif signifikan pada penghindaran pajak. Sementara latar belakang pendidikan komite audit tidak berdampak pada penghindaran pajak</w:t>
            </w:r>
          </w:p>
        </w:tc>
        <w:tc>
          <w:tcPr>
            <w:tcW w:w="2850" w:type="dxa"/>
          </w:tcPr>
          <w:p w14:paraId="7E29F894" w14:textId="77777777" w:rsidR="00085C5C" w:rsidRPr="008C7EF1" w:rsidRDefault="00085C5C" w:rsidP="0094623D">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2B324452"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Terdapat persamaan dalam penggunaan variabel prediktor dan variabel respon.</w:t>
            </w:r>
          </w:p>
          <w:p w14:paraId="4273CFB0" w14:textId="77777777" w:rsidR="00085C5C" w:rsidRPr="008C7EF1" w:rsidRDefault="00085C5C" w:rsidP="0094623D">
            <w:pPr>
              <w:tabs>
                <w:tab w:val="right" w:leader="dot" w:pos="7230"/>
                <w:tab w:val="left" w:pos="7513"/>
              </w:tabs>
              <w:rPr>
                <w:rFonts w:ascii="Times New Roman" w:hAnsi="Times New Roman" w:cs="Times New Roman"/>
                <w:sz w:val="24"/>
                <w:szCs w:val="24"/>
              </w:rPr>
            </w:pPr>
          </w:p>
          <w:p w14:paraId="6FF35ADE" w14:textId="77777777" w:rsidR="00085C5C" w:rsidRPr="008C7EF1" w:rsidRDefault="00085C5C" w:rsidP="0094623D">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65F1DEDF" w14:textId="77777777" w:rsidR="00085C5C" w:rsidRPr="008C7EF1" w:rsidRDefault="00085C5C"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prediktor yaitu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r w:rsidR="00D52FA5" w:rsidRPr="008C7EF1" w14:paraId="2329C257" w14:textId="77777777" w:rsidTr="007962EE">
        <w:tc>
          <w:tcPr>
            <w:tcW w:w="510" w:type="dxa"/>
          </w:tcPr>
          <w:p w14:paraId="1AB2D2E6" w14:textId="77777777" w:rsidR="00D52FA5" w:rsidRPr="008C7EF1" w:rsidRDefault="00D52FA5" w:rsidP="0094623D">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9</w:t>
            </w:r>
          </w:p>
        </w:tc>
        <w:tc>
          <w:tcPr>
            <w:tcW w:w="1401" w:type="dxa"/>
          </w:tcPr>
          <w:p w14:paraId="595186DD" w14:textId="77777777" w:rsidR="00D52FA5" w:rsidRPr="008C7EF1" w:rsidRDefault="00BD1C18"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Sunarto et al</w:t>
            </w:r>
            <w:r w:rsidR="00D52FA5" w:rsidRPr="008C7EF1">
              <w:rPr>
                <w:rFonts w:ascii="Times New Roman" w:hAnsi="Times New Roman" w:cs="Times New Roman"/>
                <w:sz w:val="24"/>
                <w:szCs w:val="24"/>
              </w:rPr>
              <w:t xml:space="preserve"> (2021)</w:t>
            </w:r>
          </w:p>
        </w:tc>
        <w:tc>
          <w:tcPr>
            <w:tcW w:w="1643" w:type="dxa"/>
          </w:tcPr>
          <w:p w14:paraId="27AFA6CD" w14:textId="77777777" w:rsidR="00D52FA5" w:rsidRPr="008C7EF1" w:rsidRDefault="00D52FA5" w:rsidP="0094623D">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The Effect of corporate governance on tax avoidance..</w:t>
            </w:r>
          </w:p>
        </w:tc>
        <w:tc>
          <w:tcPr>
            <w:tcW w:w="1975" w:type="dxa"/>
          </w:tcPr>
          <w:p w14:paraId="189ECA23" w14:textId="77777777" w:rsidR="00D52FA5" w:rsidRPr="008C7EF1" w:rsidRDefault="00D52FA5" w:rsidP="00D52FA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Dalam penelitian tersebut ditemukan bahwa kepemilikan institusional</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 xml:space="preserve">berdampak positif signifikan pada penghindaran pajak. </w:t>
            </w:r>
          </w:p>
        </w:tc>
        <w:tc>
          <w:tcPr>
            <w:tcW w:w="2850" w:type="dxa"/>
          </w:tcPr>
          <w:p w14:paraId="1EBD5504" w14:textId="77777777" w:rsidR="00D52FA5" w:rsidRPr="008C7EF1" w:rsidRDefault="00D52FA5" w:rsidP="0094623D">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60734C0C" w14:textId="77777777" w:rsidR="00D52FA5" w:rsidRPr="008C7EF1" w:rsidRDefault="00D52FA5"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Terdapat persamaan dalam penggunaan variabel prediktor dan variabel respon.</w:t>
            </w:r>
          </w:p>
          <w:p w14:paraId="42396125" w14:textId="77777777" w:rsidR="00D52FA5" w:rsidRPr="008C7EF1" w:rsidRDefault="00D52FA5" w:rsidP="0094623D">
            <w:pPr>
              <w:tabs>
                <w:tab w:val="right" w:leader="dot" w:pos="7230"/>
                <w:tab w:val="left" w:pos="7513"/>
              </w:tabs>
              <w:rPr>
                <w:rFonts w:ascii="Times New Roman" w:hAnsi="Times New Roman" w:cs="Times New Roman"/>
                <w:sz w:val="24"/>
                <w:szCs w:val="24"/>
              </w:rPr>
            </w:pPr>
          </w:p>
          <w:p w14:paraId="2E509ACA" w14:textId="77777777" w:rsidR="00D52FA5" w:rsidRPr="008C7EF1" w:rsidRDefault="00D52FA5" w:rsidP="0094623D">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654F02C2" w14:textId="5FEE8315" w:rsidR="00D52FA5" w:rsidRPr="008C7EF1" w:rsidRDefault="00D52FA5" w:rsidP="0094623D">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menambahkan variabel </w:t>
            </w:r>
            <w:r w:rsidR="007962EE" w:rsidRPr="008C7EF1">
              <w:rPr>
                <w:rFonts w:ascii="Times New Roman" w:hAnsi="Times New Roman" w:cs="Times New Roman"/>
                <w:sz w:val="24"/>
                <w:szCs w:val="24"/>
              </w:rPr>
              <w:t xml:space="preserve">latar belakang pendidikan komite audit dan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r w:rsidR="007962EE" w:rsidRPr="008C7EF1" w14:paraId="33DCEDD1" w14:textId="77777777" w:rsidTr="007962EE">
        <w:tc>
          <w:tcPr>
            <w:tcW w:w="510" w:type="dxa"/>
          </w:tcPr>
          <w:p w14:paraId="141152BC" w14:textId="77777777" w:rsidR="007962EE" w:rsidRPr="008C7EF1" w:rsidRDefault="007962EE" w:rsidP="00DB0A55">
            <w:pPr>
              <w:tabs>
                <w:tab w:val="right" w:leader="dot" w:pos="7230"/>
                <w:tab w:val="left" w:pos="7513"/>
              </w:tabs>
              <w:jc w:val="center"/>
              <w:rPr>
                <w:rFonts w:ascii="Times New Roman" w:hAnsi="Times New Roman" w:cs="Times New Roman"/>
                <w:sz w:val="24"/>
                <w:szCs w:val="24"/>
              </w:rPr>
            </w:pPr>
            <w:r w:rsidRPr="008C7EF1">
              <w:rPr>
                <w:rFonts w:ascii="Times New Roman" w:hAnsi="Times New Roman" w:cs="Times New Roman"/>
                <w:sz w:val="24"/>
                <w:szCs w:val="24"/>
              </w:rPr>
              <w:t>10</w:t>
            </w:r>
          </w:p>
        </w:tc>
        <w:tc>
          <w:tcPr>
            <w:tcW w:w="1401" w:type="dxa"/>
          </w:tcPr>
          <w:p w14:paraId="779FA294" w14:textId="77777777"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Mappadang (2021)</w:t>
            </w:r>
          </w:p>
        </w:tc>
        <w:tc>
          <w:tcPr>
            <w:tcW w:w="1643" w:type="dxa"/>
          </w:tcPr>
          <w:p w14:paraId="422CEF04" w14:textId="77777777" w:rsidR="007962EE" w:rsidRPr="008C7EF1" w:rsidRDefault="007962EE" w:rsidP="00DB0A55">
            <w:pPr>
              <w:tabs>
                <w:tab w:val="right" w:leader="dot" w:pos="7230"/>
                <w:tab w:val="left" w:pos="7513"/>
              </w:tabs>
              <w:rPr>
                <w:rFonts w:ascii="Times New Roman" w:hAnsi="Times New Roman" w:cs="Times New Roman"/>
                <w:i/>
                <w:sz w:val="24"/>
                <w:szCs w:val="24"/>
              </w:rPr>
            </w:pPr>
            <w:r w:rsidRPr="008C7EF1">
              <w:rPr>
                <w:rFonts w:ascii="Times New Roman" w:hAnsi="Times New Roman" w:cs="Times New Roman"/>
                <w:i/>
                <w:sz w:val="24"/>
                <w:szCs w:val="24"/>
              </w:rPr>
              <w:t>Corporate governance and corporate tax avoidance.</w:t>
            </w:r>
          </w:p>
        </w:tc>
        <w:tc>
          <w:tcPr>
            <w:tcW w:w="1975" w:type="dxa"/>
          </w:tcPr>
          <w:p w14:paraId="50DA51FB" w14:textId="77777777" w:rsidR="007962EE" w:rsidRPr="008C7EF1" w:rsidRDefault="007962EE" w:rsidP="007962EE">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Dalam penelitian tersebut ditemukan bahwa kepemilikan institusional</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 xml:space="preserve">berdampak negatif signifikan pada penghindaran pajak. </w:t>
            </w:r>
          </w:p>
        </w:tc>
        <w:tc>
          <w:tcPr>
            <w:tcW w:w="2850" w:type="dxa"/>
          </w:tcPr>
          <w:p w14:paraId="6287E8BE" w14:textId="77777777" w:rsidR="007962EE" w:rsidRPr="008C7EF1" w:rsidRDefault="007962EE" w:rsidP="00DB0A55">
            <w:pPr>
              <w:tabs>
                <w:tab w:val="right" w:leader="dot" w:pos="7230"/>
                <w:tab w:val="left" w:pos="7513"/>
              </w:tabs>
              <w:jc w:val="both"/>
              <w:rPr>
                <w:rFonts w:ascii="Times New Roman" w:hAnsi="Times New Roman" w:cs="Times New Roman"/>
                <w:b/>
                <w:sz w:val="24"/>
                <w:szCs w:val="24"/>
              </w:rPr>
            </w:pPr>
            <w:r w:rsidRPr="008C7EF1">
              <w:rPr>
                <w:rFonts w:ascii="Times New Roman" w:hAnsi="Times New Roman" w:cs="Times New Roman"/>
                <w:b/>
                <w:sz w:val="24"/>
                <w:szCs w:val="24"/>
              </w:rPr>
              <w:t>Persamaan:</w:t>
            </w:r>
          </w:p>
          <w:p w14:paraId="12F8A3B5" w14:textId="4B56E726" w:rsidR="007962EE" w:rsidRPr="008C7EF1" w:rsidRDefault="00A25F1D" w:rsidP="00DB0A55">
            <w:pPr>
              <w:tabs>
                <w:tab w:val="right" w:leader="dot" w:pos="7230"/>
                <w:tab w:val="left" w:pos="7513"/>
              </w:tabs>
              <w:rPr>
                <w:rFonts w:ascii="Times New Roman" w:hAnsi="Times New Roman" w:cs="Times New Roman"/>
                <w:sz w:val="24"/>
                <w:szCs w:val="24"/>
              </w:rPr>
            </w:pPr>
            <w:r>
              <w:rPr>
                <w:rFonts w:ascii="Times New Roman" w:hAnsi="Times New Roman" w:cs="Times New Roman"/>
                <w:sz w:val="24"/>
                <w:szCs w:val="24"/>
              </w:rPr>
              <w:t>Ada</w:t>
            </w:r>
            <w:r w:rsidR="007962EE" w:rsidRPr="008C7EF1">
              <w:rPr>
                <w:rFonts w:ascii="Times New Roman" w:hAnsi="Times New Roman" w:cs="Times New Roman"/>
                <w:sz w:val="24"/>
                <w:szCs w:val="24"/>
              </w:rPr>
              <w:t xml:space="preserve"> persamaan penggunaan variabel prediktor dan variabel respon.</w:t>
            </w:r>
          </w:p>
          <w:p w14:paraId="67AD12B2" w14:textId="77777777" w:rsidR="007962EE" w:rsidRPr="008C7EF1" w:rsidRDefault="007962EE" w:rsidP="00DB0A55">
            <w:pPr>
              <w:tabs>
                <w:tab w:val="right" w:leader="dot" w:pos="7230"/>
                <w:tab w:val="left" w:pos="7513"/>
              </w:tabs>
              <w:rPr>
                <w:rFonts w:ascii="Times New Roman" w:hAnsi="Times New Roman" w:cs="Times New Roman"/>
                <w:sz w:val="24"/>
                <w:szCs w:val="24"/>
              </w:rPr>
            </w:pPr>
          </w:p>
          <w:p w14:paraId="75B31C7D" w14:textId="77777777" w:rsidR="007962EE" w:rsidRPr="008C7EF1" w:rsidRDefault="007962EE" w:rsidP="00DB0A55">
            <w:pPr>
              <w:tabs>
                <w:tab w:val="right" w:leader="dot" w:pos="7230"/>
                <w:tab w:val="left" w:pos="7513"/>
              </w:tabs>
              <w:rPr>
                <w:rFonts w:ascii="Times New Roman" w:hAnsi="Times New Roman" w:cs="Times New Roman"/>
                <w:b/>
                <w:sz w:val="24"/>
                <w:szCs w:val="24"/>
              </w:rPr>
            </w:pPr>
            <w:r w:rsidRPr="008C7EF1">
              <w:rPr>
                <w:rFonts w:ascii="Times New Roman" w:hAnsi="Times New Roman" w:cs="Times New Roman"/>
                <w:b/>
                <w:sz w:val="24"/>
                <w:szCs w:val="24"/>
              </w:rPr>
              <w:t>Perbedaan:</w:t>
            </w:r>
          </w:p>
          <w:p w14:paraId="7358E1D7" w14:textId="27209841" w:rsidR="007962EE" w:rsidRPr="008C7EF1" w:rsidRDefault="007962EE" w:rsidP="00DB0A55">
            <w:pPr>
              <w:tabs>
                <w:tab w:val="right" w:leader="dot" w:pos="7230"/>
                <w:tab w:val="left" w:pos="7513"/>
              </w:tabs>
              <w:rPr>
                <w:rFonts w:ascii="Times New Roman" w:hAnsi="Times New Roman" w:cs="Times New Roman"/>
                <w:sz w:val="24"/>
                <w:szCs w:val="24"/>
              </w:rPr>
            </w:pPr>
            <w:r w:rsidRPr="008C7EF1">
              <w:rPr>
                <w:rFonts w:ascii="Times New Roman" w:hAnsi="Times New Roman" w:cs="Times New Roman"/>
                <w:sz w:val="24"/>
                <w:szCs w:val="24"/>
              </w:rPr>
              <w:t xml:space="preserve">Peneliti menambah variabel </w:t>
            </w:r>
            <w:r w:rsidR="00CB38EB" w:rsidRPr="008C7EF1">
              <w:rPr>
                <w:rFonts w:ascii="Times New Roman" w:hAnsi="Times New Roman" w:cs="Times New Roman"/>
                <w:sz w:val="24"/>
                <w:szCs w:val="24"/>
              </w:rPr>
              <w:t xml:space="preserve">latar belakang pendidikan komite audit dan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w:t>
            </w:r>
          </w:p>
        </w:tc>
      </w:tr>
    </w:tbl>
    <w:p w14:paraId="3D9C3661" w14:textId="77777777" w:rsidR="007962EE" w:rsidRPr="008C7EF1" w:rsidRDefault="00D47ED6" w:rsidP="006F22D2">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Sumber: Review berbagai jurnal</w:t>
      </w:r>
    </w:p>
    <w:p w14:paraId="2CDEFDB5" w14:textId="77777777" w:rsidR="00C355F1" w:rsidRPr="008C7EF1" w:rsidRDefault="00C355F1" w:rsidP="00C355F1">
      <w:pPr>
        <w:pStyle w:val="ListParagraph"/>
        <w:numPr>
          <w:ilvl w:val="1"/>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lastRenderedPageBreak/>
        <w:t>Kerangka Konseptual</w:t>
      </w:r>
    </w:p>
    <w:p w14:paraId="01B7D3C3" w14:textId="77777777" w:rsidR="00EE3576" w:rsidRPr="008C7EF1" w:rsidRDefault="00EE3576" w:rsidP="00EE3576">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Perbedaan kepentingan antara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dan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 xml:space="preserve">bisa mempengaruhi manajemen pajak perusahaan, terlebih di Indonesia diterapkan </w:t>
      </w:r>
      <w:r w:rsidRPr="008C7EF1">
        <w:rPr>
          <w:rFonts w:ascii="Times New Roman" w:hAnsi="Times New Roman" w:cs="Times New Roman"/>
          <w:i/>
          <w:sz w:val="24"/>
          <w:szCs w:val="24"/>
        </w:rPr>
        <w:t xml:space="preserve">self assesment system </w:t>
      </w:r>
      <w:r w:rsidRPr="008C7EF1">
        <w:rPr>
          <w:rFonts w:ascii="Times New Roman" w:hAnsi="Times New Roman" w:cs="Times New Roman"/>
          <w:sz w:val="24"/>
          <w:szCs w:val="24"/>
        </w:rPr>
        <w:t>yang memberikan kesempatan kepada manajemen (</w:t>
      </w:r>
      <w:r w:rsidRPr="008C7EF1">
        <w:rPr>
          <w:rFonts w:ascii="Times New Roman" w:hAnsi="Times New Roman" w:cs="Times New Roman"/>
          <w:i/>
          <w:sz w:val="24"/>
          <w:szCs w:val="24"/>
        </w:rPr>
        <w:t>agent</w:t>
      </w:r>
      <w:r w:rsidRPr="008C7EF1">
        <w:rPr>
          <w:rFonts w:ascii="Times New Roman" w:hAnsi="Times New Roman" w:cs="Times New Roman"/>
          <w:sz w:val="24"/>
          <w:szCs w:val="24"/>
        </w:rPr>
        <w:t xml:space="preserve">) perusahaan untuk menghitung sendiri kewajiban pajaknya sehingga rentan terhadap praktik penghindaran pajak secara ilegal. Apalagi dalam perspektif teori keagenan,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selalu berupaya mementingkan dirinya sendiri dengan mengharapkan bonus yang tinggi dari </w:t>
      </w:r>
      <w:r w:rsidRPr="008C7EF1">
        <w:rPr>
          <w:rFonts w:ascii="Times New Roman" w:hAnsi="Times New Roman" w:cs="Times New Roman"/>
          <w:i/>
          <w:sz w:val="24"/>
          <w:szCs w:val="24"/>
        </w:rPr>
        <w:t xml:space="preserve">principal </w:t>
      </w:r>
      <w:r w:rsidRPr="008C7EF1">
        <w:rPr>
          <w:rFonts w:ascii="Times New Roman" w:hAnsi="Times New Roman" w:cs="Times New Roman"/>
          <w:sz w:val="24"/>
          <w:szCs w:val="24"/>
        </w:rPr>
        <w:t>apabila perusahaan berhasil mencapai laba yang maksimal dengan beban pajak yang rendah.</w:t>
      </w:r>
    </w:p>
    <w:p w14:paraId="04438C80" w14:textId="77777777" w:rsidR="00845561" w:rsidRPr="008C7EF1" w:rsidRDefault="000B5D16" w:rsidP="000C7AFE">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Untuk mengurangi praktik penghindaran pajak </w:t>
      </w:r>
      <w:r w:rsidR="000C7AFE" w:rsidRPr="008C7EF1">
        <w:rPr>
          <w:rFonts w:ascii="Times New Roman" w:hAnsi="Times New Roman" w:cs="Times New Roman"/>
          <w:sz w:val="24"/>
          <w:szCs w:val="24"/>
        </w:rPr>
        <w:t xml:space="preserve">secara ilegal </w:t>
      </w:r>
      <w:r w:rsidRPr="008C7EF1">
        <w:rPr>
          <w:rFonts w:ascii="Times New Roman" w:hAnsi="Times New Roman" w:cs="Times New Roman"/>
          <w:sz w:val="24"/>
          <w:szCs w:val="24"/>
        </w:rPr>
        <w:t xml:space="preserve">dan mengurangi perilaku oportunistik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maka diperlukan</w:t>
      </w:r>
      <w:r w:rsidR="000C7AFE" w:rsidRPr="008C7EF1">
        <w:rPr>
          <w:rFonts w:ascii="Times New Roman" w:hAnsi="Times New Roman" w:cs="Times New Roman"/>
          <w:sz w:val="24"/>
          <w:szCs w:val="24"/>
        </w:rPr>
        <w:t xml:space="preserve"> pengawasan melalui</w:t>
      </w:r>
      <w:r w:rsidRPr="008C7EF1">
        <w:rPr>
          <w:rFonts w:ascii="Times New Roman" w:hAnsi="Times New Roman" w:cs="Times New Roman"/>
          <w:sz w:val="24"/>
          <w:szCs w:val="24"/>
        </w:rPr>
        <w:t xml:space="preserve"> kepemilikan institusional </w:t>
      </w:r>
      <w:r w:rsidR="000C7AFE" w:rsidRPr="008C7EF1">
        <w:rPr>
          <w:rFonts w:ascii="Times New Roman" w:hAnsi="Times New Roman" w:cs="Times New Roman"/>
          <w:sz w:val="24"/>
          <w:szCs w:val="24"/>
        </w:rPr>
        <w:t>dan komite audit yang memiliki latar belakang pendidikan akuntansi. K</w:t>
      </w:r>
      <w:r w:rsidRPr="008C7EF1">
        <w:rPr>
          <w:rFonts w:ascii="Times New Roman" w:hAnsi="Times New Roman" w:cs="Times New Roman"/>
          <w:sz w:val="24"/>
          <w:szCs w:val="24"/>
        </w:rPr>
        <w:t>epemilikan institusional</w:t>
      </w:r>
      <w:r w:rsidRPr="008C7EF1">
        <w:rPr>
          <w:rFonts w:ascii="Times New Roman" w:hAnsi="Times New Roman" w:cs="Times New Roman"/>
          <w:i/>
          <w:iCs/>
          <w:sz w:val="24"/>
          <w:szCs w:val="24"/>
        </w:rPr>
        <w:t xml:space="preserve"> </w:t>
      </w:r>
      <w:r w:rsidR="000C7AFE" w:rsidRPr="008C7EF1">
        <w:rPr>
          <w:rFonts w:ascii="Times New Roman" w:hAnsi="Times New Roman" w:cs="Times New Roman"/>
          <w:iCs/>
          <w:sz w:val="24"/>
          <w:szCs w:val="24"/>
        </w:rPr>
        <w:t xml:space="preserve">dan komite audit dengan latar belakang pendidikan akuntansi </w:t>
      </w:r>
      <w:r w:rsidRPr="008C7EF1">
        <w:rPr>
          <w:rFonts w:ascii="Times New Roman" w:hAnsi="Times New Roman" w:cs="Times New Roman"/>
          <w:sz w:val="24"/>
          <w:szCs w:val="24"/>
        </w:rPr>
        <w:t>bisa mengurangi masalah keagenan sekaligus mengurangi praktik penghindaran pajak</w:t>
      </w:r>
      <w:r w:rsidR="008C40B5">
        <w:rPr>
          <w:rFonts w:ascii="Times New Roman" w:hAnsi="Times New Roman" w:cs="Times New Roman"/>
          <w:sz w:val="24"/>
          <w:szCs w:val="24"/>
        </w:rPr>
        <w:t xml:space="preserve"> yang beresiko</w:t>
      </w:r>
      <w:r w:rsidRPr="008C7EF1">
        <w:rPr>
          <w:rFonts w:ascii="Times New Roman" w:hAnsi="Times New Roman" w:cs="Times New Roman"/>
          <w:sz w:val="24"/>
          <w:szCs w:val="24"/>
        </w:rPr>
        <w:t xml:space="preserve"> (Khurana dan Moser, 2013).</w:t>
      </w:r>
    </w:p>
    <w:p w14:paraId="2E71C7DF" w14:textId="77777777" w:rsidR="00C9409E" w:rsidRPr="008C7EF1" w:rsidRDefault="000C7AFE" w:rsidP="000C7AFE">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Selanjutnya untuk </w:t>
      </w:r>
      <w:r w:rsidR="0050615C">
        <w:rPr>
          <w:rFonts w:ascii="Times New Roman" w:hAnsi="Times New Roman" w:cs="Times New Roman"/>
          <w:sz w:val="24"/>
          <w:szCs w:val="24"/>
        </w:rPr>
        <w:t>menghindari</w:t>
      </w:r>
      <w:r w:rsidRPr="008C7EF1">
        <w:rPr>
          <w:rFonts w:ascii="Times New Roman" w:hAnsi="Times New Roman" w:cs="Times New Roman"/>
          <w:sz w:val="24"/>
          <w:szCs w:val="24"/>
        </w:rPr>
        <w:t xml:space="preserve"> praktik penghindaran pajak </w:t>
      </w:r>
      <w:r w:rsidR="0050615C">
        <w:rPr>
          <w:rFonts w:ascii="Times New Roman" w:hAnsi="Times New Roman" w:cs="Times New Roman"/>
          <w:sz w:val="24"/>
          <w:szCs w:val="24"/>
        </w:rPr>
        <w:t xml:space="preserve">yang ilegal </w:t>
      </w:r>
      <w:r w:rsidRPr="008C7EF1">
        <w:rPr>
          <w:rFonts w:ascii="Times New Roman" w:hAnsi="Times New Roman" w:cs="Times New Roman"/>
          <w:sz w:val="24"/>
          <w:szCs w:val="24"/>
        </w:rPr>
        <w:t>bisa dilakukan dengan menerapkan</w:t>
      </w:r>
      <w:r w:rsidR="00C9409E" w:rsidRPr="008C7EF1">
        <w:rPr>
          <w:rFonts w:ascii="Times New Roman" w:hAnsi="Times New Roman" w:cs="Times New Roman"/>
          <w:sz w:val="24"/>
          <w:szCs w:val="24"/>
        </w:rPr>
        <w:t xml:space="preserve"> skema</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Berdasarkan perspektif </w:t>
      </w:r>
      <w:r w:rsidRPr="008C7EF1">
        <w:rPr>
          <w:rFonts w:ascii="Times New Roman" w:hAnsi="Times New Roman" w:cs="Times New Roman"/>
          <w:i/>
          <w:sz w:val="24"/>
          <w:szCs w:val="24"/>
        </w:rPr>
        <w:t xml:space="preserve">trade off theory </w:t>
      </w:r>
      <w:r w:rsidRPr="008C7EF1">
        <w:rPr>
          <w:rFonts w:ascii="Times New Roman" w:hAnsi="Times New Roman" w:cs="Times New Roman"/>
          <w:sz w:val="24"/>
          <w:szCs w:val="24"/>
        </w:rPr>
        <w:t xml:space="preserve">struktur modal yang optimal adalah stuktur modal yang terdiri dari utang dan ekuitas dengan memperhatikan faktor perpajakan. </w:t>
      </w:r>
      <w:r w:rsidR="00C9409E" w:rsidRPr="008C7EF1">
        <w:rPr>
          <w:rFonts w:ascii="Times New Roman" w:hAnsi="Times New Roman" w:cs="Times New Roman"/>
          <w:sz w:val="24"/>
          <w:szCs w:val="24"/>
        </w:rPr>
        <w:t>Penggunaan utang yang optimal dalam struktur modal bisa digunakan untuk mengurangi beban pajak, karena utang menimbulkan beban bunga sehingga mengurangi laba kena pajak (Taylor &amp; Richardson, 2012).</w:t>
      </w:r>
    </w:p>
    <w:p w14:paraId="5E0D776A" w14:textId="77777777" w:rsidR="00EC7215" w:rsidRPr="008C7EF1" w:rsidRDefault="00C9409E" w:rsidP="004E5515">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 xml:space="preserve"> </w:t>
      </w:r>
      <w:r w:rsidR="00B20857" w:rsidRPr="008C7EF1">
        <w:rPr>
          <w:rFonts w:ascii="Times New Roman" w:hAnsi="Times New Roman" w:cs="Times New Roman"/>
          <w:sz w:val="24"/>
          <w:szCs w:val="24"/>
        </w:rPr>
        <w:t>Untuk memudahkan pemahaman konsep penelitian, maka peneliti membuat gambaran kerangka konsep sebagai berikut</w:t>
      </w:r>
      <w:r w:rsidR="00EC7215" w:rsidRPr="008C7EF1">
        <w:rPr>
          <w:rFonts w:ascii="Times New Roman" w:hAnsi="Times New Roman" w:cs="Times New Roman"/>
          <w:sz w:val="24"/>
          <w:szCs w:val="24"/>
        </w:rPr>
        <w:t>.</w:t>
      </w:r>
    </w:p>
    <w:p w14:paraId="45AAFE0E" w14:textId="77777777" w:rsidR="00B20857" w:rsidRPr="008C7EF1" w:rsidRDefault="00EC72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662336" behindDoc="0" locked="0" layoutInCell="1" allowOverlap="1" wp14:anchorId="33F1E156" wp14:editId="615E5D4F">
                <wp:simplePos x="0" y="0"/>
                <wp:positionH relativeFrom="column">
                  <wp:posOffset>732376</wp:posOffset>
                </wp:positionH>
                <wp:positionV relativeFrom="paragraph">
                  <wp:posOffset>153670</wp:posOffset>
                </wp:positionV>
                <wp:extent cx="1261745" cy="566420"/>
                <wp:effectExtent l="0" t="0" r="14605" b="24130"/>
                <wp:wrapNone/>
                <wp:docPr id="13" name="Rectangle 13"/>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69421A" w14:textId="77777777" w:rsidR="00F45657" w:rsidRPr="005C47C8" w:rsidRDefault="00F45657" w:rsidP="005C47C8">
                            <w:pPr>
                              <w:jc w:val="center"/>
                              <w:rPr>
                                <w:rFonts w:ascii="Times New Roman" w:hAnsi="Times New Roman" w:cs="Times New Roman"/>
                                <w:sz w:val="24"/>
                                <w:szCs w:val="24"/>
                              </w:rPr>
                            </w:pPr>
                            <w:r w:rsidRPr="005C47C8">
                              <w:rPr>
                                <w:rFonts w:ascii="Times New Roman" w:hAnsi="Times New Roman" w:cs="Times New Roman"/>
                                <w:sz w:val="24"/>
                                <w:szCs w:val="24"/>
                              </w:rPr>
                              <w:t>Agency Theory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F1E156" id="Rectangle 13" o:spid="_x0000_s1026" style="position:absolute;left:0;text-align:left;margin-left:57.65pt;margin-top:12.1pt;width:99.35pt;height:44.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" fillcolor="white [3201]" strokecolor="black [3213]" strokeweight="2pt">
                <v:textbox>
                  <w:txbxContent>
                    <w:p w14:paraId="6F69421A" w14:textId="77777777" w:rsidR="00F45657" w:rsidRPr="005C47C8" w:rsidRDefault="00F45657" w:rsidP="005C47C8">
                      <w:pPr>
                        <w:jc w:val="center"/>
                        <w:rPr>
                          <w:rFonts w:ascii="Times New Roman" w:hAnsi="Times New Roman" w:cs="Times New Roman"/>
                          <w:sz w:val="24"/>
                          <w:szCs w:val="24"/>
                        </w:rPr>
                      </w:pPr>
                      <w:r w:rsidRPr="005C47C8">
                        <w:rPr>
                          <w:rFonts w:ascii="Times New Roman" w:hAnsi="Times New Roman" w:cs="Times New Roman"/>
                          <w:sz w:val="24"/>
                          <w:szCs w:val="24"/>
                        </w:rPr>
                        <w:t>Agency Theory</w:t>
                      </w:r>
                    </w:p>
                  </w:txbxContent>
                </v:textbox>
              </v:rect>
            </w:pict>
          </mc:Fallback>
        </mc:AlternateContent>
      </w:r>
      <w:r w:rsidR="005C47C8" w:rsidRPr="008C7EF1">
        <w:rPr>
          <w:rFonts w:ascii="Times New Roman" w:hAnsi="Times New Roman" w:cs="Times New Roman"/>
          <w:noProof/>
          <w:sz w:val="24"/>
          <w:szCs w:val="24"/>
          <w:lang w:val="en-US"/>
        </w:rPr>
        <mc:AlternateContent>
          <mc:Choice Requires="wps">
            <w:drawing>
              <wp:anchor distT="0" distB="0" distL="114300" distR="114300" simplePos="0" relativeHeight="251676672" behindDoc="0" locked="0" layoutInCell="1" allowOverlap="1" wp14:anchorId="7C2E7AF5" wp14:editId="1E30125A">
                <wp:simplePos x="0" y="0"/>
                <wp:positionH relativeFrom="column">
                  <wp:posOffset>3439795</wp:posOffset>
                </wp:positionH>
                <wp:positionV relativeFrom="paragraph">
                  <wp:posOffset>145829</wp:posOffset>
                </wp:positionV>
                <wp:extent cx="1261745" cy="566420"/>
                <wp:effectExtent l="0" t="0" r="14605" b="24130"/>
                <wp:wrapNone/>
                <wp:docPr id="35" name="Rectangle 35"/>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001B0E9"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Trade off</w:t>
                            </w:r>
                            <w:r w:rsidRPr="005C47C8">
                              <w:rPr>
                                <w:rFonts w:ascii="Times New Roman" w:hAnsi="Times New Roman" w:cs="Times New Roman"/>
                                <w:sz w:val="24"/>
                                <w:szCs w:val="24"/>
                              </w:rPr>
                              <w:t xml:space="preserve"> Theory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C2E7AF5" id="Rectangle 35" o:spid="_x0000_s1027" style="position:absolute;left:0;text-align:left;margin-left:270.85pt;margin-top:11.5pt;width:99.35pt;height:44.6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" fillcolor="white [3201]" strokecolor="black [3213]" strokeweight="2pt">
                <v:textbox>
                  <w:txbxContent>
                    <w:p w14:paraId="6001B0E9"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Trade off</w:t>
                      </w:r>
                      <w:r w:rsidRPr="005C47C8">
                        <w:rPr>
                          <w:rFonts w:ascii="Times New Roman" w:hAnsi="Times New Roman" w:cs="Times New Roman"/>
                          <w:sz w:val="24"/>
                          <w:szCs w:val="24"/>
                        </w:rPr>
                        <w:t xml:space="preserve"> Theory</w:t>
                      </w:r>
                    </w:p>
                  </w:txbxContent>
                </v:textbox>
              </v:rect>
            </w:pict>
          </mc:Fallback>
        </mc:AlternateContent>
      </w:r>
    </w:p>
    <w:p w14:paraId="4BE12777" w14:textId="77777777" w:rsidR="00B20857" w:rsidRPr="008C7EF1" w:rsidRDefault="00EC72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693056" behindDoc="0" locked="0" layoutInCell="1" allowOverlap="1" wp14:anchorId="353CB839" wp14:editId="75743F04">
                <wp:simplePos x="0" y="0"/>
                <wp:positionH relativeFrom="column">
                  <wp:posOffset>381000</wp:posOffset>
                </wp:positionH>
                <wp:positionV relativeFrom="paragraph">
                  <wp:posOffset>92075</wp:posOffset>
                </wp:positionV>
                <wp:extent cx="0" cy="695325"/>
                <wp:effectExtent l="95250" t="0" r="114300" b="66675"/>
                <wp:wrapNone/>
                <wp:docPr id="44" name="Straight Arrow Connector 44"/>
                <wp:cNvGraphicFramePr/>
                <a:graphic xmlns:a="http://schemas.openxmlformats.org/drawingml/2006/main">
                  <a:graphicData uri="http://schemas.microsoft.com/office/word/2010/wordprocessingShape">
                    <wps:wsp>
                      <wps:cNvCnPr/>
                      <wps:spPr>
                        <a:xfrm flipH="1">
                          <a:off x="0" y="0"/>
                          <a:ext cx="0" cy="695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5D416EB9" id="_x0000_t32" coordsize="21600,21600" o:spt="32" o:oned="t" path="m,l21600,21600e" filled="f">
                <v:path arrowok="t" fillok="f" o:connecttype="none"/>
                <o:lock v:ext="edit" shapetype="t"/>
              </v:shapetype>
              <v:shape id="Straight Arrow Connector 44" o:spid="_x0000_s1026" type="#_x0000_t32" style="position:absolute;margin-left:30pt;margin-top:7.25pt;width:0;height:54.75pt;flip:x;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91008" behindDoc="0" locked="0" layoutInCell="1" allowOverlap="1" wp14:anchorId="07A27444" wp14:editId="7E531942">
                <wp:simplePos x="0" y="0"/>
                <wp:positionH relativeFrom="column">
                  <wp:posOffset>391795</wp:posOffset>
                </wp:positionH>
                <wp:positionV relativeFrom="paragraph">
                  <wp:posOffset>92075</wp:posOffset>
                </wp:positionV>
                <wp:extent cx="357505" cy="0"/>
                <wp:effectExtent l="0" t="0" r="23495" b="19050"/>
                <wp:wrapNone/>
                <wp:docPr id="43" name="Straight Connector 43"/>
                <wp:cNvGraphicFramePr/>
                <a:graphic xmlns:a="http://schemas.openxmlformats.org/drawingml/2006/main">
                  <a:graphicData uri="http://schemas.microsoft.com/office/word/2010/wordprocessingShape">
                    <wps:wsp>
                      <wps:cNvCnPr/>
                      <wps:spPr>
                        <a:xfrm>
                          <a:off x="0" y="0"/>
                          <a:ext cx="35750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74B421E" id="Straight Connector 43"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85pt,7.25pt" to="59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" strokecolor="black [3213]"/>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88960" behindDoc="0" locked="0" layoutInCell="1" allowOverlap="1" wp14:anchorId="54FD00E5" wp14:editId="09183E37">
                <wp:simplePos x="0" y="0"/>
                <wp:positionH relativeFrom="column">
                  <wp:posOffset>2346270</wp:posOffset>
                </wp:positionH>
                <wp:positionV relativeFrom="paragraph">
                  <wp:posOffset>109662</wp:posOffset>
                </wp:positionV>
                <wp:extent cx="1" cy="695325"/>
                <wp:effectExtent l="95250" t="0" r="114300" b="66675"/>
                <wp:wrapNone/>
                <wp:docPr id="42" name="Straight Arrow Connector 42"/>
                <wp:cNvGraphicFramePr/>
                <a:graphic xmlns:a="http://schemas.openxmlformats.org/drawingml/2006/main">
                  <a:graphicData uri="http://schemas.microsoft.com/office/word/2010/wordprocessingShape">
                    <wps:wsp>
                      <wps:cNvCnPr/>
                      <wps:spPr>
                        <a:xfrm flipH="1">
                          <a:off x="0" y="0"/>
                          <a:ext cx="1" cy="6953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DD74112" id="Straight Arrow Connector 42" o:spid="_x0000_s1026" type="#_x0000_t32" style="position:absolute;margin-left:184.75pt;margin-top:8.65pt;width:0;height:54.75pt;flip:x;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87936" behindDoc="0" locked="0" layoutInCell="1" allowOverlap="1" wp14:anchorId="0217827A" wp14:editId="5AF5222A">
                <wp:simplePos x="0" y="0"/>
                <wp:positionH relativeFrom="column">
                  <wp:posOffset>1988820</wp:posOffset>
                </wp:positionH>
                <wp:positionV relativeFrom="paragraph">
                  <wp:posOffset>109662</wp:posOffset>
                </wp:positionV>
                <wp:extent cx="357809" cy="0"/>
                <wp:effectExtent l="0" t="0" r="23495" b="19050"/>
                <wp:wrapNone/>
                <wp:docPr id="41" name="Straight Connector 41"/>
                <wp:cNvGraphicFramePr/>
                <a:graphic xmlns:a="http://schemas.openxmlformats.org/drawingml/2006/main">
                  <a:graphicData uri="http://schemas.microsoft.com/office/word/2010/wordprocessingShape">
                    <wps:wsp>
                      <wps:cNvCnPr/>
                      <wps:spPr>
                        <a:xfrm>
                          <a:off x="0" y="0"/>
                          <a:ext cx="357809"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D644AC3" id="Straight Connector 41"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6.6pt,8.65pt" to="184.7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" strokecolor="black [3213]"/>
            </w:pict>
          </mc:Fallback>
        </mc:AlternateContent>
      </w:r>
    </w:p>
    <w:p w14:paraId="17B3EBE8"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09440" behindDoc="0" locked="0" layoutInCell="1" allowOverlap="1" wp14:anchorId="092C86AC" wp14:editId="0C371DB3">
                <wp:simplePos x="0" y="0"/>
                <wp:positionH relativeFrom="column">
                  <wp:posOffset>4056159</wp:posOffset>
                </wp:positionH>
                <wp:positionV relativeFrom="paragraph">
                  <wp:posOffset>7620</wp:posOffset>
                </wp:positionV>
                <wp:extent cx="0" cy="447261"/>
                <wp:effectExtent l="95250" t="0" r="76200" b="48260"/>
                <wp:wrapNone/>
                <wp:docPr id="58" name="Straight Arrow Connector 58"/>
                <wp:cNvGraphicFramePr/>
                <a:graphic xmlns:a="http://schemas.openxmlformats.org/drawingml/2006/main">
                  <a:graphicData uri="http://schemas.microsoft.com/office/word/2010/wordprocessingShape">
                    <wps:wsp>
                      <wps:cNvCnPr/>
                      <wps:spPr>
                        <a:xfrm>
                          <a:off x="0" y="0"/>
                          <a:ext cx="0" cy="44726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B0E1BC2" id="Straight Arrow Connector 58" o:spid="_x0000_s1026" type="#_x0000_t32" style="position:absolute;margin-left:319.4pt;margin-top:.6pt;width:0;height:35.2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" strokecolor="black [3040]">
                <v:stroke endarrow="open"/>
              </v:shape>
            </w:pict>
          </mc:Fallback>
        </mc:AlternateContent>
      </w:r>
    </w:p>
    <w:p w14:paraId="6C6DD76E" w14:textId="77777777" w:rsidR="00B20857" w:rsidRPr="008C7EF1" w:rsidRDefault="005C47C8"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678720" behindDoc="0" locked="0" layoutInCell="1" allowOverlap="1" wp14:anchorId="397B0BC2" wp14:editId="407EE000">
                <wp:simplePos x="0" y="0"/>
                <wp:positionH relativeFrom="column">
                  <wp:posOffset>3442970</wp:posOffset>
                </wp:positionH>
                <wp:positionV relativeFrom="paragraph">
                  <wp:posOffset>110076</wp:posOffset>
                </wp:positionV>
                <wp:extent cx="1261745" cy="566420"/>
                <wp:effectExtent l="0" t="0" r="14605" b="24130"/>
                <wp:wrapNone/>
                <wp:docPr id="36" name="Rectangle 36"/>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0ABA3A"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Struktur Modal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97B0BC2" id="Rectangle 36" o:spid="_x0000_s1028" style="position:absolute;left:0;text-align:left;margin-left:271.1pt;margin-top:8.65pt;width:99.35pt;height:44.6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" fillcolor="white [3201]" strokecolor="black [3213]" strokeweight="2pt">
                <v:textbox>
                  <w:txbxContent>
                    <w:p w14:paraId="070ABA3A"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Struktur Modal</w:t>
                      </w:r>
                    </w:p>
                  </w:txbxContent>
                </v:textbox>
              </v:rect>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66432" behindDoc="0" locked="0" layoutInCell="1" allowOverlap="1" wp14:anchorId="5E6447A0" wp14:editId="481CA6FB">
                <wp:simplePos x="0" y="0"/>
                <wp:positionH relativeFrom="column">
                  <wp:posOffset>1490759</wp:posOffset>
                </wp:positionH>
                <wp:positionV relativeFrom="paragraph">
                  <wp:posOffset>112395</wp:posOffset>
                </wp:positionV>
                <wp:extent cx="1261745" cy="566420"/>
                <wp:effectExtent l="0" t="0" r="14605" b="24130"/>
                <wp:wrapNone/>
                <wp:docPr id="28" name="Rectangle 28"/>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CB1E0F"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6447A0" id="Rectangle 28" o:spid="_x0000_s1029" style="position:absolute;left:0;text-align:left;margin-left:117.4pt;margin-top:8.85pt;width:99.35pt;height:44.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" fillcolor="white [3201]" strokecolor="black [3213]" strokeweight="2pt">
                <v:textbox>
                  <w:txbxContent>
                    <w:p w14:paraId="55CB1E0F"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Principal</w:t>
                      </w:r>
                    </w:p>
                  </w:txbxContent>
                </v:textbox>
              </v:rect>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64384" behindDoc="0" locked="0" layoutInCell="1" allowOverlap="1" wp14:anchorId="0E3ECD91" wp14:editId="1A60FA1C">
                <wp:simplePos x="0" y="0"/>
                <wp:positionH relativeFrom="column">
                  <wp:posOffset>-85725</wp:posOffset>
                </wp:positionH>
                <wp:positionV relativeFrom="paragraph">
                  <wp:posOffset>109220</wp:posOffset>
                </wp:positionV>
                <wp:extent cx="1261745" cy="566420"/>
                <wp:effectExtent l="0" t="0" r="14605" b="24130"/>
                <wp:wrapNone/>
                <wp:docPr id="27" name="Rectangle 27"/>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21E1DB7"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Agent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E3ECD91" id="Rectangle 27" o:spid="_x0000_s1030" style="position:absolute;left:0;text-align:left;margin-left:-6.75pt;margin-top:8.6pt;width:99.35pt;height:44.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" fillcolor="white [3201]" strokecolor="black [3213]" strokeweight="2pt">
                <v:textbox>
                  <w:txbxContent>
                    <w:p w14:paraId="621E1DB7"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Agent</w:t>
                      </w:r>
                    </w:p>
                  </w:txbxContent>
                </v:textbox>
              </v:rect>
            </w:pict>
          </mc:Fallback>
        </mc:AlternateContent>
      </w:r>
    </w:p>
    <w:p w14:paraId="4CEE80FC"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15584" behindDoc="0" locked="0" layoutInCell="1" allowOverlap="1" wp14:anchorId="1567D420" wp14:editId="4B417BD5">
                <wp:simplePos x="0" y="0"/>
                <wp:positionH relativeFrom="column">
                  <wp:posOffset>4963160</wp:posOffset>
                </wp:positionH>
                <wp:positionV relativeFrom="paragraph">
                  <wp:posOffset>34704</wp:posOffset>
                </wp:positionV>
                <wp:extent cx="0" cy="655955"/>
                <wp:effectExtent l="95250" t="0" r="95250" b="48895"/>
                <wp:wrapNone/>
                <wp:docPr id="62" name="Straight Arrow Connector 62"/>
                <wp:cNvGraphicFramePr/>
                <a:graphic xmlns:a="http://schemas.openxmlformats.org/drawingml/2006/main">
                  <a:graphicData uri="http://schemas.microsoft.com/office/word/2010/wordprocessingShape">
                    <wps:wsp>
                      <wps:cNvCnPr/>
                      <wps:spPr>
                        <a:xfrm>
                          <a:off x="0" y="0"/>
                          <a:ext cx="0" cy="6559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2A27A91" id="Straight Arrow Connector 62" o:spid="_x0000_s1026" type="#_x0000_t32" style="position:absolute;margin-left:390.8pt;margin-top:2.75pt;width:0;height:51.65pt;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13536" behindDoc="0" locked="0" layoutInCell="1" allowOverlap="1" wp14:anchorId="2A387AAA" wp14:editId="53C68EE5">
                <wp:simplePos x="0" y="0"/>
                <wp:positionH relativeFrom="column">
                  <wp:posOffset>4704715</wp:posOffset>
                </wp:positionH>
                <wp:positionV relativeFrom="paragraph">
                  <wp:posOffset>34925</wp:posOffset>
                </wp:positionV>
                <wp:extent cx="257810" cy="0"/>
                <wp:effectExtent l="0" t="0" r="27940" b="19050"/>
                <wp:wrapNone/>
                <wp:docPr id="61" name="Straight Connector 61"/>
                <wp:cNvGraphicFramePr/>
                <a:graphic xmlns:a="http://schemas.openxmlformats.org/drawingml/2006/main">
                  <a:graphicData uri="http://schemas.microsoft.com/office/word/2010/wordprocessingShape">
                    <wps:wsp>
                      <wps:cNvCnPr/>
                      <wps:spPr>
                        <a:xfrm>
                          <a:off x="0" y="0"/>
                          <a:ext cx="2578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0C0EA08" id="Straight Connector 61" o:spid="_x0000_s1026" style="position:absolute;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70.45pt,2.75pt" to="390.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" strokecolor="black [3040]"/>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11488" behindDoc="0" locked="0" layoutInCell="1" allowOverlap="1" wp14:anchorId="0364B772" wp14:editId="49DE3222">
                <wp:simplePos x="0" y="0"/>
                <wp:positionH relativeFrom="column">
                  <wp:posOffset>3181516</wp:posOffset>
                </wp:positionH>
                <wp:positionV relativeFrom="paragraph">
                  <wp:posOffset>42076</wp:posOffset>
                </wp:positionV>
                <wp:extent cx="0" cy="655982"/>
                <wp:effectExtent l="95250" t="0" r="95250" b="48895"/>
                <wp:wrapNone/>
                <wp:docPr id="60" name="Straight Arrow Connector 60"/>
                <wp:cNvGraphicFramePr/>
                <a:graphic xmlns:a="http://schemas.openxmlformats.org/drawingml/2006/main">
                  <a:graphicData uri="http://schemas.microsoft.com/office/word/2010/wordprocessingShape">
                    <wps:wsp>
                      <wps:cNvCnPr/>
                      <wps:spPr>
                        <a:xfrm>
                          <a:off x="0" y="0"/>
                          <a:ext cx="0" cy="65598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EE1D9B7" id="Straight Arrow Connector 60" o:spid="_x0000_s1026" type="#_x0000_t32" style="position:absolute;margin-left:250.5pt;margin-top:3.3pt;width:0;height:51.65pt;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10464" behindDoc="0" locked="0" layoutInCell="1" allowOverlap="1" wp14:anchorId="6C361226" wp14:editId="716326CD">
                <wp:simplePos x="0" y="0"/>
                <wp:positionH relativeFrom="column">
                  <wp:posOffset>3181516</wp:posOffset>
                </wp:positionH>
                <wp:positionV relativeFrom="paragraph">
                  <wp:posOffset>42076</wp:posOffset>
                </wp:positionV>
                <wp:extent cx="258169" cy="0"/>
                <wp:effectExtent l="0" t="0" r="27940" b="19050"/>
                <wp:wrapNone/>
                <wp:docPr id="59" name="Straight Connector 59"/>
                <wp:cNvGraphicFramePr/>
                <a:graphic xmlns:a="http://schemas.openxmlformats.org/drawingml/2006/main">
                  <a:graphicData uri="http://schemas.microsoft.com/office/word/2010/wordprocessingShape">
                    <wps:wsp>
                      <wps:cNvCnPr/>
                      <wps:spPr>
                        <a:xfrm>
                          <a:off x="0" y="0"/>
                          <a:ext cx="25816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7E8FFCD" id="Straight Connector 59" o:spid="_x0000_s1026" style="position:absolute;z-index:2517104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50.5pt,3.3pt" to="270.8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" strokecolor="black [3040]"/>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697152" behindDoc="0" locked="0" layoutInCell="1" allowOverlap="1" wp14:anchorId="03D46F00" wp14:editId="07B31577">
                <wp:simplePos x="0" y="0"/>
                <wp:positionH relativeFrom="column">
                  <wp:posOffset>2349942</wp:posOffset>
                </wp:positionH>
                <wp:positionV relativeFrom="paragraph">
                  <wp:posOffset>333762</wp:posOffset>
                </wp:positionV>
                <wp:extent cx="0" cy="646154"/>
                <wp:effectExtent l="0" t="0" r="19050" b="20955"/>
                <wp:wrapNone/>
                <wp:docPr id="48" name="Straight Connector 48"/>
                <wp:cNvGraphicFramePr/>
                <a:graphic xmlns:a="http://schemas.openxmlformats.org/drawingml/2006/main">
                  <a:graphicData uri="http://schemas.microsoft.com/office/word/2010/wordprocessingShape">
                    <wps:wsp>
                      <wps:cNvCnPr/>
                      <wps:spPr>
                        <a:xfrm>
                          <a:off x="0" y="0"/>
                          <a:ext cx="0" cy="6461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7A60DA1" id="Straight Connector 48" o:spid="_x0000_s1026" style="position:absolute;z-index:251697152;visibility:visible;mso-wrap-style:square;mso-wrap-distance-left:9pt;mso-wrap-distance-top:0;mso-wrap-distance-right:9pt;mso-wrap-distance-bottom:0;mso-position-horizontal:absolute;mso-position-horizontal-relative:text;mso-position-vertical:absolute;mso-position-vertical-relative:text" from="185.05pt,26.3pt" to="185.05pt,7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" strokecolor="black [3040]"/>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694080" behindDoc="0" locked="0" layoutInCell="1" allowOverlap="1" wp14:anchorId="7C4B2E20" wp14:editId="6B356ECB">
                <wp:simplePos x="0" y="0"/>
                <wp:positionH relativeFrom="column">
                  <wp:posOffset>388620</wp:posOffset>
                </wp:positionH>
                <wp:positionV relativeFrom="paragraph">
                  <wp:posOffset>330200</wp:posOffset>
                </wp:positionV>
                <wp:extent cx="0" cy="646154"/>
                <wp:effectExtent l="0" t="0" r="19050" b="20955"/>
                <wp:wrapNone/>
                <wp:docPr id="46" name="Straight Connector 46"/>
                <wp:cNvGraphicFramePr/>
                <a:graphic xmlns:a="http://schemas.openxmlformats.org/drawingml/2006/main">
                  <a:graphicData uri="http://schemas.microsoft.com/office/word/2010/wordprocessingShape">
                    <wps:wsp>
                      <wps:cNvCnPr/>
                      <wps:spPr>
                        <a:xfrm>
                          <a:off x="0" y="0"/>
                          <a:ext cx="0" cy="6461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6F607AF" id="Straight Connector 46" o:spid="_x0000_s1026" style="position:absolute;z-index:251694080;visibility:visible;mso-wrap-style:square;mso-wrap-distance-left:9pt;mso-wrap-distance-top:0;mso-wrap-distance-right:9pt;mso-wrap-distance-bottom:0;mso-position-horizontal:absolute;mso-position-horizontal-relative:text;mso-position-vertical:absolute;mso-position-vertical-relative:text" from="30.6pt,26pt" to="30.6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" strokecolor="black [3040]"/>
            </w:pict>
          </mc:Fallback>
        </mc:AlternateContent>
      </w:r>
    </w:p>
    <w:p w14:paraId="74D71E48"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7BB1AF15" w14:textId="77777777" w:rsidR="00B20857" w:rsidRPr="008C7EF1" w:rsidRDefault="00EC72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668480" behindDoc="0" locked="0" layoutInCell="1" allowOverlap="1" wp14:anchorId="7BE8549C" wp14:editId="1B02D00C">
                <wp:simplePos x="0" y="0"/>
                <wp:positionH relativeFrom="column">
                  <wp:posOffset>761365</wp:posOffset>
                </wp:positionH>
                <wp:positionV relativeFrom="paragraph">
                  <wp:posOffset>-6350</wp:posOffset>
                </wp:positionV>
                <wp:extent cx="1261745" cy="566420"/>
                <wp:effectExtent l="0" t="0" r="14605" b="24130"/>
                <wp:wrapNone/>
                <wp:docPr id="29" name="Rectangle 29"/>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E066D9C"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Asimetri Informasi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E8549C" id="Rectangle 29" o:spid="_x0000_s1031" style="position:absolute;left:0;text-align:left;margin-left:59.95pt;margin-top:-.5pt;width:99.35pt;height:44.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" fillcolor="white [3201]" strokecolor="black [3213]" strokeweight="2pt">
                <v:textbox>
                  <w:txbxContent>
                    <w:p w14:paraId="5E066D9C"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Asimetri Informasi</w:t>
                      </w:r>
                    </w:p>
                  </w:txbxContent>
                </v:textbox>
              </v:rect>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95104" behindDoc="0" locked="0" layoutInCell="1" allowOverlap="1" wp14:anchorId="55F41B13" wp14:editId="10BF8305">
                <wp:simplePos x="0" y="0"/>
                <wp:positionH relativeFrom="column">
                  <wp:posOffset>388620</wp:posOffset>
                </wp:positionH>
                <wp:positionV relativeFrom="paragraph">
                  <wp:posOffset>275065</wp:posOffset>
                </wp:positionV>
                <wp:extent cx="357505" cy="249"/>
                <wp:effectExtent l="0" t="76200" r="23495" b="114300"/>
                <wp:wrapNone/>
                <wp:docPr id="47" name="Straight Arrow Connector 47"/>
                <wp:cNvGraphicFramePr/>
                <a:graphic xmlns:a="http://schemas.openxmlformats.org/drawingml/2006/main">
                  <a:graphicData uri="http://schemas.microsoft.com/office/word/2010/wordprocessingShape">
                    <wps:wsp>
                      <wps:cNvCnPr/>
                      <wps:spPr>
                        <a:xfrm flipV="1">
                          <a:off x="0" y="0"/>
                          <a:ext cx="357505" cy="249"/>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53C2C95" id="Straight Arrow Connector 47" o:spid="_x0000_s1026" type="#_x0000_t32" style="position:absolute;margin-left:30.6pt;margin-top:21.65pt;width:28.15pt;height:0;flip:y;z-index:251695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98176" behindDoc="0" locked="0" layoutInCell="1" allowOverlap="1" wp14:anchorId="1E120580" wp14:editId="3469B932">
                <wp:simplePos x="0" y="0"/>
                <wp:positionH relativeFrom="column">
                  <wp:posOffset>2047930</wp:posOffset>
                </wp:positionH>
                <wp:positionV relativeFrom="paragraph">
                  <wp:posOffset>275314</wp:posOffset>
                </wp:positionV>
                <wp:extent cx="298699" cy="0"/>
                <wp:effectExtent l="38100" t="76200" r="0" b="114300"/>
                <wp:wrapNone/>
                <wp:docPr id="49" name="Straight Arrow Connector 49"/>
                <wp:cNvGraphicFramePr/>
                <a:graphic xmlns:a="http://schemas.openxmlformats.org/drawingml/2006/main">
                  <a:graphicData uri="http://schemas.microsoft.com/office/word/2010/wordprocessingShape">
                    <wps:wsp>
                      <wps:cNvCnPr/>
                      <wps:spPr>
                        <a:xfrm flipH="1">
                          <a:off x="0" y="0"/>
                          <a:ext cx="298699"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B6A1396" id="Straight Arrow Connector 49" o:spid="_x0000_s1026" type="#_x0000_t32" style="position:absolute;margin-left:161.25pt;margin-top:21.7pt;width:23.5pt;height:0;flip:x;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" strokecolor="black [3040]">
                <v:stroke endarrow="open"/>
              </v:shape>
            </w:pict>
          </mc:Fallback>
        </mc:AlternateContent>
      </w:r>
      <w:r w:rsidR="005C47C8" w:rsidRPr="008C7EF1">
        <w:rPr>
          <w:rFonts w:ascii="Times New Roman" w:hAnsi="Times New Roman" w:cs="Times New Roman"/>
          <w:noProof/>
          <w:sz w:val="24"/>
          <w:szCs w:val="24"/>
          <w:lang w:val="en-US"/>
        </w:rPr>
        <mc:AlternateContent>
          <mc:Choice Requires="wps">
            <w:drawing>
              <wp:anchor distT="0" distB="0" distL="114300" distR="114300" simplePos="0" relativeHeight="251680768" behindDoc="0" locked="0" layoutInCell="1" allowOverlap="1" wp14:anchorId="56F287C2" wp14:editId="314EFA17">
                <wp:simplePos x="0" y="0"/>
                <wp:positionH relativeFrom="column">
                  <wp:posOffset>4151630</wp:posOffset>
                </wp:positionH>
                <wp:positionV relativeFrom="paragraph">
                  <wp:posOffset>-4445</wp:posOffset>
                </wp:positionV>
                <wp:extent cx="1261745" cy="566420"/>
                <wp:effectExtent l="0" t="0" r="14605" b="24130"/>
                <wp:wrapNone/>
                <wp:docPr id="37" name="Rectangle 37"/>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74EBB4"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Ekuitas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6F287C2" id="Rectangle 37" o:spid="_x0000_s1032" style="position:absolute;left:0;text-align:left;margin-left:326.9pt;margin-top:-.35pt;width:99.35pt;height:44.6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" fillcolor="white [3201]" strokecolor="black [3213]" strokeweight="2pt">
                <v:textbox>
                  <w:txbxContent>
                    <w:p w14:paraId="4074EBB4"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Ekuitas</w:t>
                      </w:r>
                    </w:p>
                  </w:txbxContent>
                </v:textbox>
              </v:rect>
            </w:pict>
          </mc:Fallback>
        </mc:AlternateContent>
      </w:r>
      <w:r w:rsidR="005C47C8" w:rsidRPr="008C7EF1">
        <w:rPr>
          <w:rFonts w:ascii="Times New Roman" w:hAnsi="Times New Roman" w:cs="Times New Roman"/>
          <w:noProof/>
          <w:sz w:val="24"/>
          <w:szCs w:val="24"/>
          <w:lang w:val="en-US"/>
        </w:rPr>
        <mc:AlternateContent>
          <mc:Choice Requires="wps">
            <w:drawing>
              <wp:anchor distT="0" distB="0" distL="114300" distR="114300" simplePos="0" relativeHeight="251682816" behindDoc="0" locked="0" layoutInCell="1" allowOverlap="1" wp14:anchorId="3DDD0B50" wp14:editId="6407D66D">
                <wp:simplePos x="0" y="0"/>
                <wp:positionH relativeFrom="column">
                  <wp:posOffset>2594472</wp:posOffset>
                </wp:positionH>
                <wp:positionV relativeFrom="paragraph">
                  <wp:posOffset>-635</wp:posOffset>
                </wp:positionV>
                <wp:extent cx="1261745" cy="566420"/>
                <wp:effectExtent l="0" t="0" r="14605" b="24130"/>
                <wp:wrapNone/>
                <wp:docPr id="38" name="Rectangle 38"/>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FC7E28"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Utang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DD0B50" id="Rectangle 38" o:spid="_x0000_s1033" style="position:absolute;left:0;text-align:left;margin-left:204.3pt;margin-top:-.05pt;width:99.35pt;height:44.6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" fillcolor="white [3201]" strokecolor="black [3213]" strokeweight="2pt">
                <v:textbox>
                  <w:txbxContent>
                    <w:p w14:paraId="25FC7E28"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Utang</w:t>
                      </w:r>
                    </w:p>
                  </w:txbxContent>
                </v:textbox>
              </v:rect>
            </w:pict>
          </mc:Fallback>
        </mc:AlternateContent>
      </w:r>
    </w:p>
    <w:p w14:paraId="6A96AD71"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18656" behindDoc="0" locked="0" layoutInCell="1" allowOverlap="1" wp14:anchorId="1BB9EFB0" wp14:editId="472CEF7B">
                <wp:simplePos x="0" y="0"/>
                <wp:positionH relativeFrom="column">
                  <wp:posOffset>4963022</wp:posOffset>
                </wp:positionH>
                <wp:positionV relativeFrom="paragraph">
                  <wp:posOffset>215900</wp:posOffset>
                </wp:positionV>
                <wp:extent cx="0" cy="377687"/>
                <wp:effectExtent l="0" t="0" r="19050" b="22860"/>
                <wp:wrapNone/>
                <wp:docPr id="64" name="Straight Connector 64"/>
                <wp:cNvGraphicFramePr/>
                <a:graphic xmlns:a="http://schemas.openxmlformats.org/drawingml/2006/main">
                  <a:graphicData uri="http://schemas.microsoft.com/office/word/2010/wordprocessingShape">
                    <wps:wsp>
                      <wps:cNvCnPr/>
                      <wps:spPr>
                        <a:xfrm>
                          <a:off x="0" y="0"/>
                          <a:ext cx="0" cy="3776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98CDA25" id="Straight Connector 64" o:spid="_x0000_s1026" style="position:absolute;z-index:251718656;visibility:visible;mso-wrap-style:square;mso-wrap-distance-left:9pt;mso-wrap-distance-top:0;mso-wrap-distance-right:9pt;mso-wrap-distance-bottom:0;mso-position-horizontal:absolute;mso-position-horizontal-relative:text;mso-position-vertical:absolute;mso-position-vertical-relative:text" from="390.8pt,17pt" to="390.8pt,4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" strokecolor="black [3040]"/>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16608" behindDoc="0" locked="0" layoutInCell="1" allowOverlap="1" wp14:anchorId="21EC1289" wp14:editId="788FC4DE">
                <wp:simplePos x="0" y="0"/>
                <wp:positionH relativeFrom="column">
                  <wp:posOffset>3181516</wp:posOffset>
                </wp:positionH>
                <wp:positionV relativeFrom="paragraph">
                  <wp:posOffset>213029</wp:posOffset>
                </wp:positionV>
                <wp:extent cx="0" cy="377687"/>
                <wp:effectExtent l="0" t="0" r="19050" b="22860"/>
                <wp:wrapNone/>
                <wp:docPr id="63" name="Straight Connector 63"/>
                <wp:cNvGraphicFramePr/>
                <a:graphic xmlns:a="http://schemas.openxmlformats.org/drawingml/2006/main">
                  <a:graphicData uri="http://schemas.microsoft.com/office/word/2010/wordprocessingShape">
                    <wps:wsp>
                      <wps:cNvCnPr/>
                      <wps:spPr>
                        <a:xfrm>
                          <a:off x="0" y="0"/>
                          <a:ext cx="0" cy="37768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1F27B9C" id="Straight Connector 63" o:spid="_x0000_s1026" style="position:absolute;z-index:251716608;visibility:visible;mso-wrap-style:square;mso-wrap-distance-left:9pt;mso-wrap-distance-top:0;mso-wrap-distance-right:9pt;mso-wrap-distance-bottom:0;mso-position-horizontal:absolute;mso-position-horizontal-relative:text;mso-position-vertical:absolute;mso-position-vertical-relative:text" from="250.5pt,16.75pt" to="250.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" strokecolor="black [3040]"/>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699200" behindDoc="0" locked="0" layoutInCell="1" allowOverlap="1" wp14:anchorId="3E807435" wp14:editId="60F6DCF5">
                <wp:simplePos x="0" y="0"/>
                <wp:positionH relativeFrom="column">
                  <wp:posOffset>1381539</wp:posOffset>
                </wp:positionH>
                <wp:positionV relativeFrom="paragraph">
                  <wp:posOffset>212725</wp:posOffset>
                </wp:positionV>
                <wp:extent cx="0" cy="328102"/>
                <wp:effectExtent l="95250" t="0" r="76200" b="53340"/>
                <wp:wrapNone/>
                <wp:docPr id="50" name="Straight Arrow Connector 50"/>
                <wp:cNvGraphicFramePr/>
                <a:graphic xmlns:a="http://schemas.openxmlformats.org/drawingml/2006/main">
                  <a:graphicData uri="http://schemas.microsoft.com/office/word/2010/wordprocessingShape">
                    <wps:wsp>
                      <wps:cNvCnPr/>
                      <wps:spPr>
                        <a:xfrm>
                          <a:off x="0" y="0"/>
                          <a:ext cx="0" cy="328102"/>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37FE9D76" id="Straight Arrow Connector 50" o:spid="_x0000_s1026" type="#_x0000_t32" style="position:absolute;margin-left:108.8pt;margin-top:16.75pt;width:0;height:25.85pt;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" strokecolor="black [3040]">
                <v:stroke endarrow="open"/>
              </v:shape>
            </w:pict>
          </mc:Fallback>
        </mc:AlternateContent>
      </w:r>
    </w:p>
    <w:p w14:paraId="3188A8C9"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20704" behindDoc="0" locked="0" layoutInCell="1" allowOverlap="1" wp14:anchorId="79879CAF" wp14:editId="6292E52D">
                <wp:simplePos x="0" y="0"/>
                <wp:positionH relativeFrom="column">
                  <wp:posOffset>4056159</wp:posOffset>
                </wp:positionH>
                <wp:positionV relativeFrom="paragraph">
                  <wp:posOffset>240831</wp:posOffset>
                </wp:positionV>
                <wp:extent cx="0" cy="754794"/>
                <wp:effectExtent l="95250" t="0" r="57150" b="64770"/>
                <wp:wrapNone/>
                <wp:docPr id="66" name="Straight Arrow Connector 66"/>
                <wp:cNvGraphicFramePr/>
                <a:graphic xmlns:a="http://schemas.openxmlformats.org/drawingml/2006/main">
                  <a:graphicData uri="http://schemas.microsoft.com/office/word/2010/wordprocessingShape">
                    <wps:wsp>
                      <wps:cNvCnPr/>
                      <wps:spPr>
                        <a:xfrm>
                          <a:off x="0" y="0"/>
                          <a:ext cx="0" cy="754794"/>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210B0DB" id="Straight Arrow Connector 66" o:spid="_x0000_s1026" type="#_x0000_t32" style="position:absolute;margin-left:319.4pt;margin-top:18.95pt;width:0;height:59.45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19680" behindDoc="0" locked="0" layoutInCell="1" allowOverlap="1" wp14:anchorId="386ED613" wp14:editId="0F1771DE">
                <wp:simplePos x="0" y="0"/>
                <wp:positionH relativeFrom="column">
                  <wp:posOffset>3181515</wp:posOffset>
                </wp:positionH>
                <wp:positionV relativeFrom="paragraph">
                  <wp:posOffset>240334</wp:posOffset>
                </wp:positionV>
                <wp:extent cx="1778497" cy="0"/>
                <wp:effectExtent l="0" t="0" r="12700" b="19050"/>
                <wp:wrapNone/>
                <wp:docPr id="65" name="Straight Connector 65"/>
                <wp:cNvGraphicFramePr/>
                <a:graphic xmlns:a="http://schemas.openxmlformats.org/drawingml/2006/main">
                  <a:graphicData uri="http://schemas.microsoft.com/office/word/2010/wordprocessingShape">
                    <wps:wsp>
                      <wps:cNvCnPr/>
                      <wps:spPr>
                        <a:xfrm>
                          <a:off x="0" y="0"/>
                          <a:ext cx="177849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FF2F729" id="Straight Connector 65" o:spid="_x0000_s1026" style="position:absolute;z-index:251719680;visibility:visible;mso-wrap-style:square;mso-wrap-distance-left:9pt;mso-wrap-distance-top:0;mso-wrap-distance-right:9pt;mso-wrap-distance-bottom:0;mso-position-horizontal:absolute;mso-position-horizontal-relative:text;mso-position-vertical:absolute;mso-position-vertical-relative:text" from="250.5pt,18.9pt" to="390.5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" strokecolor="black [3040]"/>
            </w:pict>
          </mc:Fallback>
        </mc:AlternateContent>
      </w:r>
      <w:r w:rsidR="005C47C8" w:rsidRPr="008C7EF1">
        <w:rPr>
          <w:rFonts w:ascii="Times New Roman" w:hAnsi="Times New Roman" w:cs="Times New Roman"/>
          <w:noProof/>
          <w:sz w:val="24"/>
          <w:szCs w:val="24"/>
          <w:lang w:val="en-US"/>
        </w:rPr>
        <mc:AlternateContent>
          <mc:Choice Requires="wps">
            <w:drawing>
              <wp:anchor distT="0" distB="0" distL="114300" distR="114300" simplePos="0" relativeHeight="251670528" behindDoc="0" locked="0" layoutInCell="1" allowOverlap="1" wp14:anchorId="117818C2" wp14:editId="475A8C6A">
                <wp:simplePos x="0" y="0"/>
                <wp:positionH relativeFrom="column">
                  <wp:posOffset>784860</wp:posOffset>
                </wp:positionH>
                <wp:positionV relativeFrom="paragraph">
                  <wp:posOffset>190638</wp:posOffset>
                </wp:positionV>
                <wp:extent cx="1261745" cy="566420"/>
                <wp:effectExtent l="0" t="0" r="14605" b="24130"/>
                <wp:wrapNone/>
                <wp:docPr id="30" name="Rectangle 30"/>
                <wp:cNvGraphicFramePr/>
                <a:graphic xmlns:a="http://schemas.openxmlformats.org/drawingml/2006/main">
                  <a:graphicData uri="http://schemas.microsoft.com/office/word/2010/wordprocessingShape">
                    <wps:wsp>
                      <wps:cNvSpPr/>
                      <wps:spPr>
                        <a:xfrm>
                          <a:off x="0" y="0"/>
                          <a:ext cx="1261745" cy="5664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8E70F99"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Monitoring (Pengawasan)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17818C2" id="Rectangle 30" o:spid="_x0000_s1034" style="position:absolute;left:0;text-align:left;margin-left:61.8pt;margin-top:15pt;width:99.35pt;height:44.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" fillcolor="white [3201]" strokecolor="black [3213]" strokeweight="2pt">
                <v:textbox>
                  <w:txbxContent>
                    <w:p w14:paraId="78E70F99"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Monitoring (Pengawasan)</w:t>
                      </w:r>
                    </w:p>
                  </w:txbxContent>
                </v:textbox>
              </v:rect>
            </w:pict>
          </mc:Fallback>
        </mc:AlternateContent>
      </w:r>
    </w:p>
    <w:p w14:paraId="62BFED9A" w14:textId="77777777" w:rsidR="00B20857" w:rsidRPr="008C7EF1" w:rsidRDefault="00EC72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05344" behindDoc="0" locked="0" layoutInCell="1" allowOverlap="1" wp14:anchorId="77C99259" wp14:editId="0B006A5A">
                <wp:simplePos x="0" y="0"/>
                <wp:positionH relativeFrom="column">
                  <wp:posOffset>480446</wp:posOffset>
                </wp:positionH>
                <wp:positionV relativeFrom="paragraph">
                  <wp:posOffset>132163</wp:posOffset>
                </wp:positionV>
                <wp:extent cx="635" cy="516835"/>
                <wp:effectExtent l="95250" t="0" r="75565" b="55245"/>
                <wp:wrapNone/>
                <wp:docPr id="54" name="Straight Arrow Connector 54"/>
                <wp:cNvGraphicFramePr/>
                <a:graphic xmlns:a="http://schemas.openxmlformats.org/drawingml/2006/main">
                  <a:graphicData uri="http://schemas.microsoft.com/office/word/2010/wordprocessingShape">
                    <wps:wsp>
                      <wps:cNvCnPr/>
                      <wps:spPr>
                        <a:xfrm>
                          <a:off x="0" y="0"/>
                          <a:ext cx="635" cy="5168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F610830" id="Straight Arrow Connector 54" o:spid="_x0000_s1026" type="#_x0000_t32" style="position:absolute;margin-left:37.85pt;margin-top:10.4pt;width:.05pt;height:40.7pt;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03296" behindDoc="0" locked="0" layoutInCell="1" allowOverlap="1" wp14:anchorId="29FCC8A7" wp14:editId="61AA6CDB">
                <wp:simplePos x="0" y="0"/>
                <wp:positionH relativeFrom="column">
                  <wp:posOffset>2346270</wp:posOffset>
                </wp:positionH>
                <wp:positionV relativeFrom="paragraph">
                  <wp:posOffset>128850</wp:posOffset>
                </wp:positionV>
                <wp:extent cx="635" cy="516835"/>
                <wp:effectExtent l="95250" t="0" r="75565" b="55245"/>
                <wp:wrapNone/>
                <wp:docPr id="53" name="Straight Arrow Connector 53"/>
                <wp:cNvGraphicFramePr/>
                <a:graphic xmlns:a="http://schemas.openxmlformats.org/drawingml/2006/main">
                  <a:graphicData uri="http://schemas.microsoft.com/office/word/2010/wordprocessingShape">
                    <wps:wsp>
                      <wps:cNvCnPr/>
                      <wps:spPr>
                        <a:xfrm>
                          <a:off x="0" y="0"/>
                          <a:ext cx="635" cy="5168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602CEA9A" id="Straight Arrow Connector 53" o:spid="_x0000_s1026" type="#_x0000_t32" style="position:absolute;margin-left:184.75pt;margin-top:10.15pt;width:.05pt;height:40.7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02272" behindDoc="0" locked="0" layoutInCell="1" allowOverlap="1" wp14:anchorId="621F049E" wp14:editId="5B01134A">
                <wp:simplePos x="0" y="0"/>
                <wp:positionH relativeFrom="column">
                  <wp:posOffset>491103</wp:posOffset>
                </wp:positionH>
                <wp:positionV relativeFrom="paragraph">
                  <wp:posOffset>131583</wp:posOffset>
                </wp:positionV>
                <wp:extent cx="297870" cy="0"/>
                <wp:effectExtent l="0" t="0" r="26035" b="19050"/>
                <wp:wrapNone/>
                <wp:docPr id="52" name="Straight Connector 52"/>
                <wp:cNvGraphicFramePr/>
                <a:graphic xmlns:a="http://schemas.openxmlformats.org/drawingml/2006/main">
                  <a:graphicData uri="http://schemas.microsoft.com/office/word/2010/wordprocessingShape">
                    <wps:wsp>
                      <wps:cNvCnPr/>
                      <wps:spPr>
                        <a:xfrm>
                          <a:off x="0" y="0"/>
                          <a:ext cx="297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C031578" id="Straight Connector 52" o:spid="_x0000_s1026" style="position:absolute;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8.65pt,10.35pt" to="62.1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" strokecolor="black [3040]"/>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00224" behindDoc="0" locked="0" layoutInCell="1" allowOverlap="1" wp14:anchorId="534DDB51" wp14:editId="6CE39FAB">
                <wp:simplePos x="0" y="0"/>
                <wp:positionH relativeFrom="column">
                  <wp:posOffset>2048455</wp:posOffset>
                </wp:positionH>
                <wp:positionV relativeFrom="paragraph">
                  <wp:posOffset>128850</wp:posOffset>
                </wp:positionV>
                <wp:extent cx="297870" cy="0"/>
                <wp:effectExtent l="0" t="0" r="26035" b="19050"/>
                <wp:wrapNone/>
                <wp:docPr id="51" name="Straight Connector 51"/>
                <wp:cNvGraphicFramePr/>
                <a:graphic xmlns:a="http://schemas.openxmlformats.org/drawingml/2006/main">
                  <a:graphicData uri="http://schemas.microsoft.com/office/word/2010/wordprocessingShape">
                    <wps:wsp>
                      <wps:cNvCnPr/>
                      <wps:spPr>
                        <a:xfrm>
                          <a:off x="0" y="0"/>
                          <a:ext cx="29787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C42C432" id="Straight Connector 51" o:spid="_x0000_s1026" style="position:absolute;z-index:2517002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1.3pt,10.15pt" to="184.75pt,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" strokecolor="black [3040]"/>
            </w:pict>
          </mc:Fallback>
        </mc:AlternateContent>
      </w:r>
    </w:p>
    <w:p w14:paraId="780B0AD4" w14:textId="77777777" w:rsidR="00B20857" w:rsidRPr="008C7EF1" w:rsidRDefault="005C47C8"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684864" behindDoc="0" locked="0" layoutInCell="1" allowOverlap="1" wp14:anchorId="73715CE0" wp14:editId="5F050405">
                <wp:simplePos x="0" y="0"/>
                <wp:positionH relativeFrom="column">
                  <wp:posOffset>3426046</wp:posOffset>
                </wp:positionH>
                <wp:positionV relativeFrom="paragraph">
                  <wp:posOffset>297815</wp:posOffset>
                </wp:positionV>
                <wp:extent cx="1261745" cy="675640"/>
                <wp:effectExtent l="0" t="0" r="14605" b="10160"/>
                <wp:wrapNone/>
                <wp:docPr id="39" name="Rectangle 39"/>
                <wp:cNvGraphicFramePr/>
                <a:graphic xmlns:a="http://schemas.openxmlformats.org/drawingml/2006/main">
                  <a:graphicData uri="http://schemas.microsoft.com/office/word/2010/wordprocessingShape">
                    <wps:wsp>
                      <wps:cNvSpPr/>
                      <wps:spPr>
                        <a:xfrm>
                          <a:off x="0" y="0"/>
                          <a:ext cx="1261745" cy="675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F85208A"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Thin Capitalization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715CE0" id="Rectangle 39" o:spid="_x0000_s1035" style="position:absolute;left:0;text-align:left;margin-left:269.75pt;margin-top:23.45pt;width:99.35pt;height:53.2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" fillcolor="white [3201]" strokecolor="black [3213]" strokeweight="2pt">
                <v:textbox>
                  <w:txbxContent>
                    <w:p w14:paraId="7F85208A"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Thin Capitalization</w:t>
                      </w:r>
                    </w:p>
                  </w:txbxContent>
                </v:textbox>
              </v:rect>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74624" behindDoc="0" locked="0" layoutInCell="1" allowOverlap="1" wp14:anchorId="5E781D64" wp14:editId="410C5C8B">
                <wp:simplePos x="0" y="0"/>
                <wp:positionH relativeFrom="column">
                  <wp:posOffset>-88900</wp:posOffset>
                </wp:positionH>
                <wp:positionV relativeFrom="paragraph">
                  <wp:posOffset>297815</wp:posOffset>
                </wp:positionV>
                <wp:extent cx="1261745" cy="675640"/>
                <wp:effectExtent l="0" t="0" r="14605" b="10160"/>
                <wp:wrapNone/>
                <wp:docPr id="32" name="Rectangle 32"/>
                <wp:cNvGraphicFramePr/>
                <a:graphic xmlns:a="http://schemas.openxmlformats.org/drawingml/2006/main">
                  <a:graphicData uri="http://schemas.microsoft.com/office/word/2010/wordprocessingShape">
                    <wps:wsp>
                      <wps:cNvSpPr/>
                      <wps:spPr>
                        <a:xfrm>
                          <a:off x="0" y="0"/>
                          <a:ext cx="1261745" cy="675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FE558AE"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Kepemilikan Institusional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E781D64" id="Rectangle 32" o:spid="_x0000_s1036" style="position:absolute;left:0;text-align:left;margin-left:-7pt;margin-top:23.45pt;width:99.35pt;height:53.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" fillcolor="white [3201]" strokecolor="black [3213]" strokeweight="2pt">
                <v:textbox>
                  <w:txbxContent>
                    <w:p w14:paraId="3FE558AE"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Kepemilikan Institusional</w:t>
                      </w:r>
                    </w:p>
                  </w:txbxContent>
                </v:textbox>
              </v:rect>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672576" behindDoc="0" locked="0" layoutInCell="1" allowOverlap="1" wp14:anchorId="12472AD3" wp14:editId="4F428A76">
                <wp:simplePos x="0" y="0"/>
                <wp:positionH relativeFrom="column">
                  <wp:posOffset>1491615</wp:posOffset>
                </wp:positionH>
                <wp:positionV relativeFrom="paragraph">
                  <wp:posOffset>297180</wp:posOffset>
                </wp:positionV>
                <wp:extent cx="1261745" cy="675640"/>
                <wp:effectExtent l="0" t="0" r="14605" b="10160"/>
                <wp:wrapNone/>
                <wp:docPr id="31" name="Rectangle 31"/>
                <wp:cNvGraphicFramePr/>
                <a:graphic xmlns:a="http://schemas.openxmlformats.org/drawingml/2006/main">
                  <a:graphicData uri="http://schemas.microsoft.com/office/word/2010/wordprocessingShape">
                    <wps:wsp>
                      <wps:cNvSpPr/>
                      <wps:spPr>
                        <a:xfrm>
                          <a:off x="0" y="0"/>
                          <a:ext cx="1261745" cy="675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3821FDE"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Latar Belakang Pendidikan Komite Audit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472AD3" id="Rectangle 31" o:spid="_x0000_s1037" style="position:absolute;left:0;text-align:left;margin-left:117.45pt;margin-top:23.4pt;width:99.35pt;height:53.2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" fillcolor="white [3201]" strokecolor="black [3213]" strokeweight="2pt">
                <v:textbox>
                  <w:txbxContent>
                    <w:p w14:paraId="63821FDE" w14:textId="77777777" w:rsidR="00F45657" w:rsidRPr="005C47C8" w:rsidRDefault="00F45657" w:rsidP="005C47C8">
                      <w:pPr>
                        <w:jc w:val="center"/>
                        <w:rPr>
                          <w:rFonts w:ascii="Times New Roman" w:hAnsi="Times New Roman" w:cs="Times New Roman"/>
                          <w:sz w:val="24"/>
                          <w:szCs w:val="24"/>
                        </w:rPr>
                      </w:pPr>
                      <w:r>
                        <w:rPr>
                          <w:rFonts w:ascii="Times New Roman" w:hAnsi="Times New Roman" w:cs="Times New Roman"/>
                          <w:sz w:val="24"/>
                          <w:szCs w:val="24"/>
                        </w:rPr>
                        <w:t>Latar Belakang Pendidikan Komite Audit</w:t>
                      </w:r>
                    </w:p>
                  </w:txbxContent>
                </v:textbox>
              </v:rect>
            </w:pict>
          </mc:Fallback>
        </mc:AlternateContent>
      </w:r>
    </w:p>
    <w:p w14:paraId="5AAB57B5"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7A509BC8"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21728" behindDoc="0" locked="0" layoutInCell="1" allowOverlap="1" wp14:anchorId="46C6B858" wp14:editId="509ADBE3">
                <wp:simplePos x="0" y="0"/>
                <wp:positionH relativeFrom="column">
                  <wp:posOffset>4056159</wp:posOffset>
                </wp:positionH>
                <wp:positionV relativeFrom="paragraph">
                  <wp:posOffset>269985</wp:posOffset>
                </wp:positionV>
                <wp:extent cx="0" cy="1113183"/>
                <wp:effectExtent l="0" t="0" r="19050" b="10795"/>
                <wp:wrapNone/>
                <wp:docPr id="67" name="Straight Connector 67"/>
                <wp:cNvGraphicFramePr/>
                <a:graphic xmlns:a="http://schemas.openxmlformats.org/drawingml/2006/main">
                  <a:graphicData uri="http://schemas.microsoft.com/office/word/2010/wordprocessingShape">
                    <wps:wsp>
                      <wps:cNvCnPr/>
                      <wps:spPr>
                        <a:xfrm>
                          <a:off x="0" y="0"/>
                          <a:ext cx="0" cy="1113183"/>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9CB6D88" id="Straight Connector 67" o:spid="_x0000_s1026" style="position:absolute;z-index:25172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9.4pt,21.25pt" to="319.4pt,10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" strokecolor="black [3040]"/>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707392" behindDoc="0" locked="0" layoutInCell="1" allowOverlap="1" wp14:anchorId="5FF27E16" wp14:editId="74DBFE09">
                <wp:simplePos x="0" y="0"/>
                <wp:positionH relativeFrom="column">
                  <wp:posOffset>488011</wp:posOffset>
                </wp:positionH>
                <wp:positionV relativeFrom="paragraph">
                  <wp:posOffset>269985</wp:posOffset>
                </wp:positionV>
                <wp:extent cx="0" cy="1103244"/>
                <wp:effectExtent l="0" t="0" r="19050" b="20955"/>
                <wp:wrapNone/>
                <wp:docPr id="56" name="Straight Connector 56"/>
                <wp:cNvGraphicFramePr/>
                <a:graphic xmlns:a="http://schemas.openxmlformats.org/drawingml/2006/main">
                  <a:graphicData uri="http://schemas.microsoft.com/office/word/2010/wordprocessingShape">
                    <wps:wsp>
                      <wps:cNvCnPr/>
                      <wps:spPr>
                        <a:xfrm>
                          <a:off x="0" y="0"/>
                          <a:ext cx="0" cy="11032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E1630E1" id="Straight Connector 56" o:spid="_x0000_s1026" style="position:absolute;z-index:251707392;visibility:visible;mso-wrap-style:square;mso-wrap-distance-left:9pt;mso-wrap-distance-top:0;mso-wrap-distance-right:9pt;mso-wrap-distance-bottom:0;mso-position-horizontal:absolute;mso-position-horizontal-relative:text;mso-position-vertical:absolute;mso-position-vertical-relative:text" from="38.45pt,21.25pt" to="38.45pt,10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" strokecolor="black [3040]"/>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706368" behindDoc="0" locked="0" layoutInCell="1" allowOverlap="1" wp14:anchorId="36AD9CA0" wp14:editId="3D5E7B9E">
                <wp:simplePos x="0" y="0"/>
                <wp:positionH relativeFrom="column">
                  <wp:posOffset>2346270</wp:posOffset>
                </wp:positionH>
                <wp:positionV relativeFrom="paragraph">
                  <wp:posOffset>269765</wp:posOffset>
                </wp:positionV>
                <wp:extent cx="359" cy="835107"/>
                <wp:effectExtent l="95250" t="0" r="57150" b="60325"/>
                <wp:wrapNone/>
                <wp:docPr id="55" name="Straight Arrow Connector 55"/>
                <wp:cNvGraphicFramePr/>
                <a:graphic xmlns:a="http://schemas.openxmlformats.org/drawingml/2006/main">
                  <a:graphicData uri="http://schemas.microsoft.com/office/word/2010/wordprocessingShape">
                    <wps:wsp>
                      <wps:cNvCnPr/>
                      <wps:spPr>
                        <a:xfrm>
                          <a:off x="0" y="0"/>
                          <a:ext cx="359" cy="835107"/>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0E1D7B69" id="Straight Arrow Connector 55" o:spid="_x0000_s1026" type="#_x0000_t32" style="position:absolute;margin-left:184.75pt;margin-top:21.25pt;width:.05pt;height:65.75pt;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" strokecolor="black [3040]">
                <v:stroke endarrow="open"/>
              </v:shape>
            </w:pict>
          </mc:Fallback>
        </mc:AlternateContent>
      </w:r>
    </w:p>
    <w:p w14:paraId="0175507B"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0C9D25E0"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03C2B5C8" w14:textId="77777777" w:rsidR="00B20857"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noProof/>
          <w:sz w:val="24"/>
          <w:szCs w:val="24"/>
          <w:lang w:val="en-US"/>
        </w:rPr>
        <mc:AlternateContent>
          <mc:Choice Requires="wps">
            <w:drawing>
              <wp:anchor distT="0" distB="0" distL="114300" distR="114300" simplePos="0" relativeHeight="251722752" behindDoc="0" locked="0" layoutInCell="1" allowOverlap="1" wp14:anchorId="6CB93FE7" wp14:editId="19D56327">
                <wp:simplePos x="0" y="0"/>
                <wp:positionH relativeFrom="column">
                  <wp:posOffset>3429994</wp:posOffset>
                </wp:positionH>
                <wp:positionV relativeFrom="paragraph">
                  <wp:posOffset>331608</wp:posOffset>
                </wp:positionV>
                <wp:extent cx="626110" cy="1"/>
                <wp:effectExtent l="38100" t="76200" r="0" b="114300"/>
                <wp:wrapNone/>
                <wp:docPr id="68" name="Straight Arrow Connector 68"/>
                <wp:cNvGraphicFramePr/>
                <a:graphic xmlns:a="http://schemas.openxmlformats.org/drawingml/2006/main">
                  <a:graphicData uri="http://schemas.microsoft.com/office/word/2010/wordprocessingShape">
                    <wps:wsp>
                      <wps:cNvCnPr/>
                      <wps:spPr>
                        <a:xfrm flipH="1">
                          <a:off x="0" y="0"/>
                          <a:ext cx="626110" cy="1"/>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765C5ED" id="Straight Arrow Connector 68" o:spid="_x0000_s1026" type="#_x0000_t32" style="position:absolute;margin-left:270.1pt;margin-top:26.1pt;width:49.3pt;height:0;flip:x;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" strokecolor="black [3040]">
                <v:stroke endarrow="open"/>
              </v:shape>
            </w:pict>
          </mc:Fallback>
        </mc:AlternateContent>
      </w:r>
      <w:r w:rsidRPr="008C7EF1">
        <w:rPr>
          <w:rFonts w:ascii="Times New Roman" w:hAnsi="Times New Roman" w:cs="Times New Roman"/>
          <w:noProof/>
          <w:sz w:val="24"/>
          <w:szCs w:val="24"/>
          <w:lang w:val="en-US"/>
        </w:rPr>
        <mc:AlternateContent>
          <mc:Choice Requires="wps">
            <w:drawing>
              <wp:anchor distT="0" distB="0" distL="114300" distR="114300" simplePos="0" relativeHeight="251708416" behindDoc="0" locked="0" layoutInCell="1" allowOverlap="1" wp14:anchorId="2A4987BE" wp14:editId="61E93CD1">
                <wp:simplePos x="0" y="0"/>
                <wp:positionH relativeFrom="column">
                  <wp:posOffset>488645</wp:posOffset>
                </wp:positionH>
                <wp:positionV relativeFrom="paragraph">
                  <wp:posOffset>321420</wp:posOffset>
                </wp:positionV>
                <wp:extent cx="1003217" cy="0"/>
                <wp:effectExtent l="0" t="76200" r="26035" b="114300"/>
                <wp:wrapNone/>
                <wp:docPr id="57" name="Straight Arrow Connector 57"/>
                <wp:cNvGraphicFramePr/>
                <a:graphic xmlns:a="http://schemas.openxmlformats.org/drawingml/2006/main">
                  <a:graphicData uri="http://schemas.microsoft.com/office/word/2010/wordprocessingShape">
                    <wps:wsp>
                      <wps:cNvCnPr/>
                      <wps:spPr>
                        <a:xfrm>
                          <a:off x="0" y="0"/>
                          <a:ext cx="1003217"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563A4078" id="Straight Arrow Connector 57" o:spid="_x0000_s1026" type="#_x0000_t32" style="position:absolute;margin-left:38.5pt;margin-top:25.3pt;width:79pt;height:0;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" strokecolor="black [3040]">
                <v:stroke endarrow="open"/>
              </v:shape>
            </w:pict>
          </mc:Fallback>
        </mc:AlternateContent>
      </w:r>
      <w:r w:rsidR="00EC7215" w:rsidRPr="008C7EF1">
        <w:rPr>
          <w:rFonts w:ascii="Times New Roman" w:hAnsi="Times New Roman" w:cs="Times New Roman"/>
          <w:noProof/>
          <w:sz w:val="24"/>
          <w:szCs w:val="24"/>
          <w:lang w:val="en-US"/>
        </w:rPr>
        <mc:AlternateContent>
          <mc:Choice Requires="wps">
            <w:drawing>
              <wp:anchor distT="0" distB="0" distL="114300" distR="114300" simplePos="0" relativeHeight="251686912" behindDoc="0" locked="0" layoutInCell="1" allowOverlap="1" wp14:anchorId="4BCF11FD" wp14:editId="61F1FE9C">
                <wp:simplePos x="0" y="0"/>
                <wp:positionH relativeFrom="column">
                  <wp:posOffset>1491863</wp:posOffset>
                </wp:positionH>
                <wp:positionV relativeFrom="paragraph">
                  <wp:posOffset>53312</wp:posOffset>
                </wp:positionV>
                <wp:extent cx="1948070" cy="675640"/>
                <wp:effectExtent l="0" t="0" r="14605" b="10160"/>
                <wp:wrapNone/>
                <wp:docPr id="40" name="Rectangle 40"/>
                <wp:cNvGraphicFramePr/>
                <a:graphic xmlns:a="http://schemas.openxmlformats.org/drawingml/2006/main">
                  <a:graphicData uri="http://schemas.microsoft.com/office/word/2010/wordprocessingShape">
                    <wps:wsp>
                      <wps:cNvSpPr/>
                      <wps:spPr>
                        <a:xfrm>
                          <a:off x="0" y="0"/>
                          <a:ext cx="1948070" cy="675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A587C6E" w14:textId="77777777" w:rsidR="00F45657" w:rsidRPr="005C47C8" w:rsidRDefault="00F45657" w:rsidP="00EC7215">
                            <w:pPr>
                              <w:jc w:val="center"/>
                              <w:rPr>
                                <w:rFonts w:ascii="Times New Roman" w:hAnsi="Times New Roman" w:cs="Times New Roman"/>
                                <w:sz w:val="24"/>
                                <w:szCs w:val="24"/>
                              </w:rPr>
                            </w:pPr>
                            <w:r>
                              <w:rPr>
                                <w:rFonts w:ascii="Times New Roman" w:hAnsi="Times New Roman" w:cs="Times New Roman"/>
                                <w:sz w:val="24"/>
                                <w:szCs w:val="24"/>
                              </w:rPr>
                              <w:t>Penghindaran Pajak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CF11FD" id="Rectangle 40" o:spid="_x0000_s1038" style="position:absolute;left:0;text-align:left;margin-left:117.45pt;margin-top:4.2pt;width:153.4pt;height:53.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" fillcolor="white [3201]" strokecolor="black [3213]" strokeweight="2pt">
                <v:textbox>
                  <w:txbxContent>
                    <w:p w14:paraId="2A587C6E" w14:textId="77777777" w:rsidR="00F45657" w:rsidRPr="005C47C8" w:rsidRDefault="00F45657" w:rsidP="00EC7215">
                      <w:pPr>
                        <w:jc w:val="center"/>
                        <w:rPr>
                          <w:rFonts w:ascii="Times New Roman" w:hAnsi="Times New Roman" w:cs="Times New Roman"/>
                          <w:sz w:val="24"/>
                          <w:szCs w:val="24"/>
                        </w:rPr>
                      </w:pPr>
                      <w:r>
                        <w:rPr>
                          <w:rFonts w:ascii="Times New Roman" w:hAnsi="Times New Roman" w:cs="Times New Roman"/>
                          <w:sz w:val="24"/>
                          <w:szCs w:val="24"/>
                        </w:rPr>
                        <w:t>Penghindaran Pajak</w:t>
                      </w:r>
                    </w:p>
                  </w:txbxContent>
                </v:textbox>
              </v:rect>
            </w:pict>
          </mc:Fallback>
        </mc:AlternateContent>
      </w:r>
    </w:p>
    <w:p w14:paraId="5FC4697F"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0D10194D" w14:textId="77777777" w:rsidR="00B20857" w:rsidRPr="008C7EF1" w:rsidRDefault="00B20857" w:rsidP="00B20857">
      <w:pPr>
        <w:tabs>
          <w:tab w:val="right" w:leader="dot" w:pos="7230"/>
          <w:tab w:val="left" w:pos="7513"/>
        </w:tabs>
        <w:spacing w:line="480" w:lineRule="auto"/>
        <w:jc w:val="both"/>
        <w:rPr>
          <w:rFonts w:ascii="Times New Roman" w:hAnsi="Times New Roman" w:cs="Times New Roman"/>
          <w:sz w:val="24"/>
          <w:szCs w:val="24"/>
        </w:rPr>
      </w:pPr>
    </w:p>
    <w:p w14:paraId="3DA746D6" w14:textId="77777777" w:rsidR="004E5515" w:rsidRPr="008C7EF1" w:rsidRDefault="004E5515" w:rsidP="00B20857">
      <w:pPr>
        <w:tabs>
          <w:tab w:val="right" w:leader="dot" w:pos="7230"/>
          <w:tab w:val="left" w:pos="7513"/>
        </w:tabs>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Sumber: Kerangka konsep dikembangkan pada penelitian.</w:t>
      </w:r>
    </w:p>
    <w:p w14:paraId="55554B7E" w14:textId="77777777" w:rsidR="00B20857" w:rsidRPr="008C7EF1" w:rsidRDefault="004E5515" w:rsidP="004E5515">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t>Gambar 2.1 Kerangka Konseptual</w:t>
      </w:r>
    </w:p>
    <w:p w14:paraId="443E131D" w14:textId="77777777" w:rsidR="00C355F1" w:rsidRPr="008C7EF1" w:rsidRDefault="00C355F1" w:rsidP="00C355F1">
      <w:pPr>
        <w:pStyle w:val="ListParagraph"/>
        <w:numPr>
          <w:ilvl w:val="1"/>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lastRenderedPageBreak/>
        <w:t>Pengembangan Hipotesis</w:t>
      </w:r>
    </w:p>
    <w:p w14:paraId="1C70206C" w14:textId="77777777" w:rsidR="00771EF8" w:rsidRPr="008C7EF1" w:rsidRDefault="00B4363C" w:rsidP="00B4363C">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Hubungan Latar Belakang Pendidikan Komite Audit dengan Praktik Penghindaran Pajak</w:t>
      </w:r>
    </w:p>
    <w:p w14:paraId="14987D65" w14:textId="77777777" w:rsidR="00305387" w:rsidRPr="008C7EF1" w:rsidRDefault="005A78A3" w:rsidP="005A78A3">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Berdasarkan perspektif teori keagenan, asimetri informasi bisa dikurangi dengan adanya pengawasan dari komite audit. Komite audit memiliki peranan penting dalam pengawasan terhadap operasional perusahaan, sehingga keberadaan komite audit bisa mengurangi praktik penghindaran pajak</w:t>
      </w:r>
      <w:r w:rsidR="00842036">
        <w:rPr>
          <w:rFonts w:ascii="Times New Roman" w:hAnsi="Times New Roman" w:cs="Times New Roman"/>
          <w:sz w:val="24"/>
          <w:szCs w:val="24"/>
        </w:rPr>
        <w:t xml:space="preserve"> yang beresiko</w:t>
      </w:r>
      <w:r w:rsidRPr="008C7EF1">
        <w:rPr>
          <w:rFonts w:ascii="Times New Roman" w:hAnsi="Times New Roman" w:cs="Times New Roman"/>
          <w:sz w:val="24"/>
          <w:szCs w:val="24"/>
        </w:rPr>
        <w:t xml:space="preserve">. Komite audit merupakan dewan perusahaan yang bertugas membantu dewan komisaris dalam hal pengawasan dan sebagai implementasi tata kelola perusahaan. Komite audit juga memiliki tanggung jawab untuk memastikan bahwa laporan keuangan yang disusun oleh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(direksi) telah sesuai dengan standar akuntansi dan aturan perpajakan. Oleh karena itu, komite audit harus memiliki latar belakang pendidikan akuntansi atau keahlian </w:t>
      </w:r>
      <w:r w:rsidR="00AD62CD" w:rsidRPr="008C7EF1">
        <w:rPr>
          <w:rFonts w:ascii="Times New Roman" w:hAnsi="Times New Roman" w:cs="Times New Roman"/>
          <w:sz w:val="24"/>
          <w:szCs w:val="24"/>
        </w:rPr>
        <w:t>akuntansi</w:t>
      </w:r>
      <w:r w:rsidRPr="008C7EF1">
        <w:rPr>
          <w:rFonts w:ascii="Times New Roman" w:hAnsi="Times New Roman" w:cs="Times New Roman"/>
          <w:sz w:val="24"/>
          <w:szCs w:val="24"/>
        </w:rPr>
        <w:t xml:space="preserve"> agar pengawasan lebih maksimal</w:t>
      </w:r>
      <w:r w:rsidR="006D2A16" w:rsidRPr="008C7EF1">
        <w:rPr>
          <w:rFonts w:ascii="Times New Roman" w:hAnsi="Times New Roman" w:cs="Times New Roman"/>
          <w:sz w:val="24"/>
          <w:szCs w:val="24"/>
        </w:rPr>
        <w:t xml:space="preserve"> </w:t>
      </w:r>
      <w:r w:rsidRPr="008C7EF1">
        <w:rPr>
          <w:rFonts w:ascii="Times New Roman" w:hAnsi="Times New Roman" w:cs="Times New Roman"/>
          <w:sz w:val="24"/>
          <w:szCs w:val="24"/>
        </w:rPr>
        <w:t>.</w:t>
      </w:r>
    </w:p>
    <w:p w14:paraId="390F3AF9" w14:textId="77777777" w:rsidR="005A78A3" w:rsidRPr="008C7EF1" w:rsidRDefault="005A78A3" w:rsidP="005A78A3">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Komite audit yang memiliki latar belakang pendidikan akuntansi atau keahlian </w:t>
      </w:r>
      <w:r w:rsidR="00AD62CD" w:rsidRPr="008C7EF1">
        <w:rPr>
          <w:rFonts w:ascii="Times New Roman" w:hAnsi="Times New Roman" w:cs="Times New Roman"/>
          <w:sz w:val="24"/>
          <w:szCs w:val="24"/>
        </w:rPr>
        <w:t>akuntansi</w:t>
      </w:r>
      <w:r w:rsidRPr="008C7EF1">
        <w:rPr>
          <w:rFonts w:ascii="Times New Roman" w:hAnsi="Times New Roman" w:cs="Times New Roman"/>
          <w:sz w:val="24"/>
          <w:szCs w:val="24"/>
        </w:rPr>
        <w:t xml:space="preserve"> tentunya lebih memahami tentang peraturan pajak</w:t>
      </w:r>
      <w:r w:rsidR="00AD62CD" w:rsidRPr="008C7EF1">
        <w:rPr>
          <w:rFonts w:ascii="Times New Roman" w:hAnsi="Times New Roman" w:cs="Times New Roman"/>
          <w:sz w:val="24"/>
          <w:szCs w:val="24"/>
        </w:rPr>
        <w:t xml:space="preserve"> daripada komite audit yang memiliki latar belakang pendidikan diluar akuntansi. Apabila komposisi komite audit dengan latar belakang akuntansi semakin banyak, maka </w:t>
      </w:r>
      <w:r w:rsidR="00842036">
        <w:rPr>
          <w:rFonts w:ascii="Times New Roman" w:hAnsi="Times New Roman" w:cs="Times New Roman"/>
          <w:sz w:val="24"/>
          <w:szCs w:val="24"/>
        </w:rPr>
        <w:t>perusahaan dapat memanfaatkan penghindaran pajak yang tidak beresiko</w:t>
      </w:r>
      <w:r w:rsidR="00AD62CD" w:rsidRPr="008C7EF1">
        <w:rPr>
          <w:rFonts w:ascii="Times New Roman" w:hAnsi="Times New Roman" w:cs="Times New Roman"/>
          <w:sz w:val="24"/>
          <w:szCs w:val="24"/>
        </w:rPr>
        <w:t xml:space="preserve">. </w:t>
      </w:r>
      <w:r w:rsidR="00842036">
        <w:rPr>
          <w:rFonts w:ascii="Times New Roman" w:hAnsi="Times New Roman" w:cs="Times New Roman"/>
          <w:sz w:val="24"/>
          <w:szCs w:val="24"/>
        </w:rPr>
        <w:t>Robinson et al (2012) mengatakan latar belakang pendidikan akuntansi komite audit mempunyai dampak positif pada penghindaran pajak yang tidak beresiko, sementara latar belakang pendidikan komite audit selain akuntansi cenderung melakukan penghindaran pajak beresiko</w:t>
      </w:r>
      <w:r w:rsidR="00AD62CD" w:rsidRPr="008C7EF1">
        <w:rPr>
          <w:rFonts w:ascii="Times New Roman" w:hAnsi="Times New Roman" w:cs="Times New Roman"/>
          <w:sz w:val="24"/>
          <w:szCs w:val="24"/>
        </w:rPr>
        <w:t>.</w:t>
      </w:r>
    </w:p>
    <w:p w14:paraId="18562D8A" w14:textId="2A03FF1D" w:rsidR="00AD62CD" w:rsidRPr="008C7EF1" w:rsidRDefault="00AD62CD" w:rsidP="00AD62CD">
      <w:pPr>
        <w:tabs>
          <w:tab w:val="right" w:leader="dot" w:pos="7230"/>
          <w:tab w:val="left" w:pos="7513"/>
        </w:tabs>
        <w:spacing w:line="480" w:lineRule="auto"/>
        <w:ind w:left="709" w:hanging="709"/>
        <w:jc w:val="both"/>
        <w:rPr>
          <w:rFonts w:ascii="Times New Roman" w:hAnsi="Times New Roman" w:cs="Times New Roman"/>
          <w:sz w:val="24"/>
          <w:szCs w:val="24"/>
        </w:rPr>
      </w:pPr>
      <w:r w:rsidRPr="008C7EF1">
        <w:rPr>
          <w:rFonts w:ascii="Times New Roman" w:hAnsi="Times New Roman" w:cs="Times New Roman"/>
          <w:sz w:val="24"/>
          <w:szCs w:val="24"/>
        </w:rPr>
        <w:lastRenderedPageBreak/>
        <w:t>H</w:t>
      </w:r>
      <w:r w:rsidRPr="008C7EF1">
        <w:rPr>
          <w:rFonts w:ascii="Times New Roman" w:hAnsi="Times New Roman" w:cs="Times New Roman"/>
          <w:sz w:val="24"/>
          <w:szCs w:val="24"/>
          <w:vertAlign w:val="subscript"/>
        </w:rPr>
        <w:t>1</w:t>
      </w:r>
      <w:r w:rsidRPr="008C7EF1">
        <w:rPr>
          <w:rFonts w:ascii="Times New Roman" w:hAnsi="Times New Roman" w:cs="Times New Roman"/>
          <w:sz w:val="24"/>
          <w:szCs w:val="24"/>
        </w:rPr>
        <w:t xml:space="preserve">  :   Latar belakang pendidikan komite audit berpengaruh signifikan</w:t>
      </w:r>
      <w:r w:rsidR="00AE6B1C">
        <w:rPr>
          <w:rFonts w:ascii="Times New Roman" w:hAnsi="Times New Roman" w:cs="Times New Roman"/>
          <w:sz w:val="24"/>
          <w:szCs w:val="24"/>
        </w:rPr>
        <w:t xml:space="preserve"> positif</w:t>
      </w:r>
      <w:r w:rsidRPr="008C7EF1">
        <w:rPr>
          <w:rFonts w:ascii="Times New Roman" w:hAnsi="Times New Roman" w:cs="Times New Roman"/>
          <w:sz w:val="24"/>
          <w:szCs w:val="24"/>
        </w:rPr>
        <w:t xml:space="preserve"> pada praktik penghindaran pajak.</w:t>
      </w:r>
    </w:p>
    <w:p w14:paraId="3D1DBAC2" w14:textId="77777777" w:rsidR="00B4363C" w:rsidRPr="008C7EF1" w:rsidRDefault="00B4363C" w:rsidP="00B4363C">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Hubungan Thin Capitalization dengan Praktik Penghindaran Pajak</w:t>
      </w:r>
    </w:p>
    <w:p w14:paraId="38928416" w14:textId="77777777" w:rsidR="00DB0A55" w:rsidRPr="008C7EF1" w:rsidRDefault="00DB0A55" w:rsidP="00722347">
      <w:pPr>
        <w:tabs>
          <w:tab w:val="right" w:leader="dot" w:pos="7230"/>
          <w:tab w:val="left" w:pos="7513"/>
        </w:tabs>
        <w:spacing w:line="480" w:lineRule="auto"/>
        <w:ind w:firstLine="567"/>
        <w:jc w:val="both"/>
        <w:rPr>
          <w:rFonts w:ascii="Times New Roman" w:hAnsi="Times New Roman" w:cs="Times New Roman"/>
          <w:i/>
          <w:sz w:val="24"/>
          <w:szCs w:val="24"/>
        </w:rPr>
      </w:pPr>
      <w:r w:rsidRPr="008C7EF1">
        <w:rPr>
          <w:rFonts w:ascii="Times New Roman" w:hAnsi="Times New Roman" w:cs="Times New Roman"/>
          <w:sz w:val="24"/>
          <w:szCs w:val="24"/>
        </w:rPr>
        <w:t xml:space="preserve">Berdasarkan perspektif </w:t>
      </w:r>
      <w:r w:rsidRPr="008C7EF1">
        <w:rPr>
          <w:rFonts w:ascii="Times New Roman" w:hAnsi="Times New Roman" w:cs="Times New Roman"/>
          <w:i/>
          <w:sz w:val="24"/>
          <w:szCs w:val="24"/>
        </w:rPr>
        <w:t>trade off theory,</w:t>
      </w:r>
      <w:r w:rsidRPr="008C7EF1">
        <w:rPr>
          <w:rFonts w:ascii="Times New Roman" w:hAnsi="Times New Roman" w:cs="Times New Roman"/>
          <w:sz w:val="24"/>
          <w:szCs w:val="24"/>
        </w:rPr>
        <w:t xml:space="preserve"> struktur modal yang optimal terjadi apabila ada keseimbangan antara utang dengan ekuitas (Brigham dan Houston, 2019). Penggunaan utang dalam struktur modal bermanfaat sebagai pengurang beban pajak. Perusahaan dengan profitabilitas yang tinggi akan berusaha untuk mengurangi beban pajak dengan cara meningkatkan pendanaan melalui utang. Utang yang lebih tinggi daripada ekuitas dinamakan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 xml:space="preserve"> Perusahaan memanfaatkan beban pajak dari pendanaan melalui utang agar perusahaan terhindar dari beban pajak yang tinggi</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Pendanaan melalui utang juga dianggap lebih baik karena bunga dari pinjaman bisa u</w:t>
      </w:r>
      <w:r w:rsidR="00722347" w:rsidRPr="008C7EF1">
        <w:rPr>
          <w:rFonts w:ascii="Times New Roman" w:hAnsi="Times New Roman" w:cs="Times New Roman"/>
          <w:sz w:val="24"/>
          <w:szCs w:val="24"/>
        </w:rPr>
        <w:t>ntuk mengurangi laba kena pajak,</w:t>
      </w:r>
      <w:r w:rsidRPr="008C7EF1">
        <w:rPr>
          <w:rFonts w:ascii="Times New Roman" w:hAnsi="Times New Roman" w:cs="Times New Roman"/>
          <w:sz w:val="24"/>
          <w:szCs w:val="24"/>
        </w:rPr>
        <w:t xml:space="preserve"> dengan demikian tambahan utang </w:t>
      </w:r>
      <w:r w:rsidR="00722347" w:rsidRPr="008C7EF1">
        <w:rPr>
          <w:rFonts w:ascii="Times New Roman" w:hAnsi="Times New Roman" w:cs="Times New Roman"/>
          <w:sz w:val="24"/>
          <w:szCs w:val="24"/>
        </w:rPr>
        <w:t xml:space="preserve">dalam struktur modal </w:t>
      </w:r>
      <w:r w:rsidRPr="008C7EF1">
        <w:rPr>
          <w:rFonts w:ascii="Times New Roman" w:hAnsi="Times New Roman" w:cs="Times New Roman"/>
          <w:sz w:val="24"/>
          <w:szCs w:val="24"/>
        </w:rPr>
        <w:t>akan mengurangi kewajiban pajak perusahaan</w:t>
      </w:r>
      <w:r w:rsidR="00722347" w:rsidRPr="008C7EF1">
        <w:rPr>
          <w:rFonts w:ascii="Times New Roman" w:hAnsi="Times New Roman" w:cs="Times New Roman"/>
          <w:sz w:val="24"/>
          <w:szCs w:val="24"/>
        </w:rPr>
        <w:t>.</w:t>
      </w:r>
      <w:r w:rsidRPr="008C7EF1">
        <w:rPr>
          <w:rFonts w:ascii="Times New Roman" w:hAnsi="Times New Roman" w:cs="Times New Roman"/>
          <w:sz w:val="24"/>
          <w:szCs w:val="24"/>
        </w:rPr>
        <w:t xml:space="preserve"> </w:t>
      </w:r>
    </w:p>
    <w:p w14:paraId="67E21123" w14:textId="77777777" w:rsidR="001B5DCC" w:rsidRPr="008C7EF1" w:rsidRDefault="00DB0A55" w:rsidP="001B5DCC">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merupakan skema penghindaran pajak</w:t>
      </w:r>
      <w:r w:rsidR="00722347" w:rsidRPr="008C7EF1">
        <w:rPr>
          <w:rFonts w:ascii="Times New Roman" w:hAnsi="Times New Roman" w:cs="Times New Roman"/>
          <w:sz w:val="24"/>
          <w:szCs w:val="24"/>
        </w:rPr>
        <w:t xml:space="preserve"> yang sering dilakukan oleh perusahaan.</w:t>
      </w:r>
      <w:r w:rsidRPr="008C7EF1">
        <w:rPr>
          <w:rFonts w:ascii="Times New Roman" w:hAnsi="Times New Roman" w:cs="Times New Roman"/>
          <w:sz w:val="24"/>
          <w:szCs w:val="24"/>
        </w:rPr>
        <w:t xml:space="preserve"> </w:t>
      </w:r>
      <w:r w:rsidR="00722347" w:rsidRPr="008C7EF1">
        <w:rPr>
          <w:rFonts w:ascii="Times New Roman" w:hAnsi="Times New Roman" w:cs="Times New Roman"/>
          <w:sz w:val="24"/>
          <w:szCs w:val="24"/>
        </w:rPr>
        <w:t>Penghindaran pajak melalui</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adalah </w:t>
      </w:r>
      <w:r w:rsidR="00722347" w:rsidRPr="008C7EF1">
        <w:rPr>
          <w:rFonts w:ascii="Times New Roman" w:hAnsi="Times New Roman" w:cs="Times New Roman"/>
          <w:sz w:val="24"/>
          <w:szCs w:val="24"/>
        </w:rPr>
        <w:t>dengan</w:t>
      </w:r>
      <w:r w:rsidRPr="008C7EF1">
        <w:rPr>
          <w:rFonts w:ascii="Times New Roman" w:hAnsi="Times New Roman" w:cs="Times New Roman"/>
          <w:sz w:val="24"/>
          <w:szCs w:val="24"/>
        </w:rPr>
        <w:t xml:space="preserve"> mema</w:t>
      </w:r>
      <w:r w:rsidR="00722347" w:rsidRPr="008C7EF1">
        <w:rPr>
          <w:rFonts w:ascii="Times New Roman" w:hAnsi="Times New Roman" w:cs="Times New Roman"/>
          <w:sz w:val="24"/>
          <w:szCs w:val="24"/>
        </w:rPr>
        <w:t>nfaatkan perbedaan aturan pajak karena</w:t>
      </w:r>
      <w:r w:rsidRPr="008C7EF1">
        <w:rPr>
          <w:rFonts w:ascii="Times New Roman" w:hAnsi="Times New Roman" w:cs="Times New Roman"/>
          <w:sz w:val="24"/>
          <w:szCs w:val="24"/>
        </w:rPr>
        <w:t xml:space="preserve"> pembayaran beban bunga bisa dikategorikan sebagai pengurang pajak</w:t>
      </w:r>
      <w:r w:rsidR="001B5DCC" w:rsidRPr="008C7EF1">
        <w:rPr>
          <w:rFonts w:ascii="Times New Roman" w:hAnsi="Times New Roman" w:cs="Times New Roman"/>
          <w:sz w:val="24"/>
          <w:szCs w:val="24"/>
        </w:rPr>
        <w:t>.</w:t>
      </w:r>
      <w:r w:rsidR="00722347" w:rsidRPr="008C7EF1">
        <w:rPr>
          <w:rFonts w:ascii="Times New Roman" w:hAnsi="Times New Roman" w:cs="Times New Roman"/>
          <w:sz w:val="24"/>
          <w:szCs w:val="24"/>
        </w:rPr>
        <w:t xml:space="preserve"> Beberapa peneliti terdahulu telah membuktikan bahwa </w:t>
      </w:r>
      <w:r w:rsidR="00722347" w:rsidRPr="008C7EF1">
        <w:rPr>
          <w:rFonts w:ascii="Times New Roman" w:hAnsi="Times New Roman" w:cs="Times New Roman"/>
          <w:i/>
          <w:sz w:val="24"/>
          <w:szCs w:val="24"/>
        </w:rPr>
        <w:t xml:space="preserve">thin capitalization </w:t>
      </w:r>
      <w:r w:rsidR="00722347" w:rsidRPr="008C7EF1">
        <w:rPr>
          <w:rFonts w:ascii="Times New Roman" w:hAnsi="Times New Roman" w:cs="Times New Roman"/>
          <w:sz w:val="24"/>
          <w:szCs w:val="24"/>
        </w:rPr>
        <w:t xml:space="preserve">mampu meningkatkan penghindaran pajak secara legal dengan signifikan. Prastiwi dan Ratnasari (2019);  </w:t>
      </w:r>
      <w:r w:rsidR="001B5DCC" w:rsidRPr="008C7EF1">
        <w:rPr>
          <w:rFonts w:ascii="Times New Roman" w:hAnsi="Times New Roman" w:cs="Times New Roman"/>
          <w:sz w:val="24"/>
          <w:szCs w:val="24"/>
        </w:rPr>
        <w:t xml:space="preserve">Taylor &amp; Richardson (2012) dalam penelitiannya menemukan bahwa </w:t>
      </w:r>
      <w:r w:rsidR="001B5DCC" w:rsidRPr="008C7EF1">
        <w:rPr>
          <w:rFonts w:ascii="Times New Roman" w:hAnsi="Times New Roman" w:cs="Times New Roman"/>
          <w:i/>
          <w:sz w:val="24"/>
          <w:szCs w:val="24"/>
        </w:rPr>
        <w:t xml:space="preserve">thin capitalization </w:t>
      </w:r>
      <w:r w:rsidR="001B5DCC" w:rsidRPr="008C7EF1">
        <w:rPr>
          <w:rFonts w:ascii="Times New Roman" w:hAnsi="Times New Roman" w:cs="Times New Roman"/>
          <w:sz w:val="24"/>
          <w:szCs w:val="24"/>
        </w:rPr>
        <w:t>secara signifikan mampu meningkatkan penghindaran pajak dengan cara yang tidak melanggar aturan perpajakan.</w:t>
      </w:r>
    </w:p>
    <w:p w14:paraId="66B8610D" w14:textId="655D2976" w:rsidR="006E5D21" w:rsidRPr="008C7EF1" w:rsidRDefault="001B5DCC" w:rsidP="001B5DCC">
      <w:p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sz w:val="24"/>
          <w:szCs w:val="24"/>
        </w:rPr>
        <w:lastRenderedPageBreak/>
        <w:t>H</w:t>
      </w:r>
      <w:r w:rsidRPr="008C7EF1">
        <w:rPr>
          <w:rFonts w:ascii="Times New Roman" w:hAnsi="Times New Roman" w:cs="Times New Roman"/>
          <w:sz w:val="24"/>
          <w:szCs w:val="24"/>
          <w:vertAlign w:val="subscript"/>
        </w:rPr>
        <w:t>2</w:t>
      </w:r>
      <w:r w:rsidRPr="008C7EF1">
        <w:rPr>
          <w:rFonts w:ascii="Times New Roman" w:hAnsi="Times New Roman" w:cs="Times New Roman"/>
          <w:sz w:val="24"/>
          <w:szCs w:val="24"/>
        </w:rPr>
        <w:t xml:space="preserve">  :  </w:t>
      </w:r>
      <w:r w:rsidRPr="008C7EF1">
        <w:rPr>
          <w:rFonts w:ascii="Times New Roman" w:hAnsi="Times New Roman" w:cs="Times New Roman"/>
          <w:i/>
          <w:sz w:val="24"/>
          <w:szCs w:val="24"/>
        </w:rPr>
        <w:t>Thin capitalization</w:t>
      </w:r>
      <w:r w:rsidRPr="008C7EF1">
        <w:rPr>
          <w:rFonts w:ascii="Times New Roman" w:hAnsi="Times New Roman" w:cs="Times New Roman"/>
          <w:sz w:val="24"/>
          <w:szCs w:val="24"/>
        </w:rPr>
        <w:t xml:space="preserve"> berpengaruh signifikan</w:t>
      </w:r>
      <w:r w:rsidR="00AE6B1C">
        <w:rPr>
          <w:rFonts w:ascii="Times New Roman" w:hAnsi="Times New Roman" w:cs="Times New Roman"/>
          <w:sz w:val="24"/>
          <w:szCs w:val="24"/>
        </w:rPr>
        <w:t xml:space="preserve"> negatif</w:t>
      </w:r>
      <w:r w:rsidRPr="008C7EF1">
        <w:rPr>
          <w:rFonts w:ascii="Times New Roman" w:hAnsi="Times New Roman" w:cs="Times New Roman"/>
          <w:sz w:val="24"/>
          <w:szCs w:val="24"/>
        </w:rPr>
        <w:t xml:space="preserve"> pada praktik penghindaran pajak.</w:t>
      </w:r>
    </w:p>
    <w:p w14:paraId="4A701ACB" w14:textId="77777777" w:rsidR="00B4363C" w:rsidRPr="008C7EF1" w:rsidRDefault="00B4363C" w:rsidP="00B4363C">
      <w:pPr>
        <w:pStyle w:val="ListParagraph"/>
        <w:numPr>
          <w:ilvl w:val="2"/>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Hubungan Kepemilikan Institusional dengan Praktik Penghindaran Pajak</w:t>
      </w:r>
    </w:p>
    <w:p w14:paraId="49C0CD3D" w14:textId="77777777" w:rsidR="006E5D21" w:rsidRPr="008C7EF1" w:rsidRDefault="006E5D21" w:rsidP="006E5D21">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Berdasarkan perspektif teori keagenan, kepemilikan institusional bisa meminimalisir konflik keagenan, dengan adanya kepemilikan institusional akan mendorong pengawasan terhadap kinerja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yang lebih optimal. Kehadiran investor institusi bisa membatasi perilaku oportunistik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yang mungkin saja memprioritaskan kepentingan individu, sehingga praktik penghindaran pajak juga semakin berkurang. Kehadiran investor institusi diharapkan bisa menjadi kontrol yang b</w:t>
      </w:r>
      <w:r w:rsidR="00796808" w:rsidRPr="008C7EF1">
        <w:rPr>
          <w:rFonts w:ascii="Times New Roman" w:hAnsi="Times New Roman" w:cs="Times New Roman"/>
          <w:sz w:val="24"/>
          <w:szCs w:val="24"/>
        </w:rPr>
        <w:t>aik terhadap kinerja perusahaan</w:t>
      </w:r>
      <w:r w:rsidRPr="008C7EF1">
        <w:rPr>
          <w:rFonts w:ascii="Times New Roman" w:hAnsi="Times New Roman" w:cs="Times New Roman"/>
          <w:sz w:val="24"/>
          <w:szCs w:val="24"/>
        </w:rPr>
        <w:t>.</w:t>
      </w:r>
    </w:p>
    <w:p w14:paraId="048E81CB" w14:textId="77777777" w:rsidR="006E5D21" w:rsidRPr="008C7EF1" w:rsidRDefault="00E423C3" w:rsidP="006E5D21">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Proporsi kepemilikan institusional yang semakin banyak diharapkan bisa meningkatkan pengawasan dari luar perusahaan, karena investor institusi memiliki wewenang untuk melakukan pemantauan terhadap </w:t>
      </w:r>
      <w:r w:rsidRPr="008C7EF1">
        <w:rPr>
          <w:rFonts w:ascii="Times New Roman" w:hAnsi="Times New Roman" w:cs="Times New Roman"/>
          <w:i/>
          <w:sz w:val="24"/>
          <w:szCs w:val="24"/>
        </w:rPr>
        <w:t>agent.</w:t>
      </w:r>
      <w:r w:rsidRPr="008C7EF1">
        <w:rPr>
          <w:rFonts w:ascii="Times New Roman" w:hAnsi="Times New Roman" w:cs="Times New Roman"/>
          <w:sz w:val="24"/>
          <w:szCs w:val="24"/>
        </w:rPr>
        <w:t xml:space="preserve"> Selain itu kepemilikan institusional juga merupakan salah satu implementasi </w:t>
      </w:r>
      <w:r w:rsidRPr="008C7EF1">
        <w:rPr>
          <w:rFonts w:ascii="Times New Roman" w:hAnsi="Times New Roman" w:cs="Times New Roman"/>
          <w:i/>
          <w:sz w:val="24"/>
          <w:szCs w:val="24"/>
        </w:rPr>
        <w:t xml:space="preserve">corporate governance. </w:t>
      </w:r>
      <w:r w:rsidRPr="008C7EF1">
        <w:rPr>
          <w:rFonts w:ascii="Times New Roman" w:hAnsi="Times New Roman" w:cs="Times New Roman"/>
          <w:sz w:val="24"/>
          <w:szCs w:val="24"/>
        </w:rPr>
        <w:t xml:space="preserve">Semakin besar persentase kepemilikan institusional, maka dorongan institusi untuk mengawasi </w:t>
      </w:r>
      <w:r w:rsidRPr="008C7EF1">
        <w:rPr>
          <w:rFonts w:ascii="Times New Roman" w:hAnsi="Times New Roman" w:cs="Times New Roman"/>
          <w:i/>
          <w:sz w:val="24"/>
          <w:szCs w:val="24"/>
        </w:rPr>
        <w:t xml:space="preserve">agent </w:t>
      </w:r>
      <w:r w:rsidRPr="008C7EF1">
        <w:rPr>
          <w:rFonts w:ascii="Times New Roman" w:hAnsi="Times New Roman" w:cs="Times New Roman"/>
          <w:sz w:val="24"/>
          <w:szCs w:val="24"/>
        </w:rPr>
        <w:t xml:space="preserve">dalam mengambil keputusan perpajakan juga semakin besar. </w:t>
      </w:r>
    </w:p>
    <w:p w14:paraId="6A15FA0C" w14:textId="77777777" w:rsidR="00E0286C" w:rsidRPr="008C7EF1" w:rsidRDefault="00E423C3" w:rsidP="006E5D21">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Beberapa peneliti terdahulu telah membuktikan</w:t>
      </w:r>
      <w:r w:rsidR="00E0286C" w:rsidRPr="008C7EF1">
        <w:rPr>
          <w:rFonts w:ascii="Times New Roman" w:hAnsi="Times New Roman" w:cs="Times New Roman"/>
          <w:sz w:val="24"/>
          <w:szCs w:val="24"/>
        </w:rPr>
        <w:t xml:space="preserve"> bahwa kepemilikan institusional mampu mengurangi praktik penghindaran pajak dengan signifikan. Putri et al (2016) dan Mappadang (2021), dalam hasil penelitiannya mengatakan bahwa kepemilikan institusional di Indonesia cenderung menghindari risiko yang bisa merusak reputasi perusahaan, sehingga kepemilikan institusional mampu mengurangi praktik </w:t>
      </w:r>
      <w:r w:rsidR="00AA38DB" w:rsidRPr="008C7EF1">
        <w:rPr>
          <w:rFonts w:ascii="Times New Roman" w:hAnsi="Times New Roman" w:cs="Times New Roman"/>
          <w:sz w:val="24"/>
          <w:szCs w:val="24"/>
        </w:rPr>
        <w:t>penghindaran pajak</w:t>
      </w:r>
      <w:r w:rsidR="00E0286C" w:rsidRPr="008C7EF1">
        <w:rPr>
          <w:rFonts w:ascii="Times New Roman" w:hAnsi="Times New Roman" w:cs="Times New Roman"/>
          <w:sz w:val="24"/>
          <w:szCs w:val="24"/>
        </w:rPr>
        <w:t xml:space="preserve"> dengan signifikan.</w:t>
      </w:r>
    </w:p>
    <w:p w14:paraId="68268C21" w14:textId="29564211" w:rsidR="00E423C3" w:rsidRPr="008C7EF1" w:rsidRDefault="00E0286C" w:rsidP="00E0286C">
      <w:pPr>
        <w:tabs>
          <w:tab w:val="right" w:leader="dot" w:pos="7230"/>
          <w:tab w:val="left" w:pos="7513"/>
        </w:tabs>
        <w:spacing w:line="480" w:lineRule="auto"/>
        <w:ind w:left="851" w:hanging="851"/>
        <w:jc w:val="both"/>
        <w:rPr>
          <w:rFonts w:ascii="Times New Roman" w:hAnsi="Times New Roman" w:cs="Times New Roman"/>
          <w:sz w:val="24"/>
          <w:szCs w:val="24"/>
        </w:rPr>
      </w:pPr>
      <w:r w:rsidRPr="008C7EF1">
        <w:rPr>
          <w:rFonts w:ascii="Times New Roman" w:hAnsi="Times New Roman" w:cs="Times New Roman"/>
          <w:sz w:val="24"/>
          <w:szCs w:val="24"/>
        </w:rPr>
        <w:lastRenderedPageBreak/>
        <w:t>H</w:t>
      </w:r>
      <w:r w:rsidR="009E4375" w:rsidRPr="008C7EF1">
        <w:rPr>
          <w:rFonts w:ascii="Times New Roman" w:hAnsi="Times New Roman" w:cs="Times New Roman"/>
          <w:sz w:val="24"/>
          <w:szCs w:val="24"/>
          <w:vertAlign w:val="subscript"/>
        </w:rPr>
        <w:t>3</w:t>
      </w:r>
      <w:r w:rsidRPr="008C7EF1">
        <w:rPr>
          <w:rFonts w:ascii="Times New Roman" w:hAnsi="Times New Roman" w:cs="Times New Roman"/>
          <w:sz w:val="24"/>
          <w:szCs w:val="24"/>
        </w:rPr>
        <w:t xml:space="preserve">  : Kepemilikan institusional berpengaruh signifikan</w:t>
      </w:r>
      <w:r w:rsidR="00AE6B1C">
        <w:rPr>
          <w:rFonts w:ascii="Times New Roman" w:hAnsi="Times New Roman" w:cs="Times New Roman"/>
          <w:sz w:val="24"/>
          <w:szCs w:val="24"/>
        </w:rPr>
        <w:t xml:space="preserve"> </w:t>
      </w:r>
      <w:r w:rsidR="00AE6B1C" w:rsidRPr="008C7EF1">
        <w:rPr>
          <w:rFonts w:ascii="Times New Roman" w:hAnsi="Times New Roman" w:cs="Times New Roman"/>
          <w:sz w:val="24"/>
          <w:szCs w:val="24"/>
        </w:rPr>
        <w:t>negatif</w:t>
      </w:r>
      <w:r w:rsidRPr="008C7EF1">
        <w:rPr>
          <w:rFonts w:ascii="Times New Roman" w:hAnsi="Times New Roman" w:cs="Times New Roman"/>
          <w:sz w:val="24"/>
          <w:szCs w:val="24"/>
        </w:rPr>
        <w:t xml:space="preserve"> pada praktik penghindaran pajak.</w:t>
      </w:r>
    </w:p>
    <w:p w14:paraId="29DAABCD" w14:textId="77777777" w:rsidR="00274774" w:rsidRPr="008C7EF1" w:rsidRDefault="00274774" w:rsidP="00274774">
      <w:pPr>
        <w:pStyle w:val="ListParagraph"/>
        <w:numPr>
          <w:ilvl w:val="1"/>
          <w:numId w:val="9"/>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Model Penelitian</w:t>
      </w:r>
    </w:p>
    <w:p w14:paraId="44FD9AD5" w14:textId="77777777" w:rsidR="00274774" w:rsidRPr="008C7EF1" w:rsidRDefault="00274774" w:rsidP="00274774">
      <w:pPr>
        <w:tabs>
          <w:tab w:val="left" w:pos="567"/>
          <w:tab w:val="left" w:pos="3209"/>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Berdasarkan pada pengembangan hipotesis yang telah peneliti uraikan sebelumnya, maka model penelitian yang terbentuk sebagai berikut.</w:t>
      </w:r>
    </w:p>
    <w:p w14:paraId="5029C288" w14:textId="77777777" w:rsidR="00274774" w:rsidRPr="008C7EF1" w:rsidRDefault="00274774" w:rsidP="00274774">
      <w:pPr>
        <w:tabs>
          <w:tab w:val="left" w:pos="3209"/>
        </w:tabs>
        <w:spacing w:line="480" w:lineRule="auto"/>
        <w:jc w:val="both"/>
        <w:rPr>
          <w:rFonts w:ascii="Times New Roman" w:hAnsi="Times New Roman" w:cs="Times New Roman"/>
          <w:b/>
          <w:sz w:val="24"/>
          <w:szCs w:val="24"/>
        </w:rPr>
      </w:pPr>
      <w:r w:rsidRPr="008C7EF1">
        <w:rPr>
          <w:rFonts w:ascii="Times New Roman" w:hAnsi="Times New Roman" w:cs="Times New Roman"/>
          <w:b/>
          <w:sz w:val="24"/>
          <w:szCs w:val="24"/>
        </w:rPr>
        <w:t>Gambar 2.2 Model Penelitian</w:t>
      </w:r>
    </w:p>
    <w:p w14:paraId="6D18BD7C" w14:textId="77777777" w:rsidR="00274774" w:rsidRPr="008C7EF1" w:rsidRDefault="00274774" w:rsidP="00274774">
      <w:pPr>
        <w:rPr>
          <w:rFonts w:ascii="Times New Roman" w:hAnsi="Times New Roman" w:cs="Times New Roman"/>
          <w:sz w:val="24"/>
          <w:szCs w:val="24"/>
        </w:rPr>
      </w:pPr>
      <w:r w:rsidRPr="008C7EF1">
        <w:rPr>
          <w:rFonts w:ascii="Times New Roman" w:hAnsi="Times New Roman" w:cs="Times New Roman"/>
          <w:b/>
          <w:noProof/>
          <w:sz w:val="24"/>
          <w:szCs w:val="24"/>
          <w:lang w:val="en-US"/>
        </w:rPr>
        <mc:AlternateContent>
          <mc:Choice Requires="wps">
            <w:drawing>
              <wp:anchor distT="0" distB="0" distL="114300" distR="114300" simplePos="0" relativeHeight="251727872" behindDoc="0" locked="0" layoutInCell="1" allowOverlap="1" wp14:anchorId="1BC18F80" wp14:editId="6BAAD965">
                <wp:simplePos x="0" y="0"/>
                <wp:positionH relativeFrom="column">
                  <wp:posOffset>259411</wp:posOffset>
                </wp:positionH>
                <wp:positionV relativeFrom="paragraph">
                  <wp:posOffset>99723</wp:posOffset>
                </wp:positionV>
                <wp:extent cx="1371600" cy="685800"/>
                <wp:effectExtent l="0" t="0" r="19050" b="19050"/>
                <wp:wrapNone/>
                <wp:docPr id="9" name="Rectangle 9"/>
                <wp:cNvGraphicFramePr/>
                <a:graphic xmlns:a="http://schemas.openxmlformats.org/drawingml/2006/main">
                  <a:graphicData uri="http://schemas.microsoft.com/office/word/2010/wordprocessingShape">
                    <wps:wsp>
                      <wps:cNvSpPr/>
                      <wps:spPr>
                        <a:xfrm>
                          <a:off x="0" y="0"/>
                          <a:ext cx="1371600" cy="68580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DB629E" w14:textId="77777777" w:rsidR="00F45657" w:rsidRPr="001A4661" w:rsidRDefault="00F45657" w:rsidP="00274774">
                            <w:pPr>
                              <w:jc w:val="center"/>
                              <w:rPr>
                                <w:rFonts w:ascii="Times New Roman" w:hAnsi="Times New Roman" w:cs="Times New Roman"/>
                                <w:sz w:val="24"/>
                                <w:szCs w:val="24"/>
                              </w:rPr>
                            </w:pPr>
                            <w:r>
                              <w:rPr>
                                <w:rFonts w:ascii="Times New Roman" w:hAnsi="Times New Roman" w:cs="Times New Roman"/>
                                <w:sz w:val="24"/>
                                <w:szCs w:val="24"/>
                              </w:rPr>
                              <w:t>Latar Belakang Pendidikan Komite Audit (X</w:t>
                            </w:r>
                            <w:r w:rsidRPr="007A1280">
                              <w:rPr>
                                <w:rFonts w:ascii="Times New Roman" w:hAnsi="Times New Roman" w:cs="Times New Roman"/>
                                <w:sz w:val="24"/>
                                <w:szCs w:val="24"/>
                                <w:vertAlign w:val="subscript"/>
                              </w:rPr>
                              <w:t>1</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C18F80" id="Rectangle 9" o:spid="_x0000_s1039" style="position:absolute;margin-left:20.45pt;margin-top:7.85pt;width:108pt;height:54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" filled="f" strokecolor="black [3213]" strokeweight="2pt">
                <v:textbox>
                  <w:txbxContent>
                    <w:p w14:paraId="66DB629E" w14:textId="77777777" w:rsidR="00F45657" w:rsidRPr="001A4661" w:rsidRDefault="00F45657" w:rsidP="00274774">
                      <w:pPr>
                        <w:jc w:val="center"/>
                        <w:rPr>
                          <w:rFonts w:ascii="Times New Roman" w:hAnsi="Times New Roman" w:cs="Times New Roman"/>
                          <w:sz w:val="24"/>
                          <w:szCs w:val="24"/>
                        </w:rPr>
                      </w:pPr>
                      <w:r>
                        <w:rPr>
                          <w:rFonts w:ascii="Times New Roman" w:hAnsi="Times New Roman" w:cs="Times New Roman"/>
                          <w:sz w:val="24"/>
                          <w:szCs w:val="24"/>
                        </w:rPr>
                        <w:t>Latar Belakang Pendidikan Komite Audit (X</w:t>
                      </w:r>
                      <w:r w:rsidRPr="007A1280">
                        <w:rPr>
                          <w:rFonts w:ascii="Times New Roman" w:hAnsi="Times New Roman" w:cs="Times New Roman"/>
                          <w:sz w:val="24"/>
                          <w:szCs w:val="24"/>
                          <w:vertAlign w:val="subscript"/>
                        </w:rPr>
                        <w:t>1</w:t>
                      </w:r>
                      <w:r>
                        <w:rPr>
                          <w:rFonts w:ascii="Times New Roman" w:hAnsi="Times New Roman" w:cs="Times New Roman"/>
                          <w:sz w:val="24"/>
                          <w:szCs w:val="24"/>
                        </w:rPr>
                        <w:t>)</w:t>
                      </w:r>
                    </w:p>
                  </w:txbxContent>
                </v:textbox>
              </v:rect>
            </w:pict>
          </mc:Fallback>
        </mc:AlternateContent>
      </w:r>
    </w:p>
    <w:p w14:paraId="692A3555" w14:textId="77777777" w:rsidR="00274774" w:rsidRPr="008C7EF1" w:rsidRDefault="00274774" w:rsidP="00274774">
      <w:pPr>
        <w:tabs>
          <w:tab w:val="left" w:pos="3177"/>
          <w:tab w:val="left" w:pos="3976"/>
        </w:tabs>
        <w:rPr>
          <w:rFonts w:ascii="Times New Roman" w:hAnsi="Times New Roman" w:cs="Times New Roman"/>
          <w:sz w:val="24"/>
          <w:szCs w:val="24"/>
        </w:rPr>
      </w:pPr>
      <w:r w:rsidRPr="008C7EF1">
        <w:rPr>
          <w:rFonts w:ascii="Times New Roman" w:hAnsi="Times New Roman" w:cs="Times New Roman"/>
          <w:b/>
          <w:noProof/>
          <w:sz w:val="24"/>
          <w:szCs w:val="24"/>
          <w:lang w:val="en-US"/>
        </w:rPr>
        <mc:AlternateContent>
          <mc:Choice Requires="wps">
            <w:drawing>
              <wp:anchor distT="0" distB="0" distL="114300" distR="114300" simplePos="0" relativeHeight="251729920" behindDoc="0" locked="0" layoutInCell="1" allowOverlap="1" wp14:anchorId="1462E4DD" wp14:editId="30F2BECA">
                <wp:simplePos x="0" y="0"/>
                <wp:positionH relativeFrom="column">
                  <wp:posOffset>1631011</wp:posOffset>
                </wp:positionH>
                <wp:positionV relativeFrom="paragraph">
                  <wp:posOffset>163002</wp:posOffset>
                </wp:positionV>
                <wp:extent cx="2057400" cy="974035"/>
                <wp:effectExtent l="0" t="0" r="38100" b="74295"/>
                <wp:wrapNone/>
                <wp:docPr id="8" name="Straight Arrow Connector 8"/>
                <wp:cNvGraphicFramePr/>
                <a:graphic xmlns:a="http://schemas.openxmlformats.org/drawingml/2006/main">
                  <a:graphicData uri="http://schemas.microsoft.com/office/word/2010/wordprocessingShape">
                    <wps:wsp>
                      <wps:cNvCnPr/>
                      <wps:spPr>
                        <a:xfrm>
                          <a:off x="0" y="0"/>
                          <a:ext cx="2057400" cy="97403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43314AC" id="Straight Arrow Connector 8" o:spid="_x0000_s1026" type="#_x0000_t32" style="position:absolute;margin-left:128.45pt;margin-top:12.85pt;width:162pt;height:76.7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" strokecolor="black [3040]">
                <v:stroke endarrow="open"/>
              </v:shape>
            </w:pict>
          </mc:Fallback>
        </mc:AlternateContent>
      </w:r>
      <w:r w:rsidRPr="008C7EF1">
        <w:rPr>
          <w:rFonts w:ascii="Times New Roman" w:hAnsi="Times New Roman" w:cs="Times New Roman"/>
          <w:sz w:val="24"/>
          <w:szCs w:val="24"/>
        </w:rPr>
        <w:tab/>
      </w:r>
      <w:r w:rsidRPr="008C7EF1">
        <w:rPr>
          <w:rFonts w:ascii="Times New Roman" w:hAnsi="Times New Roman" w:cs="Times New Roman"/>
          <w:sz w:val="24"/>
          <w:szCs w:val="24"/>
        </w:rPr>
        <w:tab/>
      </w:r>
    </w:p>
    <w:p w14:paraId="134CDE51" w14:textId="77777777" w:rsidR="00274774" w:rsidRPr="008C7EF1" w:rsidRDefault="00274774" w:rsidP="00274774">
      <w:pPr>
        <w:jc w:val="center"/>
        <w:rPr>
          <w:rFonts w:ascii="Times New Roman" w:hAnsi="Times New Roman" w:cs="Times New Roman"/>
          <w:sz w:val="24"/>
          <w:szCs w:val="24"/>
        </w:rPr>
      </w:pPr>
      <w:r w:rsidRPr="008C7EF1">
        <w:rPr>
          <w:rFonts w:ascii="Times New Roman" w:hAnsi="Times New Roman" w:cs="Times New Roman"/>
          <w:sz w:val="24"/>
          <w:szCs w:val="24"/>
        </w:rPr>
        <w:t>H</w:t>
      </w:r>
      <w:r w:rsidRPr="008C7EF1">
        <w:rPr>
          <w:rFonts w:ascii="Times New Roman" w:hAnsi="Times New Roman" w:cs="Times New Roman"/>
          <w:sz w:val="24"/>
          <w:szCs w:val="24"/>
          <w:vertAlign w:val="subscript"/>
        </w:rPr>
        <w:t>1</w:t>
      </w:r>
    </w:p>
    <w:p w14:paraId="06F97424" w14:textId="77777777" w:rsidR="00274774" w:rsidRPr="008C7EF1" w:rsidRDefault="00274774" w:rsidP="00274774">
      <w:pPr>
        <w:tabs>
          <w:tab w:val="left" w:pos="3146"/>
          <w:tab w:val="left" w:pos="3318"/>
          <w:tab w:val="left" w:pos="4111"/>
        </w:tabs>
        <w:rPr>
          <w:rFonts w:ascii="Times New Roman" w:hAnsi="Times New Roman" w:cs="Times New Roman"/>
          <w:sz w:val="24"/>
          <w:szCs w:val="24"/>
        </w:rPr>
      </w:pPr>
      <w:r w:rsidRPr="008C7EF1">
        <w:rPr>
          <w:rFonts w:ascii="Times New Roman" w:hAnsi="Times New Roman" w:cs="Times New Roman"/>
          <w:sz w:val="24"/>
          <w:szCs w:val="24"/>
        </w:rPr>
        <w:tab/>
      </w:r>
      <w:r w:rsidRPr="008C7EF1">
        <w:rPr>
          <w:rFonts w:ascii="Times New Roman" w:hAnsi="Times New Roman" w:cs="Times New Roman"/>
          <w:sz w:val="24"/>
          <w:szCs w:val="24"/>
        </w:rPr>
        <w:tab/>
      </w:r>
    </w:p>
    <w:p w14:paraId="2AE92AB9" w14:textId="77777777" w:rsidR="00274774" w:rsidRPr="008C7EF1" w:rsidRDefault="00274774" w:rsidP="00274774">
      <w:pPr>
        <w:rPr>
          <w:rFonts w:ascii="Times New Roman" w:hAnsi="Times New Roman" w:cs="Times New Roman"/>
          <w:sz w:val="24"/>
          <w:szCs w:val="24"/>
        </w:rPr>
      </w:pPr>
    </w:p>
    <w:p w14:paraId="4E18C409" w14:textId="77777777" w:rsidR="00274774" w:rsidRPr="008C7EF1" w:rsidRDefault="00274774" w:rsidP="00274774">
      <w:pPr>
        <w:tabs>
          <w:tab w:val="center" w:pos="3969"/>
        </w:tabs>
        <w:rPr>
          <w:rFonts w:ascii="Times New Roman" w:hAnsi="Times New Roman" w:cs="Times New Roman"/>
          <w:sz w:val="24"/>
          <w:szCs w:val="24"/>
        </w:rPr>
      </w:pPr>
      <w:r w:rsidRPr="008C7EF1">
        <w:rPr>
          <w:rFonts w:ascii="Times New Roman" w:hAnsi="Times New Roman" w:cs="Times New Roman"/>
          <w:b/>
          <w:noProof/>
          <w:sz w:val="24"/>
          <w:szCs w:val="24"/>
          <w:lang w:val="en-US"/>
        </w:rPr>
        <mc:AlternateContent>
          <mc:Choice Requires="wps">
            <w:drawing>
              <wp:anchor distT="0" distB="0" distL="114300" distR="114300" simplePos="0" relativeHeight="251726848" behindDoc="0" locked="0" layoutInCell="1" allowOverlap="1" wp14:anchorId="6B8E1051" wp14:editId="4414D176">
                <wp:simplePos x="0" y="0"/>
                <wp:positionH relativeFrom="column">
                  <wp:posOffset>3711575</wp:posOffset>
                </wp:positionH>
                <wp:positionV relativeFrom="paragraph">
                  <wp:posOffset>122969</wp:posOffset>
                </wp:positionV>
                <wp:extent cx="1371600" cy="625944"/>
                <wp:effectExtent l="0" t="0" r="19050" b="22225"/>
                <wp:wrapNone/>
                <wp:docPr id="10" name="Rectangle 10"/>
                <wp:cNvGraphicFramePr/>
                <a:graphic xmlns:a="http://schemas.openxmlformats.org/drawingml/2006/main">
                  <a:graphicData uri="http://schemas.microsoft.com/office/word/2010/wordprocessingShape">
                    <wps:wsp>
                      <wps:cNvSpPr/>
                      <wps:spPr>
                        <a:xfrm>
                          <a:off x="0" y="0"/>
                          <a:ext cx="1371600" cy="625944"/>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C4F43B4" w14:textId="77777777" w:rsidR="00F45657" w:rsidRPr="001A4661" w:rsidRDefault="00F45657" w:rsidP="00274774">
                            <w:pPr>
                              <w:jc w:val="center"/>
                              <w:rPr>
                                <w:rFonts w:ascii="Times New Roman" w:hAnsi="Times New Roman" w:cs="Times New Roman"/>
                                <w:sz w:val="24"/>
                                <w:szCs w:val="24"/>
                              </w:rPr>
                            </w:pPr>
                            <w:r>
                              <w:rPr>
                                <w:rFonts w:ascii="Times New Roman" w:hAnsi="Times New Roman" w:cs="Times New Roman"/>
                                <w:sz w:val="24"/>
                                <w:szCs w:val="24"/>
                              </w:rPr>
                              <w:t>Praktik Penghindaran Pajak (Y)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B8E1051" id="Rectangle 10" o:spid="_x0000_s1040" style="position:absolute;margin-left:292.25pt;margin-top:9.7pt;width:108pt;height:49.3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" filled="f" strokecolor="black [3213]" strokeweight="2pt">
                <v:textbox>
                  <w:txbxContent>
                    <w:p w14:paraId="3C4F43B4" w14:textId="77777777" w:rsidR="00F45657" w:rsidRPr="001A4661" w:rsidRDefault="00F45657" w:rsidP="00274774">
                      <w:pPr>
                        <w:jc w:val="center"/>
                        <w:rPr>
                          <w:rFonts w:ascii="Times New Roman" w:hAnsi="Times New Roman" w:cs="Times New Roman"/>
                          <w:sz w:val="24"/>
                          <w:szCs w:val="24"/>
                        </w:rPr>
                      </w:pPr>
                      <w:r>
                        <w:rPr>
                          <w:rFonts w:ascii="Times New Roman" w:hAnsi="Times New Roman" w:cs="Times New Roman"/>
                          <w:sz w:val="24"/>
                          <w:szCs w:val="24"/>
                        </w:rPr>
                        <w:t>Praktik Penghindaran Pajak (Y)</w:t>
                      </w:r>
                    </w:p>
                  </w:txbxContent>
                </v:textbox>
              </v:rect>
            </w:pict>
          </mc:Fallback>
        </mc:AlternateContent>
      </w:r>
      <w:r w:rsidRPr="008C7EF1">
        <w:rPr>
          <w:rFonts w:ascii="Times New Roman" w:hAnsi="Times New Roman" w:cs="Times New Roman"/>
          <w:b/>
          <w:noProof/>
          <w:sz w:val="24"/>
          <w:szCs w:val="24"/>
          <w:lang w:val="en-US"/>
        </w:rPr>
        <mc:AlternateContent>
          <mc:Choice Requires="wps">
            <w:drawing>
              <wp:anchor distT="0" distB="0" distL="114300" distR="114300" simplePos="0" relativeHeight="251728896" behindDoc="0" locked="0" layoutInCell="1" allowOverlap="1" wp14:anchorId="6DB47435" wp14:editId="3EDAF503">
                <wp:simplePos x="0" y="0"/>
                <wp:positionH relativeFrom="column">
                  <wp:posOffset>259411</wp:posOffset>
                </wp:positionH>
                <wp:positionV relativeFrom="paragraph">
                  <wp:posOffset>88126</wp:posOffset>
                </wp:positionV>
                <wp:extent cx="1371600" cy="675861"/>
                <wp:effectExtent l="0" t="0" r="19050" b="10160"/>
                <wp:wrapNone/>
                <wp:docPr id="12" name="Rectangle 12"/>
                <wp:cNvGraphicFramePr/>
                <a:graphic xmlns:a="http://schemas.openxmlformats.org/drawingml/2006/main">
                  <a:graphicData uri="http://schemas.microsoft.com/office/word/2010/wordprocessingShape">
                    <wps:wsp>
                      <wps:cNvSpPr/>
                      <wps:spPr>
                        <a:xfrm>
                          <a:off x="0" y="0"/>
                          <a:ext cx="1371600" cy="675861"/>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A3C3184" w14:textId="77777777" w:rsidR="00F45657" w:rsidRPr="00274774" w:rsidRDefault="00F45657" w:rsidP="00274774">
                            <w:pPr>
                              <w:jc w:val="center"/>
                              <w:rPr>
                                <w:rFonts w:ascii="Times New Roman" w:hAnsi="Times New Roman" w:cs="Times New Roman"/>
                                <w:sz w:val="24"/>
                                <w:szCs w:val="24"/>
                              </w:rPr>
                            </w:pPr>
                            <w:r>
                              <w:rPr>
                                <w:rFonts w:ascii="Times New Roman" w:hAnsi="Times New Roman" w:cs="Times New Roman"/>
                                <w:i/>
                                <w:sz w:val="24"/>
                                <w:szCs w:val="24"/>
                              </w:rPr>
                              <w:t xml:space="preserve">Thin Capitalization </w:t>
                            </w:r>
                            <w:r>
                              <w:rPr>
                                <w:rFonts w:ascii="Times New Roman" w:hAnsi="Times New Roman" w:cs="Times New Roman"/>
                                <w:sz w:val="24"/>
                                <w:szCs w:val="24"/>
                              </w:rPr>
                              <w:t>(X</w:t>
                            </w:r>
                            <w:r w:rsidRPr="00274774">
                              <w:rPr>
                                <w:rFonts w:ascii="Times New Roman" w:hAnsi="Times New Roman" w:cs="Times New Roman"/>
                                <w:sz w:val="24"/>
                                <w:szCs w:val="24"/>
                                <w:vertAlign w:val="subscript"/>
                              </w:rPr>
                              <w:t>2</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B47435" id="Rectangle 12" o:spid="_x0000_s1041" style="position:absolute;margin-left:20.45pt;margin-top:6.95pt;width:108pt;height:53.2pt;z-index:2517288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" filled="f" strokecolor="black [3213]" strokeweight="2pt">
                <v:textbox>
                  <w:txbxContent>
                    <w:p w14:paraId="3A3C3184" w14:textId="77777777" w:rsidR="00F45657" w:rsidRPr="00274774" w:rsidRDefault="00F45657" w:rsidP="00274774">
                      <w:pPr>
                        <w:jc w:val="center"/>
                        <w:rPr>
                          <w:rFonts w:ascii="Times New Roman" w:hAnsi="Times New Roman" w:cs="Times New Roman"/>
                          <w:sz w:val="24"/>
                          <w:szCs w:val="24"/>
                        </w:rPr>
                      </w:pPr>
                      <w:r>
                        <w:rPr>
                          <w:rFonts w:ascii="Times New Roman" w:hAnsi="Times New Roman" w:cs="Times New Roman"/>
                          <w:i/>
                          <w:sz w:val="24"/>
                          <w:szCs w:val="24"/>
                        </w:rPr>
                        <w:t xml:space="preserve">Thin Capitalization </w:t>
                      </w:r>
                      <w:r>
                        <w:rPr>
                          <w:rFonts w:ascii="Times New Roman" w:hAnsi="Times New Roman" w:cs="Times New Roman"/>
                          <w:sz w:val="24"/>
                          <w:szCs w:val="24"/>
                        </w:rPr>
                        <w:t>(X</w:t>
                      </w:r>
                      <w:r w:rsidRPr="00274774">
                        <w:rPr>
                          <w:rFonts w:ascii="Times New Roman" w:hAnsi="Times New Roman" w:cs="Times New Roman"/>
                          <w:sz w:val="24"/>
                          <w:szCs w:val="24"/>
                          <w:vertAlign w:val="subscript"/>
                        </w:rPr>
                        <w:t>2</w:t>
                      </w:r>
                      <w:r>
                        <w:rPr>
                          <w:rFonts w:ascii="Times New Roman" w:hAnsi="Times New Roman" w:cs="Times New Roman"/>
                          <w:sz w:val="24"/>
                          <w:szCs w:val="24"/>
                        </w:rPr>
                        <w:t>)</w:t>
                      </w:r>
                    </w:p>
                  </w:txbxContent>
                </v:textbox>
              </v:rect>
            </w:pict>
          </mc:Fallback>
        </mc:AlternateContent>
      </w:r>
      <w:r w:rsidRPr="008C7EF1">
        <w:tab/>
      </w:r>
    </w:p>
    <w:p w14:paraId="27257C64" w14:textId="77777777" w:rsidR="00274774" w:rsidRPr="008C7EF1" w:rsidRDefault="00274774" w:rsidP="00274774">
      <w:pPr>
        <w:tabs>
          <w:tab w:val="left" w:pos="3459"/>
        </w:tabs>
        <w:rPr>
          <w:rFonts w:ascii="Times New Roman" w:hAnsi="Times New Roman" w:cs="Times New Roman"/>
          <w:sz w:val="24"/>
          <w:szCs w:val="24"/>
        </w:rPr>
      </w:pPr>
      <w:r w:rsidRPr="008C7EF1">
        <w:tab/>
      </w:r>
      <w:r w:rsidRPr="008C7EF1">
        <w:rPr>
          <w:rFonts w:ascii="Times New Roman" w:hAnsi="Times New Roman" w:cs="Times New Roman"/>
          <w:sz w:val="24"/>
          <w:szCs w:val="24"/>
        </w:rPr>
        <w:t>H</w:t>
      </w:r>
      <w:r w:rsidRPr="008C7EF1">
        <w:rPr>
          <w:rFonts w:ascii="Times New Roman" w:hAnsi="Times New Roman" w:cs="Times New Roman"/>
          <w:sz w:val="24"/>
          <w:szCs w:val="24"/>
          <w:vertAlign w:val="subscript"/>
        </w:rPr>
        <w:t>2</w:t>
      </w:r>
    </w:p>
    <w:p w14:paraId="6421CA1D" w14:textId="77777777" w:rsidR="00274774" w:rsidRPr="008C7EF1" w:rsidRDefault="00274774" w:rsidP="00274774">
      <w:r w:rsidRPr="008C7EF1">
        <w:rPr>
          <w:rFonts w:ascii="Times New Roman" w:hAnsi="Times New Roman" w:cs="Times New Roman"/>
          <w:b/>
          <w:noProof/>
          <w:sz w:val="24"/>
          <w:szCs w:val="24"/>
          <w:lang w:val="en-US"/>
        </w:rPr>
        <mc:AlternateContent>
          <mc:Choice Requires="wps">
            <w:drawing>
              <wp:anchor distT="0" distB="0" distL="114300" distR="114300" simplePos="0" relativeHeight="251730944" behindDoc="0" locked="0" layoutInCell="1" allowOverlap="1" wp14:anchorId="70F65352" wp14:editId="34E76BD3">
                <wp:simplePos x="0" y="0"/>
                <wp:positionH relativeFrom="column">
                  <wp:posOffset>1630680</wp:posOffset>
                </wp:positionH>
                <wp:positionV relativeFrom="paragraph">
                  <wp:posOffset>90170</wp:posOffset>
                </wp:positionV>
                <wp:extent cx="2057400" cy="834390"/>
                <wp:effectExtent l="0" t="38100" r="57150" b="22860"/>
                <wp:wrapNone/>
                <wp:docPr id="11" name="Straight Arrow Connector 11"/>
                <wp:cNvGraphicFramePr/>
                <a:graphic xmlns:a="http://schemas.openxmlformats.org/drawingml/2006/main">
                  <a:graphicData uri="http://schemas.microsoft.com/office/word/2010/wordprocessingShape">
                    <wps:wsp>
                      <wps:cNvCnPr/>
                      <wps:spPr>
                        <a:xfrm flipV="1">
                          <a:off x="0" y="0"/>
                          <a:ext cx="2057400" cy="83439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126ECE2A" id="Straight Arrow Connector 11" o:spid="_x0000_s1026" type="#_x0000_t32" style="position:absolute;margin-left:128.4pt;margin-top:7.1pt;width:162pt;height:65.7pt;flip:y;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" strokecolor="black [3040]">
                <v:stroke endarrow="open"/>
              </v:shape>
            </w:pict>
          </mc:Fallback>
        </mc:AlternateContent>
      </w:r>
      <w:r w:rsidRPr="008C7EF1">
        <w:rPr>
          <w:noProof/>
          <w:lang w:val="en-US"/>
        </w:rPr>
        <mc:AlternateContent>
          <mc:Choice Requires="wps">
            <w:drawing>
              <wp:anchor distT="0" distB="0" distL="114300" distR="114300" simplePos="0" relativeHeight="251734016" behindDoc="0" locked="0" layoutInCell="1" allowOverlap="1" wp14:anchorId="2D203B05" wp14:editId="4884FF97">
                <wp:simplePos x="0" y="0"/>
                <wp:positionH relativeFrom="column">
                  <wp:posOffset>1631011</wp:posOffset>
                </wp:positionH>
                <wp:positionV relativeFrom="paragraph">
                  <wp:posOffset>90142</wp:posOffset>
                </wp:positionV>
                <wp:extent cx="2057400" cy="0"/>
                <wp:effectExtent l="0" t="76200" r="19050" b="114300"/>
                <wp:wrapNone/>
                <wp:docPr id="15" name="Straight Arrow Connector 15"/>
                <wp:cNvGraphicFramePr/>
                <a:graphic xmlns:a="http://schemas.openxmlformats.org/drawingml/2006/main">
                  <a:graphicData uri="http://schemas.microsoft.com/office/word/2010/wordprocessingShape">
                    <wps:wsp>
                      <wps:cNvCnPr/>
                      <wps:spPr>
                        <a:xfrm>
                          <a:off x="0" y="0"/>
                          <a:ext cx="2057400" cy="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26398564" id="Straight Arrow Connector 15" o:spid="_x0000_s1026" type="#_x0000_t32" style="position:absolute;margin-left:128.45pt;margin-top:7.1pt;width:162pt;height:0;z-index:251734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" strokecolor="black [3040]">
                <v:stroke endarrow="open"/>
              </v:shape>
            </w:pict>
          </mc:Fallback>
        </mc:AlternateContent>
      </w:r>
    </w:p>
    <w:p w14:paraId="7F53A6CE" w14:textId="77777777" w:rsidR="00274774" w:rsidRPr="008C7EF1" w:rsidRDefault="00274774" w:rsidP="00274774">
      <w:pPr>
        <w:rPr>
          <w:rFonts w:ascii="Times New Roman" w:hAnsi="Times New Roman" w:cs="Times New Roman"/>
          <w:sz w:val="24"/>
          <w:szCs w:val="24"/>
        </w:rPr>
      </w:pPr>
    </w:p>
    <w:p w14:paraId="473318BC" w14:textId="77777777" w:rsidR="00274774" w:rsidRPr="008C7EF1" w:rsidRDefault="00274774" w:rsidP="00274774">
      <w:pPr>
        <w:rPr>
          <w:rFonts w:ascii="Times New Roman" w:hAnsi="Times New Roman" w:cs="Times New Roman"/>
          <w:sz w:val="24"/>
          <w:szCs w:val="24"/>
        </w:rPr>
      </w:pPr>
    </w:p>
    <w:p w14:paraId="0E48AD5B" w14:textId="77777777" w:rsidR="00274774" w:rsidRPr="008C7EF1" w:rsidRDefault="00274774" w:rsidP="00274774">
      <w:pPr>
        <w:rPr>
          <w:rFonts w:ascii="Times New Roman" w:hAnsi="Times New Roman" w:cs="Times New Roman"/>
          <w:sz w:val="24"/>
          <w:szCs w:val="24"/>
        </w:rPr>
      </w:pPr>
      <w:r w:rsidRPr="008C7EF1">
        <w:rPr>
          <w:rFonts w:ascii="Times New Roman" w:hAnsi="Times New Roman" w:cs="Times New Roman"/>
          <w:b/>
          <w:noProof/>
          <w:sz w:val="24"/>
          <w:szCs w:val="24"/>
          <w:lang w:val="en-US"/>
        </w:rPr>
        <mc:AlternateContent>
          <mc:Choice Requires="wps">
            <w:drawing>
              <wp:anchor distT="0" distB="0" distL="114300" distR="114300" simplePos="0" relativeHeight="251732992" behindDoc="0" locked="0" layoutInCell="1" allowOverlap="1" wp14:anchorId="314E165A" wp14:editId="1BBC5403">
                <wp:simplePos x="0" y="0"/>
                <wp:positionH relativeFrom="column">
                  <wp:posOffset>262255</wp:posOffset>
                </wp:positionH>
                <wp:positionV relativeFrom="paragraph">
                  <wp:posOffset>77884</wp:posOffset>
                </wp:positionV>
                <wp:extent cx="1371600" cy="675640"/>
                <wp:effectExtent l="0" t="0" r="19050" b="10160"/>
                <wp:wrapNone/>
                <wp:docPr id="14" name="Rectangle 14"/>
                <wp:cNvGraphicFramePr/>
                <a:graphic xmlns:a="http://schemas.openxmlformats.org/drawingml/2006/main">
                  <a:graphicData uri="http://schemas.microsoft.com/office/word/2010/wordprocessingShape">
                    <wps:wsp>
                      <wps:cNvSpPr/>
                      <wps:spPr>
                        <a:xfrm>
                          <a:off x="0" y="0"/>
                          <a:ext cx="1371600" cy="675640"/>
                        </a:xfrm>
                        <a:prstGeom prst="rect">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5BD1A89" w14:textId="77777777" w:rsidR="00F45657" w:rsidRPr="00274774" w:rsidRDefault="00F45657" w:rsidP="00274774">
                            <w:pPr>
                              <w:jc w:val="center"/>
                              <w:rPr>
                                <w:rFonts w:ascii="Times New Roman" w:hAnsi="Times New Roman" w:cs="Times New Roman"/>
                                <w:sz w:val="24"/>
                                <w:szCs w:val="24"/>
                              </w:rPr>
                            </w:pPr>
                            <w:r>
                              <w:rPr>
                                <w:rFonts w:ascii="Times New Roman" w:hAnsi="Times New Roman" w:cs="Times New Roman"/>
                                <w:sz w:val="24"/>
                                <w:szCs w:val="24"/>
                              </w:rPr>
                              <w:t>Kepemilikan Institusional    (X</w:t>
                            </w:r>
                            <w:r>
                              <w:rPr>
                                <w:rFonts w:ascii="Times New Roman" w:hAnsi="Times New Roman" w:cs="Times New Roman"/>
                                <w:sz w:val="24"/>
                                <w:szCs w:val="24"/>
                                <w:vertAlign w:val="subscript"/>
                              </w:rPr>
                              <w:t>3</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4E165A" id="Rectangle 14" o:spid="_x0000_s1042" style="position:absolute;margin-left:20.65pt;margin-top:6.15pt;width:108pt;height:53.2pt;z-index:251732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" filled="f" strokecolor="black [3213]" strokeweight="2pt">
                <v:textbox>
                  <w:txbxContent>
                    <w:p w14:paraId="05BD1A89" w14:textId="77777777" w:rsidR="00F45657" w:rsidRPr="00274774" w:rsidRDefault="00F45657" w:rsidP="00274774">
                      <w:pPr>
                        <w:jc w:val="center"/>
                        <w:rPr>
                          <w:rFonts w:ascii="Times New Roman" w:hAnsi="Times New Roman" w:cs="Times New Roman"/>
                          <w:sz w:val="24"/>
                          <w:szCs w:val="24"/>
                        </w:rPr>
                      </w:pPr>
                      <w:r>
                        <w:rPr>
                          <w:rFonts w:ascii="Times New Roman" w:hAnsi="Times New Roman" w:cs="Times New Roman"/>
                          <w:sz w:val="24"/>
                          <w:szCs w:val="24"/>
                        </w:rPr>
                        <w:t>Kepemilikan Institusional    (X</w:t>
                      </w:r>
                      <w:r>
                        <w:rPr>
                          <w:rFonts w:ascii="Times New Roman" w:hAnsi="Times New Roman" w:cs="Times New Roman"/>
                          <w:sz w:val="24"/>
                          <w:szCs w:val="24"/>
                          <w:vertAlign w:val="subscript"/>
                        </w:rPr>
                        <w:t>3</w:t>
                      </w:r>
                      <w:r>
                        <w:rPr>
                          <w:rFonts w:ascii="Times New Roman" w:hAnsi="Times New Roman" w:cs="Times New Roman"/>
                          <w:sz w:val="24"/>
                          <w:szCs w:val="24"/>
                        </w:rPr>
                        <w:t>)</w:t>
                      </w:r>
                    </w:p>
                  </w:txbxContent>
                </v:textbox>
              </v:rect>
            </w:pict>
          </mc:Fallback>
        </mc:AlternateContent>
      </w:r>
    </w:p>
    <w:p w14:paraId="152F335C" w14:textId="77777777" w:rsidR="00274774" w:rsidRPr="008C7EF1" w:rsidRDefault="00274774" w:rsidP="00274774">
      <w:pPr>
        <w:rPr>
          <w:rFonts w:ascii="Times New Roman" w:hAnsi="Times New Roman" w:cs="Times New Roman"/>
          <w:sz w:val="24"/>
          <w:szCs w:val="24"/>
        </w:rPr>
      </w:pPr>
    </w:p>
    <w:p w14:paraId="4ED205D8" w14:textId="77777777" w:rsidR="00274774" w:rsidRPr="008C7EF1" w:rsidRDefault="00274774" w:rsidP="00274774">
      <w:pPr>
        <w:tabs>
          <w:tab w:val="left" w:pos="3647"/>
        </w:tabs>
        <w:rPr>
          <w:rFonts w:ascii="Times New Roman" w:hAnsi="Times New Roman" w:cs="Times New Roman"/>
          <w:sz w:val="24"/>
          <w:szCs w:val="24"/>
        </w:rPr>
      </w:pPr>
      <w:r w:rsidRPr="008C7EF1">
        <w:rPr>
          <w:rFonts w:ascii="Times New Roman" w:hAnsi="Times New Roman" w:cs="Times New Roman"/>
          <w:sz w:val="24"/>
          <w:szCs w:val="24"/>
        </w:rPr>
        <w:tab/>
        <w:t>H</w:t>
      </w:r>
      <w:r w:rsidRPr="008C7EF1">
        <w:rPr>
          <w:rFonts w:ascii="Times New Roman" w:hAnsi="Times New Roman" w:cs="Times New Roman"/>
          <w:sz w:val="24"/>
          <w:szCs w:val="24"/>
          <w:vertAlign w:val="subscript"/>
        </w:rPr>
        <w:t>3</w:t>
      </w:r>
    </w:p>
    <w:p w14:paraId="6A371CDD" w14:textId="77777777" w:rsidR="00274774" w:rsidRPr="008C7EF1" w:rsidRDefault="00274774" w:rsidP="00274774">
      <w:pPr>
        <w:rPr>
          <w:rFonts w:ascii="Times New Roman" w:hAnsi="Times New Roman" w:cs="Times New Roman"/>
          <w:sz w:val="24"/>
          <w:szCs w:val="24"/>
        </w:rPr>
      </w:pPr>
    </w:p>
    <w:p w14:paraId="5F5B2B9E" w14:textId="77777777" w:rsidR="00274774" w:rsidRPr="008C7EF1" w:rsidRDefault="00274774" w:rsidP="00274774">
      <w:pPr>
        <w:rPr>
          <w:rFonts w:ascii="Times New Roman" w:hAnsi="Times New Roman" w:cs="Times New Roman"/>
          <w:sz w:val="24"/>
          <w:szCs w:val="24"/>
        </w:rPr>
      </w:pPr>
    </w:p>
    <w:p w14:paraId="47A5245D" w14:textId="77777777" w:rsidR="00274774" w:rsidRPr="008C7EF1" w:rsidRDefault="00274774" w:rsidP="00274774">
      <w:pPr>
        <w:rPr>
          <w:rFonts w:ascii="Times New Roman" w:hAnsi="Times New Roman" w:cs="Times New Roman"/>
          <w:sz w:val="24"/>
          <w:szCs w:val="24"/>
        </w:rPr>
      </w:pPr>
    </w:p>
    <w:p w14:paraId="2570E711" w14:textId="77777777" w:rsidR="00274774" w:rsidRPr="008C7EF1" w:rsidRDefault="00274774" w:rsidP="00274774">
      <w:pPr>
        <w:rPr>
          <w:rFonts w:ascii="Times New Roman" w:hAnsi="Times New Roman" w:cs="Times New Roman"/>
          <w:sz w:val="24"/>
          <w:szCs w:val="24"/>
        </w:rPr>
      </w:pPr>
      <w:r w:rsidRPr="008C7EF1">
        <w:rPr>
          <w:rFonts w:ascii="Times New Roman" w:hAnsi="Times New Roman" w:cs="Times New Roman"/>
          <w:sz w:val="24"/>
          <w:szCs w:val="24"/>
        </w:rPr>
        <w:t>Sumber: Model penelitian dikembangkan pada penelitian.</w:t>
      </w:r>
    </w:p>
    <w:p w14:paraId="775D4480" w14:textId="77777777" w:rsidR="00274774" w:rsidRPr="008C7EF1" w:rsidRDefault="00274774" w:rsidP="00274774"/>
    <w:p w14:paraId="5019CDB9" w14:textId="77777777" w:rsidR="00274774" w:rsidRPr="008C7EF1" w:rsidRDefault="00274774" w:rsidP="00274774">
      <w:pPr>
        <w:tabs>
          <w:tab w:val="right" w:leader="dot" w:pos="7230"/>
          <w:tab w:val="left" w:pos="7513"/>
        </w:tabs>
        <w:spacing w:line="480" w:lineRule="auto"/>
        <w:jc w:val="both"/>
        <w:rPr>
          <w:rFonts w:ascii="Times New Roman" w:hAnsi="Times New Roman" w:cs="Times New Roman"/>
          <w:sz w:val="24"/>
          <w:szCs w:val="24"/>
        </w:rPr>
        <w:sectPr w:rsidR="00274774" w:rsidRPr="008C7EF1" w:rsidSect="00672523">
          <w:headerReference w:type="first" r:id="rId25"/>
          <w:footerReference w:type="first" r:id="rId26"/>
          <w:pgSz w:w="12240" w:h="15840"/>
          <w:pgMar w:top="2268" w:right="1701" w:bottom="1701" w:left="2268" w:header="720" w:footer="720" w:gutter="0"/>
          <w:pgNumType w:start="8"/>
          <w:cols w:space="720"/>
          <w:titlePg/>
          <w:docGrid w:linePitch="360"/>
        </w:sectPr>
      </w:pPr>
    </w:p>
    <w:p w14:paraId="08F6095A" w14:textId="77777777" w:rsidR="00771EF8" w:rsidRPr="008C7EF1" w:rsidRDefault="00771EF8" w:rsidP="00771EF8">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BAB III</w:t>
      </w:r>
    </w:p>
    <w:p w14:paraId="61D17EAF" w14:textId="77777777" w:rsidR="00771EF8" w:rsidRPr="008C7EF1" w:rsidRDefault="00771EF8" w:rsidP="00771EF8">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t>METODE PENELITIAN</w:t>
      </w:r>
    </w:p>
    <w:p w14:paraId="3CF5FA3B" w14:textId="77777777" w:rsidR="00771EF8" w:rsidRPr="008C7EF1" w:rsidRDefault="00771EF8" w:rsidP="00771EF8">
      <w:pPr>
        <w:tabs>
          <w:tab w:val="right" w:leader="dot" w:pos="7230"/>
          <w:tab w:val="left" w:pos="7513"/>
        </w:tabs>
        <w:spacing w:line="480" w:lineRule="auto"/>
        <w:jc w:val="center"/>
        <w:rPr>
          <w:rFonts w:ascii="Times New Roman" w:hAnsi="Times New Roman" w:cs="Times New Roman"/>
          <w:b/>
          <w:sz w:val="24"/>
          <w:szCs w:val="24"/>
        </w:rPr>
      </w:pPr>
    </w:p>
    <w:p w14:paraId="438D9089" w14:textId="77777777" w:rsidR="006F22D2" w:rsidRPr="008C7EF1" w:rsidRDefault="00771EF8" w:rsidP="006F22D2">
      <w:pPr>
        <w:pStyle w:val="ListParagraph"/>
        <w:numPr>
          <w:ilvl w:val="1"/>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Definisi Operasional dan Pengukuran Variabel</w:t>
      </w:r>
    </w:p>
    <w:p w14:paraId="28EEAF36" w14:textId="77777777" w:rsidR="0047174C" w:rsidRPr="008C7EF1" w:rsidRDefault="0047174C" w:rsidP="0047174C">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Penelitian ini akan mencoba untuk menganalisis pengaruh latar belakang pendidikan komite audit,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dan kepemilikan institusional terhadap praktik penghindaran pajak. </w:t>
      </w:r>
      <w:r w:rsidRPr="008C7EF1">
        <w:rPr>
          <w:rFonts w:ascii="Times New Roman" w:hAnsi="Times New Roman" w:cs="Times New Roman"/>
          <w:bCs/>
          <w:sz w:val="24"/>
          <w:szCs w:val="24"/>
        </w:rPr>
        <w:t xml:space="preserve">Penelitian dilakukan pada perusahaan pertambangan terdaftar di BEI tahun 2016 s.d 2020. BEI atau biasa disebut Bursa Efek Indonesia merupakan lembaga yang menyiapkan penawaran jual beli efek di Indonesia. Perusahaan pertambangan merupakan </w:t>
      </w:r>
      <w:r w:rsidR="00EA7D07" w:rsidRPr="008C7EF1">
        <w:rPr>
          <w:rFonts w:ascii="Times New Roman" w:hAnsi="Times New Roman" w:cs="Times New Roman"/>
          <w:sz w:val="24"/>
          <w:szCs w:val="24"/>
        </w:rPr>
        <w:t>perusahaan yang beroperasi di bidang pengolahan ataupun penggalian bahan tambang. Industri pertambangan menghasilkan produk berupa: 1) Bartu bara, 2) Nikel, 3) Emas, 4) Minyak mentah dan gas bumi, dan 5) produk tambang lainnya.</w:t>
      </w:r>
      <w:r w:rsidRPr="008C7EF1">
        <w:rPr>
          <w:rFonts w:ascii="Times New Roman" w:hAnsi="Times New Roman" w:cs="Times New Roman"/>
          <w:bCs/>
          <w:sz w:val="24"/>
          <w:szCs w:val="24"/>
        </w:rPr>
        <w:t>.</w:t>
      </w:r>
    </w:p>
    <w:p w14:paraId="67C4837B"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Praktik Penghindaran Pajak (Y)</w:t>
      </w:r>
    </w:p>
    <w:p w14:paraId="78F4EFDB" w14:textId="77777777" w:rsidR="00EA7D07" w:rsidRDefault="00EA7D07" w:rsidP="00EA7D07">
      <w:pPr>
        <w:spacing w:line="480" w:lineRule="auto"/>
        <w:ind w:right="264" w:firstLine="567"/>
        <w:jc w:val="both"/>
        <w:rPr>
          <w:rFonts w:ascii="Times New Roman" w:hAnsi="Times New Roman" w:cs="Times New Roman"/>
          <w:sz w:val="24"/>
          <w:szCs w:val="24"/>
        </w:rPr>
      </w:pPr>
      <w:r w:rsidRPr="008C7EF1">
        <w:rPr>
          <w:rFonts w:ascii="Times New Roman" w:hAnsi="Times New Roman" w:cs="Times New Roman"/>
          <w:sz w:val="24"/>
          <w:szCs w:val="24"/>
        </w:rPr>
        <w:t>Variabel respon pada penelitian ini adalah praktik penghindaran pajak yang dilambangkan dengan simbol Y. Penghindaran pajak merupakan segala upaya yang dilakukan oleh perusahaan pertambangan terdaftar di BEI untuk mengurangi beban p</w:t>
      </w:r>
      <w:r w:rsidR="00610D86">
        <w:rPr>
          <w:rFonts w:ascii="Times New Roman" w:hAnsi="Times New Roman" w:cs="Times New Roman"/>
          <w:sz w:val="24"/>
          <w:szCs w:val="24"/>
        </w:rPr>
        <w:t>ajak yang ditanggung perusahaan.</w:t>
      </w:r>
      <w:r w:rsidRPr="008C7EF1">
        <w:rPr>
          <w:rFonts w:ascii="Times New Roman" w:hAnsi="Times New Roman" w:cs="Times New Roman"/>
          <w:sz w:val="24"/>
          <w:szCs w:val="24"/>
        </w:rPr>
        <w:t xml:space="preserve"> Peneliti mengukur penghindaran pajak dengan proksi </w:t>
      </w:r>
      <w:r w:rsidRPr="008C7EF1">
        <w:rPr>
          <w:rFonts w:ascii="Times New Roman" w:hAnsi="Times New Roman" w:cs="Times New Roman"/>
          <w:i/>
          <w:sz w:val="24"/>
          <w:szCs w:val="24"/>
        </w:rPr>
        <w:t xml:space="preserve">efective tax rate </w:t>
      </w:r>
      <w:r w:rsidRPr="008C7EF1">
        <w:rPr>
          <w:rFonts w:ascii="Times New Roman" w:hAnsi="Times New Roman" w:cs="Times New Roman"/>
          <w:sz w:val="24"/>
          <w:szCs w:val="24"/>
        </w:rPr>
        <w:t xml:space="preserve">(ETR) dengan skala rasio, yaitu dengan membagi antara beban pajak dengan laba sebelum pajak. Model pengukuran </w:t>
      </w:r>
      <w:r w:rsidRPr="008C7EF1">
        <w:rPr>
          <w:rFonts w:ascii="Times New Roman" w:hAnsi="Times New Roman" w:cs="Times New Roman"/>
          <w:i/>
          <w:sz w:val="24"/>
          <w:szCs w:val="24"/>
        </w:rPr>
        <w:t xml:space="preserve">effective tax rate </w:t>
      </w:r>
      <w:r w:rsidRPr="008C7EF1">
        <w:rPr>
          <w:rFonts w:ascii="Times New Roman" w:hAnsi="Times New Roman" w:cs="Times New Roman"/>
          <w:sz w:val="24"/>
          <w:szCs w:val="24"/>
        </w:rPr>
        <w:t>dalam penelitian ini sebagai berikut.</w:t>
      </w:r>
    </w:p>
    <w:p w14:paraId="67A28D28" w14:textId="77777777" w:rsidR="00F764B4" w:rsidRDefault="00F764B4" w:rsidP="00F764B4">
      <w:pPr>
        <w:spacing w:line="480" w:lineRule="auto"/>
        <w:ind w:right="264"/>
        <w:jc w:val="both"/>
        <w:rPr>
          <w:rFonts w:ascii="Times New Roman" w:hAnsi="Times New Roman" w:cs="Times New Roman"/>
          <w:sz w:val="24"/>
          <w:szCs w:val="24"/>
        </w:rPr>
      </w:pPr>
    </w:p>
    <w:p w14:paraId="620E273F" w14:textId="77777777" w:rsidR="00EA7D07" w:rsidRPr="008C7EF1" w:rsidRDefault="00EA7D07" w:rsidP="00F764B4">
      <w:pPr>
        <w:spacing w:line="480" w:lineRule="auto"/>
        <w:ind w:right="264"/>
        <w:jc w:val="both"/>
        <w:rPr>
          <w:rFonts w:ascii="Times New Roman" w:hAnsi="Times New Roman" w:cs="Times New Roman"/>
          <w:sz w:val="24"/>
          <w:szCs w:val="24"/>
        </w:rPr>
      </w:pPr>
      <w:r w:rsidRPr="008C7EF1">
        <w:rPr>
          <w:rFonts w:ascii="Times New Roman" w:hAnsi="Times New Roman" w:cs="Times New Roman"/>
          <w:noProof/>
          <w:sz w:val="24"/>
          <w:szCs w:val="24"/>
          <w:lang w:val="en-US"/>
        </w:rPr>
        <w:lastRenderedPageBreak/>
        <mc:AlternateContent>
          <mc:Choice Requires="wps">
            <w:drawing>
              <wp:anchor distT="0" distB="0" distL="114300" distR="114300" simplePos="0" relativeHeight="251724800" behindDoc="0" locked="0" layoutInCell="1" allowOverlap="1" wp14:anchorId="22EFBE59" wp14:editId="62662C34">
                <wp:simplePos x="0" y="0"/>
                <wp:positionH relativeFrom="column">
                  <wp:posOffset>20872</wp:posOffset>
                </wp:positionH>
                <wp:positionV relativeFrom="paragraph">
                  <wp:posOffset>160020</wp:posOffset>
                </wp:positionV>
                <wp:extent cx="5188226" cy="487017"/>
                <wp:effectExtent l="57150" t="38100" r="69850" b="104140"/>
                <wp:wrapNone/>
                <wp:docPr id="3" name="Rectangle 3"/>
                <wp:cNvGraphicFramePr/>
                <a:graphic xmlns:a="http://schemas.openxmlformats.org/drawingml/2006/main">
                  <a:graphicData uri="http://schemas.microsoft.com/office/word/2010/wordprocessingShape">
                    <wps:wsp>
                      <wps:cNvSpPr/>
                      <wps:spPr>
                        <a:xfrm>
                          <a:off x="0" y="0"/>
                          <a:ext cx="5188226" cy="487017"/>
                        </a:xfrm>
                        <a:prstGeom prst="rect">
                          <a:avLst/>
                        </a:prstGeom>
                        <a:noFill/>
                      </wps:spPr>
                      <wps:style>
                        <a:lnRef idx="1">
                          <a:schemeClr val="dk1"/>
                        </a:lnRef>
                        <a:fillRef idx="2">
                          <a:schemeClr val="dk1"/>
                        </a:fillRef>
                        <a:effectRef idx="1">
                          <a:schemeClr val="dk1"/>
                        </a:effectRef>
                        <a:fontRef idx="minor">
                          <a:schemeClr val="dk1"/>
                        </a:fontRef>
                      </wps:style>
                      <wps:txbx>
                        <w:txbxContent>
                          <w:p w14:paraId="67FDC269" w14:textId="77777777" w:rsidR="00F45657" w:rsidRPr="001F1283" w:rsidRDefault="00F45657" w:rsidP="00EA7D07">
                            <w:pPr>
                              <w:jc w:val="center"/>
                              <w:rPr>
                                <w:rFonts w:ascii="Times New Roman" w:hAnsi="Times New Roman" w:cs="Times New Roman"/>
                                <w:sz w:val="24"/>
                                <w:szCs w:val="24"/>
                              </w:rPr>
                            </w:pPr>
                            <m:oMathPara>
                              <m:oMath>
                                <m:r>
                                  <m:rPr>
                                    <m:sty m:val="p"/>
                                  </m:rPr>
                                  <w:rPr>
                                    <w:rFonts w:ascii="Cambria Math" w:hAnsi="Cambria Math" w:cs="Times New Roman"/>
                                    <w:sz w:val="24"/>
                                    <w:szCs w:val="24"/>
                                  </w:rPr>
                                  <m:t>ETR=</m:t>
                                </m:r>
                                <m:f>
                                  <m:fPr>
                                    <m:ctrlPr>
                                      <w:rPr>
                                        <w:rFonts w:ascii="Cambria Math" w:hAnsi="Cambria Math" w:cs="Times New Roman"/>
                                        <w:sz w:val="24"/>
                                        <w:szCs w:val="24"/>
                                      </w:rPr>
                                    </m:ctrlPr>
                                  </m:fPr>
                                  <m:num>
                                    <m:r>
                                      <m:rPr>
                                        <m:sty m:val="p"/>
                                      </m:rPr>
                                      <w:rPr>
                                        <w:rFonts w:ascii="Cambria Math" w:hAnsi="Cambria Math" w:cs="Times New Roman"/>
                                        <w:sz w:val="24"/>
                                        <w:szCs w:val="24"/>
                                      </w:rPr>
                                      <m:t>Beban Pajakₜ</m:t>
                                    </m:r>
                                  </m:num>
                                  <m:den>
                                    <m:r>
                                      <m:rPr>
                                        <m:sty m:val="p"/>
                                      </m:rPr>
                                      <w:rPr>
                                        <w:rFonts w:ascii="Cambria Math" w:hAnsi="Cambria Math" w:cs="Times New Roman"/>
                                        <w:sz w:val="24"/>
                                        <w:szCs w:val="24"/>
                                      </w:rPr>
                                      <m:t>Laba Sebelum Pajakₜ</m:t>
                                    </m:r>
                                  </m:den>
                                </m:f>
                              </m:oMath>
                            </m:oMathPara>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EFBE59" id="Rectangle 3" o:spid="_x0000_s1043" style="position:absolute;left:0;text-align:left;margin-left:1.65pt;margin-top:12.6pt;width:408.5pt;height:38.3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" filled="f" strokecolor="black [3040]">
                <v:shadow on="t" color="black" opacity="24903f" origin=",.5" offset="0,.55556mm"/>
                <v:textbox>
                  <w:txbxContent>
                    <w:p w14:paraId="67FDC269" w14:textId="77777777" w:rsidR="00F45657" w:rsidRPr="001F1283" w:rsidRDefault="00F45657" w:rsidP="00EA7D07">
                      <w:pPr>
                        <w:jc w:val="center"/>
                        <w:rPr>
                          <w:rFonts w:ascii="Times New Roman" w:hAnsi="Times New Roman" w:cs="Times New Roman"/>
                          <w:sz w:val="24"/>
                          <w:szCs w:val="24"/>
                        </w:rPr>
                      </w:pPr>
                      <m:oMathPara>
                        <m:oMath>
                          <m:r>
                            <m:rPr>
                              <m:sty m:val="p"/>
                            </m:rPr>
                            <w:rPr>
                              <w:rFonts w:ascii="Cambria Math" w:hAnsi="Cambria Math" w:cs="Times New Roman"/>
                              <w:sz w:val="24"/>
                              <w:szCs w:val="24"/>
                            </w:rPr>
                            <m:t>ETR=</m:t>
                          </m:r>
                          <m:f>
                            <m:fPr>
                              <m:ctrlPr>
                                <w:rPr>
                                  <w:rFonts w:ascii="Cambria Math" w:hAnsi="Cambria Math" w:cs="Times New Roman"/>
                                  <w:sz w:val="24"/>
                                  <w:szCs w:val="24"/>
                                </w:rPr>
                              </m:ctrlPr>
                            </m:fPr>
                            <m:num>
                              <m:r>
                                <m:rPr>
                                  <m:sty m:val="p"/>
                                </m:rPr>
                                <w:rPr>
                                  <w:rFonts w:ascii="Cambria Math" w:hAnsi="Cambria Math" w:cs="Times New Roman"/>
                                  <w:sz w:val="24"/>
                                  <w:szCs w:val="24"/>
                                </w:rPr>
                                <m:t>Beban Pajakₜ</m:t>
                              </m:r>
                            </m:num>
                            <m:den>
                              <m:r>
                                <m:rPr>
                                  <m:sty m:val="p"/>
                                </m:rPr>
                                <w:rPr>
                                  <w:rFonts w:ascii="Cambria Math" w:hAnsi="Cambria Math" w:cs="Times New Roman"/>
                                  <w:sz w:val="24"/>
                                  <w:szCs w:val="24"/>
                                </w:rPr>
                                <m:t>Laba Sebelum Pajakₜ</m:t>
                              </m:r>
                            </m:den>
                          </m:f>
                        </m:oMath>
                      </m:oMathPara>
                    </w:p>
                  </w:txbxContent>
                </v:textbox>
              </v:rect>
            </w:pict>
          </mc:Fallback>
        </mc:AlternateContent>
      </w:r>
    </w:p>
    <w:p w14:paraId="5404956B" w14:textId="77777777" w:rsidR="0047174C" w:rsidRPr="008C7EF1" w:rsidRDefault="0047174C" w:rsidP="00EA7D07">
      <w:pPr>
        <w:tabs>
          <w:tab w:val="right" w:leader="dot" w:pos="7230"/>
          <w:tab w:val="left" w:pos="7513"/>
        </w:tabs>
        <w:spacing w:line="480" w:lineRule="auto"/>
        <w:ind w:firstLine="567"/>
        <w:jc w:val="both"/>
        <w:rPr>
          <w:rFonts w:ascii="Times New Roman" w:hAnsi="Times New Roman" w:cs="Times New Roman"/>
          <w:sz w:val="24"/>
          <w:szCs w:val="24"/>
        </w:rPr>
      </w:pPr>
    </w:p>
    <w:p w14:paraId="4EE51B89" w14:textId="77777777" w:rsidR="00F764B4" w:rsidRDefault="00F764B4" w:rsidP="00EA7D07">
      <w:pPr>
        <w:tabs>
          <w:tab w:val="right" w:leader="dot" w:pos="7230"/>
          <w:tab w:val="left" w:pos="7513"/>
        </w:tabs>
        <w:spacing w:line="480" w:lineRule="auto"/>
        <w:ind w:firstLine="567"/>
        <w:jc w:val="both"/>
        <w:rPr>
          <w:rFonts w:ascii="Times New Roman" w:hAnsi="Times New Roman" w:cs="Times New Roman"/>
          <w:sz w:val="24"/>
          <w:szCs w:val="24"/>
        </w:rPr>
      </w:pPr>
    </w:p>
    <w:p w14:paraId="465E45AA" w14:textId="7E0D22D7" w:rsidR="00EA7D07" w:rsidRPr="008C7EF1" w:rsidRDefault="00463525" w:rsidP="00EA7D0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Beban pajak merupakan seluruh biaya pajak penghasilan yang harus ditanggung (dibayar) oleh perusahaan pertambangan terdaftar di Bursa Efek Indonesia. Beban pajak di</w:t>
      </w:r>
      <w:r w:rsidR="00B41993">
        <w:rPr>
          <w:rFonts w:ascii="Times New Roman" w:hAnsi="Times New Roman" w:cs="Times New Roman"/>
          <w:sz w:val="24"/>
          <w:szCs w:val="24"/>
        </w:rPr>
        <w:t>ukur</w:t>
      </w:r>
      <w:r w:rsidRPr="008C7EF1">
        <w:rPr>
          <w:rFonts w:ascii="Times New Roman" w:hAnsi="Times New Roman" w:cs="Times New Roman"/>
          <w:sz w:val="24"/>
          <w:szCs w:val="24"/>
        </w:rPr>
        <w:t xml:space="preserve"> dalam satuan nominal. Sementara laba sebelum pajak merupakan laba yang diperoleh perusahaan pertambangan terdaftar di Bursa Efek Indonesia sebelum dikurangi dengan beban pajak. Laba sebelum pajak di</w:t>
      </w:r>
      <w:r w:rsidR="00B41993">
        <w:rPr>
          <w:rFonts w:ascii="Times New Roman" w:hAnsi="Times New Roman" w:cs="Times New Roman"/>
          <w:sz w:val="24"/>
          <w:szCs w:val="24"/>
        </w:rPr>
        <w:t>ukur</w:t>
      </w:r>
      <w:r w:rsidRPr="008C7EF1">
        <w:rPr>
          <w:rFonts w:ascii="Times New Roman" w:hAnsi="Times New Roman" w:cs="Times New Roman"/>
          <w:sz w:val="24"/>
          <w:szCs w:val="24"/>
        </w:rPr>
        <w:t xml:space="preserve"> dengan satuan nominal.</w:t>
      </w:r>
      <w:r w:rsidR="00DF4D8A">
        <w:rPr>
          <w:rFonts w:ascii="Times New Roman" w:hAnsi="Times New Roman" w:cs="Times New Roman"/>
          <w:sz w:val="24"/>
          <w:szCs w:val="24"/>
        </w:rPr>
        <w:t xml:space="preserve"> Variabel </w:t>
      </w:r>
      <w:r w:rsidR="00706E6C">
        <w:rPr>
          <w:rFonts w:ascii="Times New Roman" w:hAnsi="Times New Roman" w:cs="Times New Roman"/>
          <w:sz w:val="24"/>
          <w:szCs w:val="24"/>
        </w:rPr>
        <w:t>penghindaran pajak</w:t>
      </w:r>
      <w:r w:rsidR="00DF4D8A">
        <w:rPr>
          <w:rFonts w:ascii="Times New Roman" w:hAnsi="Times New Roman" w:cs="Times New Roman"/>
          <w:sz w:val="24"/>
          <w:szCs w:val="24"/>
        </w:rPr>
        <w:t xml:space="preserve"> diukur dengan skala rasio</w:t>
      </w:r>
      <w:r w:rsidR="00DF4D8A" w:rsidRPr="008C7EF1">
        <w:rPr>
          <w:rFonts w:ascii="Times New Roman" w:hAnsi="Times New Roman" w:cs="Times New Roman"/>
          <w:sz w:val="24"/>
          <w:szCs w:val="24"/>
        </w:rPr>
        <w:t>.</w:t>
      </w:r>
    </w:p>
    <w:p w14:paraId="29A35E01"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Latar Belakang Pendidikan Komite Audit (X1)</w:t>
      </w:r>
    </w:p>
    <w:p w14:paraId="7B5A1EA2" w14:textId="77777777" w:rsidR="00752077" w:rsidRPr="008C7EF1" w:rsidRDefault="007779E0" w:rsidP="0075207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Latar belakang pendidikan komite audit didefinisikan sebagai bidang keilmuan </w:t>
      </w:r>
      <w:r w:rsidR="00752077" w:rsidRPr="008C7EF1">
        <w:rPr>
          <w:rFonts w:ascii="Times New Roman" w:hAnsi="Times New Roman" w:cs="Times New Roman"/>
          <w:sz w:val="24"/>
          <w:szCs w:val="24"/>
        </w:rPr>
        <w:t xml:space="preserve">akuntansi </w:t>
      </w:r>
      <w:r w:rsidRPr="008C7EF1">
        <w:rPr>
          <w:rFonts w:ascii="Times New Roman" w:hAnsi="Times New Roman" w:cs="Times New Roman"/>
          <w:sz w:val="24"/>
          <w:szCs w:val="24"/>
        </w:rPr>
        <w:t xml:space="preserve">yang dikuasai oleh </w:t>
      </w:r>
      <w:r w:rsidR="00752077" w:rsidRPr="008C7EF1">
        <w:rPr>
          <w:rFonts w:ascii="Times New Roman" w:hAnsi="Times New Roman" w:cs="Times New Roman"/>
          <w:sz w:val="24"/>
          <w:szCs w:val="24"/>
        </w:rPr>
        <w:t>komite audit pada perusahaan pertambangan terdaftar di BEI</w:t>
      </w:r>
      <w:r w:rsidRPr="008C7EF1">
        <w:rPr>
          <w:rFonts w:ascii="Times New Roman" w:hAnsi="Times New Roman" w:cs="Times New Roman"/>
          <w:sz w:val="24"/>
          <w:szCs w:val="24"/>
        </w:rPr>
        <w:t>.</w:t>
      </w:r>
      <w:r w:rsidR="00752077" w:rsidRPr="008C7EF1">
        <w:rPr>
          <w:rFonts w:ascii="Times New Roman" w:hAnsi="Times New Roman" w:cs="Times New Roman"/>
          <w:sz w:val="24"/>
          <w:szCs w:val="24"/>
        </w:rPr>
        <w:t xml:space="preserve"> Variabel latar belakang pendidikan komite audit peneliti lambangkan dengan simbol X</w:t>
      </w:r>
      <w:r w:rsidR="00752077" w:rsidRPr="008C7EF1">
        <w:rPr>
          <w:rFonts w:ascii="Times New Roman" w:hAnsi="Times New Roman" w:cs="Times New Roman"/>
          <w:sz w:val="24"/>
          <w:szCs w:val="24"/>
          <w:vertAlign w:val="subscript"/>
        </w:rPr>
        <w:t xml:space="preserve">1. </w:t>
      </w:r>
      <w:r w:rsidR="00752077" w:rsidRPr="008C7EF1">
        <w:rPr>
          <w:rFonts w:ascii="Times New Roman" w:hAnsi="Times New Roman" w:cs="Times New Roman"/>
          <w:sz w:val="24"/>
          <w:szCs w:val="24"/>
        </w:rPr>
        <w:t>Peneliti mengukur variabel latar belakang pendidikan komite audit dengan cara membagi jumlah komite audit yang memiliki latar belakang pendidikan akuntansi dengan jumlah komite audit, sehingga akan dihasilkan data dalam bentuk rasio. Formula pengukuran variabel latar belakang pendidikan komite audit sebagai berikut.</w:t>
      </w:r>
    </w:p>
    <w:tbl>
      <w:tblPr>
        <w:tblW w:w="8182" w:type="dxa"/>
        <w:tblInd w:w="93" w:type="dxa"/>
        <w:tblLook w:val="04A0" w:firstRow="1" w:lastRow="0" w:firstColumn="1" w:lastColumn="0" w:noHBand="0" w:noVBand="1"/>
      </w:tblPr>
      <w:tblGrid>
        <w:gridCol w:w="3769"/>
        <w:gridCol w:w="4413"/>
      </w:tblGrid>
      <w:tr w:rsidR="00752077" w:rsidRPr="008C7EF1" w14:paraId="4C8BD602" w14:textId="77777777" w:rsidTr="00A25F1D">
        <w:trPr>
          <w:trHeight w:val="226"/>
        </w:trPr>
        <w:tc>
          <w:tcPr>
            <w:tcW w:w="3769" w:type="dxa"/>
            <w:vMerge w:val="restart"/>
            <w:tcBorders>
              <w:top w:val="single" w:sz="4" w:space="0" w:color="auto"/>
              <w:left w:val="single" w:sz="4" w:space="0" w:color="auto"/>
              <w:bottom w:val="nil"/>
              <w:right w:val="nil"/>
            </w:tcBorders>
            <w:shd w:val="clear" w:color="auto" w:fill="auto"/>
            <w:noWrap/>
            <w:vAlign w:val="center"/>
            <w:hideMark/>
          </w:tcPr>
          <w:p w14:paraId="4B5617A0" w14:textId="77777777" w:rsidR="00752077" w:rsidRPr="008C7EF1" w:rsidRDefault="00752077"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Latar Belakang Pendidikan    =</w:t>
            </w:r>
          </w:p>
        </w:tc>
        <w:tc>
          <w:tcPr>
            <w:tcW w:w="4413" w:type="dxa"/>
            <w:tcBorders>
              <w:top w:val="single" w:sz="4" w:space="0" w:color="auto"/>
              <w:left w:val="nil"/>
              <w:bottom w:val="single" w:sz="4" w:space="0" w:color="auto"/>
              <w:right w:val="single" w:sz="4" w:space="0" w:color="auto"/>
            </w:tcBorders>
            <w:shd w:val="clear" w:color="auto" w:fill="auto"/>
            <w:noWrap/>
            <w:vAlign w:val="bottom"/>
            <w:hideMark/>
          </w:tcPr>
          <w:p w14:paraId="40D528D2" w14:textId="08FE806E" w:rsidR="00752077" w:rsidRPr="008C7EF1" w:rsidRDefault="00752077"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Komite Audit dengan Latar Belakang Pendidikan Akuntansi</w:t>
            </w:r>
            <w:r w:rsidR="00863B84">
              <w:rPr>
                <w:rFonts w:ascii="Times New Roman" w:eastAsia="Times New Roman" w:hAnsi="Times New Roman" w:cs="Times New Roman"/>
                <w:color w:val="000000"/>
                <w:sz w:val="24"/>
                <w:szCs w:val="24"/>
              </w:rPr>
              <w:t xml:space="preserve"> atau Keahlian Keuangan</w:t>
            </w:r>
          </w:p>
        </w:tc>
      </w:tr>
      <w:tr w:rsidR="00752077" w:rsidRPr="008C7EF1" w14:paraId="37200B18" w14:textId="77777777" w:rsidTr="00A25F1D">
        <w:trPr>
          <w:trHeight w:val="226"/>
        </w:trPr>
        <w:tc>
          <w:tcPr>
            <w:tcW w:w="3769" w:type="dxa"/>
            <w:vMerge/>
            <w:tcBorders>
              <w:top w:val="nil"/>
              <w:left w:val="single" w:sz="4" w:space="0" w:color="auto"/>
              <w:bottom w:val="single" w:sz="4" w:space="0" w:color="auto"/>
              <w:right w:val="nil"/>
            </w:tcBorders>
            <w:vAlign w:val="center"/>
            <w:hideMark/>
          </w:tcPr>
          <w:p w14:paraId="2B9DDCC6" w14:textId="77777777" w:rsidR="00752077" w:rsidRPr="008C7EF1" w:rsidRDefault="00752077" w:rsidP="00052F6C">
            <w:pPr>
              <w:rPr>
                <w:rFonts w:ascii="Times New Roman" w:eastAsia="Times New Roman" w:hAnsi="Times New Roman" w:cs="Times New Roman"/>
                <w:color w:val="000000"/>
                <w:sz w:val="24"/>
                <w:szCs w:val="24"/>
              </w:rPr>
            </w:pPr>
          </w:p>
        </w:tc>
        <w:tc>
          <w:tcPr>
            <w:tcW w:w="4413" w:type="dxa"/>
            <w:tcBorders>
              <w:top w:val="nil"/>
              <w:left w:val="nil"/>
              <w:bottom w:val="single" w:sz="4" w:space="0" w:color="auto"/>
              <w:right w:val="single" w:sz="4" w:space="0" w:color="auto"/>
            </w:tcBorders>
            <w:shd w:val="clear" w:color="auto" w:fill="auto"/>
            <w:noWrap/>
            <w:vAlign w:val="bottom"/>
            <w:hideMark/>
          </w:tcPr>
          <w:p w14:paraId="622B6DCC" w14:textId="77777777" w:rsidR="00752077" w:rsidRPr="008C7EF1" w:rsidRDefault="00752077" w:rsidP="00752077">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Total Komite Audit</w:t>
            </w:r>
          </w:p>
        </w:tc>
      </w:tr>
    </w:tbl>
    <w:p w14:paraId="047AC1B5" w14:textId="77777777" w:rsidR="00752077" w:rsidRPr="008C7EF1" w:rsidRDefault="00752077" w:rsidP="00752077">
      <w:pPr>
        <w:tabs>
          <w:tab w:val="right" w:leader="dot" w:pos="7230"/>
          <w:tab w:val="left" w:pos="7513"/>
        </w:tabs>
        <w:spacing w:line="480" w:lineRule="auto"/>
        <w:jc w:val="both"/>
        <w:rPr>
          <w:rFonts w:ascii="Times New Roman" w:hAnsi="Times New Roman" w:cs="Times New Roman"/>
          <w:b/>
          <w:sz w:val="24"/>
          <w:szCs w:val="24"/>
        </w:rPr>
      </w:pPr>
    </w:p>
    <w:p w14:paraId="7465DCF8" w14:textId="6C62DAC8" w:rsidR="00752077" w:rsidRPr="008C7EF1" w:rsidRDefault="00752077" w:rsidP="00752077">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lastRenderedPageBreak/>
        <w:t xml:space="preserve">Komite audit dengan latar belakang pendidikan akuntansi merupakan </w:t>
      </w:r>
      <w:r w:rsidR="00DF4D8A">
        <w:rPr>
          <w:rFonts w:ascii="Times New Roman" w:hAnsi="Times New Roman" w:cs="Times New Roman"/>
          <w:sz w:val="24"/>
          <w:szCs w:val="24"/>
        </w:rPr>
        <w:t>persentase</w:t>
      </w:r>
      <w:r w:rsidRPr="008C7EF1">
        <w:rPr>
          <w:rFonts w:ascii="Times New Roman" w:hAnsi="Times New Roman" w:cs="Times New Roman"/>
          <w:sz w:val="24"/>
          <w:szCs w:val="24"/>
        </w:rPr>
        <w:t xml:space="preserve"> komite audit yang memiliki latar belakang pendidikan akuntansi </w:t>
      </w:r>
      <w:r w:rsidR="00B41993">
        <w:rPr>
          <w:rFonts w:ascii="Times New Roman" w:hAnsi="Times New Roman" w:cs="Times New Roman"/>
          <w:sz w:val="24"/>
          <w:szCs w:val="24"/>
        </w:rPr>
        <w:t>atau memiliki keahlian keuangan (</w:t>
      </w:r>
      <w:r w:rsidR="00B41993" w:rsidRPr="00B41993">
        <w:rPr>
          <w:rFonts w:ascii="Times New Roman" w:hAnsi="Times New Roman" w:cs="Times New Roman"/>
          <w:i/>
          <w:iCs/>
          <w:sz w:val="24"/>
          <w:szCs w:val="24"/>
        </w:rPr>
        <w:t>finance</w:t>
      </w:r>
      <w:r w:rsidR="00B41993">
        <w:rPr>
          <w:rFonts w:ascii="Times New Roman" w:hAnsi="Times New Roman" w:cs="Times New Roman"/>
          <w:sz w:val="24"/>
          <w:szCs w:val="24"/>
        </w:rPr>
        <w:t xml:space="preserve">) </w:t>
      </w:r>
      <w:r w:rsidRPr="00B41993">
        <w:rPr>
          <w:rFonts w:ascii="Times New Roman" w:hAnsi="Times New Roman" w:cs="Times New Roman"/>
          <w:sz w:val="24"/>
          <w:szCs w:val="24"/>
        </w:rPr>
        <w:t>pada</w:t>
      </w:r>
      <w:r w:rsidRPr="008C7EF1">
        <w:rPr>
          <w:rFonts w:ascii="Times New Roman" w:hAnsi="Times New Roman" w:cs="Times New Roman"/>
          <w:sz w:val="24"/>
          <w:szCs w:val="24"/>
        </w:rPr>
        <w:t xml:space="preserve"> perusahaan pertambangan terdaftar di Bursa Efek Indonesia. Latar belakang pendidikan komite audit di</w:t>
      </w:r>
      <w:r w:rsidR="00B41993">
        <w:rPr>
          <w:rFonts w:ascii="Times New Roman" w:hAnsi="Times New Roman" w:cs="Times New Roman"/>
          <w:sz w:val="24"/>
          <w:szCs w:val="24"/>
        </w:rPr>
        <w:t>ukur</w:t>
      </w:r>
      <w:r w:rsidRPr="008C7EF1">
        <w:rPr>
          <w:rFonts w:ascii="Times New Roman" w:hAnsi="Times New Roman" w:cs="Times New Roman"/>
          <w:sz w:val="24"/>
          <w:szCs w:val="24"/>
        </w:rPr>
        <w:t xml:space="preserve"> dalam satuan nominal. Sementara total komite audit merupakan jumlah keseluruhan komite audit yang ada di </w:t>
      </w:r>
      <w:r w:rsidR="0046513D" w:rsidRPr="008C7EF1">
        <w:rPr>
          <w:rFonts w:ascii="Times New Roman" w:hAnsi="Times New Roman" w:cs="Times New Roman"/>
          <w:sz w:val="24"/>
          <w:szCs w:val="24"/>
        </w:rPr>
        <w:t xml:space="preserve">setiap </w:t>
      </w:r>
      <w:r w:rsidRPr="008C7EF1">
        <w:rPr>
          <w:rFonts w:ascii="Times New Roman" w:hAnsi="Times New Roman" w:cs="Times New Roman"/>
          <w:sz w:val="24"/>
          <w:szCs w:val="24"/>
        </w:rPr>
        <w:t xml:space="preserve">perusahaan pertambangan terdaftar di Bursa Efek Indonesia. </w:t>
      </w:r>
      <w:r w:rsidR="00B41993">
        <w:rPr>
          <w:rFonts w:ascii="Times New Roman" w:hAnsi="Times New Roman" w:cs="Times New Roman"/>
          <w:sz w:val="24"/>
          <w:szCs w:val="24"/>
        </w:rPr>
        <w:t xml:space="preserve">Variabel latar belakang pendidikan komite audit </w:t>
      </w:r>
      <w:r w:rsidR="00863B84">
        <w:rPr>
          <w:rFonts w:ascii="Times New Roman" w:hAnsi="Times New Roman" w:cs="Times New Roman"/>
          <w:sz w:val="24"/>
          <w:szCs w:val="24"/>
        </w:rPr>
        <w:t>diukur dengan skala rasio</w:t>
      </w:r>
      <w:r w:rsidR="0046513D" w:rsidRPr="008C7EF1">
        <w:rPr>
          <w:rFonts w:ascii="Times New Roman" w:hAnsi="Times New Roman" w:cs="Times New Roman"/>
          <w:sz w:val="24"/>
          <w:szCs w:val="24"/>
        </w:rPr>
        <w:t>.</w:t>
      </w:r>
    </w:p>
    <w:p w14:paraId="02DB1A59"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i/>
          <w:sz w:val="24"/>
          <w:szCs w:val="24"/>
        </w:rPr>
        <w:t xml:space="preserve">Thin Capitalization </w:t>
      </w:r>
      <w:r w:rsidRPr="008C7EF1">
        <w:rPr>
          <w:rFonts w:ascii="Times New Roman" w:hAnsi="Times New Roman" w:cs="Times New Roman"/>
          <w:b/>
          <w:sz w:val="24"/>
          <w:szCs w:val="24"/>
        </w:rPr>
        <w:t>(X2)</w:t>
      </w:r>
    </w:p>
    <w:p w14:paraId="2A8E6C60" w14:textId="77777777" w:rsidR="007901B9" w:rsidRPr="008C7EF1" w:rsidRDefault="007D461A" w:rsidP="007901B9">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didefinisikan sebagai pembentukan struktur modal oleh perusahaan pertambangan terdaftar di BEI dengan komposisi utang yang jumlahnya lebih besar daripada ekuitas. </w:t>
      </w:r>
      <w:r w:rsidR="005840CB" w:rsidRPr="008C7EF1">
        <w:rPr>
          <w:rFonts w:ascii="Times New Roman" w:hAnsi="Times New Roman" w:cs="Times New Roman"/>
          <w:sz w:val="24"/>
          <w:szCs w:val="24"/>
        </w:rPr>
        <w:t xml:space="preserve">Variabel </w:t>
      </w:r>
      <w:r w:rsidR="005840CB" w:rsidRPr="008C7EF1">
        <w:rPr>
          <w:rFonts w:ascii="Times New Roman" w:hAnsi="Times New Roman" w:cs="Times New Roman"/>
          <w:i/>
          <w:sz w:val="24"/>
          <w:szCs w:val="24"/>
        </w:rPr>
        <w:t>thin capitalization</w:t>
      </w:r>
      <w:r w:rsidR="005840CB" w:rsidRPr="008C7EF1">
        <w:rPr>
          <w:rFonts w:ascii="Times New Roman" w:hAnsi="Times New Roman" w:cs="Times New Roman"/>
          <w:sz w:val="24"/>
          <w:szCs w:val="24"/>
        </w:rPr>
        <w:t xml:space="preserve"> peneliti lambangkan dengan simbol X</w:t>
      </w:r>
      <w:r w:rsidR="005840CB" w:rsidRPr="008C7EF1">
        <w:rPr>
          <w:rFonts w:ascii="Times New Roman" w:hAnsi="Times New Roman" w:cs="Times New Roman"/>
          <w:sz w:val="24"/>
          <w:szCs w:val="24"/>
          <w:vertAlign w:val="subscript"/>
        </w:rPr>
        <w:t xml:space="preserve">2. </w:t>
      </w:r>
      <w:r w:rsidR="005840CB" w:rsidRPr="008C7EF1">
        <w:rPr>
          <w:rFonts w:ascii="Times New Roman" w:hAnsi="Times New Roman" w:cs="Times New Roman"/>
          <w:sz w:val="24"/>
          <w:szCs w:val="24"/>
        </w:rPr>
        <w:t xml:space="preserve">Peneliti mengukur variabel </w:t>
      </w:r>
      <w:r w:rsidR="005840CB" w:rsidRPr="008C7EF1">
        <w:rPr>
          <w:rFonts w:ascii="Times New Roman" w:hAnsi="Times New Roman" w:cs="Times New Roman"/>
          <w:i/>
          <w:sz w:val="24"/>
          <w:szCs w:val="24"/>
        </w:rPr>
        <w:t>thin capitalization</w:t>
      </w:r>
      <w:r w:rsidR="005840CB" w:rsidRPr="008C7EF1">
        <w:rPr>
          <w:rFonts w:ascii="Times New Roman" w:hAnsi="Times New Roman" w:cs="Times New Roman"/>
          <w:sz w:val="24"/>
          <w:szCs w:val="24"/>
        </w:rPr>
        <w:t xml:space="preserve"> dengan cara membagi </w:t>
      </w:r>
      <w:r w:rsidR="007901B9" w:rsidRPr="008C7EF1">
        <w:rPr>
          <w:rFonts w:ascii="Times New Roman" w:hAnsi="Times New Roman" w:cs="Times New Roman"/>
          <w:sz w:val="24"/>
          <w:szCs w:val="24"/>
        </w:rPr>
        <w:t xml:space="preserve">rata-rata </w:t>
      </w:r>
      <w:r w:rsidR="005840CB" w:rsidRPr="008C7EF1">
        <w:rPr>
          <w:rFonts w:ascii="Times New Roman" w:hAnsi="Times New Roman" w:cs="Times New Roman"/>
          <w:sz w:val="24"/>
          <w:szCs w:val="24"/>
        </w:rPr>
        <w:t xml:space="preserve">utang berbunga dengan </w:t>
      </w:r>
      <w:r w:rsidR="005840CB" w:rsidRPr="008C7EF1">
        <w:rPr>
          <w:rFonts w:ascii="Times New Roman" w:hAnsi="Times New Roman" w:cs="Times New Roman"/>
          <w:i/>
          <w:sz w:val="24"/>
          <w:szCs w:val="24"/>
        </w:rPr>
        <w:t>safe harbor debt amount</w:t>
      </w:r>
      <w:r w:rsidR="007901B9" w:rsidRPr="008C7EF1">
        <w:rPr>
          <w:rFonts w:ascii="Times New Roman" w:hAnsi="Times New Roman" w:cs="Times New Roman"/>
          <w:i/>
          <w:sz w:val="24"/>
          <w:szCs w:val="24"/>
        </w:rPr>
        <w:t xml:space="preserve"> </w:t>
      </w:r>
      <w:r w:rsidR="007901B9" w:rsidRPr="008C7EF1">
        <w:rPr>
          <w:rFonts w:ascii="Times New Roman" w:hAnsi="Times New Roman" w:cs="Times New Roman"/>
          <w:sz w:val="24"/>
          <w:szCs w:val="24"/>
        </w:rPr>
        <w:t>(SHDA)</w:t>
      </w:r>
      <w:r w:rsidR="005840CB" w:rsidRPr="008C7EF1">
        <w:rPr>
          <w:rFonts w:ascii="Times New Roman" w:hAnsi="Times New Roman" w:cs="Times New Roman"/>
          <w:i/>
          <w:sz w:val="24"/>
          <w:szCs w:val="24"/>
        </w:rPr>
        <w:t xml:space="preserve">, </w:t>
      </w:r>
      <w:r w:rsidR="005840CB" w:rsidRPr="008C7EF1">
        <w:rPr>
          <w:rFonts w:ascii="Times New Roman" w:hAnsi="Times New Roman" w:cs="Times New Roman"/>
          <w:sz w:val="24"/>
          <w:szCs w:val="24"/>
        </w:rPr>
        <w:t>sehingga menghasilkan data dalam bentuk rasio</w:t>
      </w:r>
      <w:r w:rsidR="005840CB" w:rsidRPr="008C7EF1">
        <w:rPr>
          <w:rFonts w:ascii="Times New Roman" w:hAnsi="Times New Roman" w:cs="Times New Roman"/>
          <w:i/>
          <w:sz w:val="24"/>
          <w:szCs w:val="24"/>
        </w:rPr>
        <w:t>.</w:t>
      </w:r>
      <w:r w:rsidR="007901B9" w:rsidRPr="008C7EF1">
        <w:rPr>
          <w:rFonts w:ascii="Times New Roman" w:hAnsi="Times New Roman" w:cs="Times New Roman"/>
          <w:i/>
          <w:sz w:val="24"/>
          <w:szCs w:val="24"/>
        </w:rPr>
        <w:t xml:space="preserve"> </w:t>
      </w:r>
      <w:r w:rsidR="007901B9" w:rsidRPr="008C7EF1">
        <w:rPr>
          <w:rFonts w:ascii="Times New Roman" w:hAnsi="Times New Roman" w:cs="Times New Roman"/>
          <w:sz w:val="24"/>
          <w:szCs w:val="24"/>
        </w:rPr>
        <w:t xml:space="preserve">Formula pengukuran variabel </w:t>
      </w:r>
      <w:r w:rsidR="007901B9" w:rsidRPr="008C7EF1">
        <w:rPr>
          <w:rFonts w:ascii="Times New Roman" w:hAnsi="Times New Roman" w:cs="Times New Roman"/>
          <w:i/>
          <w:sz w:val="24"/>
          <w:szCs w:val="24"/>
        </w:rPr>
        <w:t>thin capitalization</w:t>
      </w:r>
      <w:r w:rsidR="007901B9" w:rsidRPr="008C7EF1">
        <w:rPr>
          <w:rFonts w:ascii="Times New Roman" w:hAnsi="Times New Roman" w:cs="Times New Roman"/>
          <w:sz w:val="24"/>
          <w:szCs w:val="24"/>
        </w:rPr>
        <w:t xml:space="preserve"> sebagai berikut.</w:t>
      </w:r>
    </w:p>
    <w:tbl>
      <w:tblPr>
        <w:tblW w:w="8237" w:type="dxa"/>
        <w:tblInd w:w="93" w:type="dxa"/>
        <w:tblLook w:val="04A0" w:firstRow="1" w:lastRow="0" w:firstColumn="1" w:lastColumn="0" w:noHBand="0" w:noVBand="1"/>
      </w:tblPr>
      <w:tblGrid>
        <w:gridCol w:w="3709"/>
        <w:gridCol w:w="4528"/>
      </w:tblGrid>
      <w:tr w:rsidR="007901B9" w:rsidRPr="008C7EF1" w14:paraId="17564D2C" w14:textId="77777777" w:rsidTr="00F764B4">
        <w:trPr>
          <w:trHeight w:val="315"/>
        </w:trPr>
        <w:tc>
          <w:tcPr>
            <w:tcW w:w="3709" w:type="dxa"/>
            <w:vMerge w:val="restart"/>
            <w:tcBorders>
              <w:top w:val="single" w:sz="4" w:space="0" w:color="auto"/>
              <w:left w:val="single" w:sz="4" w:space="0" w:color="auto"/>
              <w:bottom w:val="nil"/>
              <w:right w:val="nil"/>
            </w:tcBorders>
            <w:shd w:val="clear" w:color="auto" w:fill="auto"/>
            <w:noWrap/>
            <w:vAlign w:val="center"/>
            <w:hideMark/>
          </w:tcPr>
          <w:p w14:paraId="34E06084" w14:textId="77777777" w:rsidR="007901B9" w:rsidRPr="008C7EF1" w:rsidRDefault="007901B9"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i/>
                <w:color w:val="000000"/>
                <w:sz w:val="24"/>
                <w:szCs w:val="24"/>
              </w:rPr>
              <w:t>Thin Capitalization</w:t>
            </w:r>
            <w:r w:rsidRPr="008C7EF1">
              <w:rPr>
                <w:rFonts w:ascii="Times New Roman" w:eastAsia="Times New Roman" w:hAnsi="Times New Roman" w:cs="Times New Roman"/>
                <w:color w:val="000000"/>
                <w:sz w:val="24"/>
                <w:szCs w:val="24"/>
              </w:rPr>
              <w:t xml:space="preserve">    =</w:t>
            </w:r>
          </w:p>
        </w:tc>
        <w:tc>
          <w:tcPr>
            <w:tcW w:w="4528" w:type="dxa"/>
            <w:tcBorders>
              <w:top w:val="single" w:sz="4" w:space="0" w:color="auto"/>
              <w:left w:val="nil"/>
              <w:bottom w:val="single" w:sz="4" w:space="0" w:color="auto"/>
              <w:right w:val="single" w:sz="4" w:space="0" w:color="auto"/>
            </w:tcBorders>
            <w:shd w:val="clear" w:color="auto" w:fill="auto"/>
            <w:noWrap/>
            <w:vAlign w:val="bottom"/>
            <w:hideMark/>
          </w:tcPr>
          <w:p w14:paraId="1EE376EE" w14:textId="77777777" w:rsidR="007901B9" w:rsidRPr="008C7EF1" w:rsidRDefault="007901B9" w:rsidP="007901B9">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Rata-Rata Utang Berbunga</w:t>
            </w:r>
          </w:p>
        </w:tc>
      </w:tr>
      <w:tr w:rsidR="007901B9" w:rsidRPr="008C7EF1" w14:paraId="470FF5EC" w14:textId="77777777" w:rsidTr="00F764B4">
        <w:trPr>
          <w:trHeight w:val="315"/>
        </w:trPr>
        <w:tc>
          <w:tcPr>
            <w:tcW w:w="3709" w:type="dxa"/>
            <w:vMerge/>
            <w:tcBorders>
              <w:top w:val="nil"/>
              <w:left w:val="single" w:sz="4" w:space="0" w:color="auto"/>
              <w:bottom w:val="single" w:sz="4" w:space="0" w:color="auto"/>
              <w:right w:val="nil"/>
            </w:tcBorders>
            <w:vAlign w:val="center"/>
            <w:hideMark/>
          </w:tcPr>
          <w:p w14:paraId="64DB5A1D" w14:textId="77777777" w:rsidR="007901B9" w:rsidRPr="008C7EF1" w:rsidRDefault="007901B9" w:rsidP="00052F6C">
            <w:pPr>
              <w:rPr>
                <w:rFonts w:ascii="Times New Roman" w:eastAsia="Times New Roman" w:hAnsi="Times New Roman" w:cs="Times New Roman"/>
                <w:color w:val="000000"/>
                <w:sz w:val="24"/>
                <w:szCs w:val="24"/>
              </w:rPr>
            </w:pPr>
          </w:p>
        </w:tc>
        <w:tc>
          <w:tcPr>
            <w:tcW w:w="4528" w:type="dxa"/>
            <w:tcBorders>
              <w:top w:val="nil"/>
              <w:left w:val="nil"/>
              <w:bottom w:val="single" w:sz="4" w:space="0" w:color="auto"/>
              <w:right w:val="single" w:sz="4" w:space="0" w:color="auto"/>
            </w:tcBorders>
            <w:shd w:val="clear" w:color="auto" w:fill="auto"/>
            <w:noWrap/>
            <w:vAlign w:val="bottom"/>
            <w:hideMark/>
          </w:tcPr>
          <w:p w14:paraId="4E1CEF2A" w14:textId="77777777" w:rsidR="007901B9" w:rsidRPr="008C7EF1" w:rsidRDefault="007901B9"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SHDA</w:t>
            </w:r>
          </w:p>
        </w:tc>
      </w:tr>
    </w:tbl>
    <w:p w14:paraId="4A5A4C81" w14:textId="77777777" w:rsidR="00E218EC" w:rsidRPr="008C7EF1" w:rsidRDefault="00E218EC" w:rsidP="007901B9">
      <w:pPr>
        <w:tabs>
          <w:tab w:val="right" w:leader="dot" w:pos="7230"/>
          <w:tab w:val="left" w:pos="7513"/>
        </w:tabs>
        <w:spacing w:line="480" w:lineRule="auto"/>
        <w:jc w:val="both"/>
        <w:rPr>
          <w:rFonts w:ascii="Times New Roman" w:hAnsi="Times New Roman" w:cs="Times New Roman"/>
          <w:sz w:val="24"/>
          <w:szCs w:val="24"/>
        </w:rPr>
      </w:pPr>
    </w:p>
    <w:p w14:paraId="0535CEAD" w14:textId="00ACD918" w:rsidR="007901B9" w:rsidRPr="008C7EF1" w:rsidRDefault="007901B9" w:rsidP="007901B9">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Rata-rata utang berbunga merupakan total utang dengan bunga perusahaan pertambangan terdaftar di Bursa Efek Indonesia yang diestimasi dengan satuan nominal. Selanjutnya SHDA (</w:t>
      </w:r>
      <w:r w:rsidRPr="008C7EF1">
        <w:rPr>
          <w:rFonts w:ascii="Times New Roman" w:hAnsi="Times New Roman" w:cs="Times New Roman"/>
          <w:i/>
          <w:sz w:val="24"/>
          <w:szCs w:val="24"/>
        </w:rPr>
        <w:t>safe harbor debt amount</w:t>
      </w:r>
      <w:r w:rsidRPr="008C7EF1">
        <w:rPr>
          <w:rFonts w:ascii="Times New Roman" w:hAnsi="Times New Roman" w:cs="Times New Roman"/>
          <w:sz w:val="24"/>
          <w:szCs w:val="24"/>
        </w:rPr>
        <w:t xml:space="preserve">) merupakan </w:t>
      </w:r>
      <w:r w:rsidR="00256221" w:rsidRPr="008C7EF1">
        <w:rPr>
          <w:rFonts w:ascii="Times New Roman" w:hAnsi="Times New Roman" w:cs="Times New Roman"/>
          <w:sz w:val="24"/>
          <w:szCs w:val="24"/>
        </w:rPr>
        <w:t xml:space="preserve">rata-rata total aset </w:t>
      </w:r>
      <w:r w:rsidR="00256221" w:rsidRPr="008C7EF1">
        <w:rPr>
          <w:rFonts w:ascii="Times New Roman" w:hAnsi="Times New Roman" w:cs="Times New Roman"/>
          <w:sz w:val="24"/>
          <w:szCs w:val="24"/>
        </w:rPr>
        <w:lastRenderedPageBreak/>
        <w:t xml:space="preserve">dikurangi utang perusahaan yang tidak berbunga kemudian dikali 75%. </w:t>
      </w:r>
      <w:r w:rsidR="00706E6C">
        <w:rPr>
          <w:rFonts w:ascii="Times New Roman" w:hAnsi="Times New Roman" w:cs="Times New Roman"/>
          <w:sz w:val="24"/>
          <w:szCs w:val="24"/>
        </w:rPr>
        <w:t xml:space="preserve">Variabel </w:t>
      </w:r>
      <w:r w:rsidR="00706E6C" w:rsidRPr="008C7EF1">
        <w:rPr>
          <w:rFonts w:ascii="Times New Roman" w:hAnsi="Times New Roman" w:cs="Times New Roman"/>
          <w:i/>
          <w:sz w:val="24"/>
          <w:szCs w:val="24"/>
        </w:rPr>
        <w:t>thin capitalization</w:t>
      </w:r>
      <w:r w:rsidR="00706E6C">
        <w:rPr>
          <w:rFonts w:ascii="Times New Roman" w:hAnsi="Times New Roman" w:cs="Times New Roman"/>
          <w:sz w:val="24"/>
          <w:szCs w:val="24"/>
        </w:rPr>
        <w:t xml:space="preserve"> diukur dengan skala rasio</w:t>
      </w:r>
      <w:r w:rsidR="00706E6C" w:rsidRPr="008C7EF1">
        <w:rPr>
          <w:rFonts w:ascii="Times New Roman" w:hAnsi="Times New Roman" w:cs="Times New Roman"/>
          <w:sz w:val="24"/>
          <w:szCs w:val="24"/>
        </w:rPr>
        <w:t>.</w:t>
      </w:r>
    </w:p>
    <w:p w14:paraId="7C468634"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Kepemilikan Institusional (X3)</w:t>
      </w:r>
    </w:p>
    <w:p w14:paraId="38978468" w14:textId="77777777" w:rsidR="00C05570" w:rsidRPr="008C7EF1" w:rsidRDefault="00256221" w:rsidP="00C05570">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Kepemilikan institusional didefinisikan sebagai saham perusahaan pertambangan terdaftar di BEI yang dimiliki oleh institusi, baik itu institusi perbankan, reksadana, asuransi, maupun institusi lainnya. Variabel kepemilikan institusional pada penelitian ini dilambangkan dengan simbol X</w:t>
      </w:r>
      <w:r w:rsidRPr="008C7EF1">
        <w:rPr>
          <w:rFonts w:ascii="Times New Roman" w:hAnsi="Times New Roman" w:cs="Times New Roman"/>
          <w:sz w:val="24"/>
          <w:szCs w:val="24"/>
          <w:vertAlign w:val="subscript"/>
        </w:rPr>
        <w:t xml:space="preserve">3. </w:t>
      </w:r>
      <w:r w:rsidRPr="008C7EF1">
        <w:rPr>
          <w:rFonts w:ascii="Times New Roman" w:hAnsi="Times New Roman" w:cs="Times New Roman"/>
          <w:sz w:val="24"/>
          <w:szCs w:val="24"/>
        </w:rPr>
        <w:t xml:space="preserve">Peneliti mengukur variabel kepemilikan institusional dengan cara membagi jumlah saham yang dimiliki institusi dengan jumlah saham perusahaan yang beredar, sehingga akan diperoleh data dalam bentuk rasio. </w:t>
      </w:r>
      <w:r w:rsidR="00C05570" w:rsidRPr="008C7EF1">
        <w:rPr>
          <w:rFonts w:ascii="Times New Roman" w:hAnsi="Times New Roman" w:cs="Times New Roman"/>
          <w:sz w:val="24"/>
          <w:szCs w:val="24"/>
        </w:rPr>
        <w:t>Formula pengukuran variabel kepemilikan institusional sebagai berikut.</w:t>
      </w:r>
    </w:p>
    <w:tbl>
      <w:tblPr>
        <w:tblW w:w="8237" w:type="dxa"/>
        <w:tblInd w:w="93" w:type="dxa"/>
        <w:tblLook w:val="04A0" w:firstRow="1" w:lastRow="0" w:firstColumn="1" w:lastColumn="0" w:noHBand="0" w:noVBand="1"/>
      </w:tblPr>
      <w:tblGrid>
        <w:gridCol w:w="3709"/>
        <w:gridCol w:w="4528"/>
      </w:tblGrid>
      <w:tr w:rsidR="00C05570" w:rsidRPr="008C7EF1" w14:paraId="05157B79" w14:textId="77777777" w:rsidTr="00F764B4">
        <w:trPr>
          <w:trHeight w:val="315"/>
        </w:trPr>
        <w:tc>
          <w:tcPr>
            <w:tcW w:w="3709" w:type="dxa"/>
            <w:vMerge w:val="restart"/>
            <w:tcBorders>
              <w:top w:val="single" w:sz="4" w:space="0" w:color="auto"/>
              <w:left w:val="single" w:sz="4" w:space="0" w:color="auto"/>
              <w:bottom w:val="nil"/>
              <w:right w:val="nil"/>
            </w:tcBorders>
            <w:shd w:val="clear" w:color="auto" w:fill="auto"/>
            <w:noWrap/>
            <w:vAlign w:val="center"/>
            <w:hideMark/>
          </w:tcPr>
          <w:p w14:paraId="27BF6C04" w14:textId="77777777" w:rsidR="00C05570" w:rsidRPr="008C7EF1" w:rsidRDefault="00C05570"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Kepemilikan Institusional    =</w:t>
            </w:r>
          </w:p>
        </w:tc>
        <w:tc>
          <w:tcPr>
            <w:tcW w:w="4528" w:type="dxa"/>
            <w:tcBorders>
              <w:top w:val="single" w:sz="4" w:space="0" w:color="auto"/>
              <w:left w:val="nil"/>
              <w:bottom w:val="single" w:sz="4" w:space="0" w:color="auto"/>
              <w:right w:val="single" w:sz="4" w:space="0" w:color="auto"/>
            </w:tcBorders>
            <w:shd w:val="clear" w:color="auto" w:fill="auto"/>
            <w:noWrap/>
            <w:vAlign w:val="bottom"/>
            <w:hideMark/>
          </w:tcPr>
          <w:p w14:paraId="759F8DF2" w14:textId="77777777" w:rsidR="00C05570" w:rsidRPr="008C7EF1" w:rsidRDefault="00C05570"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Jumlah Saham Institusional</w:t>
            </w:r>
          </w:p>
        </w:tc>
      </w:tr>
      <w:tr w:rsidR="00C05570" w:rsidRPr="008C7EF1" w14:paraId="66C9A29D" w14:textId="77777777" w:rsidTr="00F764B4">
        <w:trPr>
          <w:trHeight w:val="315"/>
        </w:trPr>
        <w:tc>
          <w:tcPr>
            <w:tcW w:w="3709" w:type="dxa"/>
            <w:vMerge/>
            <w:tcBorders>
              <w:top w:val="nil"/>
              <w:left w:val="single" w:sz="4" w:space="0" w:color="auto"/>
              <w:bottom w:val="single" w:sz="4" w:space="0" w:color="auto"/>
              <w:right w:val="nil"/>
            </w:tcBorders>
            <w:vAlign w:val="center"/>
            <w:hideMark/>
          </w:tcPr>
          <w:p w14:paraId="242E7C7E" w14:textId="77777777" w:rsidR="00C05570" w:rsidRPr="008C7EF1" w:rsidRDefault="00C05570" w:rsidP="00052F6C">
            <w:pPr>
              <w:rPr>
                <w:rFonts w:ascii="Times New Roman" w:eastAsia="Times New Roman" w:hAnsi="Times New Roman" w:cs="Times New Roman"/>
                <w:color w:val="000000"/>
                <w:sz w:val="24"/>
                <w:szCs w:val="24"/>
              </w:rPr>
            </w:pPr>
          </w:p>
        </w:tc>
        <w:tc>
          <w:tcPr>
            <w:tcW w:w="4528" w:type="dxa"/>
            <w:tcBorders>
              <w:top w:val="nil"/>
              <w:left w:val="nil"/>
              <w:bottom w:val="single" w:sz="4" w:space="0" w:color="auto"/>
              <w:right w:val="single" w:sz="4" w:space="0" w:color="auto"/>
            </w:tcBorders>
            <w:shd w:val="clear" w:color="auto" w:fill="auto"/>
            <w:noWrap/>
            <w:vAlign w:val="bottom"/>
            <w:hideMark/>
          </w:tcPr>
          <w:p w14:paraId="266AB5B5" w14:textId="77777777" w:rsidR="00C05570" w:rsidRPr="008C7EF1" w:rsidRDefault="00C05570" w:rsidP="00052F6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Jumlah Saham Beredar</w:t>
            </w:r>
          </w:p>
        </w:tc>
      </w:tr>
    </w:tbl>
    <w:p w14:paraId="60705446" w14:textId="77777777" w:rsidR="00256221" w:rsidRPr="008C7EF1" w:rsidRDefault="00256221" w:rsidP="00C05570">
      <w:pPr>
        <w:tabs>
          <w:tab w:val="right" w:leader="dot" w:pos="7230"/>
          <w:tab w:val="left" w:pos="7513"/>
        </w:tabs>
        <w:spacing w:line="480" w:lineRule="auto"/>
        <w:jc w:val="both"/>
        <w:rPr>
          <w:rFonts w:ascii="Times New Roman" w:hAnsi="Times New Roman" w:cs="Times New Roman"/>
          <w:sz w:val="24"/>
          <w:szCs w:val="24"/>
        </w:rPr>
      </w:pPr>
    </w:p>
    <w:p w14:paraId="47BC19F8" w14:textId="4192AA36" w:rsidR="00A25F1D" w:rsidRDefault="0008237F" w:rsidP="005B1634">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Jumlah saham institusional merupakan saham perusahaan pertambangan terdaftar di Bursa Efek Indonesia yang dimiliki oleh institusi perbankan, reksadana, asuransi, maupun institusi lainnya. Jumlah saham institusional diestimasi dengan satuan nominal. Sementara jumlah saham beredar merupakan jumlah saham perusahaan pertambangan terdaftar di Bursa Efek Indonesia yang di perdagangkan. Jumlah saham beredar diestimasi dalam satuan nominal. </w:t>
      </w:r>
      <w:r w:rsidR="00706E6C">
        <w:rPr>
          <w:rFonts w:ascii="Times New Roman" w:hAnsi="Times New Roman" w:cs="Times New Roman"/>
          <w:sz w:val="24"/>
          <w:szCs w:val="24"/>
        </w:rPr>
        <w:t xml:space="preserve">Variabel </w:t>
      </w:r>
      <w:r w:rsidR="00706E6C" w:rsidRPr="008C7EF1">
        <w:rPr>
          <w:rFonts w:ascii="Times New Roman" w:hAnsi="Times New Roman" w:cs="Times New Roman"/>
          <w:sz w:val="24"/>
          <w:szCs w:val="24"/>
        </w:rPr>
        <w:t>kepemilikan institusional</w:t>
      </w:r>
      <w:r w:rsidR="00706E6C">
        <w:rPr>
          <w:rFonts w:ascii="Times New Roman" w:hAnsi="Times New Roman" w:cs="Times New Roman"/>
          <w:sz w:val="24"/>
          <w:szCs w:val="24"/>
        </w:rPr>
        <w:t xml:space="preserve"> diukur dengan skala rasio</w:t>
      </w:r>
      <w:r w:rsidR="00706E6C" w:rsidRPr="008C7EF1">
        <w:rPr>
          <w:rFonts w:ascii="Times New Roman" w:hAnsi="Times New Roman" w:cs="Times New Roman"/>
          <w:sz w:val="24"/>
          <w:szCs w:val="24"/>
        </w:rPr>
        <w:t>.</w:t>
      </w:r>
    </w:p>
    <w:p w14:paraId="3298A73E" w14:textId="2554D642" w:rsidR="005B1634" w:rsidRDefault="005B1634" w:rsidP="005B1634">
      <w:pPr>
        <w:tabs>
          <w:tab w:val="right" w:leader="dot" w:pos="7230"/>
          <w:tab w:val="left" w:pos="7513"/>
        </w:tabs>
        <w:spacing w:line="480" w:lineRule="auto"/>
        <w:ind w:firstLine="567"/>
        <w:jc w:val="both"/>
        <w:rPr>
          <w:rFonts w:ascii="Times New Roman" w:hAnsi="Times New Roman" w:cs="Times New Roman"/>
          <w:sz w:val="24"/>
          <w:szCs w:val="24"/>
        </w:rPr>
      </w:pPr>
    </w:p>
    <w:p w14:paraId="42AC688F" w14:textId="77777777" w:rsidR="005B1634" w:rsidRPr="008C7EF1" w:rsidRDefault="005B1634" w:rsidP="005B1634">
      <w:pPr>
        <w:tabs>
          <w:tab w:val="right" w:leader="dot" w:pos="7230"/>
          <w:tab w:val="left" w:pos="7513"/>
        </w:tabs>
        <w:spacing w:line="480" w:lineRule="auto"/>
        <w:ind w:firstLine="567"/>
        <w:jc w:val="both"/>
        <w:rPr>
          <w:rFonts w:ascii="Times New Roman" w:hAnsi="Times New Roman" w:cs="Times New Roman"/>
          <w:sz w:val="24"/>
          <w:szCs w:val="24"/>
        </w:rPr>
      </w:pPr>
    </w:p>
    <w:p w14:paraId="3DC85FAF" w14:textId="77777777" w:rsidR="00771EF8" w:rsidRPr="008C7EF1" w:rsidRDefault="00771EF8" w:rsidP="00771EF8">
      <w:pPr>
        <w:pStyle w:val="ListParagraph"/>
        <w:numPr>
          <w:ilvl w:val="1"/>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lastRenderedPageBreak/>
        <w:t>Populasi dan Sampel</w:t>
      </w:r>
    </w:p>
    <w:p w14:paraId="4B0B96B6"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Populasi</w:t>
      </w:r>
    </w:p>
    <w:p w14:paraId="16A1B1AA" w14:textId="77777777" w:rsidR="00290DE7" w:rsidRPr="008C7EF1" w:rsidRDefault="00290DE7" w:rsidP="0046238C">
      <w:pPr>
        <w:tabs>
          <w:tab w:val="right" w:leader="dot" w:pos="7230"/>
          <w:tab w:val="left" w:pos="7513"/>
        </w:tabs>
        <w:spacing w:line="480" w:lineRule="auto"/>
        <w:ind w:firstLine="567"/>
        <w:jc w:val="both"/>
        <w:rPr>
          <w:rFonts w:ascii="Times New Roman" w:eastAsia="Times New Roman" w:hAnsi="Times New Roman" w:cs="Times New Roman"/>
          <w:sz w:val="24"/>
          <w:szCs w:val="24"/>
        </w:rPr>
      </w:pPr>
      <w:r w:rsidRPr="008C7EF1">
        <w:rPr>
          <w:rFonts w:ascii="Times New Roman" w:eastAsia="Times New Roman" w:hAnsi="Times New Roman" w:cs="Times New Roman"/>
          <w:sz w:val="24"/>
          <w:szCs w:val="24"/>
        </w:rPr>
        <w:tab/>
        <w:t xml:space="preserve">Populasi pada penelitian menggunakan perusahaan pertambangan tercatat di BEI berturut-turut sepanjang tahun 2016-2020. Populasi berasal dari 4 sub-sektor industri pertambangan diantaranya terdiri dari: </w:t>
      </w:r>
      <w:r w:rsidRPr="008C7EF1">
        <w:rPr>
          <w:rFonts w:ascii="Times New Roman" w:hAnsi="Times New Roman" w:cs="Times New Roman"/>
          <w:sz w:val="24"/>
          <w:szCs w:val="24"/>
        </w:rPr>
        <w:t>Sub-</w:t>
      </w:r>
      <w:r w:rsidRPr="008C7EF1">
        <w:rPr>
          <w:rFonts w:ascii="Times New Roman" w:hAnsi="Times New Roman" w:cs="Times New Roman"/>
          <w:bCs/>
          <w:sz w:val="24"/>
          <w:szCs w:val="24"/>
        </w:rPr>
        <w:t>sektor batu bara</w:t>
      </w:r>
      <w:r w:rsidR="0046238C" w:rsidRPr="008C7EF1">
        <w:rPr>
          <w:rFonts w:ascii="Times New Roman" w:hAnsi="Times New Roman" w:cs="Times New Roman"/>
          <w:bCs/>
          <w:sz w:val="24"/>
          <w:szCs w:val="24"/>
        </w:rPr>
        <w:t xml:space="preserve"> sebanyak 25</w:t>
      </w:r>
      <w:r w:rsidRPr="008C7EF1">
        <w:rPr>
          <w:rFonts w:ascii="Times New Roman" w:hAnsi="Times New Roman" w:cs="Times New Roman"/>
          <w:bCs/>
          <w:sz w:val="24"/>
          <w:szCs w:val="24"/>
        </w:rPr>
        <w:t xml:space="preserve"> emiten, Sub-sektor </w:t>
      </w:r>
      <w:r w:rsidRPr="008C7EF1">
        <w:rPr>
          <w:rFonts w:ascii="Times New Roman" w:hAnsi="Times New Roman" w:cs="Times New Roman"/>
          <w:sz w:val="24"/>
          <w:szCs w:val="24"/>
        </w:rPr>
        <w:t>m</w:t>
      </w:r>
      <w:r w:rsidRPr="008C7EF1">
        <w:rPr>
          <w:rFonts w:ascii="Times New Roman" w:hAnsi="Times New Roman" w:cs="Times New Roman"/>
          <w:bCs/>
          <w:sz w:val="24"/>
          <w:szCs w:val="24"/>
        </w:rPr>
        <w:t xml:space="preserve">inyak mentah &amp; gas bumi sebanyak </w:t>
      </w:r>
      <w:r w:rsidR="0046238C" w:rsidRPr="008C7EF1">
        <w:rPr>
          <w:rFonts w:ascii="Times New Roman" w:hAnsi="Times New Roman" w:cs="Times New Roman"/>
          <w:bCs/>
          <w:sz w:val="24"/>
          <w:szCs w:val="24"/>
        </w:rPr>
        <w:t>11</w:t>
      </w:r>
      <w:r w:rsidRPr="008C7EF1">
        <w:rPr>
          <w:rFonts w:ascii="Times New Roman" w:hAnsi="Times New Roman" w:cs="Times New Roman"/>
          <w:bCs/>
          <w:sz w:val="24"/>
          <w:szCs w:val="24"/>
        </w:rPr>
        <w:t xml:space="preserve"> emiten, Sub-sektor </w:t>
      </w:r>
      <w:r w:rsidRPr="008C7EF1">
        <w:rPr>
          <w:rFonts w:ascii="Times New Roman" w:hAnsi="Times New Roman" w:cs="Times New Roman"/>
          <w:sz w:val="24"/>
          <w:szCs w:val="24"/>
        </w:rPr>
        <w:t>l</w:t>
      </w:r>
      <w:r w:rsidRPr="008C7EF1">
        <w:rPr>
          <w:rFonts w:ascii="Times New Roman" w:hAnsi="Times New Roman" w:cs="Times New Roman"/>
          <w:bCs/>
          <w:sz w:val="24"/>
          <w:szCs w:val="24"/>
        </w:rPr>
        <w:t>ogam &amp; mineral</w:t>
      </w:r>
      <w:r w:rsidR="0046238C" w:rsidRPr="008C7EF1">
        <w:rPr>
          <w:rFonts w:ascii="Times New Roman" w:hAnsi="Times New Roman" w:cs="Times New Roman"/>
          <w:bCs/>
          <w:sz w:val="24"/>
          <w:szCs w:val="24"/>
        </w:rPr>
        <w:t xml:space="preserve"> sebanyak 9</w:t>
      </w:r>
      <w:r w:rsidRPr="008C7EF1">
        <w:rPr>
          <w:rFonts w:ascii="Times New Roman" w:hAnsi="Times New Roman" w:cs="Times New Roman"/>
          <w:bCs/>
          <w:sz w:val="24"/>
          <w:szCs w:val="24"/>
        </w:rPr>
        <w:t xml:space="preserve"> emiten, dan Sub-sektor tanah &amp; batu-batuan 2 emiten.</w:t>
      </w:r>
      <w:r w:rsidR="0046238C" w:rsidRPr="008C7EF1">
        <w:rPr>
          <w:rFonts w:ascii="Times New Roman" w:eastAsia="Times New Roman" w:hAnsi="Times New Roman" w:cs="Times New Roman"/>
          <w:sz w:val="24"/>
          <w:szCs w:val="24"/>
        </w:rPr>
        <w:t xml:space="preserve"> </w:t>
      </w:r>
      <w:r w:rsidRPr="008C7EF1">
        <w:rPr>
          <w:rFonts w:ascii="Times New Roman" w:eastAsia="Times New Roman" w:hAnsi="Times New Roman" w:cs="Times New Roman"/>
          <w:sz w:val="24"/>
          <w:szCs w:val="24"/>
        </w:rPr>
        <w:t xml:space="preserve">Berdasarkan </w:t>
      </w:r>
      <w:r w:rsidR="0046238C" w:rsidRPr="008C7EF1">
        <w:rPr>
          <w:rFonts w:ascii="Times New Roman" w:eastAsia="Times New Roman" w:hAnsi="Times New Roman" w:cs="Times New Roman"/>
          <w:sz w:val="24"/>
          <w:szCs w:val="24"/>
        </w:rPr>
        <w:t xml:space="preserve">data </w:t>
      </w:r>
      <w:r w:rsidRPr="008C7EF1">
        <w:rPr>
          <w:rFonts w:ascii="Times New Roman" w:eastAsia="Times New Roman" w:hAnsi="Times New Roman" w:cs="Times New Roman"/>
          <w:sz w:val="24"/>
          <w:szCs w:val="24"/>
        </w:rPr>
        <w:t>tersebut</w:t>
      </w:r>
      <w:r w:rsidR="0046238C" w:rsidRPr="008C7EF1">
        <w:rPr>
          <w:rFonts w:ascii="Times New Roman" w:eastAsia="Times New Roman" w:hAnsi="Times New Roman" w:cs="Times New Roman"/>
          <w:sz w:val="24"/>
          <w:szCs w:val="24"/>
        </w:rPr>
        <w:t>,</w:t>
      </w:r>
      <w:r w:rsidRPr="008C7EF1">
        <w:rPr>
          <w:rFonts w:ascii="Times New Roman" w:eastAsia="Times New Roman" w:hAnsi="Times New Roman" w:cs="Times New Roman"/>
          <w:sz w:val="24"/>
          <w:szCs w:val="24"/>
        </w:rPr>
        <w:t xml:space="preserve"> maka diperoleh </w:t>
      </w:r>
      <w:r w:rsidR="0046238C" w:rsidRPr="008C7EF1">
        <w:rPr>
          <w:rFonts w:ascii="Times New Roman" w:eastAsia="Times New Roman" w:hAnsi="Times New Roman" w:cs="Times New Roman"/>
          <w:sz w:val="24"/>
          <w:szCs w:val="24"/>
        </w:rPr>
        <w:t>data</w:t>
      </w:r>
      <w:r w:rsidRPr="008C7EF1">
        <w:rPr>
          <w:rFonts w:ascii="Times New Roman" w:eastAsia="Times New Roman" w:hAnsi="Times New Roman" w:cs="Times New Roman"/>
          <w:sz w:val="24"/>
          <w:szCs w:val="24"/>
        </w:rPr>
        <w:t xml:space="preserve"> populasi </w:t>
      </w:r>
      <w:r w:rsidR="0046238C" w:rsidRPr="008C7EF1">
        <w:rPr>
          <w:rFonts w:ascii="Times New Roman" w:eastAsia="Times New Roman" w:hAnsi="Times New Roman" w:cs="Times New Roman"/>
          <w:sz w:val="24"/>
          <w:szCs w:val="24"/>
        </w:rPr>
        <w:t>sebesar 47</w:t>
      </w:r>
      <w:r w:rsidRPr="008C7EF1">
        <w:rPr>
          <w:rFonts w:ascii="Times New Roman" w:eastAsia="Times New Roman" w:hAnsi="Times New Roman" w:cs="Times New Roman"/>
          <w:sz w:val="24"/>
          <w:szCs w:val="24"/>
        </w:rPr>
        <w:t xml:space="preserve"> emiten yang tergolong dalam industri </w:t>
      </w:r>
      <w:r w:rsidR="0046238C" w:rsidRPr="008C7EF1">
        <w:rPr>
          <w:rFonts w:ascii="Times New Roman" w:eastAsia="Times New Roman" w:hAnsi="Times New Roman" w:cs="Times New Roman"/>
          <w:sz w:val="24"/>
          <w:szCs w:val="24"/>
        </w:rPr>
        <w:t>pertambangan</w:t>
      </w:r>
      <w:r w:rsidRPr="008C7EF1">
        <w:rPr>
          <w:rFonts w:ascii="Times New Roman" w:eastAsia="Times New Roman" w:hAnsi="Times New Roman" w:cs="Times New Roman"/>
          <w:sz w:val="24"/>
          <w:szCs w:val="24"/>
        </w:rPr>
        <w:t>.</w:t>
      </w:r>
    </w:p>
    <w:p w14:paraId="54298FAA"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Sampel</w:t>
      </w:r>
    </w:p>
    <w:p w14:paraId="59793C7B" w14:textId="77777777" w:rsidR="00F132AE" w:rsidRPr="008C7EF1" w:rsidRDefault="00AA5748" w:rsidP="00F132AE">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Peneliti</w:t>
      </w:r>
      <w:r w:rsidR="00F132AE" w:rsidRPr="008C7EF1">
        <w:rPr>
          <w:rFonts w:ascii="Times New Roman" w:hAnsi="Times New Roman" w:cs="Times New Roman"/>
          <w:sz w:val="24"/>
          <w:szCs w:val="24"/>
        </w:rPr>
        <w:t xml:space="preserve"> menggunakan metoda </w:t>
      </w:r>
      <w:r w:rsidR="00F132AE" w:rsidRPr="008C7EF1">
        <w:rPr>
          <w:rFonts w:ascii="Times New Roman" w:hAnsi="Times New Roman" w:cs="Times New Roman"/>
          <w:i/>
          <w:sz w:val="24"/>
          <w:szCs w:val="24"/>
        </w:rPr>
        <w:t>purposive sampling</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dalam penentuan sampel</w:t>
      </w:r>
      <w:r w:rsidR="00F132AE" w:rsidRPr="008C7EF1">
        <w:rPr>
          <w:rFonts w:ascii="Times New Roman" w:hAnsi="Times New Roman" w:cs="Times New Roman"/>
          <w:i/>
          <w:sz w:val="24"/>
          <w:szCs w:val="24"/>
        </w:rPr>
        <w:t xml:space="preserve">. </w:t>
      </w:r>
      <w:r w:rsidR="00F132AE" w:rsidRPr="008C7EF1">
        <w:rPr>
          <w:rFonts w:ascii="Times New Roman" w:hAnsi="Times New Roman" w:cs="Times New Roman"/>
          <w:sz w:val="24"/>
          <w:szCs w:val="24"/>
        </w:rPr>
        <w:t xml:space="preserve">Menurut </w:t>
      </w:r>
      <w:r w:rsidR="00F132AE" w:rsidRPr="008C7EF1">
        <w:rPr>
          <w:rFonts w:ascii="Times New Roman" w:hAnsi="Times New Roman" w:cs="Times New Roman"/>
          <w:sz w:val="24"/>
          <w:szCs w:val="24"/>
        </w:rPr>
        <w:fldChar w:fldCharType="begin" w:fldLock="1"/>
      </w:r>
      <w:r w:rsidR="00F132AE" w:rsidRPr="008C7EF1">
        <w:rPr>
          <w:rFonts w:ascii="Times New Roman" w:hAnsi="Times New Roman" w:cs="Times New Roman"/>
          <w:sz w:val="24"/>
          <w:szCs w:val="24"/>
        </w:rPr>
        <w:instrText>ADDIN CSL_CITATION {"citationItems":[{"id":"ITEM-1","itemData":{"author":[{"dropping-particle":"","family":"Sugiyono","given":"","non-dropping-particle":"","parse-names":false,"suffix":""}],"id":"ITEM-1","issued":{"date-parts":[["2014"]]},"publisher":"Alfabeta","publisher-place":"Bandung","title":"Metode Penelitian Pendekatan Kuantitatif, Kualitatif dan R&amp;D","type":"book"},"uris":["http://www.mendeley.com/documents/?uuid=8df1213c-8452-4b5e-8b22-94ff30591308"]}],"mendeley":{"formattedCitation":"(Sugiyono, 2014)","manualFormatting":"Sugiyono (2014)","plainTextFormattedCitation":"(Sugiyono, 2014)","previouslyFormattedCitation":"(Sugiyono, 2014)"},"properties":{"noteIndex":0},"schema":"https://github.com/citation-style-language/schema/raw/master/csl-citation.json"}</w:instrText>
      </w:r>
      <w:r w:rsidR="00F132AE" w:rsidRPr="008C7EF1">
        <w:rPr>
          <w:rFonts w:ascii="Times New Roman" w:hAnsi="Times New Roman" w:cs="Times New Roman"/>
          <w:sz w:val="24"/>
          <w:szCs w:val="24"/>
        </w:rPr>
        <w:fldChar w:fldCharType="separate"/>
      </w:r>
      <w:r w:rsidR="00F132AE" w:rsidRPr="008C7EF1">
        <w:rPr>
          <w:rFonts w:ascii="Times New Roman" w:hAnsi="Times New Roman" w:cs="Times New Roman"/>
          <w:noProof/>
          <w:sz w:val="24"/>
          <w:szCs w:val="24"/>
        </w:rPr>
        <w:t>Sugiyono (2017)</w:t>
      </w:r>
      <w:r w:rsidR="00F132AE" w:rsidRPr="008C7EF1">
        <w:rPr>
          <w:rFonts w:ascii="Times New Roman" w:hAnsi="Times New Roman" w:cs="Times New Roman"/>
          <w:sz w:val="24"/>
          <w:szCs w:val="24"/>
        </w:rPr>
        <w:fldChar w:fldCharType="end"/>
      </w:r>
      <w:r w:rsidR="00F132AE" w:rsidRPr="008C7EF1">
        <w:rPr>
          <w:rFonts w:ascii="Times New Roman" w:hAnsi="Times New Roman" w:cs="Times New Roman"/>
          <w:sz w:val="24"/>
          <w:szCs w:val="24"/>
        </w:rPr>
        <w:t xml:space="preserve"> </w:t>
      </w:r>
      <w:r w:rsidR="00F132AE" w:rsidRPr="008C7EF1">
        <w:rPr>
          <w:rFonts w:ascii="Times New Roman" w:hAnsi="Times New Roman" w:cs="Times New Roman"/>
          <w:i/>
          <w:sz w:val="24"/>
          <w:szCs w:val="24"/>
        </w:rPr>
        <w:t xml:space="preserve">purposive sampling </w:t>
      </w:r>
      <w:r w:rsidR="00F132AE" w:rsidRPr="008C7EF1">
        <w:rPr>
          <w:rFonts w:ascii="Times New Roman" w:hAnsi="Times New Roman" w:cs="Times New Roman"/>
          <w:sz w:val="24"/>
          <w:szCs w:val="24"/>
        </w:rPr>
        <w:t xml:space="preserve">merupakan metoda yang dipakai untuk menentukan sampel dengan beberapa pertimbangan-pertimbangan tertentu dan mempunyai tujuan untuk memperoleh sampel yang representatif. Adapun kriteria yang harus dipenuhi untuk pemilihan sampel </w:t>
      </w:r>
      <w:r w:rsidRPr="008C7EF1">
        <w:rPr>
          <w:rFonts w:ascii="Times New Roman" w:hAnsi="Times New Roman" w:cs="Times New Roman"/>
          <w:sz w:val="24"/>
          <w:szCs w:val="24"/>
        </w:rPr>
        <w:t>adalah</w:t>
      </w:r>
      <w:r w:rsidR="00F132AE" w:rsidRPr="008C7EF1">
        <w:rPr>
          <w:rFonts w:ascii="Times New Roman" w:hAnsi="Times New Roman" w:cs="Times New Roman"/>
          <w:sz w:val="24"/>
          <w:szCs w:val="24"/>
        </w:rPr>
        <w:t>.</w:t>
      </w:r>
    </w:p>
    <w:p w14:paraId="1B121EB7" w14:textId="77777777" w:rsidR="00AA5748" w:rsidRPr="008C7EF1" w:rsidRDefault="00AA5748" w:rsidP="00AA5748">
      <w:pPr>
        <w:pStyle w:val="ListParagraph"/>
        <w:numPr>
          <w:ilvl w:val="0"/>
          <w:numId w:val="10"/>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eastAsia="Times New Roman" w:hAnsi="Times New Roman" w:cs="Times New Roman"/>
          <w:sz w:val="24"/>
          <w:szCs w:val="24"/>
        </w:rPr>
        <w:t xml:space="preserve">Perusahaan yang masuk dalam sektor pertambangan dan </w:t>
      </w:r>
      <w:r w:rsidRPr="008C7EF1">
        <w:rPr>
          <w:rFonts w:ascii="Times New Roman" w:hAnsi="Times New Roman" w:cs="Times New Roman"/>
          <w:bCs/>
          <w:sz w:val="24"/>
          <w:szCs w:val="24"/>
        </w:rPr>
        <w:t>tercatat</w:t>
      </w:r>
      <w:r w:rsidRPr="008C7EF1">
        <w:rPr>
          <w:rFonts w:ascii="Times New Roman" w:eastAsia="Times New Roman" w:hAnsi="Times New Roman" w:cs="Times New Roman"/>
          <w:sz w:val="24"/>
          <w:szCs w:val="24"/>
        </w:rPr>
        <w:t xml:space="preserve"> di BEI pada tahun 2016 s.d 2020.</w:t>
      </w:r>
    </w:p>
    <w:p w14:paraId="213118C4" w14:textId="77777777" w:rsidR="00AA5748" w:rsidRPr="008C7EF1" w:rsidRDefault="00AA5748" w:rsidP="00AA5748">
      <w:pPr>
        <w:pStyle w:val="ListParagraph"/>
        <w:numPr>
          <w:ilvl w:val="0"/>
          <w:numId w:val="10"/>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t xml:space="preserve">Perusahaan yang konsisten terdaftar dan tidak mengalami </w:t>
      </w:r>
      <w:r w:rsidRPr="008C7EF1">
        <w:rPr>
          <w:rFonts w:ascii="Times New Roman" w:hAnsi="Times New Roman" w:cs="Times New Roman"/>
          <w:i/>
          <w:sz w:val="24"/>
          <w:szCs w:val="24"/>
        </w:rPr>
        <w:t>delisting</w:t>
      </w:r>
      <w:r w:rsidRPr="008C7EF1">
        <w:rPr>
          <w:rFonts w:ascii="Times New Roman" w:hAnsi="Times New Roman" w:cs="Times New Roman"/>
          <w:sz w:val="24"/>
          <w:szCs w:val="24"/>
        </w:rPr>
        <w:t xml:space="preserve"> ataupun </w:t>
      </w:r>
      <w:r w:rsidRPr="008C7EF1">
        <w:rPr>
          <w:rFonts w:ascii="Times New Roman" w:hAnsi="Times New Roman" w:cs="Times New Roman"/>
          <w:i/>
          <w:sz w:val="24"/>
          <w:szCs w:val="24"/>
        </w:rPr>
        <w:t xml:space="preserve">suspend </w:t>
      </w:r>
      <w:r w:rsidR="00842036" w:rsidRPr="00842036">
        <w:rPr>
          <w:rFonts w:ascii="Times New Roman" w:hAnsi="Times New Roman" w:cs="Times New Roman"/>
          <w:sz w:val="24"/>
          <w:szCs w:val="24"/>
        </w:rPr>
        <w:t>tahun pengamatan</w:t>
      </w:r>
      <w:r w:rsidRPr="008C7EF1">
        <w:rPr>
          <w:rFonts w:ascii="Times New Roman" w:hAnsi="Times New Roman" w:cs="Times New Roman"/>
          <w:sz w:val="24"/>
          <w:szCs w:val="24"/>
        </w:rPr>
        <w:t>.</w:t>
      </w:r>
    </w:p>
    <w:p w14:paraId="738FD936" w14:textId="77777777" w:rsidR="00842036" w:rsidRPr="00842036" w:rsidRDefault="00AA5748" w:rsidP="00842036">
      <w:pPr>
        <w:pStyle w:val="ListParagraph"/>
        <w:numPr>
          <w:ilvl w:val="0"/>
          <w:numId w:val="10"/>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t xml:space="preserve">Perusahaan sektor pertambangan yang menyediakan data keuangan </w:t>
      </w:r>
      <w:r w:rsidR="00E37B9E" w:rsidRPr="008C7EF1">
        <w:rPr>
          <w:rFonts w:ascii="Times New Roman" w:hAnsi="Times New Roman" w:cs="Times New Roman"/>
          <w:sz w:val="24"/>
          <w:szCs w:val="24"/>
        </w:rPr>
        <w:t xml:space="preserve">dengan lengkap selama </w:t>
      </w:r>
      <w:r w:rsidR="00842036" w:rsidRPr="00842036">
        <w:rPr>
          <w:rFonts w:ascii="Times New Roman" w:hAnsi="Times New Roman" w:cs="Times New Roman"/>
          <w:sz w:val="24"/>
          <w:szCs w:val="24"/>
        </w:rPr>
        <w:t>tahun pengamatan</w:t>
      </w:r>
      <w:r w:rsidRPr="008C7EF1">
        <w:rPr>
          <w:rFonts w:ascii="Times New Roman" w:hAnsi="Times New Roman" w:cs="Times New Roman"/>
          <w:sz w:val="24"/>
          <w:szCs w:val="24"/>
        </w:rPr>
        <w:t>.</w:t>
      </w:r>
    </w:p>
    <w:p w14:paraId="708CEDCA" w14:textId="77777777" w:rsidR="00842036" w:rsidRPr="00842036" w:rsidRDefault="00842036" w:rsidP="00842036">
      <w:pPr>
        <w:pStyle w:val="ListParagraph"/>
        <w:numPr>
          <w:ilvl w:val="0"/>
          <w:numId w:val="10"/>
        </w:numPr>
        <w:tabs>
          <w:tab w:val="right" w:leader="dot" w:pos="7230"/>
          <w:tab w:val="left" w:pos="7513"/>
        </w:tabs>
        <w:spacing w:line="480" w:lineRule="auto"/>
        <w:ind w:left="284" w:hanging="284"/>
        <w:jc w:val="both"/>
        <w:rPr>
          <w:rFonts w:ascii="Times New Roman" w:hAnsi="Times New Roman" w:cs="Times New Roman"/>
          <w:b/>
          <w:sz w:val="24"/>
          <w:szCs w:val="24"/>
        </w:rPr>
      </w:pPr>
      <w:r w:rsidRPr="00842036">
        <w:rPr>
          <w:rFonts w:ascii="Times New Roman" w:hAnsi="Times New Roman" w:cs="Times New Roman"/>
          <w:sz w:val="24"/>
          <w:szCs w:val="24"/>
        </w:rPr>
        <w:t xml:space="preserve">Perusahaan pertambangan yang </w:t>
      </w:r>
      <w:r>
        <w:rPr>
          <w:rFonts w:ascii="Times New Roman" w:hAnsi="Times New Roman" w:cs="Times New Roman"/>
          <w:sz w:val="24"/>
          <w:szCs w:val="24"/>
        </w:rPr>
        <w:t xml:space="preserve">tidak </w:t>
      </w:r>
      <w:r w:rsidRPr="00842036">
        <w:rPr>
          <w:rFonts w:ascii="Times New Roman" w:hAnsi="Times New Roman" w:cs="Times New Roman"/>
          <w:sz w:val="24"/>
          <w:szCs w:val="24"/>
        </w:rPr>
        <w:t>merugi selama tahun pengamatan</w:t>
      </w:r>
      <w:r>
        <w:rPr>
          <w:rFonts w:ascii="Times New Roman" w:hAnsi="Times New Roman" w:cs="Times New Roman"/>
          <w:sz w:val="24"/>
          <w:szCs w:val="24"/>
        </w:rPr>
        <w:t>.</w:t>
      </w:r>
    </w:p>
    <w:p w14:paraId="698B6447" w14:textId="77777777" w:rsidR="00AA5748" w:rsidRPr="008C7EF1" w:rsidRDefault="00AA5748" w:rsidP="00AA5748">
      <w:pPr>
        <w:pStyle w:val="ListParagraph"/>
        <w:numPr>
          <w:ilvl w:val="0"/>
          <w:numId w:val="10"/>
        </w:numPr>
        <w:tabs>
          <w:tab w:val="right" w:leader="dot" w:pos="7230"/>
          <w:tab w:val="left" w:pos="7513"/>
        </w:tabs>
        <w:spacing w:line="480" w:lineRule="auto"/>
        <w:ind w:left="284" w:hanging="284"/>
        <w:jc w:val="both"/>
        <w:rPr>
          <w:rFonts w:ascii="Times New Roman" w:hAnsi="Times New Roman" w:cs="Times New Roman"/>
          <w:b/>
          <w:sz w:val="24"/>
          <w:szCs w:val="24"/>
        </w:rPr>
      </w:pPr>
      <w:r w:rsidRPr="008C7EF1">
        <w:rPr>
          <w:rFonts w:ascii="Times New Roman" w:hAnsi="Times New Roman" w:cs="Times New Roman"/>
          <w:sz w:val="24"/>
          <w:szCs w:val="24"/>
        </w:rPr>
        <w:lastRenderedPageBreak/>
        <w:t>Perusahaan sektor pertambangan yang menyediakan data terkait variabel penelitian.</w:t>
      </w:r>
    </w:p>
    <w:p w14:paraId="2392E86A" w14:textId="77777777" w:rsidR="00E873CD" w:rsidRPr="008C7EF1" w:rsidRDefault="00AA5748" w:rsidP="00842036">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Berikut merupakan tabel penyaringan sampel berdasarkan kriteria-kriteria yang telah peneliti tetapkan.</w:t>
      </w:r>
    </w:p>
    <w:p w14:paraId="55EADE35" w14:textId="77777777" w:rsidR="00AA5748" w:rsidRPr="008C7EF1" w:rsidRDefault="00AA5748" w:rsidP="00AA5748">
      <w:pPr>
        <w:tabs>
          <w:tab w:val="right" w:leader="dot" w:pos="7230"/>
          <w:tab w:val="left" w:pos="7513"/>
        </w:tabs>
        <w:spacing w:line="480" w:lineRule="auto"/>
        <w:jc w:val="both"/>
        <w:rPr>
          <w:rFonts w:ascii="Times New Roman" w:hAnsi="Times New Roman" w:cs="Times New Roman"/>
          <w:b/>
          <w:sz w:val="24"/>
          <w:szCs w:val="24"/>
        </w:rPr>
      </w:pPr>
      <w:r w:rsidRPr="008C7EF1">
        <w:rPr>
          <w:rFonts w:ascii="Times New Roman" w:hAnsi="Times New Roman" w:cs="Times New Roman"/>
          <w:b/>
          <w:sz w:val="24"/>
          <w:szCs w:val="24"/>
        </w:rPr>
        <w:t>Tabel 3.1 Penyaringan Sampel</w:t>
      </w:r>
    </w:p>
    <w:tbl>
      <w:tblPr>
        <w:tblW w:w="8078" w:type="dxa"/>
        <w:tblInd w:w="93" w:type="dxa"/>
        <w:tblLook w:val="04A0" w:firstRow="1" w:lastRow="0" w:firstColumn="1" w:lastColumn="0" w:noHBand="0" w:noVBand="1"/>
      </w:tblPr>
      <w:tblGrid>
        <w:gridCol w:w="6642"/>
        <w:gridCol w:w="1436"/>
      </w:tblGrid>
      <w:tr w:rsidR="00AA714D" w:rsidRPr="008C7EF1" w14:paraId="51C96221" w14:textId="77777777" w:rsidTr="00AA714D">
        <w:trPr>
          <w:trHeight w:val="190"/>
        </w:trPr>
        <w:tc>
          <w:tcPr>
            <w:tcW w:w="664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5B7DD5" w14:textId="77777777" w:rsidR="00AA714D" w:rsidRPr="008C7EF1" w:rsidRDefault="00AA714D" w:rsidP="009E3A8C">
            <w:pPr>
              <w:jc w:val="center"/>
              <w:rPr>
                <w:rFonts w:ascii="Times New Roman" w:eastAsia="Times New Roman" w:hAnsi="Times New Roman" w:cs="Times New Roman"/>
                <w:b/>
                <w:bCs/>
                <w:color w:val="000000"/>
                <w:sz w:val="24"/>
                <w:szCs w:val="24"/>
                <w:lang w:val="en-US"/>
              </w:rPr>
            </w:pPr>
            <w:r w:rsidRPr="008C7EF1">
              <w:rPr>
                <w:rFonts w:ascii="Times New Roman" w:eastAsia="Times New Roman" w:hAnsi="Times New Roman" w:cs="Times New Roman"/>
                <w:b/>
                <w:bCs/>
                <w:color w:val="000000"/>
                <w:sz w:val="24"/>
                <w:szCs w:val="24"/>
                <w:lang w:val="en-US"/>
              </w:rPr>
              <w:t>Kriteria Sampel</w:t>
            </w:r>
          </w:p>
        </w:tc>
        <w:tc>
          <w:tcPr>
            <w:tcW w:w="1436" w:type="dxa"/>
            <w:tcBorders>
              <w:top w:val="single" w:sz="4" w:space="0" w:color="auto"/>
              <w:left w:val="nil"/>
              <w:bottom w:val="single" w:sz="4" w:space="0" w:color="auto"/>
              <w:right w:val="single" w:sz="4" w:space="0" w:color="auto"/>
            </w:tcBorders>
            <w:shd w:val="clear" w:color="auto" w:fill="auto"/>
            <w:noWrap/>
            <w:vAlign w:val="bottom"/>
          </w:tcPr>
          <w:p w14:paraId="06F72169" w14:textId="77777777" w:rsidR="00AA714D" w:rsidRPr="008C7EF1" w:rsidRDefault="00AA714D" w:rsidP="009E3A8C">
            <w:pPr>
              <w:jc w:val="center"/>
              <w:rPr>
                <w:rFonts w:ascii="Times New Roman" w:eastAsia="Times New Roman" w:hAnsi="Times New Roman" w:cs="Times New Roman"/>
                <w:b/>
                <w:bCs/>
                <w:color w:val="000000"/>
                <w:sz w:val="24"/>
                <w:szCs w:val="24"/>
              </w:rPr>
            </w:pPr>
            <w:r w:rsidRPr="008C7EF1">
              <w:rPr>
                <w:rFonts w:ascii="Times New Roman" w:eastAsia="Times New Roman" w:hAnsi="Times New Roman" w:cs="Times New Roman"/>
                <w:b/>
                <w:bCs/>
                <w:color w:val="000000"/>
                <w:sz w:val="24"/>
                <w:szCs w:val="24"/>
              </w:rPr>
              <w:t>Perusahaan</w:t>
            </w:r>
          </w:p>
        </w:tc>
      </w:tr>
      <w:tr w:rsidR="00AA714D" w:rsidRPr="008C7EF1" w14:paraId="7949B651" w14:textId="77777777" w:rsidTr="009E3A8C">
        <w:trPr>
          <w:trHeight w:val="379"/>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35C6738A" w14:textId="77777777" w:rsidR="00AA714D" w:rsidRPr="008C7EF1" w:rsidRDefault="00AA714D" w:rsidP="009E3A8C">
            <w:pPr>
              <w:jc w:val="both"/>
              <w:rPr>
                <w:rFonts w:ascii="Times New Roman" w:eastAsia="Times New Roman" w:hAnsi="Times New Roman" w:cs="Times New Roman"/>
                <w:color w:val="000000"/>
                <w:sz w:val="24"/>
                <w:szCs w:val="24"/>
                <w:lang w:val="en-US"/>
              </w:rPr>
            </w:pPr>
            <w:r w:rsidRPr="008C7EF1">
              <w:rPr>
                <w:rFonts w:ascii="Times New Roman" w:eastAsia="Times New Roman" w:hAnsi="Times New Roman" w:cs="Times New Roman"/>
                <w:sz w:val="24"/>
                <w:szCs w:val="24"/>
              </w:rPr>
              <w:t xml:space="preserve">Perusahaan yang masuk dalam sektor pertambangan dan </w:t>
            </w:r>
            <w:r w:rsidRPr="008C7EF1">
              <w:rPr>
                <w:rFonts w:ascii="Times New Roman" w:hAnsi="Times New Roman" w:cs="Times New Roman"/>
                <w:bCs/>
                <w:sz w:val="24"/>
                <w:szCs w:val="24"/>
              </w:rPr>
              <w:t>tercatat</w:t>
            </w:r>
            <w:r w:rsidRPr="008C7EF1">
              <w:rPr>
                <w:rFonts w:ascii="Times New Roman" w:eastAsia="Times New Roman" w:hAnsi="Times New Roman" w:cs="Times New Roman"/>
                <w:sz w:val="24"/>
                <w:szCs w:val="24"/>
              </w:rPr>
              <w:t xml:space="preserve"> di BEI pada tahun 2016 s.d 2020</w:t>
            </w:r>
          </w:p>
        </w:tc>
        <w:tc>
          <w:tcPr>
            <w:tcW w:w="1436" w:type="dxa"/>
            <w:tcBorders>
              <w:top w:val="nil"/>
              <w:left w:val="nil"/>
              <w:bottom w:val="single" w:sz="4" w:space="0" w:color="auto"/>
              <w:right w:val="single" w:sz="4" w:space="0" w:color="auto"/>
            </w:tcBorders>
            <w:shd w:val="clear" w:color="auto" w:fill="auto"/>
            <w:noWrap/>
            <w:vAlign w:val="center"/>
            <w:hideMark/>
          </w:tcPr>
          <w:p w14:paraId="194B5006" w14:textId="77777777" w:rsidR="00AA714D" w:rsidRPr="008C7EF1" w:rsidRDefault="00AA714D" w:rsidP="009E3A8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lang w:val="en-US"/>
              </w:rPr>
              <w:t>4</w:t>
            </w:r>
            <w:r w:rsidRPr="008C7EF1">
              <w:rPr>
                <w:rFonts w:ascii="Times New Roman" w:eastAsia="Times New Roman" w:hAnsi="Times New Roman" w:cs="Times New Roman"/>
                <w:color w:val="000000"/>
                <w:sz w:val="24"/>
                <w:szCs w:val="24"/>
              </w:rPr>
              <w:t>7</w:t>
            </w:r>
          </w:p>
        </w:tc>
      </w:tr>
      <w:tr w:rsidR="00AA714D" w:rsidRPr="008C7EF1" w14:paraId="24049E06" w14:textId="77777777" w:rsidTr="009E3A8C">
        <w:trPr>
          <w:trHeight w:val="568"/>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1BE42DD9" w14:textId="6B30BF53" w:rsidR="00AA714D" w:rsidRPr="008C7EF1" w:rsidRDefault="00AA714D" w:rsidP="00AA714D">
            <w:pPr>
              <w:jc w:val="both"/>
              <w:rPr>
                <w:rFonts w:ascii="Times New Roman" w:eastAsia="Times New Roman" w:hAnsi="Times New Roman" w:cs="Times New Roman"/>
                <w:color w:val="000000"/>
                <w:sz w:val="24"/>
                <w:szCs w:val="24"/>
                <w:lang w:val="en-US"/>
              </w:rPr>
            </w:pPr>
            <w:r w:rsidRPr="008C7EF1">
              <w:rPr>
                <w:rFonts w:ascii="Times New Roman" w:hAnsi="Times New Roman" w:cs="Times New Roman"/>
                <w:sz w:val="24"/>
                <w:szCs w:val="24"/>
              </w:rPr>
              <w:t xml:space="preserve">Perusahaan </w:t>
            </w:r>
            <w:r w:rsidR="0005156B">
              <w:rPr>
                <w:rFonts w:ascii="Times New Roman" w:hAnsi="Times New Roman" w:cs="Times New Roman"/>
                <w:sz w:val="24"/>
                <w:szCs w:val="24"/>
                <w:lang w:val="en-US"/>
              </w:rPr>
              <w:t xml:space="preserve">yang </w:t>
            </w:r>
            <w:r w:rsidRPr="008C7EF1">
              <w:rPr>
                <w:rFonts w:ascii="Times New Roman" w:hAnsi="Times New Roman" w:cs="Times New Roman"/>
                <w:sz w:val="24"/>
                <w:szCs w:val="24"/>
              </w:rPr>
              <w:t xml:space="preserve">mengalami </w:t>
            </w:r>
            <w:r w:rsidRPr="008C7EF1">
              <w:rPr>
                <w:rFonts w:ascii="Times New Roman" w:hAnsi="Times New Roman" w:cs="Times New Roman"/>
                <w:i/>
                <w:sz w:val="24"/>
                <w:szCs w:val="24"/>
              </w:rPr>
              <w:t>delisting</w:t>
            </w:r>
            <w:r w:rsidRPr="008C7EF1">
              <w:rPr>
                <w:rFonts w:ascii="Times New Roman" w:hAnsi="Times New Roman" w:cs="Times New Roman"/>
                <w:sz w:val="24"/>
                <w:szCs w:val="24"/>
              </w:rPr>
              <w:t xml:space="preserve"> ataupun </w:t>
            </w:r>
            <w:r w:rsidRPr="008C7EF1">
              <w:rPr>
                <w:rFonts w:ascii="Times New Roman" w:hAnsi="Times New Roman" w:cs="Times New Roman"/>
                <w:i/>
                <w:sz w:val="24"/>
                <w:szCs w:val="24"/>
              </w:rPr>
              <w:t xml:space="preserve">suspend </w:t>
            </w:r>
            <w:r w:rsidRPr="008C7EF1">
              <w:rPr>
                <w:rFonts w:ascii="Times New Roman" w:hAnsi="Times New Roman" w:cs="Times New Roman"/>
                <w:sz w:val="24"/>
                <w:szCs w:val="24"/>
              </w:rPr>
              <w:t>selama 2016 s.d 2020</w:t>
            </w:r>
          </w:p>
        </w:tc>
        <w:tc>
          <w:tcPr>
            <w:tcW w:w="1436" w:type="dxa"/>
            <w:tcBorders>
              <w:top w:val="nil"/>
              <w:left w:val="nil"/>
              <w:bottom w:val="single" w:sz="4" w:space="0" w:color="auto"/>
              <w:right w:val="single" w:sz="4" w:space="0" w:color="auto"/>
            </w:tcBorders>
            <w:shd w:val="clear" w:color="auto" w:fill="auto"/>
            <w:noWrap/>
            <w:vAlign w:val="center"/>
            <w:hideMark/>
          </w:tcPr>
          <w:p w14:paraId="1BBFB161" w14:textId="77777777" w:rsidR="00AA714D" w:rsidRPr="008C7EF1" w:rsidRDefault="00AA714D" w:rsidP="009E3A8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w:t>
            </w:r>
            <w:r w:rsidR="00E37B9E" w:rsidRPr="008C7EF1">
              <w:rPr>
                <w:rFonts w:ascii="Times New Roman" w:eastAsia="Times New Roman" w:hAnsi="Times New Roman" w:cs="Times New Roman"/>
                <w:color w:val="000000"/>
                <w:sz w:val="24"/>
                <w:szCs w:val="24"/>
              </w:rPr>
              <w:t>4</w:t>
            </w:r>
            <w:r w:rsidRPr="008C7EF1">
              <w:rPr>
                <w:rFonts w:ascii="Times New Roman" w:eastAsia="Times New Roman" w:hAnsi="Times New Roman" w:cs="Times New Roman"/>
                <w:color w:val="000000"/>
                <w:sz w:val="24"/>
                <w:szCs w:val="24"/>
              </w:rPr>
              <w:t>)</w:t>
            </w:r>
          </w:p>
        </w:tc>
      </w:tr>
      <w:tr w:rsidR="00AA714D" w:rsidRPr="008C7EF1" w14:paraId="2978CB20" w14:textId="77777777" w:rsidTr="009E3A8C">
        <w:trPr>
          <w:trHeight w:val="379"/>
        </w:trPr>
        <w:tc>
          <w:tcPr>
            <w:tcW w:w="6642" w:type="dxa"/>
            <w:tcBorders>
              <w:top w:val="nil"/>
              <w:left w:val="single" w:sz="4" w:space="0" w:color="auto"/>
              <w:bottom w:val="single" w:sz="4" w:space="0" w:color="auto"/>
              <w:right w:val="single" w:sz="4" w:space="0" w:color="auto"/>
            </w:tcBorders>
            <w:shd w:val="clear" w:color="auto" w:fill="auto"/>
            <w:vAlign w:val="center"/>
            <w:hideMark/>
          </w:tcPr>
          <w:p w14:paraId="602F001A" w14:textId="5183C61F" w:rsidR="00AA714D" w:rsidRPr="008C7EF1" w:rsidRDefault="00AA714D" w:rsidP="00E37B9E">
            <w:pPr>
              <w:jc w:val="both"/>
              <w:rPr>
                <w:rFonts w:ascii="Times New Roman" w:eastAsia="Times New Roman" w:hAnsi="Times New Roman" w:cs="Times New Roman"/>
                <w:color w:val="000000"/>
                <w:sz w:val="24"/>
                <w:szCs w:val="24"/>
                <w:lang w:val="en-US"/>
              </w:rPr>
            </w:pPr>
            <w:r w:rsidRPr="008C7EF1">
              <w:rPr>
                <w:rFonts w:ascii="Times New Roman" w:hAnsi="Times New Roman" w:cs="Times New Roman"/>
                <w:sz w:val="24"/>
                <w:szCs w:val="24"/>
              </w:rPr>
              <w:t xml:space="preserve">Perusahaan sektor pertambangan yang </w:t>
            </w:r>
            <w:r w:rsidR="0005156B" w:rsidRPr="008C7EF1">
              <w:rPr>
                <w:rFonts w:ascii="Times New Roman" w:hAnsi="Times New Roman" w:cs="Times New Roman"/>
                <w:sz w:val="24"/>
                <w:szCs w:val="24"/>
              </w:rPr>
              <w:t xml:space="preserve">tidak konsisten terdaftar dan </w:t>
            </w:r>
            <w:r w:rsidRPr="008C7EF1">
              <w:rPr>
                <w:rFonts w:ascii="Times New Roman" w:hAnsi="Times New Roman" w:cs="Times New Roman"/>
                <w:sz w:val="24"/>
                <w:szCs w:val="24"/>
              </w:rPr>
              <w:t xml:space="preserve">tidak menyediakan data keuangan dengan </w:t>
            </w:r>
            <w:r w:rsidR="00E37B9E" w:rsidRPr="008C7EF1">
              <w:rPr>
                <w:rFonts w:ascii="Times New Roman" w:hAnsi="Times New Roman" w:cs="Times New Roman"/>
                <w:sz w:val="24"/>
                <w:szCs w:val="24"/>
              </w:rPr>
              <w:t>lengkap selama 2016 s.d 2020</w:t>
            </w:r>
          </w:p>
        </w:tc>
        <w:tc>
          <w:tcPr>
            <w:tcW w:w="1436" w:type="dxa"/>
            <w:tcBorders>
              <w:top w:val="nil"/>
              <w:left w:val="nil"/>
              <w:bottom w:val="single" w:sz="4" w:space="0" w:color="auto"/>
              <w:right w:val="single" w:sz="4" w:space="0" w:color="auto"/>
            </w:tcBorders>
            <w:shd w:val="clear" w:color="auto" w:fill="auto"/>
            <w:noWrap/>
            <w:vAlign w:val="center"/>
            <w:hideMark/>
          </w:tcPr>
          <w:p w14:paraId="0623E0EE" w14:textId="77777777" w:rsidR="00AA714D" w:rsidRPr="008C7EF1" w:rsidRDefault="00AA714D" w:rsidP="009E3A8C">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w:t>
            </w:r>
            <w:r w:rsidR="00E37B9E" w:rsidRPr="008C7EF1">
              <w:rPr>
                <w:rFonts w:ascii="Times New Roman" w:eastAsia="Times New Roman" w:hAnsi="Times New Roman" w:cs="Times New Roman"/>
                <w:color w:val="000000"/>
                <w:sz w:val="24"/>
                <w:szCs w:val="24"/>
              </w:rPr>
              <w:t>8</w:t>
            </w:r>
            <w:r w:rsidRPr="008C7EF1">
              <w:rPr>
                <w:rFonts w:ascii="Times New Roman" w:eastAsia="Times New Roman" w:hAnsi="Times New Roman" w:cs="Times New Roman"/>
                <w:color w:val="000000"/>
                <w:sz w:val="24"/>
                <w:szCs w:val="24"/>
              </w:rPr>
              <w:t>)</w:t>
            </w:r>
          </w:p>
        </w:tc>
      </w:tr>
      <w:tr w:rsidR="00AA714D" w:rsidRPr="008C7EF1" w14:paraId="0B3394FA" w14:textId="77777777" w:rsidTr="00E40F5D">
        <w:trPr>
          <w:trHeight w:val="379"/>
        </w:trPr>
        <w:tc>
          <w:tcPr>
            <w:tcW w:w="6642" w:type="dxa"/>
            <w:tcBorders>
              <w:top w:val="nil"/>
              <w:left w:val="single" w:sz="4" w:space="0" w:color="auto"/>
              <w:bottom w:val="single" w:sz="4" w:space="0" w:color="auto"/>
              <w:right w:val="single" w:sz="4" w:space="0" w:color="auto"/>
            </w:tcBorders>
            <w:shd w:val="clear" w:color="auto" w:fill="auto"/>
            <w:vAlign w:val="center"/>
          </w:tcPr>
          <w:p w14:paraId="1A155B1A" w14:textId="77777777" w:rsidR="00AA714D" w:rsidRPr="008C7EF1" w:rsidRDefault="00E40F5D" w:rsidP="009E3A8C">
            <w:pPr>
              <w:jc w:val="both"/>
              <w:rPr>
                <w:rFonts w:ascii="Times New Roman" w:hAnsi="Times New Roman" w:cs="Times New Roman"/>
                <w:sz w:val="24"/>
                <w:szCs w:val="24"/>
              </w:rPr>
            </w:pPr>
            <w:r>
              <w:rPr>
                <w:rFonts w:ascii="Times New Roman" w:hAnsi="Times New Roman" w:cs="Times New Roman"/>
                <w:sz w:val="24"/>
                <w:szCs w:val="24"/>
              </w:rPr>
              <w:t>Perusahaan pertambangan yang merugi selama tahun pengamatan</w:t>
            </w:r>
          </w:p>
        </w:tc>
        <w:tc>
          <w:tcPr>
            <w:tcW w:w="1436" w:type="dxa"/>
            <w:tcBorders>
              <w:top w:val="nil"/>
              <w:left w:val="nil"/>
              <w:bottom w:val="single" w:sz="4" w:space="0" w:color="auto"/>
              <w:right w:val="single" w:sz="4" w:space="0" w:color="auto"/>
            </w:tcBorders>
            <w:shd w:val="clear" w:color="auto" w:fill="auto"/>
            <w:noWrap/>
            <w:vAlign w:val="center"/>
          </w:tcPr>
          <w:p w14:paraId="4054AB11" w14:textId="77777777" w:rsidR="00AA714D" w:rsidRPr="008C7EF1" w:rsidRDefault="00E40F5D" w:rsidP="009E3A8C">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r>
      <w:tr w:rsidR="00E40F5D" w:rsidRPr="008C7EF1" w14:paraId="5EE4AFDE" w14:textId="77777777" w:rsidTr="00E40F5D">
        <w:trPr>
          <w:trHeight w:val="379"/>
        </w:trPr>
        <w:tc>
          <w:tcPr>
            <w:tcW w:w="6642" w:type="dxa"/>
            <w:tcBorders>
              <w:top w:val="nil"/>
              <w:left w:val="single" w:sz="4" w:space="0" w:color="auto"/>
              <w:bottom w:val="single" w:sz="4" w:space="0" w:color="auto"/>
              <w:right w:val="single" w:sz="4" w:space="0" w:color="auto"/>
            </w:tcBorders>
            <w:shd w:val="clear" w:color="auto" w:fill="auto"/>
            <w:vAlign w:val="center"/>
          </w:tcPr>
          <w:p w14:paraId="54E70094" w14:textId="77777777" w:rsidR="00E40F5D" w:rsidRPr="008C7EF1" w:rsidRDefault="00E40F5D" w:rsidP="003F17E7">
            <w:pPr>
              <w:jc w:val="both"/>
              <w:rPr>
                <w:rFonts w:ascii="Times New Roman" w:hAnsi="Times New Roman" w:cs="Times New Roman"/>
                <w:sz w:val="24"/>
                <w:szCs w:val="24"/>
              </w:rPr>
            </w:pPr>
            <w:r w:rsidRPr="008C7EF1">
              <w:rPr>
                <w:rFonts w:ascii="Times New Roman" w:hAnsi="Times New Roman" w:cs="Times New Roman"/>
                <w:sz w:val="24"/>
                <w:szCs w:val="24"/>
              </w:rPr>
              <w:t>Perusahaan sektor pertambangan yang tidak menyediakan data terkait variabel penelitian</w:t>
            </w:r>
          </w:p>
        </w:tc>
        <w:tc>
          <w:tcPr>
            <w:tcW w:w="1436" w:type="dxa"/>
            <w:tcBorders>
              <w:top w:val="nil"/>
              <w:left w:val="nil"/>
              <w:bottom w:val="single" w:sz="4" w:space="0" w:color="auto"/>
              <w:right w:val="single" w:sz="4" w:space="0" w:color="auto"/>
            </w:tcBorders>
            <w:shd w:val="clear" w:color="auto" w:fill="auto"/>
            <w:noWrap/>
            <w:vAlign w:val="center"/>
          </w:tcPr>
          <w:p w14:paraId="3D0E0BBA" w14:textId="77777777" w:rsidR="00E40F5D" w:rsidRPr="008C7EF1" w:rsidRDefault="00E40F5D" w:rsidP="003F17E7">
            <w:pPr>
              <w:jc w:val="center"/>
              <w:rPr>
                <w:rFonts w:ascii="Times New Roman" w:eastAsia="Times New Roman" w:hAnsi="Times New Roman" w:cs="Times New Roman"/>
                <w:color w:val="000000"/>
                <w:sz w:val="24"/>
                <w:szCs w:val="24"/>
              </w:rPr>
            </w:pPr>
            <w:r w:rsidRPr="008C7EF1">
              <w:rPr>
                <w:rFonts w:ascii="Times New Roman" w:eastAsia="Times New Roman" w:hAnsi="Times New Roman" w:cs="Times New Roman"/>
                <w:color w:val="000000"/>
                <w:sz w:val="24"/>
                <w:szCs w:val="24"/>
              </w:rPr>
              <w:t>(15)</w:t>
            </w:r>
          </w:p>
        </w:tc>
      </w:tr>
      <w:tr w:rsidR="00E40F5D" w:rsidRPr="008C7EF1" w14:paraId="53462689" w14:textId="77777777" w:rsidTr="00AA714D">
        <w:trPr>
          <w:trHeight w:val="379"/>
        </w:trPr>
        <w:tc>
          <w:tcPr>
            <w:tcW w:w="6642" w:type="dxa"/>
            <w:tcBorders>
              <w:top w:val="nil"/>
              <w:left w:val="single" w:sz="4" w:space="0" w:color="auto"/>
              <w:bottom w:val="single" w:sz="4" w:space="0" w:color="auto"/>
              <w:right w:val="single" w:sz="4" w:space="0" w:color="auto"/>
            </w:tcBorders>
            <w:shd w:val="clear" w:color="auto" w:fill="auto"/>
            <w:vAlign w:val="center"/>
          </w:tcPr>
          <w:p w14:paraId="063BB490" w14:textId="77777777" w:rsidR="00E40F5D" w:rsidRPr="00E40F5D" w:rsidRDefault="00E40F5D" w:rsidP="00E40F5D">
            <w:pPr>
              <w:jc w:val="center"/>
              <w:rPr>
                <w:rFonts w:ascii="Times New Roman" w:hAnsi="Times New Roman" w:cs="Times New Roman"/>
                <w:b/>
                <w:sz w:val="24"/>
                <w:szCs w:val="24"/>
              </w:rPr>
            </w:pPr>
            <w:r w:rsidRPr="00E40F5D">
              <w:rPr>
                <w:rFonts w:ascii="Times New Roman" w:hAnsi="Times New Roman" w:cs="Times New Roman"/>
                <w:b/>
                <w:sz w:val="24"/>
                <w:szCs w:val="24"/>
              </w:rPr>
              <w:t>Jumlah Sampel</w:t>
            </w:r>
          </w:p>
        </w:tc>
        <w:tc>
          <w:tcPr>
            <w:tcW w:w="1436" w:type="dxa"/>
            <w:tcBorders>
              <w:top w:val="nil"/>
              <w:left w:val="nil"/>
              <w:bottom w:val="single" w:sz="4" w:space="0" w:color="auto"/>
              <w:right w:val="single" w:sz="4" w:space="0" w:color="auto"/>
            </w:tcBorders>
            <w:shd w:val="clear" w:color="auto" w:fill="auto"/>
            <w:noWrap/>
            <w:vAlign w:val="center"/>
            <w:hideMark/>
          </w:tcPr>
          <w:p w14:paraId="3B8AB4C8" w14:textId="77777777" w:rsidR="00E40F5D" w:rsidRPr="00E40F5D" w:rsidRDefault="00E40F5D" w:rsidP="00E40F5D">
            <w:pPr>
              <w:jc w:val="center"/>
              <w:rPr>
                <w:rFonts w:ascii="Times New Roman" w:eastAsia="Times New Roman" w:hAnsi="Times New Roman" w:cs="Times New Roman"/>
                <w:b/>
                <w:color w:val="000000"/>
                <w:sz w:val="24"/>
                <w:szCs w:val="24"/>
              </w:rPr>
            </w:pPr>
            <w:r w:rsidRPr="00E40F5D">
              <w:rPr>
                <w:rFonts w:ascii="Times New Roman" w:eastAsia="Times New Roman" w:hAnsi="Times New Roman" w:cs="Times New Roman"/>
                <w:b/>
                <w:color w:val="000000"/>
                <w:sz w:val="24"/>
                <w:szCs w:val="24"/>
              </w:rPr>
              <w:t>10</w:t>
            </w:r>
          </w:p>
        </w:tc>
      </w:tr>
    </w:tbl>
    <w:p w14:paraId="4541335B" w14:textId="77777777" w:rsidR="00AA714D" w:rsidRPr="008C7EF1" w:rsidRDefault="00AA714D" w:rsidP="00AA5748">
      <w:pPr>
        <w:tabs>
          <w:tab w:val="right" w:leader="dot" w:pos="7230"/>
          <w:tab w:val="left" w:pos="7513"/>
        </w:tabs>
        <w:spacing w:line="480" w:lineRule="auto"/>
        <w:jc w:val="both"/>
        <w:rPr>
          <w:rFonts w:ascii="Times New Roman" w:hAnsi="Times New Roman" w:cs="Times New Roman"/>
          <w:b/>
          <w:sz w:val="24"/>
          <w:szCs w:val="24"/>
        </w:rPr>
      </w:pPr>
    </w:p>
    <w:p w14:paraId="715BFEE0" w14:textId="77777777" w:rsidR="00AA714D" w:rsidRPr="008C7EF1" w:rsidRDefault="00AA714D" w:rsidP="00AA714D">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t xml:space="preserve">Berdasarkan tabel 3.1 pada penyaringan sampel dengan menggunakan teknik </w:t>
      </w:r>
      <w:r w:rsidRPr="008C7EF1">
        <w:rPr>
          <w:rFonts w:ascii="Times New Roman" w:hAnsi="Times New Roman" w:cs="Times New Roman"/>
          <w:i/>
          <w:iCs/>
          <w:sz w:val="24"/>
          <w:szCs w:val="24"/>
        </w:rPr>
        <w:t>purposive sampling</w:t>
      </w:r>
      <w:r w:rsidRPr="008C7EF1">
        <w:rPr>
          <w:rFonts w:ascii="Times New Roman" w:hAnsi="Times New Roman" w:cs="Times New Roman"/>
          <w:sz w:val="24"/>
          <w:szCs w:val="24"/>
        </w:rPr>
        <w:t xml:space="preserve"> diperoleh sebanyak </w:t>
      </w:r>
      <w:r w:rsidR="00E40F5D">
        <w:rPr>
          <w:rFonts w:ascii="Times New Roman" w:hAnsi="Times New Roman" w:cs="Times New Roman"/>
          <w:sz w:val="24"/>
          <w:szCs w:val="24"/>
        </w:rPr>
        <w:t>1</w:t>
      </w:r>
      <w:r w:rsidR="00465BDF" w:rsidRPr="008C7EF1">
        <w:rPr>
          <w:rFonts w:ascii="Times New Roman" w:hAnsi="Times New Roman" w:cs="Times New Roman"/>
          <w:sz w:val="24"/>
          <w:szCs w:val="24"/>
        </w:rPr>
        <w:t>0</w:t>
      </w:r>
      <w:r w:rsidRPr="008C7EF1">
        <w:rPr>
          <w:rFonts w:ascii="Times New Roman" w:hAnsi="Times New Roman" w:cs="Times New Roman"/>
          <w:sz w:val="24"/>
          <w:szCs w:val="24"/>
        </w:rPr>
        <w:t xml:space="preserve"> perusahaan pertambangan yang telah memenuhi kriteria-kriteria sampel yang sudah ditentukan. Sehingga total observasi yang diperoleh sebanyak </w:t>
      </w:r>
      <w:r w:rsidR="00E40F5D">
        <w:rPr>
          <w:rFonts w:ascii="Times New Roman" w:hAnsi="Times New Roman" w:cs="Times New Roman"/>
          <w:sz w:val="24"/>
          <w:szCs w:val="24"/>
        </w:rPr>
        <w:t>50</w:t>
      </w:r>
      <w:r w:rsidRPr="008C7EF1">
        <w:rPr>
          <w:rFonts w:ascii="Times New Roman" w:hAnsi="Times New Roman" w:cs="Times New Roman"/>
          <w:sz w:val="24"/>
          <w:szCs w:val="24"/>
        </w:rPr>
        <w:t xml:space="preserve"> data</w:t>
      </w:r>
      <w:r w:rsidR="00E40F5D">
        <w:rPr>
          <w:rFonts w:ascii="Times New Roman" w:hAnsi="Times New Roman" w:cs="Times New Roman"/>
          <w:sz w:val="24"/>
          <w:szCs w:val="24"/>
        </w:rPr>
        <w:t xml:space="preserve"> (10 x 5 tahun)</w:t>
      </w:r>
      <w:r w:rsidRPr="008C7EF1">
        <w:rPr>
          <w:rFonts w:ascii="Times New Roman" w:hAnsi="Times New Roman" w:cs="Times New Roman"/>
          <w:sz w:val="24"/>
          <w:szCs w:val="24"/>
        </w:rPr>
        <w:t>.</w:t>
      </w:r>
    </w:p>
    <w:p w14:paraId="714DC8E4" w14:textId="77777777" w:rsidR="00771EF8" w:rsidRPr="008C7EF1" w:rsidRDefault="00771EF8" w:rsidP="00771EF8">
      <w:pPr>
        <w:pStyle w:val="ListParagraph"/>
        <w:numPr>
          <w:ilvl w:val="1"/>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Jenis dan Sumber Data</w:t>
      </w:r>
    </w:p>
    <w:p w14:paraId="5020B3DC" w14:textId="77777777" w:rsidR="00A324AE" w:rsidRPr="008C7EF1" w:rsidRDefault="00AA714D" w:rsidP="00AA714D">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Jenis data yang dipakai oleh peneliti merupakan data kuantitatif, data kuantitatif yang dipakai berupa data rasio yang diambil dari laporan keuangan dan juga </w:t>
      </w:r>
      <w:r w:rsidRPr="008C7EF1">
        <w:rPr>
          <w:rFonts w:ascii="Times New Roman" w:hAnsi="Times New Roman" w:cs="Times New Roman"/>
          <w:i/>
          <w:sz w:val="24"/>
          <w:szCs w:val="24"/>
        </w:rPr>
        <w:t xml:space="preserve">annual report </w:t>
      </w:r>
      <w:r w:rsidRPr="008C7EF1">
        <w:rPr>
          <w:rFonts w:ascii="Times New Roman" w:hAnsi="Times New Roman" w:cs="Times New Roman"/>
          <w:sz w:val="24"/>
          <w:szCs w:val="24"/>
        </w:rPr>
        <w:t xml:space="preserve">perusahaan pertambangan. Menurut </w:t>
      </w:r>
      <w:r w:rsidRPr="008C7EF1">
        <w:rPr>
          <w:rFonts w:ascii="Times New Roman" w:hAnsi="Times New Roman" w:cs="Times New Roman"/>
          <w:sz w:val="24"/>
          <w:szCs w:val="24"/>
        </w:rPr>
        <w:fldChar w:fldCharType="begin" w:fldLock="1"/>
      </w:r>
      <w:r w:rsidRPr="008C7EF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8C7EF1">
        <w:rPr>
          <w:rFonts w:ascii="Times New Roman" w:hAnsi="Times New Roman" w:cs="Times New Roman"/>
          <w:sz w:val="24"/>
          <w:szCs w:val="24"/>
        </w:rPr>
        <w:fldChar w:fldCharType="separate"/>
      </w:r>
      <w:r w:rsidRPr="008C7EF1">
        <w:rPr>
          <w:rFonts w:ascii="Times New Roman" w:hAnsi="Times New Roman" w:cs="Times New Roman"/>
          <w:noProof/>
          <w:sz w:val="24"/>
          <w:szCs w:val="24"/>
        </w:rPr>
        <w:t>Yudaruddin (2014)</w:t>
      </w:r>
      <w:r w:rsidRPr="008C7EF1">
        <w:rPr>
          <w:rFonts w:ascii="Times New Roman" w:hAnsi="Times New Roman" w:cs="Times New Roman"/>
          <w:sz w:val="24"/>
          <w:szCs w:val="24"/>
        </w:rPr>
        <w:fldChar w:fldCharType="end"/>
      </w:r>
      <w:r w:rsidRPr="008C7EF1">
        <w:rPr>
          <w:rFonts w:ascii="Times New Roman" w:hAnsi="Times New Roman" w:cs="Times New Roman"/>
          <w:sz w:val="24"/>
          <w:szCs w:val="24"/>
        </w:rPr>
        <w:t xml:space="preserve"> data kuantitatif ialah data yang berbentuk angka. Data kuantitatif mempunyai sifat objektif dan </w:t>
      </w:r>
      <w:r w:rsidR="00A324AE" w:rsidRPr="008C7EF1">
        <w:rPr>
          <w:rFonts w:ascii="Times New Roman" w:hAnsi="Times New Roman" w:cs="Times New Roman"/>
          <w:sz w:val="24"/>
          <w:szCs w:val="24"/>
        </w:rPr>
        <w:t>bisa</w:t>
      </w:r>
      <w:r w:rsidRPr="008C7EF1">
        <w:rPr>
          <w:rFonts w:ascii="Times New Roman" w:hAnsi="Times New Roman" w:cs="Times New Roman"/>
          <w:sz w:val="24"/>
          <w:szCs w:val="24"/>
        </w:rPr>
        <w:t xml:space="preserve"> ditafsirkan </w:t>
      </w:r>
      <w:r w:rsidR="00A324AE" w:rsidRPr="008C7EF1">
        <w:rPr>
          <w:rFonts w:ascii="Times New Roman" w:hAnsi="Times New Roman" w:cs="Times New Roman"/>
          <w:sz w:val="24"/>
          <w:szCs w:val="24"/>
        </w:rPr>
        <w:t xml:space="preserve">dengan arti yang sama </w:t>
      </w:r>
      <w:r w:rsidRPr="008C7EF1">
        <w:rPr>
          <w:rFonts w:ascii="Times New Roman" w:hAnsi="Times New Roman" w:cs="Times New Roman"/>
          <w:sz w:val="24"/>
          <w:szCs w:val="24"/>
        </w:rPr>
        <w:t xml:space="preserve">oleh setiap orang. </w:t>
      </w:r>
    </w:p>
    <w:p w14:paraId="11A0E175" w14:textId="77777777" w:rsidR="00AA714D" w:rsidRPr="008C7EF1" w:rsidRDefault="00AA714D" w:rsidP="00AA714D">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lastRenderedPageBreak/>
        <w:t xml:space="preserve">Sumber data </w:t>
      </w:r>
      <w:r w:rsidR="00A324AE" w:rsidRPr="008C7EF1">
        <w:rPr>
          <w:rFonts w:ascii="Times New Roman" w:hAnsi="Times New Roman" w:cs="Times New Roman"/>
          <w:sz w:val="24"/>
          <w:szCs w:val="24"/>
        </w:rPr>
        <w:t>penelitian berasal dari</w:t>
      </w:r>
      <w:r w:rsidRPr="008C7EF1">
        <w:rPr>
          <w:rFonts w:ascii="Times New Roman" w:hAnsi="Times New Roman" w:cs="Times New Roman"/>
          <w:sz w:val="24"/>
          <w:szCs w:val="24"/>
        </w:rPr>
        <w:t xml:space="preserve"> data sekunder. Menurut </w:t>
      </w:r>
      <w:r w:rsidRPr="008C7EF1">
        <w:rPr>
          <w:rFonts w:ascii="Times New Roman" w:hAnsi="Times New Roman" w:cs="Times New Roman"/>
          <w:sz w:val="24"/>
          <w:szCs w:val="24"/>
        </w:rPr>
        <w:fldChar w:fldCharType="begin" w:fldLock="1"/>
      </w:r>
      <w:r w:rsidRPr="008C7EF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Pr="008C7EF1">
        <w:rPr>
          <w:rFonts w:ascii="Times New Roman" w:hAnsi="Times New Roman" w:cs="Times New Roman"/>
          <w:sz w:val="24"/>
          <w:szCs w:val="24"/>
        </w:rPr>
        <w:fldChar w:fldCharType="separate"/>
      </w:r>
      <w:r w:rsidRPr="008C7EF1">
        <w:rPr>
          <w:rFonts w:ascii="Times New Roman" w:hAnsi="Times New Roman" w:cs="Times New Roman"/>
          <w:noProof/>
          <w:sz w:val="24"/>
          <w:szCs w:val="24"/>
        </w:rPr>
        <w:t>Yudaruddin (2014)</w:t>
      </w:r>
      <w:r w:rsidRPr="008C7EF1">
        <w:rPr>
          <w:rFonts w:ascii="Times New Roman" w:hAnsi="Times New Roman" w:cs="Times New Roman"/>
          <w:sz w:val="24"/>
          <w:szCs w:val="24"/>
        </w:rPr>
        <w:fldChar w:fldCharType="end"/>
      </w:r>
      <w:r w:rsidRPr="008C7EF1">
        <w:rPr>
          <w:rFonts w:ascii="Times New Roman" w:hAnsi="Times New Roman" w:cs="Times New Roman"/>
          <w:sz w:val="24"/>
          <w:szCs w:val="24"/>
        </w:rPr>
        <w:t xml:space="preserve"> data sekunder ialah data yang didapatkan melalui</w:t>
      </w:r>
      <w:r w:rsidR="00A324AE" w:rsidRPr="008C7EF1">
        <w:rPr>
          <w:rFonts w:ascii="Times New Roman" w:hAnsi="Times New Roman" w:cs="Times New Roman"/>
          <w:sz w:val="24"/>
          <w:szCs w:val="24"/>
        </w:rPr>
        <w:t xml:space="preserve"> pihak kedua, y</w:t>
      </w:r>
      <w:r w:rsidRPr="008C7EF1">
        <w:rPr>
          <w:rFonts w:ascii="Times New Roman" w:hAnsi="Times New Roman" w:cs="Times New Roman"/>
          <w:sz w:val="24"/>
          <w:szCs w:val="24"/>
        </w:rPr>
        <w:t>ang dimaksud data dari pihak kedua ialah data yang d</w:t>
      </w:r>
      <w:r w:rsidR="00A324AE" w:rsidRPr="008C7EF1">
        <w:rPr>
          <w:rFonts w:ascii="Times New Roman" w:hAnsi="Times New Roman" w:cs="Times New Roman"/>
          <w:sz w:val="24"/>
          <w:szCs w:val="24"/>
        </w:rPr>
        <w:t>iperoleh tidak langsung dari sumbernya, d</w:t>
      </w:r>
      <w:r w:rsidRPr="008C7EF1">
        <w:rPr>
          <w:rFonts w:ascii="Times New Roman" w:hAnsi="Times New Roman" w:cs="Times New Roman"/>
          <w:sz w:val="24"/>
          <w:szCs w:val="24"/>
        </w:rPr>
        <w:t xml:space="preserve">ata-data yang dipakai </w:t>
      </w:r>
      <w:r w:rsidR="00A324AE" w:rsidRPr="008C7EF1">
        <w:rPr>
          <w:rFonts w:ascii="Times New Roman" w:hAnsi="Times New Roman" w:cs="Times New Roman"/>
          <w:sz w:val="24"/>
          <w:szCs w:val="24"/>
        </w:rPr>
        <w:t>oleh peneliti</w:t>
      </w:r>
      <w:r w:rsidRPr="008C7EF1">
        <w:rPr>
          <w:rFonts w:ascii="Times New Roman" w:hAnsi="Times New Roman" w:cs="Times New Roman"/>
          <w:sz w:val="24"/>
          <w:szCs w:val="24"/>
        </w:rPr>
        <w:t xml:space="preserve"> </w:t>
      </w:r>
      <w:r w:rsidR="00A324AE" w:rsidRPr="008C7EF1">
        <w:rPr>
          <w:rFonts w:ascii="Times New Roman" w:hAnsi="Times New Roman" w:cs="Times New Roman"/>
          <w:sz w:val="24"/>
          <w:szCs w:val="24"/>
        </w:rPr>
        <w:t>berasal</w:t>
      </w:r>
      <w:r w:rsidRPr="008C7EF1">
        <w:rPr>
          <w:rFonts w:ascii="Times New Roman" w:hAnsi="Times New Roman" w:cs="Times New Roman"/>
          <w:sz w:val="24"/>
          <w:szCs w:val="24"/>
        </w:rPr>
        <w:t xml:space="preserve"> dari laporan</w:t>
      </w:r>
      <w:r w:rsidR="00A324AE" w:rsidRPr="008C7EF1">
        <w:rPr>
          <w:rFonts w:ascii="Times New Roman" w:hAnsi="Times New Roman" w:cs="Times New Roman"/>
          <w:sz w:val="24"/>
          <w:szCs w:val="24"/>
        </w:rPr>
        <w:t xml:space="preserve"> </w:t>
      </w:r>
      <w:r w:rsidRPr="008C7EF1">
        <w:rPr>
          <w:rFonts w:ascii="Times New Roman" w:hAnsi="Times New Roman" w:cs="Times New Roman"/>
          <w:sz w:val="24"/>
          <w:szCs w:val="24"/>
        </w:rPr>
        <w:t xml:space="preserve">keuangan </w:t>
      </w:r>
      <w:r w:rsidR="00A324AE" w:rsidRPr="008C7EF1">
        <w:rPr>
          <w:rFonts w:ascii="Times New Roman" w:hAnsi="Times New Roman" w:cs="Times New Roman"/>
          <w:sz w:val="24"/>
          <w:szCs w:val="24"/>
        </w:rPr>
        <w:t xml:space="preserve">dan </w:t>
      </w:r>
      <w:r w:rsidR="00A324AE" w:rsidRPr="008C7EF1">
        <w:rPr>
          <w:rFonts w:ascii="Times New Roman" w:hAnsi="Times New Roman" w:cs="Times New Roman"/>
          <w:i/>
          <w:sz w:val="24"/>
          <w:szCs w:val="24"/>
        </w:rPr>
        <w:t xml:space="preserve">annual report </w:t>
      </w:r>
      <w:r w:rsidRPr="008C7EF1">
        <w:rPr>
          <w:rFonts w:ascii="Times New Roman" w:hAnsi="Times New Roman" w:cs="Times New Roman"/>
          <w:sz w:val="24"/>
          <w:szCs w:val="24"/>
        </w:rPr>
        <w:t xml:space="preserve">perusahaan </w:t>
      </w:r>
      <w:r w:rsidR="00A324AE" w:rsidRPr="008C7EF1">
        <w:rPr>
          <w:rFonts w:ascii="Times New Roman" w:hAnsi="Times New Roman" w:cs="Times New Roman"/>
          <w:sz w:val="24"/>
          <w:szCs w:val="24"/>
        </w:rPr>
        <w:t>pertambangan</w:t>
      </w:r>
      <w:r w:rsidRPr="008C7EF1">
        <w:rPr>
          <w:rFonts w:ascii="Times New Roman" w:hAnsi="Times New Roman" w:cs="Times New Roman"/>
          <w:sz w:val="24"/>
          <w:szCs w:val="24"/>
        </w:rPr>
        <w:t xml:space="preserve"> yang dirilis oleh BEI melalui website </w:t>
      </w:r>
      <w:hyperlink r:id="rId27" w:history="1">
        <w:r w:rsidRPr="008C7EF1">
          <w:rPr>
            <w:rStyle w:val="Hyperlink"/>
            <w:rFonts w:ascii="Times New Roman" w:hAnsi="Times New Roman" w:cs="Times New Roman"/>
            <w:color w:val="auto"/>
            <w:sz w:val="24"/>
            <w:szCs w:val="24"/>
            <w:u w:val="none"/>
          </w:rPr>
          <w:t>www.idx.co.id</w:t>
        </w:r>
      </w:hyperlink>
      <w:r w:rsidRPr="008C7EF1">
        <w:rPr>
          <w:rFonts w:ascii="Times New Roman" w:hAnsi="Times New Roman" w:cs="Times New Roman"/>
          <w:sz w:val="24"/>
          <w:szCs w:val="24"/>
        </w:rPr>
        <w:t>.</w:t>
      </w:r>
    </w:p>
    <w:p w14:paraId="63F5F382" w14:textId="77777777" w:rsidR="00771EF8" w:rsidRPr="008C7EF1" w:rsidRDefault="00771EF8" w:rsidP="00771EF8">
      <w:pPr>
        <w:pStyle w:val="ListParagraph"/>
        <w:numPr>
          <w:ilvl w:val="1"/>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Metode Pengumpulan Data</w:t>
      </w:r>
    </w:p>
    <w:p w14:paraId="6D8BB04B" w14:textId="77777777" w:rsidR="00F11E3C" w:rsidRPr="008C7EF1" w:rsidRDefault="00F11E3C" w:rsidP="00F11E3C">
      <w:pPr>
        <w:pStyle w:val="ListParagraph"/>
        <w:spacing w:line="480" w:lineRule="auto"/>
        <w:ind w:left="0" w:firstLine="567"/>
        <w:jc w:val="both"/>
        <w:rPr>
          <w:rFonts w:ascii="Times New Roman" w:hAnsi="Times New Roman" w:cs="Times New Roman"/>
          <w:color w:val="000000"/>
          <w:sz w:val="24"/>
          <w:szCs w:val="24"/>
        </w:rPr>
      </w:pPr>
      <w:r w:rsidRPr="008C7EF1">
        <w:rPr>
          <w:rFonts w:ascii="Times New Roman" w:hAnsi="Times New Roman" w:cs="Times New Roman"/>
          <w:color w:val="000000"/>
          <w:sz w:val="24"/>
          <w:szCs w:val="24"/>
        </w:rPr>
        <w:t>Metode pengumpulan data yang peneliti pakai adalah dengan studi kepustakaan dan teknik dokumentasi.</w:t>
      </w:r>
    </w:p>
    <w:p w14:paraId="22F726EF" w14:textId="77777777" w:rsidR="00F11E3C" w:rsidRPr="008C7EF1" w:rsidRDefault="00F11E3C" w:rsidP="00F11E3C">
      <w:pPr>
        <w:pStyle w:val="ListParagraph"/>
        <w:widowControl w:val="0"/>
        <w:numPr>
          <w:ilvl w:val="0"/>
          <w:numId w:val="11"/>
        </w:numPr>
        <w:spacing w:line="480" w:lineRule="auto"/>
        <w:ind w:left="284" w:hanging="284"/>
        <w:jc w:val="both"/>
        <w:rPr>
          <w:rFonts w:ascii="Times New Roman" w:hAnsi="Times New Roman" w:cs="Times New Roman"/>
          <w:color w:val="000000"/>
          <w:sz w:val="24"/>
          <w:szCs w:val="24"/>
        </w:rPr>
      </w:pPr>
      <w:r w:rsidRPr="008C7EF1">
        <w:rPr>
          <w:rFonts w:ascii="Times New Roman" w:hAnsi="Times New Roman" w:cs="Times New Roman"/>
          <w:color w:val="000000"/>
          <w:sz w:val="24"/>
          <w:szCs w:val="24"/>
        </w:rPr>
        <w:t>Studi kepustakaan, yaitu pengumpulan secara kepustakaan, berhubungan dengan topik dan mendukung pembahasan yang berpusat pada literatur, artikel, jurnal ataupun hasil riset sebelumnya.</w:t>
      </w:r>
    </w:p>
    <w:p w14:paraId="7E9D51B2" w14:textId="77777777" w:rsidR="00F11E3C" w:rsidRPr="008C7EF1" w:rsidRDefault="00F11E3C" w:rsidP="00F11E3C">
      <w:pPr>
        <w:pStyle w:val="ListParagraph"/>
        <w:widowControl w:val="0"/>
        <w:numPr>
          <w:ilvl w:val="0"/>
          <w:numId w:val="11"/>
        </w:numPr>
        <w:spacing w:line="480" w:lineRule="auto"/>
        <w:ind w:left="284" w:hanging="284"/>
        <w:jc w:val="both"/>
        <w:rPr>
          <w:rFonts w:ascii="Times New Roman" w:hAnsi="Times New Roman" w:cs="Times New Roman"/>
          <w:color w:val="000000"/>
          <w:sz w:val="24"/>
          <w:szCs w:val="24"/>
        </w:rPr>
      </w:pPr>
      <w:r w:rsidRPr="008C7EF1">
        <w:rPr>
          <w:rFonts w:ascii="Times New Roman" w:hAnsi="Times New Roman" w:cs="Times New Roman"/>
          <w:color w:val="000000"/>
          <w:sz w:val="24"/>
          <w:szCs w:val="24"/>
        </w:rPr>
        <w:t xml:space="preserve">Teknik dokumentasi, yaitu teknik yang dikerjakan dengan mengunduh data melalui </w:t>
      </w:r>
      <w:r w:rsidRPr="008C7EF1">
        <w:rPr>
          <w:rFonts w:ascii="Times New Roman" w:hAnsi="Times New Roman" w:cs="Times New Roman"/>
          <w:i/>
          <w:color w:val="000000"/>
          <w:sz w:val="24"/>
          <w:szCs w:val="24"/>
        </w:rPr>
        <w:t>website</w:t>
      </w:r>
      <w:r w:rsidRPr="008C7EF1">
        <w:rPr>
          <w:rFonts w:ascii="Times New Roman" w:hAnsi="Times New Roman" w:cs="Times New Roman"/>
          <w:color w:val="000000"/>
          <w:sz w:val="24"/>
          <w:szCs w:val="24"/>
        </w:rPr>
        <w:t xml:space="preserve"> yang diperlukan kemudian dikumpulkan, data tersebut beberbentuk laporan keuangan.</w:t>
      </w:r>
    </w:p>
    <w:p w14:paraId="745426AD" w14:textId="77777777" w:rsidR="00771EF8" w:rsidRPr="008C7EF1" w:rsidRDefault="00771EF8" w:rsidP="00771EF8">
      <w:pPr>
        <w:pStyle w:val="ListParagraph"/>
        <w:numPr>
          <w:ilvl w:val="1"/>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Analisis Data</w:t>
      </w:r>
    </w:p>
    <w:p w14:paraId="08A5B17E" w14:textId="163D1BC8" w:rsidR="00706E6C" w:rsidRPr="00A25F1D" w:rsidRDefault="0094541C" w:rsidP="00A25F1D">
      <w:pPr>
        <w:tabs>
          <w:tab w:val="right" w:leader="dot" w:pos="7230"/>
          <w:tab w:val="left" w:pos="7513"/>
        </w:tabs>
        <w:spacing w:line="480" w:lineRule="auto"/>
        <w:ind w:left="567"/>
        <w:jc w:val="both"/>
        <w:rPr>
          <w:rFonts w:ascii="Times New Roman" w:hAnsi="Times New Roman" w:cs="Times New Roman"/>
          <w:sz w:val="24"/>
          <w:szCs w:val="24"/>
        </w:rPr>
      </w:pPr>
      <w:r w:rsidRPr="008C7EF1">
        <w:rPr>
          <w:rFonts w:ascii="Times New Roman" w:hAnsi="Times New Roman" w:cs="Times New Roman"/>
          <w:color w:val="000000"/>
          <w:sz w:val="24"/>
          <w:szCs w:val="24"/>
        </w:rPr>
        <w:t xml:space="preserve">Teknik </w:t>
      </w:r>
      <w:r w:rsidRPr="008C7EF1">
        <w:rPr>
          <w:rFonts w:ascii="Times New Roman" w:hAnsi="Times New Roman" w:cs="Times New Roman"/>
          <w:sz w:val="24"/>
          <w:szCs w:val="24"/>
        </w:rPr>
        <w:t>analisis data yang peneliti gunakan adalah dengan analisis regresi dan dalam perhitungannya menggunakan metode statistik dibantu dengan program pengolah data berupa SPSS. Metode-metode yang dipakai meliputi</w:t>
      </w:r>
      <w:r w:rsidR="00706E6C">
        <w:rPr>
          <w:rFonts w:ascii="Times New Roman" w:hAnsi="Times New Roman" w:cs="Times New Roman"/>
          <w:sz w:val="24"/>
          <w:szCs w:val="24"/>
        </w:rPr>
        <w:t>.</w:t>
      </w:r>
    </w:p>
    <w:p w14:paraId="0EA63D4D"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Statistik Deskriptif</w:t>
      </w:r>
    </w:p>
    <w:p w14:paraId="1A8A7344" w14:textId="77777777" w:rsidR="00AF08D8" w:rsidRPr="008C7EF1" w:rsidRDefault="00AF08D8" w:rsidP="00AF08D8">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t xml:space="preserve">Statistik deskriptif merupakan alat statistik yang berguna untuk menjabarkan atau menyampaikan gambaran terhadap objek yang tengah diamati. Statistik deskriptif secara objektif mengklasifikasi, menganalisis, dan menginterpresentasikan data yang </w:t>
      </w:r>
      <w:r w:rsidRPr="008C7EF1">
        <w:rPr>
          <w:rFonts w:ascii="Times New Roman" w:hAnsi="Times New Roman" w:cs="Times New Roman"/>
          <w:sz w:val="24"/>
          <w:szCs w:val="24"/>
        </w:rPr>
        <w:lastRenderedPageBreak/>
        <w:t>diteliti untuk mempermudah memahami variabel-variabel yang dipakai pada penelitian. Penggunaan statistik deskriptif bertujuan untuk mengetahui nilai terendah (</w:t>
      </w:r>
      <w:r w:rsidRPr="008C7EF1">
        <w:rPr>
          <w:rFonts w:ascii="Times New Roman" w:hAnsi="Times New Roman" w:cs="Times New Roman"/>
          <w:i/>
          <w:sz w:val="24"/>
          <w:szCs w:val="24"/>
        </w:rPr>
        <w:t>minimum</w:t>
      </w:r>
      <w:r w:rsidRPr="008C7EF1">
        <w:rPr>
          <w:rFonts w:ascii="Times New Roman" w:hAnsi="Times New Roman" w:cs="Times New Roman"/>
          <w:sz w:val="24"/>
          <w:szCs w:val="24"/>
        </w:rPr>
        <w:t>), tertinggi (</w:t>
      </w:r>
      <w:r w:rsidRPr="008C7EF1">
        <w:rPr>
          <w:rFonts w:ascii="Times New Roman" w:hAnsi="Times New Roman" w:cs="Times New Roman"/>
          <w:i/>
          <w:sz w:val="24"/>
          <w:szCs w:val="24"/>
        </w:rPr>
        <w:t>maximum</w:t>
      </w:r>
      <w:r w:rsidRPr="008C7EF1">
        <w:rPr>
          <w:rFonts w:ascii="Times New Roman" w:hAnsi="Times New Roman" w:cs="Times New Roman"/>
          <w:sz w:val="24"/>
          <w:szCs w:val="24"/>
        </w:rPr>
        <w:t>), rerata (</w:t>
      </w:r>
      <w:r w:rsidRPr="008C7EF1">
        <w:rPr>
          <w:rFonts w:ascii="Times New Roman" w:hAnsi="Times New Roman" w:cs="Times New Roman"/>
          <w:i/>
          <w:sz w:val="24"/>
          <w:szCs w:val="24"/>
        </w:rPr>
        <w:t>mean</w:t>
      </w:r>
      <w:r w:rsidRPr="008C7EF1">
        <w:rPr>
          <w:rFonts w:ascii="Times New Roman" w:hAnsi="Times New Roman" w:cs="Times New Roman"/>
          <w:sz w:val="24"/>
          <w:szCs w:val="24"/>
        </w:rPr>
        <w:t>), serta simpangan baku (</w:t>
      </w:r>
      <w:r w:rsidRPr="008C7EF1">
        <w:rPr>
          <w:rFonts w:ascii="Times New Roman" w:hAnsi="Times New Roman" w:cs="Times New Roman"/>
          <w:i/>
          <w:sz w:val="24"/>
          <w:szCs w:val="24"/>
        </w:rPr>
        <w:t>std.</w:t>
      </w:r>
      <w:r w:rsidRPr="008C7EF1">
        <w:rPr>
          <w:rFonts w:ascii="Times New Roman" w:hAnsi="Times New Roman" w:cs="Times New Roman"/>
          <w:sz w:val="24"/>
          <w:szCs w:val="24"/>
        </w:rPr>
        <w:t>deviation) pada setiap variabel, sehingga memberikan penjelasan yang mudah dipahami.</w:t>
      </w:r>
    </w:p>
    <w:p w14:paraId="4C74A556"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Uji Asumsi Dasar</w:t>
      </w:r>
      <w:r w:rsidR="00AF08D8" w:rsidRPr="008C7EF1">
        <w:rPr>
          <w:rFonts w:ascii="Times New Roman" w:hAnsi="Times New Roman" w:cs="Times New Roman"/>
          <w:b/>
          <w:sz w:val="24"/>
          <w:szCs w:val="24"/>
        </w:rPr>
        <w:t xml:space="preserve"> (Uji Normalitas)</w:t>
      </w:r>
    </w:p>
    <w:p w14:paraId="31F79F79" w14:textId="77777777" w:rsidR="00AF08D8" w:rsidRPr="008C7EF1" w:rsidRDefault="00AF08D8" w:rsidP="00AF08D8">
      <w:pPr>
        <w:spacing w:line="480" w:lineRule="auto"/>
        <w:ind w:firstLine="567"/>
        <w:jc w:val="both"/>
        <w:rPr>
          <w:rFonts w:ascii="Times New Roman" w:eastAsia="Calibri" w:hAnsi="Times New Roman" w:cs="Times New Roman"/>
          <w:sz w:val="24"/>
          <w:szCs w:val="24"/>
        </w:rPr>
      </w:pPr>
      <w:r w:rsidRPr="008C7EF1">
        <w:rPr>
          <w:rFonts w:ascii="Times New Roman" w:hAnsi="Times New Roman" w:cs="Times New Roman"/>
          <w:color w:val="000000"/>
          <w:sz w:val="24"/>
          <w:szCs w:val="24"/>
        </w:rPr>
        <w:t xml:space="preserve">Langkah pertama yang dilakukan sebelum pengujian hipotesis terlebih dahulu perlu dilakukan pengujian asumsi dasar agar memperoleh hasil penelitian yang tidak bias. Pengujian asumsi dasar yang perlu dilakukan berupa uji normalitas. </w:t>
      </w:r>
      <w:r w:rsidRPr="008C7EF1">
        <w:rPr>
          <w:rFonts w:ascii="Times New Roman" w:eastAsia="Calibri" w:hAnsi="Times New Roman" w:cs="Times New Roman"/>
          <w:sz w:val="24"/>
          <w:szCs w:val="24"/>
        </w:rPr>
        <w:t>Pengujian ini</w:t>
      </w:r>
      <w:r w:rsidRPr="008C7EF1">
        <w:rPr>
          <w:rFonts w:ascii="Times New Roman" w:eastAsia="Calibri" w:hAnsi="Times New Roman" w:cs="Times New Roman"/>
          <w:sz w:val="24"/>
          <w:szCs w:val="24"/>
          <w:lang w:val="en-ID"/>
        </w:rPr>
        <w:t xml:space="preserve"> dilakukan untuk </w:t>
      </w:r>
      <w:r w:rsidRPr="008C7EF1">
        <w:rPr>
          <w:rFonts w:ascii="Times New Roman" w:eastAsia="Calibri" w:hAnsi="Times New Roman" w:cs="Times New Roman"/>
          <w:sz w:val="24"/>
          <w:szCs w:val="24"/>
        </w:rPr>
        <w:t>mencari tahu</w:t>
      </w:r>
      <w:r w:rsidRPr="008C7EF1">
        <w:rPr>
          <w:rFonts w:ascii="Times New Roman" w:eastAsia="Calibri" w:hAnsi="Times New Roman" w:cs="Times New Roman"/>
          <w:sz w:val="24"/>
          <w:szCs w:val="24"/>
          <w:lang w:val="en-ID"/>
        </w:rPr>
        <w:t xml:space="preserve"> normal atau tidaknya data yang </w:t>
      </w:r>
      <w:r w:rsidRPr="008C7EF1">
        <w:rPr>
          <w:rFonts w:ascii="Times New Roman" w:eastAsia="Calibri" w:hAnsi="Times New Roman" w:cs="Times New Roman"/>
          <w:sz w:val="24"/>
          <w:szCs w:val="24"/>
        </w:rPr>
        <w:t>dipakai</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pada</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penelitian</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U</w:t>
      </w:r>
      <w:r w:rsidRPr="008C7EF1">
        <w:rPr>
          <w:rFonts w:ascii="Times New Roman" w:eastAsia="Calibri" w:hAnsi="Times New Roman" w:cs="Times New Roman"/>
          <w:sz w:val="24"/>
          <w:szCs w:val="24"/>
          <w:lang w:val="en-ID"/>
        </w:rPr>
        <w:t xml:space="preserve">ntuk </w:t>
      </w:r>
      <w:r w:rsidRPr="008C7EF1">
        <w:rPr>
          <w:rFonts w:ascii="Times New Roman" w:eastAsia="Calibri" w:hAnsi="Times New Roman" w:cs="Times New Roman"/>
          <w:sz w:val="24"/>
          <w:szCs w:val="24"/>
        </w:rPr>
        <w:t>mencari tahu</w:t>
      </w:r>
      <w:r w:rsidRPr="008C7EF1">
        <w:rPr>
          <w:rFonts w:ascii="Times New Roman" w:eastAsia="Calibri" w:hAnsi="Times New Roman" w:cs="Times New Roman"/>
          <w:sz w:val="24"/>
          <w:szCs w:val="24"/>
          <w:lang w:val="en-ID"/>
        </w:rPr>
        <w:t xml:space="preserve"> kenormalan suatu data maka digunakan metode </w:t>
      </w:r>
      <w:r w:rsidR="00873B5D" w:rsidRPr="008C7EF1">
        <w:rPr>
          <w:rFonts w:ascii="Times New Roman" w:eastAsia="Calibri" w:hAnsi="Times New Roman" w:cs="Times New Roman"/>
          <w:sz w:val="24"/>
          <w:szCs w:val="24"/>
          <w:lang w:val="en-ID"/>
        </w:rPr>
        <w:t>Kolmogorov-Smirnov</w:t>
      </w:r>
      <w:r w:rsidR="00873B5D" w:rsidRPr="008C7EF1">
        <w:rPr>
          <w:rFonts w:ascii="Times New Roman" w:eastAsia="Calibri" w:hAnsi="Times New Roman" w:cs="Times New Roman"/>
          <w:sz w:val="24"/>
          <w:szCs w:val="24"/>
        </w:rPr>
        <w:t xml:space="preserve"> </w:t>
      </w:r>
      <w:r w:rsidR="00873B5D" w:rsidRPr="008C7EF1">
        <w:rPr>
          <w:rFonts w:ascii="Times New Roman" w:hAnsi="Times New Roman" w:cs="Times New Roman"/>
          <w:sz w:val="24"/>
          <w:szCs w:val="24"/>
        </w:rPr>
        <w:fldChar w:fldCharType="begin" w:fldLock="1"/>
      </w:r>
      <w:r w:rsidR="00873B5D" w:rsidRPr="008C7EF1">
        <w:rPr>
          <w:rFonts w:ascii="Times New Roman" w:hAnsi="Times New Roman" w:cs="Times New Roman"/>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2014)","manualFormatting":"Yudaruddin (2014)","plainTextFormattedCitation":"(Yudaruddin, 2014)","previouslyFormattedCitation":"(Yudaruddin, 2014)"},"properties":{"noteIndex":0},"schema":"https://github.com/citation-style-language/schema/raw/master/csl-citation.json"}</w:instrText>
      </w:r>
      <w:r w:rsidR="00873B5D" w:rsidRPr="008C7EF1">
        <w:rPr>
          <w:rFonts w:ascii="Times New Roman" w:hAnsi="Times New Roman" w:cs="Times New Roman"/>
          <w:sz w:val="24"/>
          <w:szCs w:val="24"/>
        </w:rPr>
        <w:fldChar w:fldCharType="separate"/>
      </w:r>
      <w:r w:rsidR="00873B5D" w:rsidRPr="008C7EF1">
        <w:rPr>
          <w:rFonts w:ascii="Times New Roman" w:hAnsi="Times New Roman" w:cs="Times New Roman"/>
          <w:noProof/>
          <w:sz w:val="24"/>
          <w:szCs w:val="24"/>
        </w:rPr>
        <w:t>(Yudaruddin, 2014)</w:t>
      </w:r>
      <w:r w:rsidR="00873B5D" w:rsidRPr="008C7EF1">
        <w:rPr>
          <w:rFonts w:ascii="Times New Roman" w:hAnsi="Times New Roman" w:cs="Times New Roman"/>
          <w:sz w:val="24"/>
          <w:szCs w:val="24"/>
        </w:rPr>
        <w:fldChar w:fldCharType="end"/>
      </w:r>
      <w:r w:rsidRPr="008C7EF1">
        <w:rPr>
          <w:rFonts w:ascii="Times New Roman" w:eastAsia="Calibri" w:hAnsi="Times New Roman" w:cs="Times New Roman"/>
          <w:sz w:val="24"/>
          <w:szCs w:val="24"/>
          <w:lang w:val="en-ID"/>
        </w:rPr>
        <w:t>. Das</w:t>
      </w:r>
      <w:r w:rsidR="00873B5D" w:rsidRPr="008C7EF1">
        <w:rPr>
          <w:rFonts w:ascii="Times New Roman" w:eastAsia="Calibri" w:hAnsi="Times New Roman" w:cs="Times New Roman"/>
          <w:sz w:val="24"/>
          <w:szCs w:val="24"/>
          <w:lang w:val="en-ID"/>
        </w:rPr>
        <w:t xml:space="preserve">ar pengambilan keputusan dalam </w:t>
      </w:r>
      <w:r w:rsidR="00873B5D" w:rsidRPr="008C7EF1">
        <w:rPr>
          <w:rFonts w:ascii="Times New Roman" w:eastAsia="Calibri" w:hAnsi="Times New Roman" w:cs="Times New Roman"/>
          <w:sz w:val="24"/>
          <w:szCs w:val="24"/>
        </w:rPr>
        <w:t>u</w:t>
      </w:r>
      <w:r w:rsidRPr="008C7EF1">
        <w:rPr>
          <w:rFonts w:ascii="Times New Roman" w:eastAsia="Calibri" w:hAnsi="Times New Roman" w:cs="Times New Roman"/>
          <w:sz w:val="24"/>
          <w:szCs w:val="24"/>
          <w:lang w:val="en-ID"/>
        </w:rPr>
        <w:t>ji Kol</w:t>
      </w:r>
      <w:r w:rsidR="00873B5D" w:rsidRPr="008C7EF1">
        <w:rPr>
          <w:rFonts w:ascii="Times New Roman" w:eastAsia="Calibri" w:hAnsi="Times New Roman" w:cs="Times New Roman"/>
          <w:sz w:val="24"/>
          <w:szCs w:val="24"/>
          <w:lang w:val="en-ID"/>
        </w:rPr>
        <w:t xml:space="preserve">mogorov-Smirnov </w:t>
      </w:r>
      <w:r w:rsidRPr="008C7EF1">
        <w:rPr>
          <w:rFonts w:ascii="Times New Roman" w:eastAsia="Calibri" w:hAnsi="Times New Roman" w:cs="Times New Roman"/>
          <w:sz w:val="24"/>
          <w:szCs w:val="24"/>
          <w:lang w:val="en-ID"/>
        </w:rPr>
        <w:t>adalah</w:t>
      </w:r>
      <w:r w:rsidRPr="008C7EF1">
        <w:rPr>
          <w:rFonts w:ascii="Times New Roman" w:eastAsia="Calibri" w:hAnsi="Times New Roman" w:cs="Times New Roman"/>
          <w:sz w:val="24"/>
          <w:szCs w:val="24"/>
        </w:rPr>
        <w:t>.</w:t>
      </w:r>
    </w:p>
    <w:p w14:paraId="03ADA686" w14:textId="77777777" w:rsidR="00873B5D" w:rsidRPr="008C7EF1" w:rsidRDefault="00AF08D8" w:rsidP="00873B5D">
      <w:pPr>
        <w:pStyle w:val="ListParagraph"/>
        <w:numPr>
          <w:ilvl w:val="0"/>
          <w:numId w:val="13"/>
        </w:numPr>
        <w:spacing w:after="160" w:line="480" w:lineRule="auto"/>
        <w:ind w:left="284" w:hanging="284"/>
        <w:jc w:val="both"/>
        <w:rPr>
          <w:rFonts w:ascii="Times New Roman" w:eastAsia="Calibri" w:hAnsi="Times New Roman" w:cs="Times New Roman"/>
          <w:sz w:val="24"/>
          <w:szCs w:val="24"/>
          <w:lang w:val="en-ID"/>
        </w:rPr>
      </w:pPr>
      <w:r w:rsidRPr="008C7EF1">
        <w:rPr>
          <w:rFonts w:ascii="Times New Roman" w:eastAsia="Calibri" w:hAnsi="Times New Roman" w:cs="Times New Roman"/>
          <w:sz w:val="24"/>
          <w:szCs w:val="24"/>
        </w:rPr>
        <w:t>Jika didapatkan</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parameter</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 xml:space="preserve">signifikansi (Sig) </w:t>
      </w:r>
      <w:r w:rsidR="00873B5D" w:rsidRPr="008C7EF1">
        <w:rPr>
          <w:rFonts w:ascii="Times New Roman" w:eastAsia="Calibri" w:hAnsi="Times New Roman" w:cs="Times New Roman"/>
          <w:sz w:val="24"/>
          <w:szCs w:val="24"/>
        </w:rPr>
        <w:t>kurang</w:t>
      </w:r>
      <w:r w:rsidRPr="008C7EF1">
        <w:rPr>
          <w:rFonts w:ascii="Times New Roman" w:eastAsia="Calibri" w:hAnsi="Times New Roman" w:cs="Times New Roman"/>
          <w:sz w:val="24"/>
          <w:szCs w:val="24"/>
          <w:lang w:val="en-ID"/>
        </w:rPr>
        <w:t xml:space="preserve"> dari 0,05 (</w:t>
      </w:r>
      <w:r w:rsidRPr="008C7EF1">
        <w:rPr>
          <w:rFonts w:ascii="Times New Roman" w:eastAsia="Calibri" w:hAnsi="Times New Roman" w:cs="Times New Roman"/>
          <w:sz w:val="24"/>
          <w:szCs w:val="24"/>
        </w:rPr>
        <w:t xml:space="preserve">sig. </w:t>
      </w:r>
      <w:r w:rsidRPr="008C7EF1">
        <w:rPr>
          <w:rFonts w:ascii="Times New Roman" w:eastAsia="Calibri" w:hAnsi="Times New Roman" w:cs="Times New Roman"/>
          <w:sz w:val="24"/>
          <w:szCs w:val="24"/>
          <w:lang w:val="en-ID"/>
        </w:rPr>
        <w:t>&lt;</w:t>
      </w:r>
      <w:r w:rsidRPr="008C7EF1">
        <w:rPr>
          <w:rFonts w:ascii="Times New Roman" w:eastAsia="Calibri" w:hAnsi="Times New Roman" w:cs="Times New Roman"/>
          <w:sz w:val="24"/>
          <w:szCs w:val="24"/>
        </w:rPr>
        <w:t xml:space="preserve"> </w:t>
      </w:r>
      <w:r w:rsidRPr="008C7EF1">
        <w:rPr>
          <w:rFonts w:ascii="Times New Roman" w:eastAsia="Calibri" w:hAnsi="Times New Roman" w:cs="Times New Roman"/>
          <w:sz w:val="24"/>
          <w:szCs w:val="24"/>
          <w:lang w:val="en-ID"/>
        </w:rPr>
        <w:t>0,05)</w:t>
      </w:r>
      <w:r w:rsidRPr="008C7EF1">
        <w:rPr>
          <w:rFonts w:ascii="Times New Roman" w:eastAsia="Calibri" w:hAnsi="Times New Roman" w:cs="Times New Roman"/>
          <w:sz w:val="24"/>
          <w:szCs w:val="24"/>
        </w:rPr>
        <w:t>.</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M</w:t>
      </w:r>
      <w:r w:rsidRPr="008C7EF1">
        <w:rPr>
          <w:rFonts w:ascii="Times New Roman" w:eastAsia="Calibri" w:hAnsi="Times New Roman" w:cs="Times New Roman"/>
          <w:sz w:val="24"/>
          <w:szCs w:val="24"/>
          <w:lang w:val="en-ID"/>
        </w:rPr>
        <w:t>aka</w:t>
      </w:r>
      <w:r w:rsidRPr="008C7EF1">
        <w:rPr>
          <w:rFonts w:ascii="Times New Roman" w:eastAsia="Calibri" w:hAnsi="Times New Roman" w:cs="Times New Roman"/>
          <w:sz w:val="24"/>
          <w:szCs w:val="24"/>
        </w:rPr>
        <w:t>,</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 xml:space="preserve">dinyatakan </w:t>
      </w:r>
      <w:r w:rsidRPr="008C7EF1">
        <w:rPr>
          <w:rFonts w:ascii="Times New Roman" w:eastAsia="Calibri" w:hAnsi="Times New Roman" w:cs="Times New Roman"/>
          <w:sz w:val="24"/>
          <w:szCs w:val="24"/>
          <w:lang w:val="en-ID"/>
        </w:rPr>
        <w:t>data</w:t>
      </w:r>
      <w:r w:rsidRPr="008C7EF1">
        <w:rPr>
          <w:rFonts w:ascii="Times New Roman" w:eastAsia="Calibri" w:hAnsi="Times New Roman" w:cs="Times New Roman"/>
          <w:sz w:val="24"/>
          <w:szCs w:val="24"/>
        </w:rPr>
        <w:t xml:space="preserve"> observasi</w:t>
      </w:r>
      <w:r w:rsidRPr="008C7EF1">
        <w:rPr>
          <w:rFonts w:ascii="Times New Roman" w:eastAsia="Calibri" w:hAnsi="Times New Roman" w:cs="Times New Roman"/>
          <w:sz w:val="24"/>
          <w:szCs w:val="24"/>
          <w:lang w:val="en-ID"/>
        </w:rPr>
        <w:t xml:space="preserve"> tidak terdistribusi normal.</w:t>
      </w:r>
    </w:p>
    <w:p w14:paraId="50BD9694" w14:textId="46ABCCF3" w:rsidR="00706E6C" w:rsidRPr="00A25F1D" w:rsidRDefault="00AF08D8" w:rsidP="00A25F1D">
      <w:pPr>
        <w:pStyle w:val="ListParagraph"/>
        <w:numPr>
          <w:ilvl w:val="0"/>
          <w:numId w:val="13"/>
        </w:numPr>
        <w:spacing w:after="160" w:line="480" w:lineRule="auto"/>
        <w:ind w:left="284" w:hanging="284"/>
        <w:jc w:val="both"/>
        <w:rPr>
          <w:rFonts w:ascii="Times New Roman" w:eastAsia="Calibri" w:hAnsi="Times New Roman" w:cs="Times New Roman"/>
          <w:sz w:val="24"/>
          <w:szCs w:val="24"/>
          <w:lang w:val="en-ID"/>
        </w:rPr>
      </w:pPr>
      <w:r w:rsidRPr="008C7EF1">
        <w:rPr>
          <w:rFonts w:ascii="Times New Roman" w:eastAsia="Calibri" w:hAnsi="Times New Roman" w:cs="Times New Roman"/>
          <w:sz w:val="24"/>
          <w:szCs w:val="24"/>
        </w:rPr>
        <w:t>Jika didapatkan</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parameter</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 xml:space="preserve">signifikansi (Sig) </w:t>
      </w:r>
      <w:r w:rsidRPr="008C7EF1">
        <w:rPr>
          <w:rFonts w:ascii="Times New Roman" w:eastAsia="Calibri" w:hAnsi="Times New Roman" w:cs="Times New Roman"/>
          <w:sz w:val="24"/>
          <w:szCs w:val="24"/>
          <w:lang w:val="en-ID"/>
        </w:rPr>
        <w:t>lebih dari 0,05 (</w:t>
      </w:r>
      <w:r w:rsidRPr="008C7EF1">
        <w:rPr>
          <w:rFonts w:ascii="Times New Roman" w:eastAsia="Calibri" w:hAnsi="Times New Roman" w:cs="Times New Roman"/>
          <w:sz w:val="24"/>
          <w:szCs w:val="24"/>
        </w:rPr>
        <w:t xml:space="preserve">sig. &gt; </w:t>
      </w:r>
      <w:r w:rsidRPr="008C7EF1">
        <w:rPr>
          <w:rFonts w:ascii="Times New Roman" w:eastAsia="Calibri" w:hAnsi="Times New Roman" w:cs="Times New Roman"/>
          <w:sz w:val="24"/>
          <w:szCs w:val="24"/>
          <w:lang w:val="en-ID"/>
        </w:rPr>
        <w:t>0,05)</w:t>
      </w:r>
      <w:r w:rsidRPr="008C7EF1">
        <w:rPr>
          <w:rFonts w:ascii="Times New Roman" w:eastAsia="Calibri" w:hAnsi="Times New Roman" w:cs="Times New Roman"/>
          <w:sz w:val="24"/>
          <w:szCs w:val="24"/>
        </w:rPr>
        <w:t>.</w:t>
      </w:r>
      <w:r w:rsidRPr="008C7EF1">
        <w:rPr>
          <w:rFonts w:ascii="Times New Roman" w:eastAsia="Calibri" w:hAnsi="Times New Roman" w:cs="Times New Roman"/>
          <w:sz w:val="24"/>
          <w:szCs w:val="24"/>
          <w:lang w:val="en-ID"/>
        </w:rPr>
        <w:t xml:space="preserve"> </w:t>
      </w:r>
      <w:r w:rsidRPr="008C7EF1">
        <w:rPr>
          <w:rFonts w:ascii="Times New Roman" w:eastAsia="Calibri" w:hAnsi="Times New Roman" w:cs="Times New Roman"/>
          <w:sz w:val="24"/>
          <w:szCs w:val="24"/>
        </w:rPr>
        <w:t>M</w:t>
      </w:r>
      <w:r w:rsidRPr="008C7EF1">
        <w:rPr>
          <w:rFonts w:ascii="Times New Roman" w:eastAsia="Calibri" w:hAnsi="Times New Roman" w:cs="Times New Roman"/>
          <w:sz w:val="24"/>
          <w:szCs w:val="24"/>
          <w:lang w:val="en-ID"/>
        </w:rPr>
        <w:t>aka</w:t>
      </w:r>
      <w:r w:rsidRPr="008C7EF1">
        <w:rPr>
          <w:rFonts w:ascii="Times New Roman" w:eastAsia="Calibri" w:hAnsi="Times New Roman" w:cs="Times New Roman"/>
          <w:sz w:val="24"/>
          <w:szCs w:val="24"/>
        </w:rPr>
        <w:t>, dinyatakan data observasi</w:t>
      </w:r>
      <w:r w:rsidRPr="008C7EF1">
        <w:rPr>
          <w:rFonts w:ascii="Times New Roman" w:eastAsia="Calibri" w:hAnsi="Times New Roman" w:cs="Times New Roman"/>
          <w:sz w:val="24"/>
          <w:szCs w:val="24"/>
          <w:lang w:val="en-ID"/>
        </w:rPr>
        <w:t xml:space="preserve"> terdistribusi normal.</w:t>
      </w:r>
    </w:p>
    <w:p w14:paraId="4431F279" w14:textId="77777777" w:rsidR="00771EF8" w:rsidRPr="008C7EF1" w:rsidRDefault="00771EF8" w:rsidP="0015276C">
      <w:pPr>
        <w:pStyle w:val="ListParagraph"/>
        <w:numPr>
          <w:ilvl w:val="2"/>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Uji Variabel</w:t>
      </w:r>
    </w:p>
    <w:p w14:paraId="4B2FD3E3" w14:textId="77777777" w:rsidR="0015276C" w:rsidRPr="008C7EF1" w:rsidRDefault="0015276C" w:rsidP="0015276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Autokorelasi</w:t>
      </w:r>
    </w:p>
    <w:p w14:paraId="04E093B2" w14:textId="77777777" w:rsidR="0015276C" w:rsidRPr="008C7EF1" w:rsidRDefault="0015276C" w:rsidP="0015276C">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hAnsi="Times New Roman" w:cs="Times New Roman"/>
          <w:sz w:val="24"/>
          <w:szCs w:val="24"/>
        </w:rPr>
        <w:t xml:space="preserve">Pengujian autokorelasi dipakai untuk mencari tahu apakah ada atau tidak hubungan (korelasi) antara residual pada satu pengamatan dengan pengamatan lain pada model regresi. Prasyarat yang harus terpenuhi adalah tidak adanya autokorelasi dalam model regresi. Salah satu uji untuk mendeteksi ada atau tidaknya gejala </w:t>
      </w:r>
      <w:r w:rsidRPr="008C7EF1">
        <w:rPr>
          <w:rFonts w:ascii="Times New Roman" w:hAnsi="Times New Roman" w:cs="Times New Roman"/>
          <w:sz w:val="24"/>
          <w:szCs w:val="24"/>
        </w:rPr>
        <w:lastRenderedPageBreak/>
        <w:t xml:space="preserve">autokorelasi adalah dengan menggunakan uji </w:t>
      </w:r>
      <w:r w:rsidRPr="008C7EF1">
        <w:rPr>
          <w:rFonts w:ascii="Times New Roman" w:hAnsi="Times New Roman" w:cs="Times New Roman"/>
          <w:i/>
          <w:sz w:val="24"/>
          <w:szCs w:val="24"/>
        </w:rPr>
        <w:t xml:space="preserve">Durbin Watson </w:t>
      </w:r>
      <w:r w:rsidRPr="008C7EF1">
        <w:rPr>
          <w:rFonts w:ascii="Times New Roman" w:hAnsi="Times New Roman" w:cs="Times New Roman"/>
          <w:sz w:val="24"/>
          <w:szCs w:val="24"/>
        </w:rPr>
        <w:t xml:space="preserve">(dW) dengan ketentuan apabila posisi dW berada diantara 0 dan dL (0 &lt; dW &lt; dL), artinya terjadi autokorelasi positif dan terjadi autokorelasi negatif apabila posisi dW berada diantara 4-dL dan 4 (4-dL &lt; dW &lt; 4). Apabila posisi dW berada diantara dL dan dU (dL &lt; dW &lt; dU) atau 4-dU dan 4-dL (4-dU &lt; dW &lt; 4-dL), artinya tidak ada kesimpulan yang pasti. Model dapat dikatakan tidak terjadi gejala autokorelasi apabila posisi dW berada diantara dU dan 4-dU atau dU &lt; dW &lt; 4-dU </w:t>
      </w:r>
      <w:r w:rsidRPr="008C7EF1">
        <w:rPr>
          <w:rStyle w:val="FootnoteReference"/>
          <w:rFonts w:ascii="Times New Roman" w:hAnsi="Times New Roman"/>
          <w:color w:val="000000"/>
          <w:sz w:val="24"/>
          <w:szCs w:val="24"/>
        </w:rPr>
        <w:fldChar w:fldCharType="begin" w:fldLock="1"/>
      </w:r>
      <w:r w:rsidRPr="008C7EF1">
        <w:rPr>
          <w:rFonts w:ascii="Times New Roman" w:hAnsi="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8C7EF1">
        <w:rPr>
          <w:rStyle w:val="FootnoteReference"/>
          <w:rFonts w:ascii="Times New Roman" w:hAnsi="Times New Roman"/>
          <w:color w:val="000000"/>
          <w:sz w:val="24"/>
          <w:szCs w:val="24"/>
        </w:rPr>
        <w:fldChar w:fldCharType="separate"/>
      </w:r>
      <w:r w:rsidRPr="008C7EF1">
        <w:rPr>
          <w:rFonts w:ascii="Times New Roman" w:hAnsi="Times New Roman"/>
          <w:noProof/>
          <w:color w:val="000000"/>
          <w:sz w:val="24"/>
          <w:szCs w:val="24"/>
        </w:rPr>
        <w:t>(Yudaruddin 2014)</w:t>
      </w:r>
      <w:r w:rsidRPr="008C7EF1">
        <w:rPr>
          <w:rStyle w:val="FootnoteReference"/>
          <w:rFonts w:ascii="Times New Roman" w:hAnsi="Times New Roman"/>
          <w:color w:val="000000"/>
          <w:sz w:val="24"/>
          <w:szCs w:val="24"/>
        </w:rPr>
        <w:fldChar w:fldCharType="end"/>
      </w:r>
      <w:r w:rsidRPr="008C7EF1">
        <w:rPr>
          <w:rFonts w:ascii="Times New Roman" w:hAnsi="Times New Roman" w:cs="Times New Roman"/>
          <w:sz w:val="24"/>
          <w:szCs w:val="24"/>
        </w:rPr>
        <w:t>.</w:t>
      </w:r>
    </w:p>
    <w:p w14:paraId="368EBA2E" w14:textId="77777777" w:rsidR="0015276C" w:rsidRPr="008C7EF1" w:rsidRDefault="0015276C" w:rsidP="0015276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Multikolinearitas</w:t>
      </w:r>
    </w:p>
    <w:p w14:paraId="1C893820" w14:textId="77777777" w:rsidR="0015276C" w:rsidRPr="008C7EF1" w:rsidRDefault="0015276C" w:rsidP="0015276C">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eastAsia="Times New Roman" w:hAnsi="Times New Roman"/>
          <w:sz w:val="24"/>
          <w:szCs w:val="24"/>
        </w:rPr>
        <w:t xml:space="preserve">Pengujian multikolinearitas dilakukan dengan maksud untuk mencari tahu ada tidaknya korelasi (hubungan) antar variabel prediktor </w:t>
      </w:r>
      <w:r w:rsidRPr="008C7EF1">
        <w:rPr>
          <w:rStyle w:val="FootnoteReference"/>
          <w:rFonts w:ascii="Times New Roman" w:hAnsi="Times New Roman"/>
          <w:color w:val="000000"/>
          <w:sz w:val="24"/>
          <w:szCs w:val="24"/>
        </w:rPr>
        <w:fldChar w:fldCharType="begin" w:fldLock="1"/>
      </w:r>
      <w:r w:rsidRPr="008C7EF1">
        <w:rPr>
          <w:rFonts w:ascii="Times New Roman" w:hAnsi="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8C7EF1">
        <w:rPr>
          <w:rStyle w:val="FootnoteReference"/>
          <w:rFonts w:ascii="Times New Roman" w:hAnsi="Times New Roman"/>
          <w:color w:val="000000"/>
          <w:sz w:val="24"/>
          <w:szCs w:val="24"/>
        </w:rPr>
        <w:fldChar w:fldCharType="separate"/>
      </w:r>
      <w:r w:rsidRPr="008C7EF1">
        <w:rPr>
          <w:rFonts w:ascii="Times New Roman" w:hAnsi="Times New Roman"/>
          <w:noProof/>
          <w:color w:val="000000"/>
          <w:sz w:val="24"/>
          <w:szCs w:val="24"/>
        </w:rPr>
        <w:t>(Yudaruddin 2014)</w:t>
      </w:r>
      <w:r w:rsidRPr="008C7EF1">
        <w:rPr>
          <w:rStyle w:val="FootnoteReference"/>
          <w:rFonts w:ascii="Times New Roman" w:hAnsi="Times New Roman"/>
          <w:color w:val="000000"/>
          <w:sz w:val="24"/>
          <w:szCs w:val="24"/>
        </w:rPr>
        <w:fldChar w:fldCharType="end"/>
      </w:r>
      <w:r w:rsidRPr="008C7EF1">
        <w:rPr>
          <w:rFonts w:ascii="Times New Roman" w:eastAsia="Times New Roman" w:hAnsi="Times New Roman"/>
          <w:sz w:val="24"/>
          <w:szCs w:val="24"/>
        </w:rPr>
        <w:t xml:space="preserve">. </w:t>
      </w:r>
      <w:r w:rsidRPr="008C7EF1">
        <w:rPr>
          <w:rFonts w:ascii="Times New Roman" w:hAnsi="Times New Roman"/>
          <w:color w:val="000000"/>
          <w:sz w:val="24"/>
          <w:szCs w:val="24"/>
        </w:rPr>
        <w:t xml:space="preserve">Untuk memutuskan ada tidaknya keterkaitan (korelasi) antar variabel prediktor bisa diamati pada parameter </w:t>
      </w:r>
      <w:r w:rsidRPr="008C7EF1">
        <w:rPr>
          <w:rFonts w:ascii="Times New Roman" w:hAnsi="Times New Roman"/>
          <w:i/>
          <w:color w:val="000000"/>
          <w:sz w:val="24"/>
          <w:szCs w:val="24"/>
        </w:rPr>
        <w:t xml:space="preserve">tolerance </w:t>
      </w:r>
      <w:r w:rsidRPr="008C7EF1">
        <w:rPr>
          <w:rFonts w:ascii="Times New Roman" w:hAnsi="Times New Roman"/>
          <w:color w:val="000000"/>
          <w:sz w:val="24"/>
          <w:szCs w:val="24"/>
        </w:rPr>
        <w:t xml:space="preserve">dan </w:t>
      </w:r>
      <w:r w:rsidRPr="008C7EF1">
        <w:rPr>
          <w:rFonts w:ascii="Times New Roman" w:hAnsi="Times New Roman"/>
          <w:i/>
          <w:color w:val="000000"/>
          <w:sz w:val="24"/>
          <w:szCs w:val="24"/>
        </w:rPr>
        <w:t>variance inflation factor</w:t>
      </w:r>
      <w:r w:rsidRPr="008C7EF1">
        <w:rPr>
          <w:rFonts w:ascii="Times New Roman" w:hAnsi="Times New Roman"/>
          <w:color w:val="000000"/>
          <w:sz w:val="24"/>
          <w:szCs w:val="24"/>
        </w:rPr>
        <w:t xml:space="preserve"> (VIF). Pengambilan keputusannya adalah apabila parameter </w:t>
      </w:r>
      <w:r w:rsidRPr="008C7EF1">
        <w:rPr>
          <w:rFonts w:ascii="Times New Roman" w:hAnsi="Times New Roman"/>
          <w:i/>
          <w:color w:val="000000"/>
          <w:sz w:val="24"/>
          <w:szCs w:val="24"/>
        </w:rPr>
        <w:t>tolerance</w:t>
      </w:r>
      <w:r w:rsidRPr="008C7EF1">
        <w:rPr>
          <w:rFonts w:ascii="Times New Roman" w:hAnsi="Times New Roman"/>
          <w:color w:val="000000"/>
          <w:sz w:val="24"/>
          <w:szCs w:val="24"/>
        </w:rPr>
        <w:t xml:space="preserve"> &lt; 1,00, dan parameter VIF &lt; 10. Artinya model bebas dari masalah multikolonieritas. Namun, apabila parameter </w:t>
      </w:r>
      <w:r w:rsidRPr="008C7EF1">
        <w:rPr>
          <w:rFonts w:ascii="Times New Roman" w:hAnsi="Times New Roman"/>
          <w:i/>
          <w:color w:val="000000"/>
          <w:sz w:val="24"/>
          <w:szCs w:val="24"/>
        </w:rPr>
        <w:t>tolerance</w:t>
      </w:r>
      <w:r w:rsidRPr="008C7EF1">
        <w:rPr>
          <w:rFonts w:ascii="Times New Roman" w:hAnsi="Times New Roman"/>
          <w:color w:val="000000"/>
          <w:sz w:val="24"/>
          <w:szCs w:val="24"/>
        </w:rPr>
        <w:t xml:space="preserve"> &gt; 1,00 dan parameter VIF &gt; 10. Artinya model regresi mengandung masalah multikolinearitas.</w:t>
      </w:r>
    </w:p>
    <w:p w14:paraId="573AED0E" w14:textId="77777777" w:rsidR="0015276C" w:rsidRPr="008C7EF1" w:rsidRDefault="0015276C" w:rsidP="0015276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Heteroskedastisitas</w:t>
      </w:r>
    </w:p>
    <w:p w14:paraId="0AA50C3A" w14:textId="77777777" w:rsidR="0015276C" w:rsidRPr="008C7EF1" w:rsidRDefault="0015276C" w:rsidP="0015276C">
      <w:pPr>
        <w:tabs>
          <w:tab w:val="right" w:leader="dot" w:pos="7230"/>
          <w:tab w:val="left" w:pos="7513"/>
        </w:tabs>
        <w:spacing w:line="480" w:lineRule="auto"/>
        <w:ind w:firstLine="567"/>
        <w:jc w:val="both"/>
        <w:rPr>
          <w:rFonts w:ascii="Times New Roman" w:hAnsi="Times New Roman" w:cs="Times New Roman"/>
          <w:b/>
          <w:sz w:val="24"/>
          <w:szCs w:val="24"/>
        </w:rPr>
      </w:pPr>
      <w:r w:rsidRPr="008C7EF1">
        <w:rPr>
          <w:rFonts w:ascii="Times New Roman" w:eastAsia="Times New Roman" w:hAnsi="Times New Roman"/>
          <w:sz w:val="24"/>
          <w:szCs w:val="24"/>
        </w:rPr>
        <w:t>Pengujian ini dilakukan dengan maksud untuk mencari tahu apakah model regresi mengandung perbedaan varian dari residual (</w:t>
      </w:r>
      <w:r w:rsidRPr="008C7EF1">
        <w:rPr>
          <w:rFonts w:ascii="Times New Roman" w:eastAsia="Times New Roman" w:hAnsi="Times New Roman"/>
          <w:i/>
          <w:sz w:val="24"/>
          <w:szCs w:val="24"/>
        </w:rPr>
        <w:t>error</w:t>
      </w:r>
      <w:r w:rsidRPr="008C7EF1">
        <w:rPr>
          <w:rFonts w:ascii="Times New Roman" w:eastAsia="Times New Roman" w:hAnsi="Times New Roman"/>
          <w:sz w:val="24"/>
          <w:szCs w:val="24"/>
        </w:rPr>
        <w:t xml:space="preserve">) untuk seluruh pengamatan </w:t>
      </w:r>
      <w:r w:rsidRPr="008C7EF1">
        <w:rPr>
          <w:rStyle w:val="FootnoteReference"/>
          <w:rFonts w:ascii="Times New Roman" w:hAnsi="Times New Roman"/>
          <w:color w:val="000000"/>
          <w:sz w:val="24"/>
          <w:szCs w:val="24"/>
        </w:rPr>
        <w:fldChar w:fldCharType="begin" w:fldLock="1"/>
      </w:r>
      <w:r w:rsidRPr="008C7EF1">
        <w:rPr>
          <w:rFonts w:ascii="Times New Roman" w:hAnsi="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8C7EF1">
        <w:rPr>
          <w:rStyle w:val="FootnoteReference"/>
          <w:rFonts w:ascii="Times New Roman" w:hAnsi="Times New Roman"/>
          <w:color w:val="000000"/>
          <w:sz w:val="24"/>
          <w:szCs w:val="24"/>
        </w:rPr>
        <w:fldChar w:fldCharType="separate"/>
      </w:r>
      <w:r w:rsidRPr="008C7EF1">
        <w:rPr>
          <w:rFonts w:ascii="Times New Roman" w:hAnsi="Times New Roman"/>
          <w:noProof/>
          <w:color w:val="000000"/>
          <w:sz w:val="24"/>
          <w:szCs w:val="24"/>
        </w:rPr>
        <w:t>(Yudaruddin 2014)</w:t>
      </w:r>
      <w:r w:rsidRPr="008C7EF1">
        <w:rPr>
          <w:rStyle w:val="FootnoteReference"/>
          <w:rFonts w:ascii="Times New Roman" w:hAnsi="Times New Roman"/>
          <w:color w:val="000000"/>
          <w:sz w:val="24"/>
          <w:szCs w:val="24"/>
        </w:rPr>
        <w:fldChar w:fldCharType="end"/>
      </w:r>
      <w:r w:rsidRPr="008C7EF1">
        <w:rPr>
          <w:rFonts w:ascii="Times New Roman" w:eastAsia="Times New Roman" w:hAnsi="Times New Roman"/>
          <w:sz w:val="24"/>
          <w:szCs w:val="24"/>
        </w:rPr>
        <w:t xml:space="preserve">. Regresi yang baik tidak mengandung heteroskedastisitas. Salah satu cara untuk melihat ada tidaknya heteroskedastistisitas ialah dengan melihat pola pada grafik </w:t>
      </w:r>
      <w:r w:rsidRPr="008C7EF1">
        <w:rPr>
          <w:rFonts w:ascii="Times New Roman" w:eastAsia="Times New Roman" w:hAnsi="Times New Roman"/>
          <w:i/>
          <w:sz w:val="24"/>
          <w:szCs w:val="24"/>
        </w:rPr>
        <w:t>scaterplot</w:t>
      </w:r>
      <w:r w:rsidRPr="008C7EF1">
        <w:rPr>
          <w:rFonts w:ascii="Times New Roman" w:eastAsia="Times New Roman" w:hAnsi="Times New Roman"/>
          <w:sz w:val="24"/>
          <w:szCs w:val="24"/>
        </w:rPr>
        <w:t xml:space="preserve">. Dasar pengambilan keputusannya apabila data tidak </w:t>
      </w:r>
      <w:r w:rsidRPr="008C7EF1">
        <w:rPr>
          <w:rFonts w:ascii="Times New Roman" w:eastAsia="Times New Roman" w:hAnsi="Times New Roman"/>
          <w:sz w:val="24"/>
          <w:szCs w:val="24"/>
        </w:rPr>
        <w:lastRenderedPageBreak/>
        <w:t>membentuk pola tertentu, titik-titik data menyebar secara acak diatas dan dibawah nilai 0 (sumbu Y) artinya model tidak mengandung heterokedastisitas.. Namun, apabila data membentuk pola tertentu (bergelombang, melebar, atau menyempit) artinya model regresi mengandung heterokedastisitas.</w:t>
      </w:r>
    </w:p>
    <w:p w14:paraId="78D2D440" w14:textId="5C859DCE" w:rsidR="00771EF8" w:rsidRPr="008C7EF1" w:rsidRDefault="00771EF8" w:rsidP="009E3A8C">
      <w:pPr>
        <w:pStyle w:val="ListParagraph"/>
        <w:numPr>
          <w:ilvl w:val="2"/>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 xml:space="preserve">Uji </w:t>
      </w:r>
      <w:r w:rsidR="000D7406">
        <w:rPr>
          <w:rFonts w:ascii="Times New Roman" w:hAnsi="Times New Roman" w:cs="Times New Roman"/>
          <w:b/>
          <w:sz w:val="24"/>
          <w:szCs w:val="24"/>
          <w:lang w:val="en-US"/>
        </w:rPr>
        <w:t xml:space="preserve">Kelayakan </w:t>
      </w:r>
      <w:r w:rsidRPr="008C7EF1">
        <w:rPr>
          <w:rFonts w:ascii="Times New Roman" w:hAnsi="Times New Roman" w:cs="Times New Roman"/>
          <w:b/>
          <w:sz w:val="24"/>
          <w:szCs w:val="24"/>
        </w:rPr>
        <w:t>Model Penelitian</w:t>
      </w:r>
    </w:p>
    <w:p w14:paraId="4B258A85" w14:textId="77777777" w:rsidR="009E3A8C" w:rsidRPr="008C7EF1" w:rsidRDefault="009E3A8C" w:rsidP="009E3A8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Koefisien Determinasi</w:t>
      </w:r>
    </w:p>
    <w:p w14:paraId="7A3FE01D" w14:textId="77777777" w:rsidR="009E3A8C" w:rsidRPr="008C7EF1" w:rsidRDefault="009E3A8C" w:rsidP="009E3A8C">
      <w:pPr>
        <w:tabs>
          <w:tab w:val="right" w:leader="dot" w:pos="7230"/>
          <w:tab w:val="left" w:pos="7513"/>
        </w:tabs>
        <w:spacing w:line="480" w:lineRule="auto"/>
        <w:ind w:firstLine="709"/>
        <w:jc w:val="both"/>
        <w:rPr>
          <w:rFonts w:ascii="Times New Roman" w:hAnsi="Times New Roman" w:cs="Times New Roman"/>
          <w:b/>
          <w:sz w:val="24"/>
          <w:szCs w:val="24"/>
        </w:rPr>
      </w:pPr>
      <w:r w:rsidRPr="008C7EF1">
        <w:rPr>
          <w:rFonts w:ascii="Times New Roman" w:hAnsi="Times New Roman" w:cs="Times New Roman"/>
          <w:sz w:val="24"/>
          <w:szCs w:val="24"/>
        </w:rPr>
        <w:t xml:space="preserve">Analisis ini berguna untuk memperlihatkan besaran pengaruh atas variabel X pada variabel Y. Koefisien determinasi bisa memperlihatkan proporsi atau besaran variasi nilai variabel respon yang ditentukan oleh nilai-nilai pada variabel prediktor </w:t>
      </w:r>
      <w:r w:rsidRPr="008C7EF1">
        <w:rPr>
          <w:rStyle w:val="FootnoteReference"/>
          <w:rFonts w:ascii="Times New Roman" w:hAnsi="Times New Roman" w:cs="Times New Roman"/>
          <w:color w:val="000000"/>
          <w:sz w:val="24"/>
          <w:szCs w:val="24"/>
        </w:rPr>
        <w:fldChar w:fldCharType="begin" w:fldLock="1"/>
      </w:r>
      <w:r w:rsidRPr="008C7EF1">
        <w:rPr>
          <w:rFonts w:ascii="Times New Roman" w:hAnsi="Times New Roman" w:cs="Times New Roman"/>
          <w:color w:val="000000"/>
          <w:sz w:val="24"/>
          <w:szCs w:val="24"/>
        </w:rPr>
        <w:instrText>ADDIN CSL_CITATION {"citationItems":[{"id":"ITEM-1","itemData":{"ISBN":"9797040151","author":[{"dropping-particle":"","family":"Ghozali","given":"Imam","non-dropping-particle":"","parse-names":false,"suffix":""}],"chapter-number":"7","edition":"9","editor":[{"dropping-particle":"","family":"Tejokusumo","given":"Abadi","non-dropping-particle":"","parse-names":false,"suffix":""}],"id":"ITEM-1","issued":{"date-parts":[["2018"]]},"page":"107; 108; 109; 111; 137; 167","publisher":"Undip, Badan Penerbit","publisher-place":"Semarang","title":"Aplikasi Analisis Multivariate Dengan Prgram SPSS 25","type":"chapter"},"uris":["http://www.mendeley.com/documents/?uuid=be1ceeaf-8372-4b1f-bf92-cda71aabe349"]}],"mendeley":{"formattedCitation":"(Ghozali, 2018)","manualFormatting":"Sujarweni, (2015)","plainTextFormattedCitation":"(Ghozali, 2018)","previouslyFormattedCitation":"(Ghozali, 2018)"},"properties":{"noteIndex":0},"schema":"https://github.com/citation-style-language/schema/raw/master/csl-citation.json"}</w:instrText>
      </w:r>
      <w:r w:rsidRPr="008C7EF1">
        <w:rPr>
          <w:rStyle w:val="FootnoteReference"/>
          <w:rFonts w:ascii="Times New Roman" w:hAnsi="Times New Roman" w:cs="Times New Roman"/>
          <w:color w:val="000000"/>
          <w:sz w:val="24"/>
          <w:szCs w:val="24"/>
        </w:rPr>
        <w:fldChar w:fldCharType="separate"/>
      </w:r>
      <w:r w:rsidRPr="008C7EF1">
        <w:rPr>
          <w:rFonts w:ascii="Times New Roman" w:hAnsi="Times New Roman" w:cs="Times New Roman"/>
          <w:noProof/>
          <w:color w:val="000000"/>
          <w:sz w:val="24"/>
          <w:szCs w:val="24"/>
        </w:rPr>
        <w:t>(Gani dan Amalia, 2015)</w:t>
      </w:r>
      <w:r w:rsidRPr="008C7EF1">
        <w:rPr>
          <w:rStyle w:val="FootnoteReference"/>
          <w:rFonts w:ascii="Times New Roman" w:hAnsi="Times New Roman" w:cs="Times New Roman"/>
          <w:color w:val="000000"/>
          <w:sz w:val="24"/>
          <w:szCs w:val="24"/>
        </w:rPr>
        <w:fldChar w:fldCharType="end"/>
      </w:r>
      <w:r w:rsidRPr="008C7EF1">
        <w:rPr>
          <w:rFonts w:ascii="Times New Roman" w:hAnsi="Times New Roman" w:cs="Times New Roman"/>
          <w:sz w:val="24"/>
          <w:szCs w:val="24"/>
        </w:rPr>
        <w:t xml:space="preserve">. Nilai dari koefisien determinasi berkisar pada nilai 0 (nol) hingga sebesar 1 (satu), </w:t>
      </w:r>
      <w:r w:rsidRPr="008C7EF1">
        <w:rPr>
          <w:rFonts w:ascii="Times New Roman" w:hAnsi="Times New Roman" w:cs="Times New Roman"/>
          <w:color w:val="000000"/>
          <w:sz w:val="24"/>
          <w:szCs w:val="24"/>
          <w:lang w:val="en-US"/>
        </w:rPr>
        <w:t xml:space="preserve">semakin </w:t>
      </w:r>
      <w:r w:rsidRPr="008C7EF1">
        <w:rPr>
          <w:rFonts w:ascii="Times New Roman" w:hAnsi="Times New Roman" w:cs="Times New Roman"/>
          <w:color w:val="000000"/>
          <w:sz w:val="24"/>
          <w:szCs w:val="24"/>
        </w:rPr>
        <w:t>besar</w:t>
      </w:r>
      <w:r w:rsidRPr="008C7EF1">
        <w:rPr>
          <w:rFonts w:ascii="Times New Roman" w:hAnsi="Times New Roman" w:cs="Times New Roman"/>
          <w:color w:val="000000"/>
          <w:sz w:val="24"/>
          <w:szCs w:val="24"/>
          <w:lang w:val="en-US"/>
        </w:rPr>
        <w:t xml:space="preserve"> sumbangannya, </w:t>
      </w:r>
      <w:r w:rsidRPr="008C7EF1">
        <w:rPr>
          <w:rFonts w:ascii="Times New Roman" w:hAnsi="Times New Roman" w:cs="Times New Roman"/>
          <w:color w:val="000000"/>
          <w:sz w:val="24"/>
          <w:szCs w:val="24"/>
        </w:rPr>
        <w:t>maka model penelitian semakin layak.</w:t>
      </w:r>
    </w:p>
    <w:p w14:paraId="7F85A387" w14:textId="77777777" w:rsidR="009E3A8C" w:rsidRPr="008C7EF1" w:rsidRDefault="009E3A8C" w:rsidP="009E3A8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Koefisien Korelasi</w:t>
      </w:r>
    </w:p>
    <w:p w14:paraId="44DF80EE" w14:textId="77777777" w:rsidR="009E3A8C" w:rsidRPr="008C7EF1" w:rsidRDefault="009E3A8C" w:rsidP="009E3A8C">
      <w:pPr>
        <w:tabs>
          <w:tab w:val="right" w:leader="dot" w:pos="7230"/>
          <w:tab w:val="left" w:pos="7513"/>
        </w:tabs>
        <w:spacing w:line="480" w:lineRule="auto"/>
        <w:ind w:firstLine="709"/>
        <w:jc w:val="both"/>
        <w:rPr>
          <w:rFonts w:ascii="Times New Roman" w:hAnsi="Times New Roman" w:cs="Times New Roman"/>
          <w:b/>
          <w:sz w:val="24"/>
          <w:szCs w:val="24"/>
        </w:rPr>
      </w:pPr>
      <w:r w:rsidRPr="008C7EF1">
        <w:rPr>
          <w:rStyle w:val="e24kjd"/>
          <w:rFonts w:ascii="Times New Roman" w:hAnsi="Times New Roman" w:cs="Times New Roman"/>
          <w:bCs/>
          <w:sz w:val="24"/>
          <w:szCs w:val="24"/>
        </w:rPr>
        <w:t xml:space="preserve">Koefisien korelasi memiliki simbol R, nilai koefisien korelasi berkisar diantara -1 s.d +1. Jika nilai R (koefisien korelasi) semakin rendah atau nilai R lebih dekat dengan -1 itu artinya hubungan yang terbentuk dalam model penelitian semakin lemah. Sedangkan </w:t>
      </w:r>
      <w:r w:rsidR="00FD0F0D" w:rsidRPr="008C7EF1">
        <w:rPr>
          <w:rStyle w:val="e24kjd"/>
          <w:rFonts w:ascii="Times New Roman" w:hAnsi="Times New Roman" w:cs="Times New Roman"/>
          <w:bCs/>
          <w:sz w:val="24"/>
          <w:szCs w:val="24"/>
        </w:rPr>
        <w:t>jika nilai</w:t>
      </w:r>
      <w:r w:rsidRPr="008C7EF1">
        <w:rPr>
          <w:rStyle w:val="e24kjd"/>
          <w:rFonts w:ascii="Times New Roman" w:hAnsi="Times New Roman" w:cs="Times New Roman"/>
          <w:bCs/>
          <w:sz w:val="24"/>
          <w:szCs w:val="24"/>
        </w:rPr>
        <w:t xml:space="preserve"> R mendekati +1 </w:t>
      </w:r>
      <w:r w:rsidR="00FD0F0D" w:rsidRPr="008C7EF1">
        <w:rPr>
          <w:rStyle w:val="e24kjd"/>
          <w:rFonts w:ascii="Times New Roman" w:hAnsi="Times New Roman" w:cs="Times New Roman"/>
          <w:bCs/>
          <w:sz w:val="24"/>
          <w:szCs w:val="24"/>
        </w:rPr>
        <w:t>itu artinya</w:t>
      </w:r>
      <w:r w:rsidRPr="008C7EF1">
        <w:rPr>
          <w:rStyle w:val="e24kjd"/>
          <w:rFonts w:ascii="Times New Roman" w:hAnsi="Times New Roman" w:cs="Times New Roman"/>
          <w:bCs/>
          <w:sz w:val="24"/>
          <w:szCs w:val="24"/>
        </w:rPr>
        <w:t xml:space="preserve"> hubungan </w:t>
      </w:r>
      <w:r w:rsidR="00FD0F0D" w:rsidRPr="008C7EF1">
        <w:rPr>
          <w:rStyle w:val="e24kjd"/>
          <w:rFonts w:ascii="Times New Roman" w:hAnsi="Times New Roman" w:cs="Times New Roman"/>
          <w:bCs/>
          <w:sz w:val="24"/>
          <w:szCs w:val="24"/>
        </w:rPr>
        <w:t>yang terbentuk dalam model penelitian semakin kuat</w:t>
      </w:r>
      <w:r w:rsidRPr="008C7EF1">
        <w:rPr>
          <w:rStyle w:val="e24kjd"/>
          <w:rFonts w:ascii="Times New Roman" w:hAnsi="Times New Roman" w:cs="Times New Roman"/>
          <w:bCs/>
          <w:sz w:val="24"/>
          <w:szCs w:val="24"/>
        </w:rPr>
        <w:t xml:space="preserve">. </w:t>
      </w:r>
      <w:r w:rsidRPr="008C7EF1">
        <w:rPr>
          <w:rFonts w:ascii="Times New Roman" w:hAnsi="Times New Roman" w:cs="Times New Roman"/>
          <w:color w:val="000000"/>
          <w:sz w:val="24"/>
          <w:szCs w:val="24"/>
        </w:rPr>
        <w:t>S</w:t>
      </w:r>
      <w:r w:rsidRPr="008C7EF1">
        <w:rPr>
          <w:rFonts w:ascii="Times New Roman" w:hAnsi="Times New Roman" w:cs="Times New Roman"/>
          <w:color w:val="000000"/>
          <w:sz w:val="24"/>
          <w:szCs w:val="24"/>
          <w:lang w:val="en-US"/>
        </w:rPr>
        <w:t>em</w:t>
      </w:r>
      <w:r w:rsidRPr="008C7EF1">
        <w:rPr>
          <w:rFonts w:ascii="Times New Roman" w:hAnsi="Times New Roman" w:cs="Times New Roman"/>
          <w:color w:val="000000"/>
          <w:sz w:val="24"/>
          <w:szCs w:val="24"/>
        </w:rPr>
        <w:t>a</w:t>
      </w:r>
      <w:r w:rsidR="00FD0F0D" w:rsidRPr="008C7EF1">
        <w:rPr>
          <w:rFonts w:ascii="Times New Roman" w:hAnsi="Times New Roman" w:cs="Times New Roman"/>
          <w:color w:val="000000"/>
          <w:sz w:val="24"/>
          <w:szCs w:val="24"/>
          <w:lang w:val="en-US"/>
        </w:rPr>
        <w:t xml:space="preserve">kin kuat </w:t>
      </w:r>
      <w:r w:rsidR="00FD0F0D" w:rsidRPr="008C7EF1">
        <w:rPr>
          <w:rStyle w:val="e24kjd"/>
          <w:rFonts w:ascii="Times New Roman" w:hAnsi="Times New Roman" w:cs="Times New Roman"/>
          <w:bCs/>
          <w:sz w:val="24"/>
          <w:szCs w:val="24"/>
        </w:rPr>
        <w:t>hubungan yang terbentuk dalam model penelitian</w:t>
      </w:r>
      <w:r w:rsidRPr="008C7EF1">
        <w:rPr>
          <w:rFonts w:ascii="Times New Roman" w:hAnsi="Times New Roman" w:cs="Times New Roman"/>
          <w:color w:val="000000"/>
          <w:sz w:val="24"/>
          <w:szCs w:val="24"/>
          <w:lang w:val="en-US"/>
        </w:rPr>
        <w:t xml:space="preserve">, </w:t>
      </w:r>
      <w:r w:rsidR="00FD0F0D" w:rsidRPr="008C7EF1">
        <w:rPr>
          <w:rFonts w:ascii="Times New Roman" w:hAnsi="Times New Roman" w:cs="Times New Roman"/>
          <w:color w:val="000000"/>
          <w:sz w:val="24"/>
          <w:szCs w:val="24"/>
        </w:rPr>
        <w:t xml:space="preserve">maka model penelitian </w:t>
      </w:r>
      <w:r w:rsidRPr="008C7EF1">
        <w:rPr>
          <w:rFonts w:ascii="Times New Roman" w:hAnsi="Times New Roman" w:cs="Times New Roman"/>
          <w:color w:val="000000"/>
          <w:sz w:val="24"/>
          <w:szCs w:val="24"/>
          <w:lang w:val="en-US"/>
        </w:rPr>
        <w:t xml:space="preserve">semakin layak </w:t>
      </w:r>
      <w:r w:rsidR="00FD0F0D" w:rsidRPr="008C7EF1">
        <w:rPr>
          <w:rFonts w:ascii="Times New Roman" w:hAnsi="Times New Roman" w:cs="Times New Roman"/>
          <w:color w:val="000000"/>
          <w:sz w:val="24"/>
          <w:szCs w:val="24"/>
        </w:rPr>
        <w:t>dipakai</w:t>
      </w:r>
      <w:r w:rsidRPr="008C7EF1">
        <w:rPr>
          <w:rFonts w:ascii="Times New Roman" w:hAnsi="Times New Roman" w:cs="Times New Roman"/>
          <w:color w:val="000000"/>
          <w:sz w:val="24"/>
          <w:szCs w:val="24"/>
          <w:lang w:val="en-US"/>
        </w:rPr>
        <w:t>.</w:t>
      </w:r>
    </w:p>
    <w:p w14:paraId="4D621349" w14:textId="77777777" w:rsidR="009E3A8C" w:rsidRPr="008C7EF1" w:rsidRDefault="009E3A8C" w:rsidP="009E3A8C">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Uji F</w:t>
      </w:r>
    </w:p>
    <w:p w14:paraId="468AB5C7" w14:textId="77777777" w:rsidR="00CA3BB6" w:rsidRPr="008C7EF1" w:rsidRDefault="00BD46A4" w:rsidP="00BD46A4">
      <w:pPr>
        <w:autoSpaceDE w:val="0"/>
        <w:autoSpaceDN w:val="0"/>
        <w:adjustRightInd w:val="0"/>
        <w:spacing w:line="480" w:lineRule="auto"/>
        <w:ind w:firstLine="567"/>
        <w:jc w:val="both"/>
        <w:rPr>
          <w:rFonts w:ascii="Times New Roman" w:hAnsi="Times New Roman"/>
          <w:color w:val="000000"/>
          <w:sz w:val="24"/>
          <w:szCs w:val="24"/>
        </w:rPr>
      </w:pPr>
      <w:r w:rsidRPr="008C7EF1">
        <w:rPr>
          <w:rFonts w:ascii="Times New Roman" w:hAnsi="Times New Roman"/>
          <w:color w:val="000000"/>
          <w:sz w:val="24"/>
          <w:szCs w:val="24"/>
        </w:rPr>
        <w:t>Penentuan k</w:t>
      </w:r>
      <w:r w:rsidR="00CA3BB6" w:rsidRPr="008C7EF1">
        <w:rPr>
          <w:rFonts w:ascii="Times New Roman" w:hAnsi="Times New Roman"/>
          <w:color w:val="000000"/>
          <w:sz w:val="24"/>
          <w:szCs w:val="24"/>
        </w:rPr>
        <w:t xml:space="preserve">elayakan model atau </w:t>
      </w:r>
      <w:r w:rsidRPr="008C7EF1">
        <w:rPr>
          <w:rFonts w:ascii="Times New Roman" w:hAnsi="Times New Roman"/>
          <w:color w:val="000000"/>
          <w:sz w:val="24"/>
          <w:szCs w:val="24"/>
        </w:rPr>
        <w:t xml:space="preserve">biasa disebut </w:t>
      </w:r>
      <w:r w:rsidR="00CA3BB6" w:rsidRPr="008C7EF1">
        <w:rPr>
          <w:rFonts w:ascii="Times New Roman" w:hAnsi="Times New Roman"/>
          <w:color w:val="000000"/>
          <w:sz w:val="24"/>
          <w:szCs w:val="24"/>
        </w:rPr>
        <w:t xml:space="preserve">uji F mampu menunjukkan apakah model regresi yang telah bangun layak, dengan artian apakah variavel prediktor yang </w:t>
      </w:r>
      <w:r w:rsidR="00CA3BB6" w:rsidRPr="008C7EF1">
        <w:rPr>
          <w:rFonts w:ascii="Times New Roman" w:hAnsi="Times New Roman"/>
          <w:color w:val="000000"/>
          <w:sz w:val="24"/>
          <w:szCs w:val="24"/>
        </w:rPr>
        <w:lastRenderedPageBreak/>
        <w:t xml:space="preserve">dipakai layak memprediksi variabel respon. Derajat kepercayaan yang peneliti pakai sebesar 95 persen dengan tingkatan kekeliruan 5 persen (alpha 0,05). Dalam menentukan model yang dipakai layak ataukah tidak, maka ada beberapa kriteria yang bisa diamati pada </w:t>
      </w:r>
      <w:r w:rsidRPr="008C7EF1">
        <w:rPr>
          <w:rFonts w:ascii="Times New Roman" w:hAnsi="Times New Roman"/>
          <w:color w:val="000000"/>
          <w:sz w:val="24"/>
          <w:szCs w:val="24"/>
        </w:rPr>
        <w:t>parameter</w:t>
      </w:r>
      <w:r w:rsidR="00CA3BB6" w:rsidRPr="008C7EF1">
        <w:rPr>
          <w:rFonts w:ascii="Times New Roman" w:hAnsi="Times New Roman"/>
          <w:color w:val="000000"/>
          <w:sz w:val="24"/>
          <w:szCs w:val="24"/>
        </w:rPr>
        <w:t xml:space="preserve"> signifikansi, yang ketentuan pengambilan keputusannya adalah. </w:t>
      </w:r>
    </w:p>
    <w:p w14:paraId="526C8076" w14:textId="77777777" w:rsidR="00CA3BB6" w:rsidRPr="008C7EF1" w:rsidRDefault="00CA3BB6" w:rsidP="00CA3BB6">
      <w:pPr>
        <w:pStyle w:val="ListParagraph"/>
        <w:numPr>
          <w:ilvl w:val="0"/>
          <w:numId w:val="15"/>
        </w:numPr>
        <w:autoSpaceDE w:val="0"/>
        <w:autoSpaceDN w:val="0"/>
        <w:adjustRightInd w:val="0"/>
        <w:spacing w:line="480" w:lineRule="auto"/>
        <w:ind w:left="284" w:hanging="284"/>
        <w:jc w:val="both"/>
        <w:rPr>
          <w:rFonts w:ascii="Times New Roman" w:hAnsi="Times New Roman"/>
          <w:color w:val="000000"/>
          <w:sz w:val="24"/>
          <w:szCs w:val="24"/>
        </w:rPr>
      </w:pPr>
      <w:r w:rsidRPr="008C7EF1">
        <w:rPr>
          <w:rFonts w:ascii="Times New Roman" w:hAnsi="Times New Roman"/>
          <w:color w:val="000000"/>
          <w:sz w:val="24"/>
          <w:szCs w:val="24"/>
        </w:rPr>
        <w:t>Apabila parameter signifikansi (Sig) &lt; 0,05 bisa diartikan model regresi layak dipakai.</w:t>
      </w:r>
    </w:p>
    <w:p w14:paraId="278921A9" w14:textId="77777777" w:rsidR="00EF14E4" w:rsidRPr="008C7EF1" w:rsidRDefault="00CA3BB6" w:rsidP="00EF14E4">
      <w:pPr>
        <w:pStyle w:val="ListParagraph"/>
        <w:numPr>
          <w:ilvl w:val="0"/>
          <w:numId w:val="15"/>
        </w:numPr>
        <w:autoSpaceDE w:val="0"/>
        <w:autoSpaceDN w:val="0"/>
        <w:adjustRightInd w:val="0"/>
        <w:spacing w:line="480" w:lineRule="auto"/>
        <w:ind w:left="284" w:hanging="284"/>
        <w:jc w:val="both"/>
        <w:rPr>
          <w:rFonts w:ascii="Times New Roman" w:hAnsi="Times New Roman"/>
          <w:color w:val="000000"/>
          <w:sz w:val="24"/>
          <w:szCs w:val="24"/>
        </w:rPr>
      </w:pPr>
      <w:r w:rsidRPr="008C7EF1">
        <w:rPr>
          <w:rFonts w:ascii="Times New Roman" w:hAnsi="Times New Roman"/>
          <w:color w:val="000000"/>
          <w:sz w:val="24"/>
          <w:szCs w:val="24"/>
        </w:rPr>
        <w:t>Apabila parameter signifikansi (Sig) ≥ 0,05 bisa diartikan model regresi yang dipakai tidak layak.</w:t>
      </w:r>
    </w:p>
    <w:p w14:paraId="52DD0E5C"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Analisis Regresi</w:t>
      </w:r>
    </w:p>
    <w:p w14:paraId="057CC195" w14:textId="47E9C312" w:rsidR="00F846CD" w:rsidRPr="008C7EF1" w:rsidRDefault="00EF14E4" w:rsidP="00F846CD">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 xml:space="preserve">Analisis regresi linear berganda dipakai untuk mencari tahu pengaruh (hubungan) yang linear antara dua atau lebih variabel prediktor dengan satu variabel respon, dan untuk memprediksi nilai dari variabel prediktor apabila nilai variabel respon mengalami kenaikan atau penurunan. Pada penelitian kali ini yang menjadi variabel prediktor adalah latar belakang pendidikan komite audit (X1),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(X2), dan kepemilikan institusional (X3)</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Sedangkan variabel respon pada penelitian berupa praktik penghindaran pajak (Y). Sehingga persamaan regresi yang terbentuk dalam penelitian sebagai berikut.</w:t>
      </w:r>
    </w:p>
    <w:p w14:paraId="537FA5B5" w14:textId="3D4CACEC" w:rsidR="00A25F1D" w:rsidRDefault="00FB1D4D" w:rsidP="005B1634">
      <w:pPr>
        <w:autoSpaceDE w:val="0"/>
        <w:autoSpaceDN w:val="0"/>
        <w:adjustRightInd w:val="0"/>
        <w:spacing w:line="480" w:lineRule="auto"/>
        <w:jc w:val="center"/>
        <w:rPr>
          <w:rFonts w:ascii="Times New Roman" w:hAnsi="Times New Roman" w:cs="Times New Roman"/>
          <w:sz w:val="24"/>
          <w:szCs w:val="24"/>
        </w:rPr>
      </w:pPr>
      <w:r w:rsidRPr="008C7EF1">
        <w:rPr>
          <w:rFonts w:ascii="Times New Roman" w:hAnsi="Times New Roman" w:cs="Times New Roman"/>
          <w:sz w:val="24"/>
          <w:szCs w:val="24"/>
        </w:rPr>
        <w:t xml:space="preserve">Y = ɑ + </w:t>
      </w:r>
      <m:oMath>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β</m:t>
            </m:r>
          </m:e>
          <m:sub>
            <m:r>
              <m:rPr>
                <m:sty m:val="p"/>
              </m:rPr>
              <w:rPr>
                <w:rFonts w:ascii="Cambria Math" w:eastAsia="Cambria Math" w:hAnsi="Cambria Math" w:cs="Times New Roman"/>
                <w:sz w:val="24"/>
                <w:szCs w:val="24"/>
              </w:rPr>
              <m:t>1</m:t>
            </m:r>
          </m:sub>
        </m:sSub>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X</m:t>
            </m:r>
          </m:e>
          <m:sub>
            <m:r>
              <m:rPr>
                <m:sty m:val="p"/>
              </m:rPr>
              <w:rPr>
                <w:rFonts w:ascii="Cambria Math" w:eastAsia="Cambria Math" w:hAnsi="Cambria Math" w:cs="Times New Roman"/>
                <w:sz w:val="24"/>
                <w:szCs w:val="24"/>
              </w:rPr>
              <m:t>1</m:t>
            </m:r>
          </m:sub>
        </m:sSub>
      </m:oMath>
      <w:r w:rsidRPr="008C7EF1">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β</m:t>
            </m:r>
          </m:e>
          <m:sub>
            <m:r>
              <m:rPr>
                <m:sty m:val="p"/>
              </m:rPr>
              <w:rPr>
                <w:rFonts w:ascii="Cambria Math" w:eastAsia="Cambria Math" w:hAnsi="Cambria Math" w:cs="Times New Roman"/>
                <w:sz w:val="24"/>
                <w:szCs w:val="24"/>
              </w:rPr>
              <m:t>2</m:t>
            </m:r>
          </m:sub>
        </m:sSub>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X</m:t>
            </m:r>
          </m:e>
          <m:sub>
            <m:r>
              <m:rPr>
                <m:sty m:val="p"/>
              </m:rPr>
              <w:rPr>
                <w:rFonts w:ascii="Cambria Math" w:eastAsia="Cambria Math" w:hAnsi="Cambria Math" w:cs="Times New Roman"/>
                <w:sz w:val="24"/>
                <w:szCs w:val="24"/>
              </w:rPr>
              <m:t>2</m:t>
            </m:r>
          </m:sub>
        </m:sSub>
      </m:oMath>
      <w:r w:rsidRPr="008C7EF1">
        <w:rPr>
          <w:rFonts w:ascii="Times New Roman" w:hAnsi="Times New Roman" w:cs="Times New Roman"/>
          <w:sz w:val="24"/>
          <w:szCs w:val="24"/>
        </w:rPr>
        <w:t xml:space="preserve"> + </w:t>
      </w:r>
      <m:oMath>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β</m:t>
            </m:r>
          </m:e>
          <m:sub>
            <m:r>
              <m:rPr>
                <m:sty m:val="p"/>
              </m:rPr>
              <w:rPr>
                <w:rFonts w:ascii="Cambria Math" w:eastAsia="Cambria Math" w:hAnsi="Cambria Math" w:cs="Times New Roman"/>
                <w:sz w:val="24"/>
                <w:szCs w:val="24"/>
              </w:rPr>
              <m:t>3</m:t>
            </m:r>
          </m:sub>
        </m:sSub>
        <m:sSub>
          <m:sSubPr>
            <m:ctrlPr>
              <w:rPr>
                <w:rFonts w:ascii="Cambria Math" w:hAnsi="Cambria Math" w:cs="Times New Roman"/>
                <w:sz w:val="24"/>
                <w:szCs w:val="24"/>
              </w:rPr>
            </m:ctrlPr>
          </m:sSubPr>
          <m:e>
            <m:r>
              <m:rPr>
                <m:sty m:val="p"/>
              </m:rPr>
              <w:rPr>
                <w:rFonts w:ascii="Cambria Math" w:eastAsia="Cambria Math" w:hAnsi="Cambria Math" w:cs="Times New Roman"/>
                <w:sz w:val="24"/>
                <w:szCs w:val="24"/>
              </w:rPr>
              <m:t>X</m:t>
            </m:r>
          </m:e>
          <m:sub>
            <m:r>
              <m:rPr>
                <m:sty m:val="p"/>
              </m:rPr>
              <w:rPr>
                <w:rFonts w:ascii="Cambria Math" w:eastAsia="Cambria Math" w:hAnsi="Cambria Math" w:cs="Times New Roman"/>
                <w:sz w:val="24"/>
                <w:szCs w:val="24"/>
              </w:rPr>
              <m:t>3</m:t>
            </m:r>
          </m:sub>
        </m:sSub>
      </m:oMath>
      <w:r w:rsidRPr="008C7EF1">
        <w:rPr>
          <w:rFonts w:ascii="Times New Roman" w:hAnsi="Times New Roman" w:cs="Times New Roman"/>
          <w:sz w:val="24"/>
          <w:szCs w:val="24"/>
        </w:rPr>
        <w:t>+ ɛ</w:t>
      </w:r>
    </w:p>
    <w:p w14:paraId="120D6359" w14:textId="47E26669" w:rsidR="00FB1D4D" w:rsidRPr="008C7EF1" w:rsidRDefault="00FB1D4D" w:rsidP="00FB1D4D">
      <w:pPr>
        <w:autoSpaceDE w:val="0"/>
        <w:autoSpaceDN w:val="0"/>
        <w:adjustRightInd w:val="0"/>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Keterangan:</w:t>
      </w:r>
    </w:p>
    <w:p w14:paraId="26A8F86B" w14:textId="77777777" w:rsidR="00FB1D4D" w:rsidRPr="008C7EF1" w:rsidRDefault="00FB1D4D" w:rsidP="00FB1D4D">
      <w:pPr>
        <w:tabs>
          <w:tab w:val="left" w:pos="1134"/>
          <w:tab w:val="left" w:pos="1418"/>
        </w:tabs>
        <w:autoSpaceDE w:val="0"/>
        <w:autoSpaceDN w:val="0"/>
        <w:adjustRightInd w:val="0"/>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Y</w:t>
      </w:r>
      <w:r w:rsidRPr="008C7EF1">
        <w:rPr>
          <w:rFonts w:ascii="Times New Roman" w:hAnsi="Times New Roman" w:cs="Times New Roman"/>
          <w:sz w:val="24"/>
          <w:szCs w:val="24"/>
        </w:rPr>
        <w:tab/>
        <w:t xml:space="preserve">: Praktik Penghindaran Pajak </w:t>
      </w:r>
      <w:r w:rsidRPr="008C7EF1">
        <w:rPr>
          <w:rFonts w:ascii="Times New Roman" w:hAnsi="Times New Roman" w:cs="Times New Roman"/>
          <w:sz w:val="24"/>
          <w:szCs w:val="24"/>
        </w:rPr>
        <w:tab/>
      </w:r>
      <w:r w:rsidRPr="008C7EF1">
        <w:rPr>
          <w:rFonts w:ascii="Times New Roman" w:hAnsi="Times New Roman" w:cs="Times New Roman"/>
          <w:sz w:val="24"/>
          <w:szCs w:val="24"/>
        </w:rPr>
        <w:tab/>
      </w:r>
      <w:r w:rsidRPr="008C7EF1">
        <w:rPr>
          <w:rFonts w:ascii="Times New Roman" w:hAnsi="Times New Roman" w:cs="Times New Roman"/>
          <w:sz w:val="24"/>
          <w:szCs w:val="24"/>
        </w:rPr>
        <w:tab/>
      </w:r>
    </w:p>
    <w:p w14:paraId="3B4EE55B" w14:textId="77777777" w:rsidR="00FB1D4D" w:rsidRPr="008C7EF1" w:rsidRDefault="00FB1D4D" w:rsidP="00FB1D4D">
      <w:pPr>
        <w:tabs>
          <w:tab w:val="left" w:pos="851"/>
          <w:tab w:val="left" w:pos="993"/>
          <w:tab w:val="left" w:pos="1276"/>
        </w:tabs>
        <w:autoSpaceDE w:val="0"/>
        <w:autoSpaceDN w:val="0"/>
        <w:adjustRightInd w:val="0"/>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lastRenderedPageBreak/>
        <w:t>X</w:t>
      </w:r>
      <w:r w:rsidRPr="008C7EF1">
        <w:rPr>
          <w:rFonts w:ascii="Times New Roman" w:hAnsi="Times New Roman" w:cs="Times New Roman"/>
          <w:sz w:val="24"/>
          <w:szCs w:val="24"/>
          <w:vertAlign w:val="subscript"/>
        </w:rPr>
        <w:t>1</w:t>
      </w:r>
      <w:r w:rsidRPr="008C7EF1">
        <w:rPr>
          <w:rFonts w:ascii="Times New Roman" w:hAnsi="Times New Roman" w:cs="Times New Roman"/>
          <w:sz w:val="24"/>
          <w:szCs w:val="24"/>
        </w:rPr>
        <w:tab/>
      </w:r>
      <w:r w:rsidRPr="008C7EF1">
        <w:rPr>
          <w:rFonts w:ascii="Times New Roman" w:hAnsi="Times New Roman" w:cs="Times New Roman"/>
          <w:sz w:val="24"/>
          <w:szCs w:val="24"/>
        </w:rPr>
        <w:tab/>
        <w:t xml:space="preserve">  : Latar Belakang Pendidikan Komite Audit</w:t>
      </w:r>
      <w:r w:rsidRPr="008C7EF1">
        <w:rPr>
          <w:rFonts w:ascii="Times New Roman" w:hAnsi="Times New Roman" w:cs="Times New Roman"/>
          <w:sz w:val="24"/>
          <w:szCs w:val="24"/>
        </w:rPr>
        <w:tab/>
      </w:r>
    </w:p>
    <w:p w14:paraId="5CC1AEA5" w14:textId="77777777" w:rsidR="00FB1D4D" w:rsidRPr="008C7EF1" w:rsidRDefault="00FB1D4D" w:rsidP="00FB1D4D">
      <w:pPr>
        <w:tabs>
          <w:tab w:val="left" w:pos="993"/>
          <w:tab w:val="left" w:pos="1276"/>
        </w:tabs>
        <w:autoSpaceDE w:val="0"/>
        <w:autoSpaceDN w:val="0"/>
        <w:adjustRightInd w:val="0"/>
        <w:spacing w:line="480" w:lineRule="auto"/>
        <w:jc w:val="both"/>
        <w:rPr>
          <w:rFonts w:ascii="Times New Roman" w:hAnsi="Times New Roman" w:cs="Times New Roman"/>
          <w:i/>
          <w:sz w:val="24"/>
          <w:szCs w:val="24"/>
        </w:rPr>
      </w:pPr>
      <w:r w:rsidRPr="008C7EF1">
        <w:rPr>
          <w:rFonts w:ascii="Times New Roman" w:hAnsi="Times New Roman" w:cs="Times New Roman"/>
          <w:sz w:val="24"/>
          <w:szCs w:val="24"/>
        </w:rPr>
        <w:t>X</w:t>
      </w:r>
      <w:r w:rsidRPr="008C7EF1">
        <w:rPr>
          <w:rFonts w:ascii="Times New Roman" w:hAnsi="Times New Roman" w:cs="Times New Roman"/>
          <w:sz w:val="24"/>
          <w:szCs w:val="24"/>
          <w:vertAlign w:val="subscript"/>
        </w:rPr>
        <w:t>2</w:t>
      </w:r>
      <w:r w:rsidRPr="008C7EF1">
        <w:rPr>
          <w:rFonts w:ascii="Times New Roman" w:hAnsi="Times New Roman" w:cs="Times New Roman"/>
          <w:sz w:val="24"/>
          <w:szCs w:val="24"/>
        </w:rPr>
        <w:tab/>
        <w:t xml:space="preserve">  : </w:t>
      </w:r>
      <w:r w:rsidRPr="008C7EF1">
        <w:rPr>
          <w:rFonts w:ascii="Times New Roman" w:hAnsi="Times New Roman" w:cs="Times New Roman"/>
          <w:i/>
          <w:sz w:val="24"/>
          <w:szCs w:val="24"/>
        </w:rPr>
        <w:t>Thin Capitalization</w:t>
      </w:r>
    </w:p>
    <w:p w14:paraId="0D55E0F0" w14:textId="77777777" w:rsidR="00FB1D4D" w:rsidRPr="008C7EF1" w:rsidRDefault="00FB1D4D" w:rsidP="00FB1D4D">
      <w:pPr>
        <w:tabs>
          <w:tab w:val="left" w:pos="1134"/>
          <w:tab w:val="left" w:pos="1276"/>
        </w:tabs>
        <w:autoSpaceDE w:val="0"/>
        <w:autoSpaceDN w:val="0"/>
        <w:adjustRightInd w:val="0"/>
        <w:spacing w:line="480" w:lineRule="auto"/>
        <w:jc w:val="both"/>
        <w:rPr>
          <w:rFonts w:ascii="Times New Roman" w:eastAsiaTheme="minorEastAsia" w:hAnsi="Times New Roman" w:cs="Times New Roman"/>
          <w:sz w:val="24"/>
          <w:szCs w:val="24"/>
        </w:rPr>
      </w:pPr>
      <w:r w:rsidRPr="008C7EF1">
        <w:rPr>
          <w:rFonts w:ascii="Times New Roman" w:hAnsi="Times New Roman" w:cs="Times New Roman"/>
          <w:sz w:val="24"/>
          <w:szCs w:val="24"/>
        </w:rPr>
        <w:t>X</w:t>
      </w:r>
      <w:r w:rsidRPr="008C7EF1">
        <w:rPr>
          <w:rFonts w:ascii="Times New Roman" w:hAnsi="Times New Roman" w:cs="Times New Roman"/>
          <w:sz w:val="24"/>
          <w:szCs w:val="24"/>
          <w:vertAlign w:val="subscript"/>
        </w:rPr>
        <w:t>3</w:t>
      </w:r>
      <w:r w:rsidRPr="008C7EF1">
        <w:rPr>
          <w:rFonts w:ascii="Times New Roman" w:hAnsi="Times New Roman" w:cs="Times New Roman"/>
          <w:sz w:val="24"/>
          <w:szCs w:val="24"/>
        </w:rPr>
        <w:tab/>
        <w:t>: Kepemilikan Institusional</w:t>
      </w:r>
      <w:r w:rsidRPr="008C7EF1">
        <w:rPr>
          <w:rFonts w:ascii="Times New Roman" w:hAnsi="Times New Roman" w:cs="Times New Roman"/>
          <w:sz w:val="24"/>
          <w:szCs w:val="24"/>
        </w:rPr>
        <w:tab/>
      </w:r>
      <w:r w:rsidRPr="008C7EF1">
        <w:rPr>
          <w:rFonts w:ascii="Times New Roman" w:hAnsi="Times New Roman" w:cs="Times New Roman"/>
          <w:sz w:val="24"/>
          <w:szCs w:val="24"/>
        </w:rPr>
        <w:tab/>
      </w:r>
    </w:p>
    <w:p w14:paraId="32A3075E" w14:textId="77777777" w:rsidR="00FB1D4D" w:rsidRPr="008C7EF1" w:rsidRDefault="00FB1D4D" w:rsidP="00FB1D4D">
      <w:pPr>
        <w:tabs>
          <w:tab w:val="left" w:pos="1134"/>
        </w:tabs>
        <w:autoSpaceDE w:val="0"/>
        <w:autoSpaceDN w:val="0"/>
        <w:adjustRightInd w:val="0"/>
        <w:spacing w:line="480" w:lineRule="auto"/>
        <w:jc w:val="both"/>
        <w:rPr>
          <w:rFonts w:ascii="Times New Roman" w:eastAsiaTheme="minorEastAsia" w:hAnsi="Times New Roman" w:cs="Times New Roman"/>
          <w:sz w:val="24"/>
          <w:szCs w:val="24"/>
        </w:rPr>
      </w:pPr>
      <m:oMath>
        <m:r>
          <m:rPr>
            <m:sty m:val="p"/>
          </m:rPr>
          <w:rPr>
            <w:rFonts w:ascii="Cambria Math" w:hAnsi="Cambria Math" w:cs="Times New Roman"/>
            <w:sz w:val="24"/>
            <w:szCs w:val="24"/>
          </w:rPr>
          <m:t>β</m:t>
        </m:r>
      </m:oMath>
      <w:r w:rsidRPr="008C7EF1">
        <w:rPr>
          <w:rFonts w:ascii="Times New Roman" w:eastAsiaTheme="minorEastAsia" w:hAnsi="Times New Roman" w:cs="Times New Roman"/>
          <w:i/>
          <w:sz w:val="24"/>
          <w:szCs w:val="24"/>
        </w:rPr>
        <w:t xml:space="preserve"> </w:t>
      </w:r>
      <w:r w:rsidRPr="008C7EF1">
        <w:rPr>
          <w:rFonts w:ascii="Times New Roman" w:eastAsiaTheme="minorEastAsia" w:hAnsi="Times New Roman" w:cs="Times New Roman"/>
          <w:i/>
          <w:sz w:val="24"/>
          <w:szCs w:val="24"/>
        </w:rPr>
        <w:tab/>
        <w:t xml:space="preserve">: </w:t>
      </w:r>
      <w:r w:rsidRPr="008C7EF1">
        <w:rPr>
          <w:rFonts w:ascii="Times New Roman" w:eastAsiaTheme="minorEastAsia" w:hAnsi="Times New Roman" w:cs="Times New Roman"/>
          <w:sz w:val="24"/>
          <w:szCs w:val="24"/>
        </w:rPr>
        <w:t>Koefisien Regresi</w:t>
      </w:r>
    </w:p>
    <w:p w14:paraId="335E731F" w14:textId="77777777" w:rsidR="00FB1D4D" w:rsidRPr="008C7EF1" w:rsidRDefault="00FB1D4D" w:rsidP="00FB1D4D">
      <w:pPr>
        <w:tabs>
          <w:tab w:val="left" w:pos="1134"/>
          <w:tab w:val="left" w:pos="1418"/>
        </w:tabs>
        <w:autoSpaceDE w:val="0"/>
        <w:autoSpaceDN w:val="0"/>
        <w:adjustRightInd w:val="0"/>
        <w:spacing w:line="480" w:lineRule="auto"/>
        <w:jc w:val="both"/>
        <w:rPr>
          <w:rFonts w:ascii="Times New Roman" w:hAnsi="Times New Roman" w:cs="Times New Roman"/>
          <w:sz w:val="24"/>
          <w:szCs w:val="24"/>
        </w:rPr>
      </w:pPr>
      <w:r w:rsidRPr="008C7EF1">
        <w:rPr>
          <w:rFonts w:ascii="Times New Roman" w:hAnsi="Times New Roman" w:cs="Times New Roman"/>
          <w:sz w:val="24"/>
          <w:szCs w:val="24"/>
        </w:rPr>
        <w:t>ɑ</w:t>
      </w:r>
      <w:r w:rsidRPr="008C7EF1">
        <w:rPr>
          <w:rFonts w:ascii="Times New Roman" w:hAnsi="Times New Roman" w:cs="Times New Roman"/>
          <w:sz w:val="24"/>
          <w:szCs w:val="24"/>
        </w:rPr>
        <w:tab/>
        <w:t>: Konstanta</w:t>
      </w:r>
    </w:p>
    <w:p w14:paraId="49733B29" w14:textId="77777777" w:rsidR="000D0219" w:rsidRPr="008C7EF1" w:rsidRDefault="00FB1D4D" w:rsidP="00F846CD">
      <w:pPr>
        <w:tabs>
          <w:tab w:val="left" w:pos="1134"/>
          <w:tab w:val="left" w:pos="1418"/>
        </w:tabs>
        <w:autoSpaceDE w:val="0"/>
        <w:autoSpaceDN w:val="0"/>
        <w:adjustRightInd w:val="0"/>
        <w:spacing w:line="480" w:lineRule="auto"/>
        <w:jc w:val="both"/>
        <w:rPr>
          <w:rFonts w:ascii="Times New Roman" w:eastAsiaTheme="minorEastAsia" w:hAnsi="Times New Roman" w:cs="Times New Roman"/>
          <w:sz w:val="24"/>
          <w:szCs w:val="24"/>
        </w:rPr>
      </w:pPr>
      <w:r w:rsidRPr="008C7EF1">
        <w:rPr>
          <w:rFonts w:ascii="Times New Roman" w:eastAsiaTheme="minorEastAsia" w:hAnsi="Times New Roman" w:cs="Times New Roman"/>
          <w:sz w:val="24"/>
          <w:szCs w:val="24"/>
        </w:rPr>
        <w:t>ɛ</w:t>
      </w:r>
      <w:r w:rsidR="00F846CD" w:rsidRPr="008C7EF1">
        <w:rPr>
          <w:rFonts w:ascii="Times New Roman" w:eastAsiaTheme="minorEastAsia" w:hAnsi="Times New Roman" w:cs="Times New Roman"/>
          <w:sz w:val="24"/>
          <w:szCs w:val="24"/>
        </w:rPr>
        <w:tab/>
        <w:t>: Standar error</w:t>
      </w:r>
    </w:p>
    <w:p w14:paraId="64B177FF" w14:textId="77777777" w:rsidR="00771EF8" w:rsidRPr="008C7EF1" w:rsidRDefault="00771EF8" w:rsidP="00771EF8">
      <w:pPr>
        <w:pStyle w:val="ListParagraph"/>
        <w:numPr>
          <w:ilvl w:val="2"/>
          <w:numId w:val="7"/>
        </w:numPr>
        <w:tabs>
          <w:tab w:val="right" w:leader="dot" w:pos="7230"/>
          <w:tab w:val="left" w:pos="7513"/>
        </w:tabs>
        <w:spacing w:line="480" w:lineRule="auto"/>
        <w:ind w:left="567" w:hanging="567"/>
        <w:jc w:val="both"/>
        <w:rPr>
          <w:rFonts w:ascii="Times New Roman" w:hAnsi="Times New Roman" w:cs="Times New Roman"/>
          <w:b/>
          <w:sz w:val="24"/>
          <w:szCs w:val="24"/>
        </w:rPr>
      </w:pPr>
      <w:r w:rsidRPr="008C7EF1">
        <w:rPr>
          <w:rFonts w:ascii="Times New Roman" w:hAnsi="Times New Roman" w:cs="Times New Roman"/>
          <w:b/>
          <w:sz w:val="24"/>
          <w:szCs w:val="24"/>
        </w:rPr>
        <w:t>Uji Hipotesis</w:t>
      </w:r>
      <w:r w:rsidR="000D0219" w:rsidRPr="008C7EF1">
        <w:rPr>
          <w:rFonts w:ascii="Times New Roman" w:hAnsi="Times New Roman" w:cs="Times New Roman"/>
          <w:b/>
          <w:sz w:val="24"/>
          <w:szCs w:val="24"/>
        </w:rPr>
        <w:t xml:space="preserve"> (Uji t)</w:t>
      </w:r>
    </w:p>
    <w:p w14:paraId="07556541" w14:textId="77777777" w:rsidR="00C355F1" w:rsidRPr="008C7EF1" w:rsidRDefault="000D0219" w:rsidP="000D0219">
      <w:pPr>
        <w:tabs>
          <w:tab w:val="right" w:leader="dot" w:pos="7230"/>
          <w:tab w:val="left" w:pos="7513"/>
        </w:tabs>
        <w:spacing w:line="480" w:lineRule="auto"/>
        <w:ind w:firstLine="567"/>
        <w:jc w:val="both"/>
        <w:rPr>
          <w:rFonts w:ascii="Times New Roman" w:hAnsi="Times New Roman" w:cs="Times New Roman"/>
          <w:sz w:val="24"/>
          <w:szCs w:val="24"/>
        </w:rPr>
      </w:pPr>
      <w:r w:rsidRPr="008C7EF1">
        <w:rPr>
          <w:rFonts w:ascii="Times New Roman" w:hAnsi="Times New Roman" w:cs="Times New Roman"/>
          <w:sz w:val="24"/>
          <w:szCs w:val="24"/>
        </w:rPr>
        <w:t>Uji hipotesis ini merupakan pengujian yang dilakukan dengan tujuan untuk menjawab hipotesis (H</w:t>
      </w:r>
      <w:r w:rsidRPr="008C7EF1">
        <w:rPr>
          <w:rFonts w:ascii="Times New Roman" w:hAnsi="Times New Roman" w:cs="Times New Roman"/>
          <w:sz w:val="24"/>
          <w:szCs w:val="24"/>
          <w:vertAlign w:val="subscript"/>
        </w:rPr>
        <w:t>1</w:t>
      </w:r>
      <w:r w:rsidRPr="008C7EF1">
        <w:rPr>
          <w:rFonts w:ascii="Times New Roman" w:hAnsi="Times New Roman" w:cs="Times New Roman"/>
          <w:sz w:val="24"/>
          <w:szCs w:val="24"/>
        </w:rPr>
        <w:t>,H</w:t>
      </w:r>
      <w:r w:rsidRPr="008C7EF1">
        <w:rPr>
          <w:rFonts w:ascii="Times New Roman" w:hAnsi="Times New Roman" w:cs="Times New Roman"/>
          <w:sz w:val="24"/>
          <w:szCs w:val="24"/>
          <w:vertAlign w:val="subscript"/>
        </w:rPr>
        <w:t>2</w:t>
      </w:r>
      <w:r w:rsidRPr="008C7EF1">
        <w:rPr>
          <w:rFonts w:ascii="Times New Roman" w:hAnsi="Times New Roman" w:cs="Times New Roman"/>
          <w:sz w:val="24"/>
          <w:szCs w:val="24"/>
        </w:rPr>
        <w:t>,H</w:t>
      </w:r>
      <w:r w:rsidRPr="008C7EF1">
        <w:rPr>
          <w:rFonts w:ascii="Times New Roman" w:hAnsi="Times New Roman" w:cs="Times New Roman"/>
          <w:sz w:val="24"/>
          <w:szCs w:val="24"/>
          <w:vertAlign w:val="subscript"/>
        </w:rPr>
        <w:t>3</w:t>
      </w:r>
      <w:r w:rsidRPr="008C7EF1">
        <w:rPr>
          <w:rFonts w:ascii="Times New Roman" w:hAnsi="Times New Roman" w:cs="Times New Roman"/>
          <w:sz w:val="24"/>
          <w:szCs w:val="24"/>
        </w:rPr>
        <w:t>) dan untuk membuktikan keberpengaruhan dan arah pengaruh masing-masing variabel prediktor terhadap variabel respon. Pengujian hipotesis diestimasi dengan pertimbangan-pertimbangan berikut.</w:t>
      </w:r>
    </w:p>
    <w:p w14:paraId="721A2C80" w14:textId="77777777" w:rsidR="000D0219" w:rsidRPr="008C7EF1" w:rsidRDefault="000D0219" w:rsidP="000D0219">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Uji Keberpengaruhan</w:t>
      </w:r>
    </w:p>
    <w:p w14:paraId="712A2C0C" w14:textId="77777777" w:rsidR="000D0219" w:rsidRPr="008C7EF1" w:rsidRDefault="000D0219" w:rsidP="000D0219">
      <w:pPr>
        <w:pStyle w:val="ListParagraph"/>
        <w:numPr>
          <w:ilvl w:val="0"/>
          <w:numId w:val="17"/>
        </w:numPr>
        <w:autoSpaceDE w:val="0"/>
        <w:autoSpaceDN w:val="0"/>
        <w:adjustRightInd w:val="0"/>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Apabila diperoleh parameter signifikansi. &gt; 0,05. Artinya variabel prediktor (X) tidak berpengaruh (tidak signifikan) pada variabel respon (Y).</w:t>
      </w:r>
    </w:p>
    <w:p w14:paraId="79E8CACE" w14:textId="77777777" w:rsidR="00E873CD" w:rsidRPr="008C7EF1" w:rsidRDefault="000D0219" w:rsidP="00E873CD">
      <w:pPr>
        <w:pStyle w:val="ListParagraph"/>
        <w:numPr>
          <w:ilvl w:val="0"/>
          <w:numId w:val="17"/>
        </w:numPr>
        <w:autoSpaceDE w:val="0"/>
        <w:autoSpaceDN w:val="0"/>
        <w:adjustRightInd w:val="0"/>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Apabila diperoleh parameter signifikansi. &lt; 0,05. Artinya variabel prediktor (X) memiliki pengaruh (signifikan) pada variabel respon (Y).</w:t>
      </w:r>
    </w:p>
    <w:p w14:paraId="72B94A2D" w14:textId="77777777" w:rsidR="000D0219" w:rsidRPr="008C7EF1" w:rsidRDefault="000D0219" w:rsidP="000D0219">
      <w:pPr>
        <w:pStyle w:val="ListParagraph"/>
        <w:numPr>
          <w:ilvl w:val="3"/>
          <w:numId w:val="7"/>
        </w:numPr>
        <w:tabs>
          <w:tab w:val="right" w:leader="dot" w:pos="7230"/>
          <w:tab w:val="left" w:pos="7513"/>
        </w:tabs>
        <w:spacing w:line="480" w:lineRule="auto"/>
        <w:ind w:left="709" w:hanging="709"/>
        <w:jc w:val="both"/>
        <w:rPr>
          <w:rFonts w:ascii="Times New Roman" w:hAnsi="Times New Roman" w:cs="Times New Roman"/>
          <w:b/>
          <w:sz w:val="24"/>
          <w:szCs w:val="24"/>
        </w:rPr>
      </w:pPr>
      <w:r w:rsidRPr="008C7EF1">
        <w:rPr>
          <w:rFonts w:ascii="Times New Roman" w:hAnsi="Times New Roman" w:cs="Times New Roman"/>
          <w:b/>
          <w:sz w:val="24"/>
          <w:szCs w:val="24"/>
        </w:rPr>
        <w:t>Uji Arah Pengaruh</w:t>
      </w:r>
    </w:p>
    <w:p w14:paraId="495F9E9A" w14:textId="77777777" w:rsidR="00C603B1" w:rsidRPr="008C7EF1" w:rsidRDefault="00C603B1" w:rsidP="00C603B1">
      <w:pPr>
        <w:pStyle w:val="ListParagraph"/>
        <w:numPr>
          <w:ilvl w:val="0"/>
          <w:numId w:val="18"/>
        </w:numPr>
        <w:autoSpaceDE w:val="0"/>
        <w:autoSpaceDN w:val="0"/>
        <w:adjustRightInd w:val="0"/>
        <w:spacing w:line="480" w:lineRule="auto"/>
        <w:ind w:left="284" w:hanging="284"/>
        <w:jc w:val="both"/>
        <w:rPr>
          <w:rFonts w:ascii="Times New Roman" w:hAnsi="Times New Roman" w:cs="Times New Roman"/>
          <w:sz w:val="24"/>
          <w:szCs w:val="24"/>
        </w:rPr>
      </w:pPr>
      <w:r w:rsidRPr="008C7EF1">
        <w:rPr>
          <w:rFonts w:ascii="Times New Roman" w:hAnsi="Times New Roman" w:cs="Times New Roman"/>
          <w:sz w:val="24"/>
          <w:szCs w:val="24"/>
        </w:rPr>
        <w:t>Apabila diperoleh koefisien β &gt; 0. Artinya variabel prediktor (X) mempunyai pengaruh yang positif terhadap variabel respon (Y).</w:t>
      </w:r>
    </w:p>
    <w:p w14:paraId="0336CAFA" w14:textId="1D0F92D2" w:rsidR="005A5041" w:rsidRPr="005B1634" w:rsidRDefault="00C603B1" w:rsidP="005B1634">
      <w:pPr>
        <w:pStyle w:val="ListParagraph"/>
        <w:numPr>
          <w:ilvl w:val="0"/>
          <w:numId w:val="18"/>
        </w:numPr>
        <w:autoSpaceDE w:val="0"/>
        <w:autoSpaceDN w:val="0"/>
        <w:adjustRightInd w:val="0"/>
        <w:spacing w:line="480" w:lineRule="auto"/>
        <w:ind w:left="284" w:hanging="284"/>
        <w:jc w:val="both"/>
        <w:rPr>
          <w:rFonts w:ascii="Times New Roman" w:hAnsi="Times New Roman" w:cs="Times New Roman"/>
          <w:sz w:val="24"/>
          <w:szCs w:val="24"/>
        </w:rPr>
        <w:sectPr w:rsidR="005A5041" w:rsidRPr="005B1634" w:rsidSect="002025A9">
          <w:headerReference w:type="first" r:id="rId28"/>
          <w:footerReference w:type="first" r:id="rId29"/>
          <w:pgSz w:w="12240" w:h="15840"/>
          <w:pgMar w:top="2268" w:right="1701" w:bottom="1701" w:left="2268" w:header="720" w:footer="720" w:gutter="0"/>
          <w:pgNumType w:start="24"/>
          <w:cols w:space="720"/>
          <w:titlePg/>
          <w:docGrid w:linePitch="360"/>
        </w:sectPr>
      </w:pPr>
      <w:r w:rsidRPr="008C7EF1">
        <w:rPr>
          <w:rFonts w:ascii="Times New Roman" w:hAnsi="Times New Roman" w:cs="Times New Roman"/>
          <w:sz w:val="24"/>
          <w:szCs w:val="24"/>
        </w:rPr>
        <w:t>Jika diperoleh koefisien β &lt; 0. Artinya variabel prediktor (X) mempunyai pengaruh yang negatif terhadap variabel respon (Y).</w:t>
      </w:r>
    </w:p>
    <w:p w14:paraId="68158D6B" w14:textId="77777777" w:rsidR="00CF1352" w:rsidRDefault="005A5041" w:rsidP="00CF1352">
      <w:pPr>
        <w:tabs>
          <w:tab w:val="right" w:leader="dot" w:pos="7230"/>
          <w:tab w:val="left" w:pos="7513"/>
        </w:tabs>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1DDF2F59" w14:textId="77777777" w:rsidR="005A5041" w:rsidRDefault="005A5041" w:rsidP="00CF1352">
      <w:pPr>
        <w:tabs>
          <w:tab w:val="right" w:leader="dot" w:pos="7230"/>
          <w:tab w:val="left" w:pos="7513"/>
        </w:tabs>
        <w:spacing w:line="480" w:lineRule="auto"/>
        <w:jc w:val="center"/>
        <w:rPr>
          <w:rFonts w:ascii="Times New Roman" w:hAnsi="Times New Roman" w:cs="Times New Roman"/>
          <w:b/>
          <w:sz w:val="24"/>
          <w:szCs w:val="24"/>
        </w:rPr>
      </w:pPr>
      <w:r>
        <w:rPr>
          <w:rFonts w:ascii="Times New Roman" w:hAnsi="Times New Roman" w:cs="Times New Roman"/>
          <w:b/>
          <w:sz w:val="24"/>
          <w:szCs w:val="24"/>
        </w:rPr>
        <w:t>HASIL DAN PEMBAHASAN</w:t>
      </w:r>
    </w:p>
    <w:p w14:paraId="16281BE9" w14:textId="77777777" w:rsidR="005A5041" w:rsidRDefault="005A5041" w:rsidP="00CF1352">
      <w:pPr>
        <w:tabs>
          <w:tab w:val="right" w:leader="dot" w:pos="7230"/>
          <w:tab w:val="left" w:pos="7513"/>
        </w:tabs>
        <w:spacing w:line="480" w:lineRule="auto"/>
        <w:jc w:val="center"/>
        <w:rPr>
          <w:rFonts w:ascii="Times New Roman" w:hAnsi="Times New Roman" w:cs="Times New Roman"/>
          <w:b/>
          <w:sz w:val="24"/>
          <w:szCs w:val="24"/>
        </w:rPr>
      </w:pPr>
    </w:p>
    <w:p w14:paraId="1BC3846D" w14:textId="77777777" w:rsidR="00D71632" w:rsidRPr="00D71632" w:rsidRDefault="005A5041" w:rsidP="00D71632">
      <w:pPr>
        <w:pStyle w:val="ListParagraph"/>
        <w:numPr>
          <w:ilvl w:val="1"/>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D71632">
        <w:rPr>
          <w:rFonts w:ascii="Times New Roman" w:hAnsi="Times New Roman" w:cs="Times New Roman"/>
          <w:b/>
          <w:sz w:val="24"/>
          <w:szCs w:val="24"/>
        </w:rPr>
        <w:t>Hasil Analisis Data</w:t>
      </w:r>
    </w:p>
    <w:p w14:paraId="36BC07B7" w14:textId="77777777" w:rsidR="00AD363D" w:rsidRPr="00AD363D" w:rsidRDefault="00AD363D" w:rsidP="00AD363D">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ab/>
        <w:t>Analisis data yang dilakukan meliputi hasil analisis statistik deskriptif, asumsi klasik, kelayakan model, koefisen determinasi, dan hasil uji hipotesis. Berikut merupakan hasil dari proses analisis data yang dilakukan dalam penelitian ini.</w:t>
      </w:r>
    </w:p>
    <w:p w14:paraId="6680C135" w14:textId="77777777" w:rsidR="00AD363D" w:rsidRPr="00D71632" w:rsidRDefault="00AD363D"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D71632">
        <w:rPr>
          <w:rFonts w:ascii="Times New Roman" w:hAnsi="Times New Roman" w:cs="Times New Roman"/>
          <w:b/>
          <w:sz w:val="24"/>
          <w:szCs w:val="24"/>
        </w:rPr>
        <w:t>Statistik Deskriptif</w:t>
      </w:r>
    </w:p>
    <w:p w14:paraId="74810443" w14:textId="77777777" w:rsidR="00AD363D" w:rsidRDefault="00AD363D" w:rsidP="00AD363D">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Analisis deskriptif statistik berperan untuk menjabarkan data penelitian, khususnya mengenai nilai terendah (</w:t>
      </w:r>
      <w:r w:rsidRPr="008C29AA">
        <w:rPr>
          <w:rFonts w:ascii="Times New Roman" w:hAnsi="Times New Roman" w:cs="Times New Roman"/>
          <w:i/>
          <w:sz w:val="24"/>
          <w:szCs w:val="24"/>
        </w:rPr>
        <w:t>min</w:t>
      </w:r>
      <w:r>
        <w:rPr>
          <w:rFonts w:ascii="Times New Roman" w:hAnsi="Times New Roman" w:cs="Times New Roman"/>
          <w:sz w:val="24"/>
          <w:szCs w:val="24"/>
        </w:rPr>
        <w:t>), nilai tertinggi (</w:t>
      </w:r>
      <w:r w:rsidRPr="008C29AA">
        <w:rPr>
          <w:rFonts w:ascii="Times New Roman" w:hAnsi="Times New Roman" w:cs="Times New Roman"/>
          <w:i/>
          <w:sz w:val="24"/>
          <w:szCs w:val="24"/>
        </w:rPr>
        <w:t>max</w:t>
      </w:r>
      <w:r>
        <w:rPr>
          <w:rFonts w:ascii="Times New Roman" w:hAnsi="Times New Roman" w:cs="Times New Roman"/>
          <w:sz w:val="24"/>
          <w:szCs w:val="24"/>
        </w:rPr>
        <w:t xml:space="preserve">), </w:t>
      </w:r>
      <w:r w:rsidRPr="00541B7E">
        <w:rPr>
          <w:rFonts w:ascii="Times New Roman" w:hAnsi="Times New Roman" w:cs="Times New Roman"/>
          <w:i/>
          <w:sz w:val="24"/>
          <w:szCs w:val="24"/>
        </w:rPr>
        <w:t>mean</w:t>
      </w:r>
      <w:r>
        <w:rPr>
          <w:rFonts w:ascii="Times New Roman" w:hAnsi="Times New Roman" w:cs="Times New Roman"/>
          <w:i/>
          <w:sz w:val="24"/>
          <w:szCs w:val="24"/>
        </w:rPr>
        <w:t xml:space="preserve"> </w:t>
      </w:r>
      <w:r>
        <w:rPr>
          <w:rFonts w:ascii="Times New Roman" w:hAnsi="Times New Roman" w:cs="Times New Roman"/>
          <w:sz w:val="24"/>
          <w:szCs w:val="24"/>
        </w:rPr>
        <w:t>atau rerata, serta simpangan baku (</w:t>
      </w:r>
      <w:r w:rsidRPr="008C29AA">
        <w:rPr>
          <w:rFonts w:ascii="Times New Roman" w:hAnsi="Times New Roman" w:cs="Times New Roman"/>
          <w:i/>
          <w:sz w:val="24"/>
          <w:szCs w:val="24"/>
        </w:rPr>
        <w:t>std dev</w:t>
      </w:r>
      <w:r>
        <w:rPr>
          <w:rFonts w:ascii="Times New Roman" w:hAnsi="Times New Roman" w:cs="Times New Roman"/>
          <w:sz w:val="24"/>
          <w:szCs w:val="24"/>
        </w:rPr>
        <w:t>) pada setiap variabel. Hasil olahan deskriptif statistik bisa diamati pada bagian tabel berikut.</w:t>
      </w:r>
    </w:p>
    <w:p w14:paraId="148D81C4" w14:textId="77777777" w:rsidR="00AD363D" w:rsidRPr="00AD363D" w:rsidRDefault="00AD363D" w:rsidP="00AD363D">
      <w:pPr>
        <w:tabs>
          <w:tab w:val="right" w:leader="dot" w:pos="7230"/>
          <w:tab w:val="left" w:pos="7513"/>
        </w:tabs>
        <w:spacing w:line="480" w:lineRule="auto"/>
        <w:jc w:val="both"/>
        <w:rPr>
          <w:rFonts w:ascii="Times New Roman" w:hAnsi="Times New Roman" w:cs="Times New Roman"/>
          <w:b/>
          <w:sz w:val="24"/>
          <w:szCs w:val="24"/>
        </w:rPr>
      </w:pPr>
      <w:r w:rsidRPr="00AD363D">
        <w:rPr>
          <w:rFonts w:ascii="Times New Roman" w:hAnsi="Times New Roman" w:cs="Times New Roman"/>
          <w:b/>
          <w:sz w:val="24"/>
          <w:szCs w:val="24"/>
        </w:rPr>
        <w:t>Tabel 4.1 Statistik Deskriptif</w:t>
      </w:r>
    </w:p>
    <w:tbl>
      <w:tblPr>
        <w:tblW w:w="856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977"/>
        <w:gridCol w:w="691"/>
        <w:gridCol w:w="1133"/>
        <w:gridCol w:w="1164"/>
        <w:gridCol w:w="1083"/>
        <w:gridCol w:w="1521"/>
      </w:tblGrid>
      <w:tr w:rsidR="007128DE" w:rsidRPr="00AD363D" w14:paraId="5156781B" w14:textId="77777777" w:rsidTr="007128DE">
        <w:trPr>
          <w:cantSplit/>
          <w:trHeight w:val="327"/>
        </w:trPr>
        <w:tc>
          <w:tcPr>
            <w:tcW w:w="2977" w:type="dxa"/>
            <w:tcBorders>
              <w:top w:val="single" w:sz="4" w:space="0" w:color="auto"/>
              <w:left w:val="single" w:sz="4" w:space="0" w:color="auto"/>
              <w:bottom w:val="single" w:sz="4" w:space="0" w:color="auto"/>
              <w:right w:val="single" w:sz="4" w:space="0" w:color="auto"/>
            </w:tcBorders>
            <w:shd w:val="clear" w:color="auto" w:fill="FFFFFF"/>
            <w:vAlign w:val="bottom"/>
          </w:tcPr>
          <w:p w14:paraId="13B806C3" w14:textId="77777777" w:rsidR="00AD363D" w:rsidRPr="00AD363D" w:rsidRDefault="00AD363D" w:rsidP="001F3C92">
            <w:pPr>
              <w:autoSpaceDE w:val="0"/>
              <w:autoSpaceDN w:val="0"/>
              <w:adjustRightInd w:val="0"/>
              <w:rPr>
                <w:rFonts w:ascii="Times New Roman" w:hAnsi="Times New Roman" w:cs="Times New Roman"/>
              </w:rPr>
            </w:pPr>
          </w:p>
        </w:tc>
        <w:tc>
          <w:tcPr>
            <w:tcW w:w="691" w:type="dxa"/>
            <w:tcBorders>
              <w:top w:val="single" w:sz="4" w:space="0" w:color="auto"/>
              <w:left w:val="single" w:sz="4" w:space="0" w:color="auto"/>
              <w:bottom w:val="single" w:sz="4" w:space="0" w:color="auto"/>
              <w:right w:val="single" w:sz="4" w:space="0" w:color="auto"/>
            </w:tcBorders>
            <w:shd w:val="clear" w:color="auto" w:fill="FFFFFF"/>
            <w:vAlign w:val="bottom"/>
          </w:tcPr>
          <w:p w14:paraId="15E8100E" w14:textId="77777777" w:rsidR="00AD363D" w:rsidRPr="00AD363D" w:rsidRDefault="00AD363D" w:rsidP="001F3C92">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N</w:t>
            </w:r>
          </w:p>
        </w:tc>
        <w:tc>
          <w:tcPr>
            <w:tcW w:w="1133" w:type="dxa"/>
            <w:tcBorders>
              <w:top w:val="single" w:sz="4" w:space="0" w:color="auto"/>
              <w:left w:val="single" w:sz="4" w:space="0" w:color="auto"/>
              <w:bottom w:val="single" w:sz="4" w:space="0" w:color="auto"/>
            </w:tcBorders>
            <w:shd w:val="clear" w:color="auto" w:fill="FFFFFF"/>
            <w:vAlign w:val="bottom"/>
          </w:tcPr>
          <w:p w14:paraId="02BC98D2" w14:textId="77777777" w:rsidR="00AD363D" w:rsidRPr="00AD363D" w:rsidRDefault="00AD363D" w:rsidP="001F3C92">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Minimum</w:t>
            </w:r>
          </w:p>
        </w:tc>
        <w:tc>
          <w:tcPr>
            <w:tcW w:w="1164" w:type="dxa"/>
            <w:tcBorders>
              <w:top w:val="single" w:sz="4" w:space="0" w:color="auto"/>
              <w:bottom w:val="single" w:sz="4" w:space="0" w:color="auto"/>
            </w:tcBorders>
            <w:shd w:val="clear" w:color="auto" w:fill="FFFFFF"/>
            <w:vAlign w:val="bottom"/>
          </w:tcPr>
          <w:p w14:paraId="183F5874" w14:textId="77777777" w:rsidR="00AD363D" w:rsidRPr="00AD363D" w:rsidRDefault="00AD363D" w:rsidP="001F3C92">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Maximum</w:t>
            </w:r>
          </w:p>
        </w:tc>
        <w:tc>
          <w:tcPr>
            <w:tcW w:w="1083" w:type="dxa"/>
            <w:tcBorders>
              <w:top w:val="single" w:sz="4" w:space="0" w:color="auto"/>
              <w:bottom w:val="single" w:sz="4" w:space="0" w:color="auto"/>
            </w:tcBorders>
            <w:shd w:val="clear" w:color="auto" w:fill="FFFFFF"/>
            <w:vAlign w:val="bottom"/>
          </w:tcPr>
          <w:p w14:paraId="51311B68" w14:textId="77777777" w:rsidR="00AD363D" w:rsidRPr="00AD363D" w:rsidRDefault="00AD363D" w:rsidP="001F3C92">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Mean</w:t>
            </w:r>
          </w:p>
        </w:tc>
        <w:tc>
          <w:tcPr>
            <w:tcW w:w="1521" w:type="dxa"/>
            <w:tcBorders>
              <w:top w:val="single" w:sz="4" w:space="0" w:color="auto"/>
              <w:bottom w:val="single" w:sz="4" w:space="0" w:color="auto"/>
              <w:right w:val="single" w:sz="4" w:space="0" w:color="auto"/>
            </w:tcBorders>
            <w:shd w:val="clear" w:color="auto" w:fill="FFFFFF"/>
            <w:vAlign w:val="bottom"/>
          </w:tcPr>
          <w:p w14:paraId="63F53747" w14:textId="77777777" w:rsidR="00AD363D" w:rsidRPr="00AD363D" w:rsidRDefault="00AD363D" w:rsidP="001F3C92">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Std. Deviation</w:t>
            </w:r>
          </w:p>
        </w:tc>
      </w:tr>
      <w:tr w:rsidR="007128DE" w:rsidRPr="00AD363D" w14:paraId="781604F8" w14:textId="77777777" w:rsidTr="007128DE">
        <w:trPr>
          <w:cantSplit/>
          <w:trHeight w:val="327"/>
        </w:trPr>
        <w:tc>
          <w:tcPr>
            <w:tcW w:w="2977" w:type="dxa"/>
            <w:tcBorders>
              <w:top w:val="single" w:sz="4" w:space="0" w:color="auto"/>
              <w:left w:val="single" w:sz="4" w:space="0" w:color="auto"/>
              <w:bottom w:val="nil"/>
              <w:right w:val="single" w:sz="4" w:space="0" w:color="auto"/>
            </w:tcBorders>
            <w:shd w:val="clear" w:color="auto" w:fill="FFFFFF"/>
          </w:tcPr>
          <w:p w14:paraId="7D4A916D" w14:textId="77777777" w:rsidR="00AD363D" w:rsidRPr="00AD363D" w:rsidRDefault="00AD363D" w:rsidP="001F3C92">
            <w:pPr>
              <w:autoSpaceDE w:val="0"/>
              <w:autoSpaceDN w:val="0"/>
              <w:adjustRightInd w:val="0"/>
              <w:spacing w:line="320" w:lineRule="atLeast"/>
              <w:ind w:left="58" w:right="58"/>
              <w:rPr>
                <w:rFonts w:ascii="Times New Roman" w:hAnsi="Times New Roman" w:cs="Times New Roman"/>
                <w:color w:val="000000"/>
              </w:rPr>
            </w:pPr>
            <w:r w:rsidRPr="00AD363D">
              <w:rPr>
                <w:rFonts w:ascii="Times New Roman" w:hAnsi="Times New Roman" w:cs="Times New Roman"/>
                <w:color w:val="000000"/>
              </w:rPr>
              <w:t>Praktik Penghindaran Pajak</w:t>
            </w:r>
          </w:p>
        </w:tc>
        <w:tc>
          <w:tcPr>
            <w:tcW w:w="691" w:type="dxa"/>
            <w:tcBorders>
              <w:top w:val="single" w:sz="4" w:space="0" w:color="auto"/>
              <w:left w:val="single" w:sz="4" w:space="0" w:color="auto"/>
              <w:bottom w:val="nil"/>
              <w:right w:val="single" w:sz="4" w:space="0" w:color="auto"/>
            </w:tcBorders>
            <w:shd w:val="clear" w:color="auto" w:fill="FFFFFF"/>
            <w:vAlign w:val="center"/>
          </w:tcPr>
          <w:p w14:paraId="30B9F8D6"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50</w:t>
            </w:r>
          </w:p>
        </w:tc>
        <w:tc>
          <w:tcPr>
            <w:tcW w:w="1133" w:type="dxa"/>
            <w:tcBorders>
              <w:top w:val="single" w:sz="4" w:space="0" w:color="auto"/>
              <w:left w:val="single" w:sz="4" w:space="0" w:color="auto"/>
              <w:bottom w:val="nil"/>
            </w:tcBorders>
            <w:shd w:val="clear" w:color="auto" w:fill="FFFFFF"/>
            <w:vAlign w:val="center"/>
          </w:tcPr>
          <w:p w14:paraId="698BF57E"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,027</w:t>
            </w:r>
          </w:p>
        </w:tc>
        <w:tc>
          <w:tcPr>
            <w:tcW w:w="1164" w:type="dxa"/>
            <w:tcBorders>
              <w:top w:val="single" w:sz="4" w:space="0" w:color="auto"/>
              <w:bottom w:val="nil"/>
            </w:tcBorders>
            <w:shd w:val="clear" w:color="auto" w:fill="FFFFFF"/>
            <w:vAlign w:val="center"/>
          </w:tcPr>
          <w:p w14:paraId="3955D51D"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,801</w:t>
            </w:r>
          </w:p>
        </w:tc>
        <w:tc>
          <w:tcPr>
            <w:tcW w:w="1083" w:type="dxa"/>
            <w:tcBorders>
              <w:top w:val="single" w:sz="4" w:space="0" w:color="auto"/>
              <w:bottom w:val="nil"/>
            </w:tcBorders>
            <w:shd w:val="clear" w:color="auto" w:fill="FFFFFF"/>
            <w:vAlign w:val="center"/>
          </w:tcPr>
          <w:p w14:paraId="2CDD9A6B"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,33562</w:t>
            </w:r>
          </w:p>
        </w:tc>
        <w:tc>
          <w:tcPr>
            <w:tcW w:w="1521" w:type="dxa"/>
            <w:tcBorders>
              <w:top w:val="single" w:sz="4" w:space="0" w:color="auto"/>
              <w:bottom w:val="nil"/>
              <w:right w:val="single" w:sz="4" w:space="0" w:color="auto"/>
            </w:tcBorders>
            <w:shd w:val="clear" w:color="auto" w:fill="FFFFFF"/>
            <w:vAlign w:val="center"/>
          </w:tcPr>
          <w:p w14:paraId="4C79CF64"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,181343</w:t>
            </w:r>
          </w:p>
        </w:tc>
      </w:tr>
      <w:tr w:rsidR="007128DE" w:rsidRPr="00AD363D" w14:paraId="285F0CB3" w14:textId="77777777" w:rsidTr="007128DE">
        <w:trPr>
          <w:cantSplit/>
          <w:trHeight w:val="327"/>
        </w:trPr>
        <w:tc>
          <w:tcPr>
            <w:tcW w:w="2977" w:type="dxa"/>
            <w:tcBorders>
              <w:top w:val="nil"/>
              <w:left w:val="single" w:sz="4" w:space="0" w:color="auto"/>
              <w:bottom w:val="nil"/>
              <w:right w:val="single" w:sz="4" w:space="0" w:color="auto"/>
            </w:tcBorders>
            <w:shd w:val="clear" w:color="auto" w:fill="FFFFFF"/>
          </w:tcPr>
          <w:p w14:paraId="7FC98F88" w14:textId="77777777" w:rsidR="00AD363D" w:rsidRPr="00AD363D" w:rsidRDefault="00AD363D" w:rsidP="001F3C92">
            <w:pPr>
              <w:autoSpaceDE w:val="0"/>
              <w:autoSpaceDN w:val="0"/>
              <w:adjustRightInd w:val="0"/>
              <w:spacing w:line="320" w:lineRule="atLeast"/>
              <w:ind w:left="58" w:right="58"/>
              <w:rPr>
                <w:rFonts w:ascii="Times New Roman" w:hAnsi="Times New Roman" w:cs="Times New Roman"/>
                <w:color w:val="000000"/>
              </w:rPr>
            </w:pPr>
            <w:r w:rsidRPr="00AD363D">
              <w:rPr>
                <w:rFonts w:ascii="Times New Roman" w:hAnsi="Times New Roman" w:cs="Times New Roman"/>
                <w:color w:val="000000"/>
              </w:rPr>
              <w:t>Pend. Komite Audit</w:t>
            </w:r>
          </w:p>
        </w:tc>
        <w:tc>
          <w:tcPr>
            <w:tcW w:w="691" w:type="dxa"/>
            <w:tcBorders>
              <w:top w:val="nil"/>
              <w:left w:val="single" w:sz="4" w:space="0" w:color="auto"/>
              <w:bottom w:val="nil"/>
              <w:right w:val="single" w:sz="4" w:space="0" w:color="auto"/>
            </w:tcBorders>
            <w:shd w:val="clear" w:color="auto" w:fill="FFFFFF"/>
            <w:vAlign w:val="center"/>
          </w:tcPr>
          <w:p w14:paraId="729454E8"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50</w:t>
            </w:r>
          </w:p>
        </w:tc>
        <w:tc>
          <w:tcPr>
            <w:tcW w:w="1133" w:type="dxa"/>
            <w:tcBorders>
              <w:top w:val="nil"/>
              <w:left w:val="single" w:sz="4" w:space="0" w:color="auto"/>
              <w:bottom w:val="nil"/>
            </w:tcBorders>
            <w:shd w:val="clear" w:color="auto" w:fill="FFFFFF"/>
            <w:vAlign w:val="center"/>
          </w:tcPr>
          <w:p w14:paraId="3F8A35E7"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,250</w:t>
            </w:r>
          </w:p>
        </w:tc>
        <w:tc>
          <w:tcPr>
            <w:tcW w:w="1164" w:type="dxa"/>
            <w:tcBorders>
              <w:top w:val="nil"/>
              <w:bottom w:val="nil"/>
            </w:tcBorders>
            <w:shd w:val="clear" w:color="auto" w:fill="FFFFFF"/>
            <w:vAlign w:val="center"/>
          </w:tcPr>
          <w:p w14:paraId="3442AEDE"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,800</w:t>
            </w:r>
          </w:p>
        </w:tc>
        <w:tc>
          <w:tcPr>
            <w:tcW w:w="1083" w:type="dxa"/>
            <w:tcBorders>
              <w:top w:val="nil"/>
              <w:bottom w:val="nil"/>
            </w:tcBorders>
            <w:shd w:val="clear" w:color="auto" w:fill="FFFFFF"/>
            <w:vAlign w:val="center"/>
          </w:tcPr>
          <w:p w14:paraId="7D3B4D37"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,40888</w:t>
            </w:r>
          </w:p>
        </w:tc>
        <w:tc>
          <w:tcPr>
            <w:tcW w:w="1521" w:type="dxa"/>
            <w:tcBorders>
              <w:top w:val="nil"/>
              <w:bottom w:val="nil"/>
              <w:right w:val="single" w:sz="4" w:space="0" w:color="auto"/>
            </w:tcBorders>
            <w:shd w:val="clear" w:color="auto" w:fill="FFFFFF"/>
            <w:vAlign w:val="center"/>
          </w:tcPr>
          <w:p w14:paraId="670E3DA0"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,161710</w:t>
            </w:r>
          </w:p>
        </w:tc>
      </w:tr>
      <w:tr w:rsidR="007128DE" w:rsidRPr="00AD363D" w14:paraId="17270086" w14:textId="77777777" w:rsidTr="007128DE">
        <w:trPr>
          <w:cantSplit/>
          <w:trHeight w:val="344"/>
        </w:trPr>
        <w:tc>
          <w:tcPr>
            <w:tcW w:w="2977" w:type="dxa"/>
            <w:tcBorders>
              <w:top w:val="nil"/>
              <w:left w:val="single" w:sz="4" w:space="0" w:color="auto"/>
              <w:bottom w:val="nil"/>
              <w:right w:val="single" w:sz="4" w:space="0" w:color="auto"/>
            </w:tcBorders>
            <w:shd w:val="clear" w:color="auto" w:fill="FFFFFF"/>
          </w:tcPr>
          <w:p w14:paraId="6177063E" w14:textId="77777777" w:rsidR="00AD363D" w:rsidRPr="00AD363D" w:rsidRDefault="00AD363D" w:rsidP="001F3C92">
            <w:pPr>
              <w:autoSpaceDE w:val="0"/>
              <w:autoSpaceDN w:val="0"/>
              <w:adjustRightInd w:val="0"/>
              <w:spacing w:line="320" w:lineRule="atLeast"/>
              <w:ind w:left="58" w:right="58"/>
              <w:rPr>
                <w:rFonts w:ascii="Times New Roman" w:hAnsi="Times New Roman" w:cs="Times New Roman"/>
                <w:color w:val="000000"/>
              </w:rPr>
            </w:pPr>
            <w:r w:rsidRPr="00AD363D">
              <w:rPr>
                <w:rFonts w:ascii="Times New Roman" w:hAnsi="Times New Roman" w:cs="Times New Roman"/>
                <w:color w:val="000000"/>
              </w:rPr>
              <w:t>Thin Capitalization</w:t>
            </w:r>
          </w:p>
        </w:tc>
        <w:tc>
          <w:tcPr>
            <w:tcW w:w="691" w:type="dxa"/>
            <w:tcBorders>
              <w:top w:val="nil"/>
              <w:left w:val="single" w:sz="4" w:space="0" w:color="auto"/>
              <w:bottom w:val="nil"/>
              <w:right w:val="single" w:sz="4" w:space="0" w:color="auto"/>
            </w:tcBorders>
            <w:shd w:val="clear" w:color="auto" w:fill="FFFFFF"/>
            <w:vAlign w:val="center"/>
          </w:tcPr>
          <w:p w14:paraId="2E3762D9"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50</w:t>
            </w:r>
          </w:p>
        </w:tc>
        <w:tc>
          <w:tcPr>
            <w:tcW w:w="1133" w:type="dxa"/>
            <w:tcBorders>
              <w:top w:val="nil"/>
              <w:left w:val="single" w:sz="4" w:space="0" w:color="auto"/>
              <w:bottom w:val="nil"/>
            </w:tcBorders>
            <w:shd w:val="clear" w:color="auto" w:fill="FFFFFF"/>
            <w:vAlign w:val="center"/>
          </w:tcPr>
          <w:p w14:paraId="1DD7EF02"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,074</w:t>
            </w:r>
          </w:p>
        </w:tc>
        <w:tc>
          <w:tcPr>
            <w:tcW w:w="1164" w:type="dxa"/>
            <w:tcBorders>
              <w:top w:val="nil"/>
              <w:bottom w:val="nil"/>
            </w:tcBorders>
            <w:shd w:val="clear" w:color="auto" w:fill="FFFFFF"/>
            <w:vAlign w:val="center"/>
          </w:tcPr>
          <w:p w14:paraId="7FF8E0D6"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,696</w:t>
            </w:r>
          </w:p>
        </w:tc>
        <w:tc>
          <w:tcPr>
            <w:tcW w:w="1083" w:type="dxa"/>
            <w:tcBorders>
              <w:top w:val="nil"/>
              <w:bottom w:val="nil"/>
            </w:tcBorders>
            <w:shd w:val="clear" w:color="auto" w:fill="FFFFFF"/>
            <w:vAlign w:val="center"/>
          </w:tcPr>
          <w:p w14:paraId="09D66C07"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,42516</w:t>
            </w:r>
          </w:p>
        </w:tc>
        <w:tc>
          <w:tcPr>
            <w:tcW w:w="1521" w:type="dxa"/>
            <w:tcBorders>
              <w:top w:val="nil"/>
              <w:bottom w:val="nil"/>
              <w:right w:val="single" w:sz="4" w:space="0" w:color="auto"/>
            </w:tcBorders>
            <w:shd w:val="clear" w:color="auto" w:fill="FFFFFF"/>
            <w:vAlign w:val="center"/>
          </w:tcPr>
          <w:p w14:paraId="01FB0CCF"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,200361</w:t>
            </w:r>
          </w:p>
        </w:tc>
      </w:tr>
      <w:tr w:rsidR="007128DE" w:rsidRPr="00AD363D" w14:paraId="4E2FCA8F" w14:textId="77777777" w:rsidTr="007128DE">
        <w:trPr>
          <w:cantSplit/>
          <w:trHeight w:val="327"/>
        </w:trPr>
        <w:tc>
          <w:tcPr>
            <w:tcW w:w="2977" w:type="dxa"/>
            <w:tcBorders>
              <w:top w:val="nil"/>
              <w:left w:val="single" w:sz="4" w:space="0" w:color="auto"/>
              <w:bottom w:val="nil"/>
              <w:right w:val="single" w:sz="4" w:space="0" w:color="auto"/>
            </w:tcBorders>
            <w:shd w:val="clear" w:color="auto" w:fill="FFFFFF"/>
          </w:tcPr>
          <w:p w14:paraId="4E4BC54F" w14:textId="77777777" w:rsidR="00AD363D" w:rsidRPr="00AD363D" w:rsidRDefault="00AD363D" w:rsidP="001F3C92">
            <w:pPr>
              <w:autoSpaceDE w:val="0"/>
              <w:autoSpaceDN w:val="0"/>
              <w:adjustRightInd w:val="0"/>
              <w:spacing w:line="320" w:lineRule="atLeast"/>
              <w:ind w:left="58" w:right="58"/>
              <w:rPr>
                <w:rFonts w:ascii="Times New Roman" w:hAnsi="Times New Roman" w:cs="Times New Roman"/>
                <w:color w:val="000000"/>
              </w:rPr>
            </w:pPr>
            <w:r w:rsidRPr="00AD363D">
              <w:rPr>
                <w:rFonts w:ascii="Times New Roman" w:hAnsi="Times New Roman" w:cs="Times New Roman"/>
                <w:color w:val="000000"/>
              </w:rPr>
              <w:t>Kepemilikan Institusional</w:t>
            </w:r>
          </w:p>
        </w:tc>
        <w:tc>
          <w:tcPr>
            <w:tcW w:w="691" w:type="dxa"/>
            <w:tcBorders>
              <w:top w:val="nil"/>
              <w:left w:val="single" w:sz="4" w:space="0" w:color="auto"/>
              <w:bottom w:val="nil"/>
              <w:right w:val="single" w:sz="4" w:space="0" w:color="auto"/>
            </w:tcBorders>
            <w:shd w:val="clear" w:color="auto" w:fill="FFFFFF"/>
            <w:vAlign w:val="center"/>
          </w:tcPr>
          <w:p w14:paraId="4BDD541F"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50</w:t>
            </w:r>
          </w:p>
        </w:tc>
        <w:tc>
          <w:tcPr>
            <w:tcW w:w="1133" w:type="dxa"/>
            <w:tcBorders>
              <w:top w:val="nil"/>
              <w:left w:val="single" w:sz="4" w:space="0" w:color="auto"/>
              <w:bottom w:val="nil"/>
            </w:tcBorders>
            <w:shd w:val="clear" w:color="auto" w:fill="FFFFFF"/>
            <w:vAlign w:val="center"/>
          </w:tcPr>
          <w:p w14:paraId="04F0FCBC"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,289</w:t>
            </w:r>
          </w:p>
        </w:tc>
        <w:tc>
          <w:tcPr>
            <w:tcW w:w="1164" w:type="dxa"/>
            <w:tcBorders>
              <w:top w:val="nil"/>
              <w:bottom w:val="nil"/>
            </w:tcBorders>
            <w:shd w:val="clear" w:color="auto" w:fill="FFFFFF"/>
            <w:vAlign w:val="center"/>
          </w:tcPr>
          <w:p w14:paraId="2C1C791D"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,969</w:t>
            </w:r>
          </w:p>
        </w:tc>
        <w:tc>
          <w:tcPr>
            <w:tcW w:w="1083" w:type="dxa"/>
            <w:tcBorders>
              <w:top w:val="nil"/>
              <w:bottom w:val="nil"/>
            </w:tcBorders>
            <w:shd w:val="clear" w:color="auto" w:fill="FFFFFF"/>
            <w:vAlign w:val="center"/>
          </w:tcPr>
          <w:p w14:paraId="5B5F0595"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,62296</w:t>
            </w:r>
          </w:p>
        </w:tc>
        <w:tc>
          <w:tcPr>
            <w:tcW w:w="1521" w:type="dxa"/>
            <w:tcBorders>
              <w:top w:val="nil"/>
              <w:bottom w:val="nil"/>
              <w:right w:val="single" w:sz="4" w:space="0" w:color="auto"/>
            </w:tcBorders>
            <w:shd w:val="clear" w:color="auto" w:fill="FFFFFF"/>
            <w:vAlign w:val="center"/>
          </w:tcPr>
          <w:p w14:paraId="6765F9DF"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Pr>
                <w:rFonts w:ascii="Times New Roman" w:hAnsi="Times New Roman" w:cs="Times New Roman"/>
                <w:color w:val="000000"/>
              </w:rPr>
              <w:t>0</w:t>
            </w:r>
            <w:r w:rsidRPr="00AD363D">
              <w:rPr>
                <w:rFonts w:ascii="Times New Roman" w:hAnsi="Times New Roman" w:cs="Times New Roman"/>
                <w:color w:val="000000"/>
              </w:rPr>
              <w:t>,167063</w:t>
            </w:r>
          </w:p>
        </w:tc>
      </w:tr>
      <w:tr w:rsidR="007128DE" w:rsidRPr="00AD363D" w14:paraId="296F0E3C" w14:textId="77777777" w:rsidTr="007128DE">
        <w:trPr>
          <w:cantSplit/>
          <w:trHeight w:val="344"/>
        </w:trPr>
        <w:tc>
          <w:tcPr>
            <w:tcW w:w="2977" w:type="dxa"/>
            <w:tcBorders>
              <w:top w:val="nil"/>
              <w:left w:val="single" w:sz="4" w:space="0" w:color="auto"/>
              <w:bottom w:val="single" w:sz="4" w:space="0" w:color="auto"/>
              <w:right w:val="single" w:sz="4" w:space="0" w:color="auto"/>
            </w:tcBorders>
            <w:shd w:val="clear" w:color="auto" w:fill="FFFFFF"/>
          </w:tcPr>
          <w:p w14:paraId="1A7AB508" w14:textId="77777777" w:rsidR="00AD363D" w:rsidRPr="00AD363D" w:rsidRDefault="00AD363D" w:rsidP="001F3C92">
            <w:pPr>
              <w:autoSpaceDE w:val="0"/>
              <w:autoSpaceDN w:val="0"/>
              <w:adjustRightInd w:val="0"/>
              <w:spacing w:line="320" w:lineRule="atLeast"/>
              <w:ind w:left="58" w:right="58"/>
              <w:rPr>
                <w:rFonts w:ascii="Times New Roman" w:hAnsi="Times New Roman" w:cs="Times New Roman"/>
                <w:color w:val="000000"/>
              </w:rPr>
            </w:pPr>
            <w:r w:rsidRPr="00AD363D">
              <w:rPr>
                <w:rFonts w:ascii="Times New Roman" w:hAnsi="Times New Roman" w:cs="Times New Roman"/>
                <w:color w:val="000000"/>
              </w:rPr>
              <w:t>Valid N (listwise)</w:t>
            </w:r>
          </w:p>
        </w:tc>
        <w:tc>
          <w:tcPr>
            <w:tcW w:w="691" w:type="dxa"/>
            <w:tcBorders>
              <w:top w:val="nil"/>
              <w:left w:val="single" w:sz="4" w:space="0" w:color="auto"/>
              <w:bottom w:val="single" w:sz="4" w:space="0" w:color="auto"/>
              <w:right w:val="single" w:sz="4" w:space="0" w:color="auto"/>
            </w:tcBorders>
            <w:shd w:val="clear" w:color="auto" w:fill="FFFFFF"/>
            <w:vAlign w:val="center"/>
          </w:tcPr>
          <w:p w14:paraId="707FA8A7" w14:textId="77777777" w:rsidR="00AD363D" w:rsidRPr="00AD363D" w:rsidRDefault="00AD363D" w:rsidP="00AD363D">
            <w:pPr>
              <w:autoSpaceDE w:val="0"/>
              <w:autoSpaceDN w:val="0"/>
              <w:adjustRightInd w:val="0"/>
              <w:spacing w:line="320" w:lineRule="atLeast"/>
              <w:ind w:left="58" w:right="58"/>
              <w:jc w:val="center"/>
              <w:rPr>
                <w:rFonts w:ascii="Times New Roman" w:hAnsi="Times New Roman" w:cs="Times New Roman"/>
                <w:color w:val="000000"/>
              </w:rPr>
            </w:pPr>
            <w:r w:rsidRPr="00AD363D">
              <w:rPr>
                <w:rFonts w:ascii="Times New Roman" w:hAnsi="Times New Roman" w:cs="Times New Roman"/>
                <w:color w:val="000000"/>
              </w:rPr>
              <w:t>50</w:t>
            </w:r>
          </w:p>
        </w:tc>
        <w:tc>
          <w:tcPr>
            <w:tcW w:w="1133" w:type="dxa"/>
            <w:tcBorders>
              <w:top w:val="nil"/>
              <w:left w:val="single" w:sz="4" w:space="0" w:color="auto"/>
              <w:bottom w:val="single" w:sz="4" w:space="0" w:color="auto"/>
            </w:tcBorders>
            <w:shd w:val="clear" w:color="auto" w:fill="FFFFFF"/>
            <w:vAlign w:val="center"/>
          </w:tcPr>
          <w:p w14:paraId="6C760A13" w14:textId="77777777" w:rsidR="00AD363D" w:rsidRPr="00AD363D" w:rsidRDefault="00AD363D" w:rsidP="001F3C92">
            <w:pPr>
              <w:autoSpaceDE w:val="0"/>
              <w:autoSpaceDN w:val="0"/>
              <w:adjustRightInd w:val="0"/>
              <w:rPr>
                <w:rFonts w:ascii="Times New Roman" w:hAnsi="Times New Roman" w:cs="Times New Roman"/>
              </w:rPr>
            </w:pPr>
          </w:p>
        </w:tc>
        <w:tc>
          <w:tcPr>
            <w:tcW w:w="1164" w:type="dxa"/>
            <w:tcBorders>
              <w:top w:val="nil"/>
              <w:bottom w:val="single" w:sz="4" w:space="0" w:color="auto"/>
            </w:tcBorders>
            <w:shd w:val="clear" w:color="auto" w:fill="FFFFFF"/>
            <w:vAlign w:val="center"/>
          </w:tcPr>
          <w:p w14:paraId="076D5B0A" w14:textId="77777777" w:rsidR="00AD363D" w:rsidRPr="00AD363D" w:rsidRDefault="00AD363D" w:rsidP="001F3C92">
            <w:pPr>
              <w:autoSpaceDE w:val="0"/>
              <w:autoSpaceDN w:val="0"/>
              <w:adjustRightInd w:val="0"/>
              <w:rPr>
                <w:rFonts w:ascii="Times New Roman" w:hAnsi="Times New Roman" w:cs="Times New Roman"/>
              </w:rPr>
            </w:pPr>
          </w:p>
        </w:tc>
        <w:tc>
          <w:tcPr>
            <w:tcW w:w="1083" w:type="dxa"/>
            <w:tcBorders>
              <w:top w:val="nil"/>
              <w:bottom w:val="single" w:sz="4" w:space="0" w:color="auto"/>
            </w:tcBorders>
            <w:shd w:val="clear" w:color="auto" w:fill="FFFFFF"/>
            <w:vAlign w:val="center"/>
          </w:tcPr>
          <w:p w14:paraId="094A43E9" w14:textId="77777777" w:rsidR="00AD363D" w:rsidRPr="00AD363D" w:rsidRDefault="00AD363D" w:rsidP="001F3C92">
            <w:pPr>
              <w:autoSpaceDE w:val="0"/>
              <w:autoSpaceDN w:val="0"/>
              <w:adjustRightInd w:val="0"/>
              <w:rPr>
                <w:rFonts w:ascii="Times New Roman" w:hAnsi="Times New Roman" w:cs="Times New Roman"/>
              </w:rPr>
            </w:pPr>
          </w:p>
        </w:tc>
        <w:tc>
          <w:tcPr>
            <w:tcW w:w="1521" w:type="dxa"/>
            <w:tcBorders>
              <w:top w:val="nil"/>
              <w:bottom w:val="single" w:sz="4" w:space="0" w:color="auto"/>
              <w:right w:val="single" w:sz="4" w:space="0" w:color="auto"/>
            </w:tcBorders>
            <w:shd w:val="clear" w:color="auto" w:fill="FFFFFF"/>
            <w:vAlign w:val="center"/>
          </w:tcPr>
          <w:p w14:paraId="011BFABE" w14:textId="77777777" w:rsidR="00AD363D" w:rsidRPr="00AD363D" w:rsidRDefault="00AD363D" w:rsidP="001F3C92">
            <w:pPr>
              <w:autoSpaceDE w:val="0"/>
              <w:autoSpaceDN w:val="0"/>
              <w:adjustRightInd w:val="0"/>
              <w:rPr>
                <w:rFonts w:ascii="Times New Roman" w:hAnsi="Times New Roman" w:cs="Times New Roman"/>
              </w:rPr>
            </w:pPr>
          </w:p>
        </w:tc>
      </w:tr>
    </w:tbl>
    <w:p w14:paraId="2481EB04" w14:textId="77777777" w:rsidR="00AD363D" w:rsidRDefault="007128DE" w:rsidP="00AD363D">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2721C7EB" w14:textId="77777777" w:rsidR="00AD363D" w:rsidRDefault="00AD363D" w:rsidP="00AD363D">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t>Hasil analisis pada tabel 4.1 telah menunjukan besaran nilai terendan (min), nilai tertinggi (max), rerata (</w:t>
      </w:r>
      <w:r w:rsidRPr="003E4442">
        <w:rPr>
          <w:rFonts w:ascii="Times New Roman" w:hAnsi="Times New Roman" w:cs="Times New Roman"/>
          <w:sz w:val="24"/>
          <w:szCs w:val="24"/>
        </w:rPr>
        <w:t>mean</w:t>
      </w:r>
      <w:r>
        <w:rPr>
          <w:rFonts w:ascii="Times New Roman" w:hAnsi="Times New Roman" w:cs="Times New Roman"/>
          <w:sz w:val="24"/>
          <w:szCs w:val="24"/>
        </w:rPr>
        <w:t>), serta simpangan baku (stdr.dev) pada setiap variabel. Interpretasi dari deskriptif statistik pada masing-masing variabel sebagai berikut.</w:t>
      </w:r>
    </w:p>
    <w:p w14:paraId="55FF3AD4" w14:textId="77777777" w:rsidR="00AD363D" w:rsidRDefault="00540157" w:rsidP="00AD363D">
      <w:pPr>
        <w:pStyle w:val="ListParagraph"/>
        <w:numPr>
          <w:ilvl w:val="0"/>
          <w:numId w:val="21"/>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lastRenderedPageBreak/>
        <w:t>V</w:t>
      </w:r>
      <w:r w:rsidR="00AD363D">
        <w:rPr>
          <w:rFonts w:ascii="Times New Roman" w:hAnsi="Times New Roman" w:cs="Times New Roman"/>
          <w:sz w:val="24"/>
          <w:szCs w:val="24"/>
        </w:rPr>
        <w:t xml:space="preserve">ariabel </w:t>
      </w:r>
      <w:r>
        <w:rPr>
          <w:rFonts w:ascii="Times New Roman" w:hAnsi="Times New Roman" w:cs="Times New Roman"/>
          <w:sz w:val="24"/>
          <w:szCs w:val="24"/>
        </w:rPr>
        <w:t>penghindaran pajak (Y)</w:t>
      </w:r>
      <w:r w:rsidR="00AD363D">
        <w:rPr>
          <w:rFonts w:ascii="Times New Roman" w:hAnsi="Times New Roman" w:cs="Times New Roman"/>
          <w:sz w:val="24"/>
          <w:szCs w:val="24"/>
        </w:rPr>
        <w:t xml:space="preserve"> memperoleh nilai terendah </w:t>
      </w:r>
      <w:r>
        <w:rPr>
          <w:rFonts w:ascii="Times New Roman" w:hAnsi="Times New Roman" w:cs="Times New Roman"/>
          <w:sz w:val="24"/>
          <w:szCs w:val="24"/>
        </w:rPr>
        <w:t>(m</w:t>
      </w:r>
      <w:r w:rsidR="00AD363D">
        <w:rPr>
          <w:rFonts w:ascii="Times New Roman" w:hAnsi="Times New Roman" w:cs="Times New Roman"/>
          <w:sz w:val="24"/>
          <w:szCs w:val="24"/>
        </w:rPr>
        <w:t>in) senilai 0,0</w:t>
      </w:r>
      <w:r>
        <w:rPr>
          <w:rFonts w:ascii="Times New Roman" w:hAnsi="Times New Roman" w:cs="Times New Roman"/>
          <w:sz w:val="24"/>
          <w:szCs w:val="24"/>
        </w:rPr>
        <w:t>27</w:t>
      </w:r>
      <w:r w:rsidR="00AD363D">
        <w:rPr>
          <w:rFonts w:ascii="Times New Roman" w:hAnsi="Times New Roman" w:cs="Times New Roman"/>
          <w:sz w:val="24"/>
          <w:szCs w:val="24"/>
        </w:rPr>
        <w:t xml:space="preserve">. Pada nilai tersebut merupakan milik PT </w:t>
      </w:r>
      <w:r>
        <w:rPr>
          <w:rFonts w:ascii="Times New Roman" w:hAnsi="Times New Roman" w:cs="Times New Roman"/>
          <w:sz w:val="24"/>
          <w:szCs w:val="24"/>
        </w:rPr>
        <w:t>Resource Alam Indonesia, Tbk</w:t>
      </w:r>
      <w:r w:rsidR="00AD363D">
        <w:rPr>
          <w:rFonts w:ascii="Times New Roman" w:hAnsi="Times New Roman" w:cs="Times New Roman"/>
          <w:sz w:val="24"/>
          <w:szCs w:val="24"/>
        </w:rPr>
        <w:t xml:space="preserve"> periode </w:t>
      </w:r>
      <w:r>
        <w:rPr>
          <w:rFonts w:ascii="Times New Roman" w:hAnsi="Times New Roman" w:cs="Times New Roman"/>
          <w:sz w:val="24"/>
          <w:szCs w:val="24"/>
        </w:rPr>
        <w:t>2020</w:t>
      </w:r>
      <w:r w:rsidR="00AD363D">
        <w:rPr>
          <w:rFonts w:ascii="Times New Roman" w:hAnsi="Times New Roman" w:cs="Times New Roman"/>
          <w:sz w:val="24"/>
          <w:szCs w:val="24"/>
        </w:rPr>
        <w:t xml:space="preserve">. Sementara nilai </w:t>
      </w:r>
      <w:r>
        <w:rPr>
          <w:rFonts w:ascii="Times New Roman" w:hAnsi="Times New Roman" w:cs="Times New Roman"/>
          <w:sz w:val="24"/>
          <w:szCs w:val="24"/>
        </w:rPr>
        <w:t>tertinggi (m</w:t>
      </w:r>
      <w:r w:rsidR="00AD363D">
        <w:rPr>
          <w:rFonts w:ascii="Times New Roman" w:hAnsi="Times New Roman" w:cs="Times New Roman"/>
          <w:sz w:val="24"/>
          <w:szCs w:val="24"/>
        </w:rPr>
        <w:t xml:space="preserve">ax) pada variabel </w:t>
      </w:r>
      <w:r>
        <w:rPr>
          <w:rFonts w:ascii="Times New Roman" w:hAnsi="Times New Roman" w:cs="Times New Roman"/>
          <w:sz w:val="24"/>
          <w:szCs w:val="24"/>
        </w:rPr>
        <w:t>penghindaran pajak</w:t>
      </w:r>
      <w:r w:rsidR="00AD363D">
        <w:rPr>
          <w:rFonts w:ascii="Times New Roman" w:hAnsi="Times New Roman" w:cs="Times New Roman"/>
          <w:sz w:val="24"/>
          <w:szCs w:val="24"/>
        </w:rPr>
        <w:t xml:space="preserve"> sebesar 0,</w:t>
      </w:r>
      <w:r>
        <w:rPr>
          <w:rFonts w:ascii="Times New Roman" w:hAnsi="Times New Roman" w:cs="Times New Roman"/>
          <w:sz w:val="24"/>
          <w:szCs w:val="24"/>
        </w:rPr>
        <w:t>801</w:t>
      </w:r>
      <w:r w:rsidR="00AD363D">
        <w:rPr>
          <w:rFonts w:ascii="Times New Roman" w:hAnsi="Times New Roman" w:cs="Times New Roman"/>
          <w:sz w:val="24"/>
          <w:szCs w:val="24"/>
        </w:rPr>
        <w:t xml:space="preserve"> yang merupakan milik PT </w:t>
      </w:r>
      <w:r>
        <w:rPr>
          <w:rFonts w:ascii="Times New Roman" w:hAnsi="Times New Roman" w:cs="Times New Roman"/>
          <w:sz w:val="24"/>
          <w:szCs w:val="24"/>
        </w:rPr>
        <w:t>Darma Henwa, Tbk</w:t>
      </w:r>
      <w:r w:rsidR="00AD363D">
        <w:rPr>
          <w:rFonts w:ascii="Times New Roman" w:hAnsi="Times New Roman" w:cs="Times New Roman"/>
          <w:sz w:val="24"/>
          <w:szCs w:val="24"/>
        </w:rPr>
        <w:t xml:space="preserve"> </w:t>
      </w:r>
      <w:r>
        <w:rPr>
          <w:rFonts w:ascii="Times New Roman" w:hAnsi="Times New Roman" w:cs="Times New Roman"/>
          <w:sz w:val="24"/>
          <w:szCs w:val="24"/>
        </w:rPr>
        <w:t>periode 2016</w:t>
      </w:r>
      <w:r w:rsidR="00AD363D">
        <w:rPr>
          <w:rFonts w:ascii="Times New Roman" w:hAnsi="Times New Roman" w:cs="Times New Roman"/>
          <w:sz w:val="24"/>
          <w:szCs w:val="24"/>
        </w:rPr>
        <w:t xml:space="preserve">. Variabel </w:t>
      </w:r>
      <w:r>
        <w:rPr>
          <w:rFonts w:ascii="Times New Roman" w:hAnsi="Times New Roman" w:cs="Times New Roman"/>
          <w:sz w:val="24"/>
          <w:szCs w:val="24"/>
        </w:rPr>
        <w:t>penghindaran pajak</w:t>
      </w:r>
      <w:r w:rsidR="00AD363D">
        <w:rPr>
          <w:rFonts w:ascii="Times New Roman" w:hAnsi="Times New Roman" w:cs="Times New Roman"/>
          <w:sz w:val="24"/>
          <w:szCs w:val="24"/>
        </w:rPr>
        <w:t xml:space="preserve"> memiliki nilai rerata serta simpangan baku (</w:t>
      </w:r>
      <w:r>
        <w:rPr>
          <w:rFonts w:ascii="Times New Roman" w:hAnsi="Times New Roman" w:cs="Times New Roman"/>
          <w:sz w:val="24"/>
          <w:szCs w:val="24"/>
        </w:rPr>
        <w:t>std.dev</w:t>
      </w:r>
      <w:r w:rsidR="00AD363D">
        <w:rPr>
          <w:rFonts w:ascii="Times New Roman" w:hAnsi="Times New Roman" w:cs="Times New Roman"/>
          <w:sz w:val="24"/>
          <w:szCs w:val="24"/>
        </w:rPr>
        <w:t xml:space="preserve">) masing-masing senilai </w:t>
      </w:r>
      <w:r>
        <w:rPr>
          <w:rFonts w:ascii="Times New Roman" w:hAnsi="Times New Roman" w:cs="Times New Roman"/>
          <w:color w:val="000000"/>
        </w:rPr>
        <w:t>0</w:t>
      </w:r>
      <w:r w:rsidRPr="00AD363D">
        <w:rPr>
          <w:rFonts w:ascii="Times New Roman" w:hAnsi="Times New Roman" w:cs="Times New Roman"/>
          <w:color w:val="000000"/>
        </w:rPr>
        <w:t>,33562</w:t>
      </w:r>
      <w:r w:rsidR="00AD363D">
        <w:rPr>
          <w:rFonts w:ascii="Times New Roman" w:hAnsi="Times New Roman" w:cs="Times New Roman"/>
          <w:sz w:val="24"/>
          <w:szCs w:val="24"/>
        </w:rPr>
        <w:t xml:space="preserve"> dan </w:t>
      </w:r>
      <w:r>
        <w:rPr>
          <w:rFonts w:ascii="Times New Roman" w:hAnsi="Times New Roman" w:cs="Times New Roman"/>
          <w:color w:val="000000"/>
        </w:rPr>
        <w:t>0</w:t>
      </w:r>
      <w:r w:rsidRPr="00AD363D">
        <w:rPr>
          <w:rFonts w:ascii="Times New Roman" w:hAnsi="Times New Roman" w:cs="Times New Roman"/>
          <w:color w:val="000000"/>
        </w:rPr>
        <w:t>,161710</w:t>
      </w:r>
      <w:r w:rsidR="00AD363D">
        <w:rPr>
          <w:rFonts w:ascii="Times New Roman" w:hAnsi="Times New Roman" w:cs="Times New Roman"/>
          <w:sz w:val="24"/>
          <w:szCs w:val="24"/>
        </w:rPr>
        <w:t>.</w:t>
      </w:r>
      <w:r>
        <w:rPr>
          <w:rFonts w:ascii="Times New Roman" w:hAnsi="Times New Roman" w:cs="Times New Roman"/>
          <w:sz w:val="24"/>
          <w:szCs w:val="24"/>
        </w:rPr>
        <w:t xml:space="preserve"> Berdasarkan nilai rerata dan simpangan baku variabel penghindaran pajak diketahui nilai rerata lebih besar daripada simpangan baku sehingga data dalam penelitian memiliki penyimpangan yang rendah.</w:t>
      </w:r>
    </w:p>
    <w:p w14:paraId="3B80BEE8" w14:textId="77777777" w:rsidR="00540157" w:rsidRDefault="00540157" w:rsidP="00AD363D">
      <w:pPr>
        <w:pStyle w:val="ListParagraph"/>
        <w:numPr>
          <w:ilvl w:val="0"/>
          <w:numId w:val="21"/>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Variabel latar belakang pendidikan komite audit (X1) memperoleh nilai terendah (min) senilai 0,250. Pada nilai tersebut merupakan milik PT Aneka Tambang, Tbk. Sementara nilai tertinggi (max) pada variabel latar belakang pendidikan komite audit sebesar 0,800 yang merupakan milik PT Perusahaan Gas Negara, Tbk. Variabel latar belakang pendidikan komite audit memiliki nilai rerata serta simpangan baku (std.dev) masing-masing senilai </w:t>
      </w:r>
      <w:r>
        <w:rPr>
          <w:rFonts w:ascii="Times New Roman" w:hAnsi="Times New Roman" w:cs="Times New Roman"/>
          <w:color w:val="000000"/>
        </w:rPr>
        <w:t>0</w:t>
      </w:r>
      <w:r w:rsidRPr="00AD363D">
        <w:rPr>
          <w:rFonts w:ascii="Times New Roman" w:hAnsi="Times New Roman" w:cs="Times New Roman"/>
          <w:color w:val="000000"/>
        </w:rPr>
        <w:t>,40888</w:t>
      </w:r>
      <w:r>
        <w:rPr>
          <w:rFonts w:ascii="Times New Roman" w:hAnsi="Times New Roman" w:cs="Times New Roman"/>
          <w:sz w:val="24"/>
          <w:szCs w:val="24"/>
        </w:rPr>
        <w:t xml:space="preserve"> dan </w:t>
      </w:r>
      <w:r>
        <w:rPr>
          <w:rFonts w:ascii="Times New Roman" w:hAnsi="Times New Roman" w:cs="Times New Roman"/>
          <w:color w:val="000000"/>
        </w:rPr>
        <w:t>0</w:t>
      </w:r>
      <w:r w:rsidRPr="00AD363D">
        <w:rPr>
          <w:rFonts w:ascii="Times New Roman" w:hAnsi="Times New Roman" w:cs="Times New Roman"/>
          <w:color w:val="000000"/>
        </w:rPr>
        <w:t>,161710</w:t>
      </w:r>
      <w:r>
        <w:rPr>
          <w:rFonts w:ascii="Times New Roman" w:hAnsi="Times New Roman" w:cs="Times New Roman"/>
          <w:sz w:val="24"/>
          <w:szCs w:val="24"/>
        </w:rPr>
        <w:t xml:space="preserve">. Berdasarkan nilai rerata dan simpangan baku variabel </w:t>
      </w:r>
      <w:r w:rsidR="0071048C">
        <w:rPr>
          <w:rFonts w:ascii="Times New Roman" w:hAnsi="Times New Roman" w:cs="Times New Roman"/>
          <w:sz w:val="24"/>
          <w:szCs w:val="24"/>
        </w:rPr>
        <w:t>latar belakang pendidikan komite audit</w:t>
      </w:r>
      <w:r>
        <w:rPr>
          <w:rFonts w:ascii="Times New Roman" w:hAnsi="Times New Roman" w:cs="Times New Roman"/>
          <w:sz w:val="24"/>
          <w:szCs w:val="24"/>
        </w:rPr>
        <w:t xml:space="preserve"> diketahui nilai rerata lebih besar daripada simpangan baku sehingga data dalam penelitian memiliki penyimpangan yang rendah.</w:t>
      </w:r>
    </w:p>
    <w:p w14:paraId="55288B05" w14:textId="77777777" w:rsidR="00540157" w:rsidRDefault="0071048C" w:rsidP="00AD363D">
      <w:pPr>
        <w:pStyle w:val="ListParagraph"/>
        <w:numPr>
          <w:ilvl w:val="0"/>
          <w:numId w:val="21"/>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Variabel </w:t>
      </w:r>
      <w:r>
        <w:rPr>
          <w:rFonts w:ascii="Times New Roman" w:hAnsi="Times New Roman" w:cs="Times New Roman"/>
          <w:i/>
          <w:sz w:val="24"/>
          <w:szCs w:val="24"/>
        </w:rPr>
        <w:t>thin capitalization</w:t>
      </w:r>
      <w:r>
        <w:rPr>
          <w:rFonts w:ascii="Times New Roman" w:hAnsi="Times New Roman" w:cs="Times New Roman"/>
          <w:sz w:val="24"/>
          <w:szCs w:val="24"/>
        </w:rPr>
        <w:t xml:space="preserve"> (X2) memperoleh nilai terendah (min) senilai </w:t>
      </w:r>
      <w:r>
        <w:rPr>
          <w:rFonts w:ascii="Times New Roman" w:hAnsi="Times New Roman" w:cs="Times New Roman"/>
          <w:color w:val="000000"/>
        </w:rPr>
        <w:t>0</w:t>
      </w:r>
      <w:r w:rsidRPr="00AD363D">
        <w:rPr>
          <w:rFonts w:ascii="Times New Roman" w:hAnsi="Times New Roman" w:cs="Times New Roman"/>
          <w:color w:val="000000"/>
        </w:rPr>
        <w:t>,074</w:t>
      </w:r>
      <w:r>
        <w:rPr>
          <w:rFonts w:ascii="Times New Roman" w:hAnsi="Times New Roman" w:cs="Times New Roman"/>
          <w:sz w:val="24"/>
          <w:szCs w:val="24"/>
        </w:rPr>
        <w:t xml:space="preserve">. Pada nilai tersebut merupakan milik PT Resource Alam Indonesia, Tbk periode 2016.. Sementara nilai tertinggi (max) pada variabel </w:t>
      </w:r>
      <w:r>
        <w:rPr>
          <w:rFonts w:ascii="Times New Roman" w:hAnsi="Times New Roman" w:cs="Times New Roman"/>
          <w:i/>
          <w:sz w:val="24"/>
          <w:szCs w:val="24"/>
        </w:rPr>
        <w:t>thin capitalization</w:t>
      </w:r>
      <w:r>
        <w:rPr>
          <w:rFonts w:ascii="Times New Roman" w:hAnsi="Times New Roman" w:cs="Times New Roman"/>
          <w:sz w:val="24"/>
          <w:szCs w:val="24"/>
        </w:rPr>
        <w:t xml:space="preserve"> sebesar </w:t>
      </w:r>
      <w:r>
        <w:rPr>
          <w:rFonts w:ascii="Times New Roman" w:hAnsi="Times New Roman" w:cs="Times New Roman"/>
          <w:color w:val="000000"/>
        </w:rPr>
        <w:t>0</w:t>
      </w:r>
      <w:r w:rsidRPr="00AD363D">
        <w:rPr>
          <w:rFonts w:ascii="Times New Roman" w:hAnsi="Times New Roman" w:cs="Times New Roman"/>
          <w:color w:val="000000"/>
        </w:rPr>
        <w:t>,696</w:t>
      </w:r>
      <w:r>
        <w:rPr>
          <w:rFonts w:ascii="Times New Roman" w:hAnsi="Times New Roman" w:cs="Times New Roman"/>
          <w:sz w:val="24"/>
          <w:szCs w:val="24"/>
        </w:rPr>
        <w:t xml:space="preserve"> yang merupakan milik PT Perusahaan Gas Negara, Tbk periode 2020. Variabel </w:t>
      </w:r>
      <w:r>
        <w:rPr>
          <w:rFonts w:ascii="Times New Roman" w:hAnsi="Times New Roman" w:cs="Times New Roman"/>
          <w:i/>
          <w:sz w:val="24"/>
          <w:szCs w:val="24"/>
        </w:rPr>
        <w:t>thin capitalization</w:t>
      </w:r>
      <w:r>
        <w:rPr>
          <w:rFonts w:ascii="Times New Roman" w:hAnsi="Times New Roman" w:cs="Times New Roman"/>
          <w:sz w:val="24"/>
          <w:szCs w:val="24"/>
        </w:rPr>
        <w:t xml:space="preserve"> memiliki nilai rerata serta simpangan baku (std.dev) </w:t>
      </w:r>
      <w:r>
        <w:rPr>
          <w:rFonts w:ascii="Times New Roman" w:hAnsi="Times New Roman" w:cs="Times New Roman"/>
          <w:sz w:val="24"/>
          <w:szCs w:val="24"/>
        </w:rPr>
        <w:lastRenderedPageBreak/>
        <w:t xml:space="preserve">masing-masing senilai </w:t>
      </w:r>
      <w:r>
        <w:rPr>
          <w:rFonts w:ascii="Times New Roman" w:hAnsi="Times New Roman" w:cs="Times New Roman"/>
          <w:color w:val="000000"/>
        </w:rPr>
        <w:t>0</w:t>
      </w:r>
      <w:r w:rsidRPr="00AD363D">
        <w:rPr>
          <w:rFonts w:ascii="Times New Roman" w:hAnsi="Times New Roman" w:cs="Times New Roman"/>
          <w:color w:val="000000"/>
        </w:rPr>
        <w:t>,42516</w:t>
      </w:r>
      <w:r>
        <w:rPr>
          <w:rFonts w:ascii="Times New Roman" w:hAnsi="Times New Roman" w:cs="Times New Roman"/>
          <w:sz w:val="24"/>
          <w:szCs w:val="24"/>
        </w:rPr>
        <w:t xml:space="preserve"> dan </w:t>
      </w:r>
      <w:r>
        <w:rPr>
          <w:rFonts w:ascii="Times New Roman" w:hAnsi="Times New Roman" w:cs="Times New Roman"/>
          <w:color w:val="000000"/>
        </w:rPr>
        <w:t>0</w:t>
      </w:r>
      <w:r w:rsidRPr="00AD363D">
        <w:rPr>
          <w:rFonts w:ascii="Times New Roman" w:hAnsi="Times New Roman" w:cs="Times New Roman"/>
          <w:color w:val="000000"/>
        </w:rPr>
        <w:t>,200361</w:t>
      </w:r>
      <w:r>
        <w:rPr>
          <w:rFonts w:ascii="Times New Roman" w:hAnsi="Times New Roman" w:cs="Times New Roman"/>
          <w:sz w:val="24"/>
          <w:szCs w:val="24"/>
        </w:rPr>
        <w:t xml:space="preserve">. Berdasarkan nilai rerata dan simpangan baku variabel </w:t>
      </w:r>
      <w:r>
        <w:rPr>
          <w:rFonts w:ascii="Times New Roman" w:hAnsi="Times New Roman" w:cs="Times New Roman"/>
          <w:i/>
          <w:sz w:val="24"/>
          <w:szCs w:val="24"/>
        </w:rPr>
        <w:t>thin capitalization</w:t>
      </w:r>
      <w:r>
        <w:rPr>
          <w:rFonts w:ascii="Times New Roman" w:hAnsi="Times New Roman" w:cs="Times New Roman"/>
          <w:sz w:val="24"/>
          <w:szCs w:val="24"/>
        </w:rPr>
        <w:t xml:space="preserve"> diketahui nilai rerata lebih besar daripada simpangan baku sehingga data dalam penelitian memiliki penyimpangan yang rendah.</w:t>
      </w:r>
    </w:p>
    <w:p w14:paraId="0F6A1643" w14:textId="77777777" w:rsidR="0071048C" w:rsidRPr="00AD363D" w:rsidRDefault="0071048C" w:rsidP="00AD363D">
      <w:pPr>
        <w:pStyle w:val="ListParagraph"/>
        <w:numPr>
          <w:ilvl w:val="0"/>
          <w:numId w:val="21"/>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 xml:space="preserve">Variabel kepemilikan institusional (X3) memperoleh nilai terendah (min) senilai </w:t>
      </w:r>
      <w:r>
        <w:rPr>
          <w:rFonts w:ascii="Times New Roman" w:hAnsi="Times New Roman" w:cs="Times New Roman"/>
          <w:color w:val="000000"/>
        </w:rPr>
        <w:t>0</w:t>
      </w:r>
      <w:r w:rsidRPr="00AD363D">
        <w:rPr>
          <w:rFonts w:ascii="Times New Roman" w:hAnsi="Times New Roman" w:cs="Times New Roman"/>
          <w:color w:val="000000"/>
        </w:rPr>
        <w:t>,289</w:t>
      </w:r>
      <w:r>
        <w:rPr>
          <w:rFonts w:ascii="Times New Roman" w:hAnsi="Times New Roman" w:cs="Times New Roman"/>
          <w:sz w:val="24"/>
          <w:szCs w:val="24"/>
        </w:rPr>
        <w:t xml:space="preserve">. Pada nilai tersebut merupakan milik PT Darma Henwa, Tbk. Sementara nilai tertinggi (max) pada variabel kepemilikan institusional sebesar </w:t>
      </w:r>
      <w:r>
        <w:rPr>
          <w:rFonts w:ascii="Times New Roman" w:hAnsi="Times New Roman" w:cs="Times New Roman"/>
          <w:color w:val="000000"/>
        </w:rPr>
        <w:t>0</w:t>
      </w:r>
      <w:r w:rsidRPr="00AD363D">
        <w:rPr>
          <w:rFonts w:ascii="Times New Roman" w:hAnsi="Times New Roman" w:cs="Times New Roman"/>
          <w:color w:val="000000"/>
        </w:rPr>
        <w:t>,</w:t>
      </w:r>
      <w:r>
        <w:rPr>
          <w:rFonts w:ascii="Times New Roman" w:hAnsi="Times New Roman" w:cs="Times New Roman"/>
          <w:color w:val="000000"/>
        </w:rPr>
        <w:t>969</w:t>
      </w:r>
      <w:r>
        <w:rPr>
          <w:rFonts w:ascii="Times New Roman" w:hAnsi="Times New Roman" w:cs="Times New Roman"/>
          <w:sz w:val="24"/>
          <w:szCs w:val="24"/>
        </w:rPr>
        <w:t xml:space="preserve"> yang merupakan milik PT Golden Energy Mines, Tbk. Variabel kepemilikan institusional memiliki nilai rerata serta simpangan baku (std.dev) masing-masing senilai </w:t>
      </w:r>
      <w:r>
        <w:rPr>
          <w:rFonts w:ascii="Times New Roman" w:hAnsi="Times New Roman" w:cs="Times New Roman"/>
          <w:color w:val="000000"/>
        </w:rPr>
        <w:t>0</w:t>
      </w:r>
      <w:r w:rsidRPr="00AD363D">
        <w:rPr>
          <w:rFonts w:ascii="Times New Roman" w:hAnsi="Times New Roman" w:cs="Times New Roman"/>
          <w:color w:val="000000"/>
        </w:rPr>
        <w:t>,62296</w:t>
      </w:r>
      <w:r>
        <w:rPr>
          <w:rFonts w:ascii="Times New Roman" w:hAnsi="Times New Roman" w:cs="Times New Roman"/>
          <w:sz w:val="24"/>
          <w:szCs w:val="24"/>
        </w:rPr>
        <w:t xml:space="preserve"> dan </w:t>
      </w:r>
      <w:r>
        <w:rPr>
          <w:rFonts w:ascii="Times New Roman" w:hAnsi="Times New Roman" w:cs="Times New Roman"/>
          <w:color w:val="000000"/>
        </w:rPr>
        <w:t>0</w:t>
      </w:r>
      <w:r w:rsidRPr="00AD363D">
        <w:rPr>
          <w:rFonts w:ascii="Times New Roman" w:hAnsi="Times New Roman" w:cs="Times New Roman"/>
          <w:color w:val="000000"/>
        </w:rPr>
        <w:t>,167063</w:t>
      </w:r>
      <w:r>
        <w:rPr>
          <w:rFonts w:ascii="Times New Roman" w:hAnsi="Times New Roman" w:cs="Times New Roman"/>
          <w:sz w:val="24"/>
          <w:szCs w:val="24"/>
        </w:rPr>
        <w:t>. Berdasarkan nilai rerata dan simpangan baku variabel kepemilikan institusional diketahui nilai rerata lebih besar daripada simpangan baku sehingga data dalam penelitian memiliki penyimpangan yang rendah.</w:t>
      </w:r>
    </w:p>
    <w:p w14:paraId="73E4BAD7" w14:textId="77777777" w:rsidR="00AD363D" w:rsidRDefault="0071048C"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Hasil Uji Asumsi Dasar</w:t>
      </w:r>
    </w:p>
    <w:p w14:paraId="28E0B448" w14:textId="77777777" w:rsidR="0071048C" w:rsidRDefault="0071048C" w:rsidP="0071048C">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Pengujian ini dilakukan dengan maksud untuk mengetahui bagaimana kondisi data yang digunakan dalam penelitian, apakah berdistribusi dengan normal ataukah tidak. Pada statistik parametrik mewajibkan data terdistribusi dengan normal. Berikut hasil penujian asumsi dasar dalam penelitian ini.</w:t>
      </w:r>
    </w:p>
    <w:p w14:paraId="4F70F078" w14:textId="77777777" w:rsidR="0071048C" w:rsidRDefault="007128DE" w:rsidP="0071048C">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Tabel 4.2 Normalitas Data</w:t>
      </w:r>
    </w:p>
    <w:tbl>
      <w:tblPr>
        <w:tblStyle w:val="TableGrid"/>
        <w:tblW w:w="0" w:type="auto"/>
        <w:tblInd w:w="108" w:type="dxa"/>
        <w:tblBorders>
          <w:insideV w:val="none" w:sz="0" w:space="0" w:color="auto"/>
        </w:tblBorders>
        <w:tblLook w:val="04A0" w:firstRow="1" w:lastRow="0" w:firstColumn="1" w:lastColumn="0" w:noHBand="0" w:noVBand="1"/>
      </w:tblPr>
      <w:tblGrid>
        <w:gridCol w:w="1955"/>
        <w:gridCol w:w="2064"/>
        <w:gridCol w:w="2057"/>
        <w:gridCol w:w="2077"/>
      </w:tblGrid>
      <w:tr w:rsidR="007128DE" w:rsidRPr="007611C6" w14:paraId="4BC38F75" w14:textId="77777777" w:rsidTr="007128DE">
        <w:trPr>
          <w:trHeight w:val="249"/>
        </w:trPr>
        <w:tc>
          <w:tcPr>
            <w:tcW w:w="1993" w:type="dxa"/>
          </w:tcPr>
          <w:p w14:paraId="3AC5FBEB"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Model</w:t>
            </w:r>
          </w:p>
        </w:tc>
        <w:tc>
          <w:tcPr>
            <w:tcW w:w="2101" w:type="dxa"/>
          </w:tcPr>
          <w:p w14:paraId="585E356B"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Test Statistic</w:t>
            </w:r>
          </w:p>
        </w:tc>
        <w:tc>
          <w:tcPr>
            <w:tcW w:w="2102" w:type="dxa"/>
          </w:tcPr>
          <w:p w14:paraId="31343BEA"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Sig.</w:t>
            </w:r>
          </w:p>
        </w:tc>
        <w:tc>
          <w:tcPr>
            <w:tcW w:w="2102" w:type="dxa"/>
          </w:tcPr>
          <w:p w14:paraId="3BEB4504"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Keterangan</w:t>
            </w:r>
          </w:p>
        </w:tc>
      </w:tr>
      <w:tr w:rsidR="007128DE" w:rsidRPr="007611C6" w14:paraId="30037380" w14:textId="77777777" w:rsidTr="007128DE">
        <w:trPr>
          <w:trHeight w:val="282"/>
        </w:trPr>
        <w:tc>
          <w:tcPr>
            <w:tcW w:w="1993" w:type="dxa"/>
          </w:tcPr>
          <w:p w14:paraId="28634FA6" w14:textId="77777777" w:rsidR="007128DE" w:rsidRPr="007611C6" w:rsidRDefault="007128DE" w:rsidP="001F3C92">
            <w:pPr>
              <w:jc w:val="both"/>
              <w:rPr>
                <w:rFonts w:ascii="Times New Roman" w:hAnsi="Times New Roman" w:cs="Times New Roman"/>
              </w:rPr>
            </w:pPr>
            <w:r w:rsidRPr="007611C6">
              <w:rPr>
                <w:rFonts w:ascii="Times New Roman" w:hAnsi="Times New Roman" w:cs="Times New Roman"/>
              </w:rPr>
              <w:t>1</w:t>
            </w:r>
          </w:p>
        </w:tc>
        <w:tc>
          <w:tcPr>
            <w:tcW w:w="2101" w:type="dxa"/>
          </w:tcPr>
          <w:p w14:paraId="04F36C79" w14:textId="77777777" w:rsidR="007128DE" w:rsidRPr="007611C6" w:rsidRDefault="007128DE" w:rsidP="001F3C92">
            <w:pPr>
              <w:jc w:val="center"/>
              <w:rPr>
                <w:rFonts w:ascii="Times New Roman" w:hAnsi="Times New Roman" w:cs="Times New Roman"/>
              </w:rPr>
            </w:pPr>
            <w:r>
              <w:rPr>
                <w:rFonts w:ascii="Times New Roman" w:hAnsi="Times New Roman" w:cs="Times New Roman"/>
              </w:rPr>
              <w:t>0,161</w:t>
            </w:r>
          </w:p>
        </w:tc>
        <w:tc>
          <w:tcPr>
            <w:tcW w:w="2102" w:type="dxa"/>
          </w:tcPr>
          <w:p w14:paraId="09951748" w14:textId="77777777" w:rsidR="007128DE" w:rsidRPr="007611C6" w:rsidRDefault="007128DE" w:rsidP="001F3C92">
            <w:pPr>
              <w:jc w:val="center"/>
              <w:rPr>
                <w:rFonts w:ascii="Times New Roman" w:hAnsi="Times New Roman" w:cs="Times New Roman"/>
              </w:rPr>
            </w:pPr>
            <w:r>
              <w:rPr>
                <w:rFonts w:ascii="Times New Roman" w:hAnsi="Times New Roman" w:cs="Times New Roman"/>
              </w:rPr>
              <w:t>0,002</w:t>
            </w:r>
          </w:p>
        </w:tc>
        <w:tc>
          <w:tcPr>
            <w:tcW w:w="2102" w:type="dxa"/>
          </w:tcPr>
          <w:p w14:paraId="37AAD6E9" w14:textId="77777777" w:rsidR="007128DE" w:rsidRPr="007611C6" w:rsidRDefault="007128DE" w:rsidP="001F3C92">
            <w:pPr>
              <w:jc w:val="center"/>
              <w:rPr>
                <w:rFonts w:ascii="Times New Roman" w:hAnsi="Times New Roman" w:cs="Times New Roman"/>
              </w:rPr>
            </w:pPr>
            <w:r w:rsidRPr="007611C6">
              <w:rPr>
                <w:rFonts w:ascii="Times New Roman" w:hAnsi="Times New Roman" w:cs="Times New Roman"/>
              </w:rPr>
              <w:t>Tidak Normal</w:t>
            </w:r>
          </w:p>
        </w:tc>
      </w:tr>
    </w:tbl>
    <w:p w14:paraId="0F72BA96" w14:textId="77777777" w:rsidR="007128DE" w:rsidRDefault="007128DE" w:rsidP="0071048C">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3F6CD21A" w14:textId="0D03C773" w:rsidR="007128DE" w:rsidRDefault="007128DE" w:rsidP="007128DE">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uji normalitas pada tabel 4.2 menunjukan distribusi  data tidak normal. Parameter signifikansi (Sig.) pada nilai residual berada dibawah standar alpha 0,05 (0,002 &lt; 0,05). Menurut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Indonesia","type":"article-journal","volume":"22"},"uris":["http://www.mendeley.com/documents/?uuid=faf8f2b0-4758-4f15-a933-09b954cc3895","http://www.mendeley.com/documents/?uuid=4fb53ffa-42ca-4c9d-9816-638051929eb4"]}],"mendeley":{"formattedCitation":"(Putri &amp; Budiasih, 2018)","manualFormatting":"Ghozali (2016)","plainTextFormattedCitation":"(Putri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rPr>
        <w:t>Ghozali (2016</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 xml:space="preserve">, untuk mengatasi data yang tidak normal perlu dilakukan eliminasi </w:t>
      </w:r>
      <w:r w:rsidRPr="00AF5106">
        <w:rPr>
          <w:rFonts w:ascii="Times New Roman" w:hAnsi="Times New Roman" w:cs="Times New Roman"/>
          <w:i/>
          <w:sz w:val="24"/>
          <w:szCs w:val="24"/>
        </w:rPr>
        <w:t>outlier</w:t>
      </w:r>
      <w:r>
        <w:rPr>
          <w:rFonts w:ascii="Times New Roman" w:hAnsi="Times New Roman" w:cs="Times New Roman"/>
          <w:sz w:val="24"/>
          <w:szCs w:val="24"/>
        </w:rPr>
        <w:t xml:space="preserve">.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Indonesia","type":"article-journal","volume":"22"},"uris":["http://www.mendeley.com/documents/?uuid=faf8f2b0-4758-4f15-a933-09b954cc3895","http://www.mendeley.com/documents/?uuid=4fb53ffa-42ca-4c9d-9816-638051929eb4"]}],"mendeley":{"formattedCitation":"(Putri &amp; Budiasih, 2018)","manualFormatting":"Ghozali (2016)","plainTextFormattedCitation":"(Putri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rPr>
        <w:t>Ghozali (2016</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 xml:space="preserve"> menyebutkan bahwa data </w:t>
      </w:r>
      <w:r w:rsidRPr="00AF5106">
        <w:rPr>
          <w:rFonts w:ascii="Times New Roman" w:hAnsi="Times New Roman" w:cs="Times New Roman"/>
          <w:i/>
          <w:sz w:val="24"/>
          <w:szCs w:val="24"/>
        </w:rPr>
        <w:t>outlier</w:t>
      </w:r>
      <w:r>
        <w:rPr>
          <w:rFonts w:ascii="Times New Roman" w:hAnsi="Times New Roman" w:cs="Times New Roman"/>
          <w:i/>
          <w:sz w:val="24"/>
          <w:szCs w:val="24"/>
        </w:rPr>
        <w:t xml:space="preserve"> </w:t>
      </w:r>
      <w:r>
        <w:rPr>
          <w:rFonts w:ascii="Times New Roman" w:hAnsi="Times New Roman" w:cs="Times New Roman"/>
          <w:sz w:val="24"/>
          <w:szCs w:val="24"/>
        </w:rPr>
        <w:t xml:space="preserve">adalah data yang mempunyai karakterstik berbeda dari data yang lainnya, data </w:t>
      </w:r>
      <w:r w:rsidRPr="00AF5106">
        <w:rPr>
          <w:rFonts w:ascii="Times New Roman" w:hAnsi="Times New Roman" w:cs="Times New Roman"/>
          <w:i/>
          <w:sz w:val="24"/>
          <w:szCs w:val="24"/>
        </w:rPr>
        <w:t>outlier</w:t>
      </w:r>
      <w:r>
        <w:rPr>
          <w:rFonts w:ascii="Times New Roman" w:hAnsi="Times New Roman" w:cs="Times New Roman"/>
          <w:sz w:val="24"/>
          <w:szCs w:val="24"/>
        </w:rPr>
        <w:t xml:space="preserve"> merupakan data ekst</w:t>
      </w:r>
      <w:r w:rsidR="000D7406">
        <w:rPr>
          <w:rFonts w:ascii="Times New Roman" w:hAnsi="Times New Roman" w:cs="Times New Roman"/>
          <w:sz w:val="24"/>
          <w:szCs w:val="24"/>
          <w:lang w:val="en-US"/>
        </w:rPr>
        <w:t>r</w:t>
      </w:r>
      <w:r>
        <w:rPr>
          <w:rFonts w:ascii="Times New Roman" w:hAnsi="Times New Roman" w:cs="Times New Roman"/>
          <w:sz w:val="24"/>
          <w:szCs w:val="24"/>
        </w:rPr>
        <w:t>eam.</w:t>
      </w:r>
    </w:p>
    <w:p w14:paraId="4CC4FF78" w14:textId="77777777" w:rsidR="007128DE" w:rsidRDefault="007128DE" w:rsidP="007128DE">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b/>
          <w:sz w:val="24"/>
          <w:szCs w:val="24"/>
        </w:rPr>
        <w:t>Tabel 4.3 Normalitas Data Setelah Eliminasi Outlier</w:t>
      </w:r>
    </w:p>
    <w:tbl>
      <w:tblPr>
        <w:tblStyle w:val="TableGrid"/>
        <w:tblW w:w="0" w:type="auto"/>
        <w:tblInd w:w="108" w:type="dxa"/>
        <w:tblBorders>
          <w:insideV w:val="none" w:sz="0" w:space="0" w:color="auto"/>
        </w:tblBorders>
        <w:tblLook w:val="04A0" w:firstRow="1" w:lastRow="0" w:firstColumn="1" w:lastColumn="0" w:noHBand="0" w:noVBand="1"/>
      </w:tblPr>
      <w:tblGrid>
        <w:gridCol w:w="1955"/>
        <w:gridCol w:w="2064"/>
        <w:gridCol w:w="2058"/>
        <w:gridCol w:w="2076"/>
      </w:tblGrid>
      <w:tr w:rsidR="007128DE" w:rsidRPr="007611C6" w14:paraId="6EE0F858" w14:textId="77777777" w:rsidTr="007128DE">
        <w:trPr>
          <w:trHeight w:val="257"/>
        </w:trPr>
        <w:tc>
          <w:tcPr>
            <w:tcW w:w="1989" w:type="dxa"/>
          </w:tcPr>
          <w:p w14:paraId="3C897822"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Model</w:t>
            </w:r>
          </w:p>
        </w:tc>
        <w:tc>
          <w:tcPr>
            <w:tcW w:w="2097" w:type="dxa"/>
          </w:tcPr>
          <w:p w14:paraId="00D28C84"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Test Statistic</w:t>
            </w:r>
          </w:p>
        </w:tc>
        <w:tc>
          <w:tcPr>
            <w:tcW w:w="2098" w:type="dxa"/>
          </w:tcPr>
          <w:p w14:paraId="28656777"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Sig.</w:t>
            </w:r>
          </w:p>
        </w:tc>
        <w:tc>
          <w:tcPr>
            <w:tcW w:w="2098" w:type="dxa"/>
          </w:tcPr>
          <w:p w14:paraId="553F0CF5" w14:textId="77777777" w:rsidR="007128DE" w:rsidRPr="007611C6" w:rsidRDefault="007128DE" w:rsidP="001F3C92">
            <w:pPr>
              <w:jc w:val="center"/>
              <w:rPr>
                <w:rFonts w:ascii="Times New Roman" w:hAnsi="Times New Roman" w:cs="Times New Roman"/>
                <w:b/>
              </w:rPr>
            </w:pPr>
            <w:r w:rsidRPr="007611C6">
              <w:rPr>
                <w:rFonts w:ascii="Times New Roman" w:hAnsi="Times New Roman" w:cs="Times New Roman"/>
                <w:b/>
              </w:rPr>
              <w:t>Keterangan</w:t>
            </w:r>
          </w:p>
        </w:tc>
      </w:tr>
      <w:tr w:rsidR="007128DE" w:rsidRPr="007611C6" w14:paraId="7795C2F1" w14:textId="77777777" w:rsidTr="007128DE">
        <w:trPr>
          <w:trHeight w:val="273"/>
        </w:trPr>
        <w:tc>
          <w:tcPr>
            <w:tcW w:w="1989" w:type="dxa"/>
          </w:tcPr>
          <w:p w14:paraId="47A42854" w14:textId="77777777" w:rsidR="007128DE" w:rsidRPr="007611C6" w:rsidRDefault="007128DE" w:rsidP="001F3C92">
            <w:pPr>
              <w:jc w:val="both"/>
              <w:rPr>
                <w:rFonts w:ascii="Times New Roman" w:hAnsi="Times New Roman" w:cs="Times New Roman"/>
              </w:rPr>
            </w:pPr>
            <w:r w:rsidRPr="007611C6">
              <w:rPr>
                <w:rFonts w:ascii="Times New Roman" w:hAnsi="Times New Roman" w:cs="Times New Roman"/>
              </w:rPr>
              <w:t>1</w:t>
            </w:r>
          </w:p>
        </w:tc>
        <w:tc>
          <w:tcPr>
            <w:tcW w:w="2097" w:type="dxa"/>
          </w:tcPr>
          <w:p w14:paraId="7FABE8C4" w14:textId="77777777" w:rsidR="007128DE" w:rsidRPr="007611C6" w:rsidRDefault="007128DE" w:rsidP="001F3C92">
            <w:pPr>
              <w:jc w:val="center"/>
              <w:rPr>
                <w:rFonts w:ascii="Times New Roman" w:hAnsi="Times New Roman" w:cs="Times New Roman"/>
              </w:rPr>
            </w:pPr>
            <w:r>
              <w:rPr>
                <w:rFonts w:ascii="Times New Roman" w:hAnsi="Times New Roman" w:cs="Times New Roman"/>
              </w:rPr>
              <w:t>0,145</w:t>
            </w:r>
          </w:p>
        </w:tc>
        <w:tc>
          <w:tcPr>
            <w:tcW w:w="2098" w:type="dxa"/>
          </w:tcPr>
          <w:p w14:paraId="010DA7A2" w14:textId="77777777" w:rsidR="007128DE" w:rsidRPr="007611C6" w:rsidRDefault="007128DE" w:rsidP="001F3C92">
            <w:pPr>
              <w:jc w:val="center"/>
              <w:rPr>
                <w:rFonts w:ascii="Times New Roman" w:hAnsi="Times New Roman" w:cs="Times New Roman"/>
              </w:rPr>
            </w:pPr>
            <w:r>
              <w:rPr>
                <w:rFonts w:ascii="Times New Roman" w:hAnsi="Times New Roman" w:cs="Times New Roman"/>
              </w:rPr>
              <w:t>0,336</w:t>
            </w:r>
          </w:p>
        </w:tc>
        <w:tc>
          <w:tcPr>
            <w:tcW w:w="2098" w:type="dxa"/>
          </w:tcPr>
          <w:p w14:paraId="03E4B238" w14:textId="77777777" w:rsidR="007128DE" w:rsidRPr="007611C6" w:rsidRDefault="007128DE" w:rsidP="001F3C92">
            <w:pPr>
              <w:jc w:val="center"/>
              <w:rPr>
                <w:rFonts w:ascii="Times New Roman" w:hAnsi="Times New Roman" w:cs="Times New Roman"/>
              </w:rPr>
            </w:pPr>
            <w:r w:rsidRPr="007611C6">
              <w:rPr>
                <w:rFonts w:ascii="Times New Roman" w:hAnsi="Times New Roman" w:cs="Times New Roman"/>
              </w:rPr>
              <w:t>Normal</w:t>
            </w:r>
          </w:p>
        </w:tc>
      </w:tr>
    </w:tbl>
    <w:p w14:paraId="47649085" w14:textId="77777777" w:rsidR="007128DE" w:rsidRDefault="00014CAE" w:rsidP="007128DE">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7809075E" w14:textId="01223604" w:rsidR="007128DE" w:rsidRPr="007128DE" w:rsidRDefault="00014CAE" w:rsidP="00014CAE">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Hasil uji normalitas data setelah eliminasi outlier</w:t>
      </w:r>
      <w:r>
        <w:rPr>
          <w:rFonts w:ascii="Times New Roman" w:hAnsi="Times New Roman" w:cs="Times New Roman"/>
          <w:i/>
          <w:color w:val="000000"/>
          <w:sz w:val="24"/>
          <w:szCs w:val="24"/>
        </w:rPr>
        <w:t xml:space="preserve"> </w:t>
      </w:r>
      <w:r>
        <w:rPr>
          <w:rFonts w:ascii="Times New Roman" w:hAnsi="Times New Roman" w:cs="Times New Roman"/>
          <w:color w:val="000000"/>
          <w:sz w:val="24"/>
          <w:szCs w:val="24"/>
        </w:rPr>
        <w:t>pada</w:t>
      </w:r>
      <w:r>
        <w:rPr>
          <w:rFonts w:ascii="Times New Roman" w:hAnsi="Times New Roman" w:cs="Times New Roman"/>
          <w:sz w:val="24"/>
          <w:szCs w:val="24"/>
        </w:rPr>
        <w:t xml:space="preserve">  tabel 4.3 menunjukan bahwa data telah berdistribusi dengan normal. </w:t>
      </w:r>
      <w:r w:rsidR="000D7406">
        <w:rPr>
          <w:rFonts w:ascii="Times New Roman" w:hAnsi="Times New Roman" w:cs="Times New Roman"/>
          <w:sz w:val="24"/>
          <w:szCs w:val="24"/>
          <w:lang w:val="en-US"/>
        </w:rPr>
        <w:t xml:space="preserve">Perusahaan yang memiliki data </w:t>
      </w:r>
      <w:r w:rsidR="000D7406" w:rsidRPr="000D7406">
        <w:rPr>
          <w:rFonts w:ascii="Times New Roman" w:hAnsi="Times New Roman" w:cs="Times New Roman"/>
          <w:i/>
          <w:iCs/>
          <w:sz w:val="24"/>
          <w:szCs w:val="24"/>
          <w:lang w:val="en-US"/>
        </w:rPr>
        <w:t>outlier</w:t>
      </w:r>
      <w:r w:rsidR="000D7406">
        <w:rPr>
          <w:rFonts w:ascii="Times New Roman" w:hAnsi="Times New Roman" w:cs="Times New Roman"/>
          <w:sz w:val="24"/>
          <w:szCs w:val="24"/>
          <w:lang w:val="en-US"/>
        </w:rPr>
        <w:t xml:space="preserve"> adalah PT</w:t>
      </w:r>
      <w:r w:rsidR="00033325">
        <w:rPr>
          <w:rFonts w:ascii="Times New Roman" w:hAnsi="Times New Roman" w:cs="Times New Roman"/>
          <w:sz w:val="24"/>
          <w:szCs w:val="24"/>
          <w:lang w:val="en-US"/>
        </w:rPr>
        <w:t xml:space="preserve"> Aneka Tambang Tbk </w:t>
      </w:r>
      <w:r w:rsidR="00D72A6A">
        <w:rPr>
          <w:rFonts w:ascii="Times New Roman" w:hAnsi="Times New Roman" w:cs="Times New Roman"/>
          <w:sz w:val="24"/>
          <w:szCs w:val="24"/>
          <w:lang w:val="en-US"/>
        </w:rPr>
        <w:t xml:space="preserve">(ANTM) </w:t>
      </w:r>
      <w:r w:rsidR="00033325">
        <w:rPr>
          <w:rFonts w:ascii="Times New Roman" w:hAnsi="Times New Roman" w:cs="Times New Roman"/>
          <w:sz w:val="24"/>
          <w:szCs w:val="24"/>
          <w:lang w:val="en-US"/>
        </w:rPr>
        <w:t>dan PT Resource Alam Indonesia Tbk</w:t>
      </w:r>
      <w:r w:rsidR="00D72A6A">
        <w:rPr>
          <w:rFonts w:ascii="Times New Roman" w:hAnsi="Times New Roman" w:cs="Times New Roman"/>
          <w:sz w:val="24"/>
          <w:szCs w:val="24"/>
          <w:lang w:val="en-US"/>
        </w:rPr>
        <w:t xml:space="preserve"> (KKGI)</w:t>
      </w:r>
      <w:r w:rsidR="00033325">
        <w:rPr>
          <w:rFonts w:ascii="Times New Roman" w:hAnsi="Times New Roman" w:cs="Times New Roman"/>
          <w:sz w:val="24"/>
          <w:szCs w:val="24"/>
          <w:lang w:val="en-US"/>
        </w:rPr>
        <w:t>, sehingga kedua perusahaan dikeluarkan dari sampel. Berdasarkan hasil uji normalitas diperoleh</w:t>
      </w:r>
      <w:r>
        <w:rPr>
          <w:rFonts w:ascii="Times New Roman" w:hAnsi="Times New Roman" w:cs="Times New Roman"/>
          <w:sz w:val="24"/>
          <w:szCs w:val="24"/>
        </w:rPr>
        <w:t xml:space="preserve"> parameter signifikansi (Sig.) yang telah melebihi dari batas standar alpha 0,05 (0,336 &gt; 0,05) sehingga dapat disimpulkan uji</w:t>
      </w:r>
      <w:r w:rsidR="00033325">
        <w:rPr>
          <w:rFonts w:ascii="Times New Roman" w:hAnsi="Times New Roman" w:cs="Times New Roman"/>
          <w:sz w:val="24"/>
          <w:szCs w:val="24"/>
          <w:lang w:val="en-US"/>
        </w:rPr>
        <w:t xml:space="preserve"> </w:t>
      </w:r>
      <w:r>
        <w:rPr>
          <w:rFonts w:ascii="Times New Roman" w:hAnsi="Times New Roman" w:cs="Times New Roman"/>
          <w:sz w:val="24"/>
          <w:szCs w:val="24"/>
        </w:rPr>
        <w:t>asums</w:t>
      </w:r>
      <w:r w:rsidR="00033325">
        <w:rPr>
          <w:rFonts w:ascii="Times New Roman" w:hAnsi="Times New Roman" w:cs="Times New Roman"/>
          <w:sz w:val="24"/>
          <w:szCs w:val="24"/>
          <w:lang w:val="en-US"/>
        </w:rPr>
        <w:t>i</w:t>
      </w:r>
      <w:r>
        <w:rPr>
          <w:rFonts w:ascii="Times New Roman" w:hAnsi="Times New Roman" w:cs="Times New Roman"/>
          <w:sz w:val="24"/>
          <w:szCs w:val="24"/>
        </w:rPr>
        <w:t xml:space="preserve"> dasar telah terpenuhi.</w:t>
      </w:r>
    </w:p>
    <w:p w14:paraId="0D6CA52D" w14:textId="77777777" w:rsidR="0071048C" w:rsidRDefault="0071048C" w:rsidP="00D71632">
      <w:pPr>
        <w:pStyle w:val="ListParagraph"/>
        <w:numPr>
          <w:ilvl w:val="2"/>
          <w:numId w:val="28"/>
        </w:numPr>
        <w:tabs>
          <w:tab w:val="right" w:leader="dot" w:pos="7230"/>
          <w:tab w:val="left" w:pos="7513"/>
        </w:tabs>
        <w:spacing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Hasil Uji Variabel</w:t>
      </w:r>
    </w:p>
    <w:p w14:paraId="1C0964ED" w14:textId="77777777" w:rsidR="00014CAE" w:rsidRDefault="00014CAE" w:rsidP="00D71632">
      <w:pPr>
        <w:pStyle w:val="ListParagraph"/>
        <w:numPr>
          <w:ilvl w:val="3"/>
          <w:numId w:val="28"/>
        </w:numPr>
        <w:tabs>
          <w:tab w:val="right" w:leader="dot" w:pos="7230"/>
          <w:tab w:val="left" w:pos="7513"/>
        </w:tabs>
        <w:spacing w:line="480" w:lineRule="auto"/>
        <w:ind w:left="709" w:hanging="709"/>
        <w:jc w:val="both"/>
        <w:rPr>
          <w:rFonts w:ascii="Times New Roman" w:hAnsi="Times New Roman" w:cs="Times New Roman"/>
          <w:b/>
          <w:sz w:val="24"/>
          <w:szCs w:val="24"/>
        </w:rPr>
      </w:pPr>
      <w:r w:rsidRPr="00014CAE">
        <w:rPr>
          <w:rFonts w:ascii="Times New Roman" w:hAnsi="Times New Roman" w:cs="Times New Roman"/>
          <w:b/>
          <w:sz w:val="24"/>
          <w:szCs w:val="24"/>
        </w:rPr>
        <w:t>Autokorelasi</w:t>
      </w:r>
    </w:p>
    <w:p w14:paraId="2F7186B4" w14:textId="77777777" w:rsidR="00014CAE" w:rsidRPr="00014CAE" w:rsidRDefault="00014CAE" w:rsidP="00014CAE">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Autokorelasi merupakan bagian dari asumsi klasik. Pengujian autokorelasi mempunyai tujuan untuk meninjau ada tidaknya hubungan (korelasi) diantara variabel pengganggu (</w:t>
      </w:r>
      <w:r w:rsidRPr="00014CAE">
        <w:rPr>
          <w:rFonts w:ascii="Times New Roman" w:hAnsi="Times New Roman" w:cs="Times New Roman"/>
          <w:i/>
          <w:sz w:val="24"/>
          <w:szCs w:val="24"/>
        </w:rPr>
        <w:t>residual</w:t>
      </w:r>
      <w:r>
        <w:rPr>
          <w:rFonts w:ascii="Times New Roman" w:hAnsi="Times New Roman" w:cs="Times New Roman"/>
          <w:sz w:val="24"/>
          <w:szCs w:val="24"/>
        </w:rPr>
        <w:t xml:space="preserve">) </w:t>
      </w:r>
      <w:r w:rsidRPr="00014CAE">
        <w:rPr>
          <w:rFonts w:ascii="Times New Roman" w:hAnsi="Times New Roman" w:cs="Times New Roman"/>
          <w:sz w:val="24"/>
          <w:szCs w:val="24"/>
        </w:rPr>
        <w:t>pada</w:t>
      </w:r>
      <w:r>
        <w:rPr>
          <w:rFonts w:ascii="Times New Roman" w:hAnsi="Times New Roman" w:cs="Times New Roman"/>
          <w:sz w:val="24"/>
          <w:szCs w:val="24"/>
        </w:rPr>
        <w:t xml:space="preserve"> data penelitian yang merupakan data runtun waktu (</w:t>
      </w:r>
      <w:r>
        <w:rPr>
          <w:rFonts w:ascii="Times New Roman" w:hAnsi="Times New Roman" w:cs="Times New Roman"/>
          <w:i/>
          <w:sz w:val="24"/>
          <w:szCs w:val="24"/>
        </w:rPr>
        <w:t xml:space="preserve">time </w:t>
      </w:r>
      <w:r>
        <w:rPr>
          <w:rFonts w:ascii="Times New Roman" w:hAnsi="Times New Roman" w:cs="Times New Roman"/>
          <w:i/>
          <w:sz w:val="24"/>
          <w:szCs w:val="24"/>
        </w:rPr>
        <w:lastRenderedPageBreak/>
        <w:t>series</w:t>
      </w:r>
      <w:r>
        <w:rPr>
          <w:rFonts w:ascii="Times New Roman" w:hAnsi="Times New Roman" w:cs="Times New Roman"/>
          <w:sz w:val="24"/>
          <w:szCs w:val="24"/>
        </w:rPr>
        <w:t>). Field (2018) mengatakan ukuran dari statistik Durbin Watson tergantung pada jumlah variabel prediktor dalam model dan jumlah pengamatan, sebagai aturan praktis yang konservatif model dapat dikatakan tidak mengandung autokorelasi jika nilai Durbin Watson berada diantara 1 hingga 3. Dibawah ini merupakan ouput pengujian autokorelasi yang telah dilakukan.</w:t>
      </w:r>
    </w:p>
    <w:p w14:paraId="3149807B" w14:textId="77777777" w:rsidR="00014CAE" w:rsidRDefault="00014CAE" w:rsidP="00014CAE">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Tabel 4.4 Autokorelasi</w:t>
      </w:r>
    </w:p>
    <w:tbl>
      <w:tblPr>
        <w:tblW w:w="8429" w:type="dxa"/>
        <w:tblInd w:w="20" w:type="dxa"/>
        <w:tblBorders>
          <w:top w:val="single" w:sz="4" w:space="0" w:color="auto"/>
          <w:left w:val="single" w:sz="4" w:space="0" w:color="auto"/>
          <w:bottom w:val="single" w:sz="4" w:space="0" w:color="auto"/>
          <w:right w:val="single" w:sz="4" w:space="0" w:color="auto"/>
          <w:insideH w:val="single" w:sz="18" w:space="0" w:color="000000"/>
          <w:insideV w:val="single" w:sz="18" w:space="0" w:color="000000"/>
        </w:tblBorders>
        <w:tblLayout w:type="fixed"/>
        <w:tblCellMar>
          <w:left w:w="0" w:type="dxa"/>
          <w:right w:w="0" w:type="dxa"/>
        </w:tblCellMar>
        <w:tblLook w:val="0000" w:firstRow="0" w:lastRow="0" w:firstColumn="0" w:lastColumn="0" w:noHBand="0" w:noVBand="0"/>
      </w:tblPr>
      <w:tblGrid>
        <w:gridCol w:w="2960"/>
        <w:gridCol w:w="5469"/>
      </w:tblGrid>
      <w:tr w:rsidR="00014CAE" w:rsidRPr="00014CAE" w14:paraId="6038B7CC" w14:textId="77777777" w:rsidTr="00014CAE">
        <w:trPr>
          <w:cantSplit/>
          <w:trHeight w:val="292"/>
        </w:trPr>
        <w:tc>
          <w:tcPr>
            <w:tcW w:w="2960" w:type="dxa"/>
            <w:tcBorders>
              <w:top w:val="single" w:sz="4" w:space="0" w:color="auto"/>
              <w:bottom w:val="single" w:sz="4" w:space="0" w:color="auto"/>
              <w:right w:val="single" w:sz="4" w:space="0" w:color="auto"/>
            </w:tcBorders>
            <w:shd w:val="clear" w:color="auto" w:fill="FFFFFF"/>
            <w:vAlign w:val="bottom"/>
          </w:tcPr>
          <w:p w14:paraId="6BD2C765" w14:textId="77777777" w:rsidR="00014CAE" w:rsidRPr="00014CAE" w:rsidRDefault="00014CAE" w:rsidP="001F3C92">
            <w:pPr>
              <w:autoSpaceDE w:val="0"/>
              <w:autoSpaceDN w:val="0"/>
              <w:adjustRightInd w:val="0"/>
              <w:spacing w:line="320" w:lineRule="atLeast"/>
              <w:ind w:left="60" w:right="60"/>
              <w:rPr>
                <w:rFonts w:ascii="Times New Roman" w:hAnsi="Times New Roman" w:cs="Times New Roman"/>
                <w:color w:val="000000"/>
              </w:rPr>
            </w:pPr>
            <w:r w:rsidRPr="00014CAE">
              <w:rPr>
                <w:rFonts w:ascii="Times New Roman" w:hAnsi="Times New Roman" w:cs="Times New Roman"/>
                <w:color w:val="000000"/>
              </w:rPr>
              <w:t>Model</w:t>
            </w:r>
          </w:p>
        </w:tc>
        <w:tc>
          <w:tcPr>
            <w:tcW w:w="5469" w:type="dxa"/>
            <w:tcBorders>
              <w:top w:val="single" w:sz="4" w:space="0" w:color="auto"/>
              <w:left w:val="single" w:sz="4" w:space="0" w:color="auto"/>
              <w:bottom w:val="single" w:sz="4" w:space="0" w:color="auto"/>
            </w:tcBorders>
            <w:shd w:val="clear" w:color="auto" w:fill="FFFFFF"/>
            <w:vAlign w:val="bottom"/>
          </w:tcPr>
          <w:p w14:paraId="1038704B" w14:textId="77777777" w:rsidR="00014CAE" w:rsidRPr="00014CAE" w:rsidRDefault="00014CAE" w:rsidP="001F3C92">
            <w:pPr>
              <w:autoSpaceDE w:val="0"/>
              <w:autoSpaceDN w:val="0"/>
              <w:adjustRightInd w:val="0"/>
              <w:spacing w:line="320" w:lineRule="atLeast"/>
              <w:ind w:left="60" w:right="60"/>
              <w:jc w:val="center"/>
              <w:rPr>
                <w:rFonts w:ascii="Times New Roman" w:hAnsi="Times New Roman" w:cs="Times New Roman"/>
                <w:color w:val="000000"/>
              </w:rPr>
            </w:pPr>
            <w:r w:rsidRPr="00014CAE">
              <w:rPr>
                <w:rFonts w:ascii="Times New Roman" w:hAnsi="Times New Roman" w:cs="Times New Roman"/>
                <w:color w:val="000000"/>
              </w:rPr>
              <w:t>Durbin-Watson</w:t>
            </w:r>
          </w:p>
        </w:tc>
      </w:tr>
      <w:tr w:rsidR="00014CAE" w:rsidRPr="00014CAE" w14:paraId="112465BE" w14:textId="77777777" w:rsidTr="00014CAE">
        <w:trPr>
          <w:cantSplit/>
          <w:trHeight w:val="307"/>
        </w:trPr>
        <w:tc>
          <w:tcPr>
            <w:tcW w:w="2960" w:type="dxa"/>
            <w:tcBorders>
              <w:top w:val="single" w:sz="4" w:space="0" w:color="auto"/>
              <w:bottom w:val="single" w:sz="4" w:space="0" w:color="auto"/>
              <w:right w:val="single" w:sz="4" w:space="0" w:color="auto"/>
            </w:tcBorders>
            <w:shd w:val="clear" w:color="auto" w:fill="FFFFFF"/>
          </w:tcPr>
          <w:p w14:paraId="7AF0030B" w14:textId="77777777" w:rsidR="00014CAE" w:rsidRPr="00014CAE" w:rsidRDefault="00014CAE" w:rsidP="001F3C92">
            <w:pPr>
              <w:autoSpaceDE w:val="0"/>
              <w:autoSpaceDN w:val="0"/>
              <w:adjustRightInd w:val="0"/>
              <w:spacing w:line="320" w:lineRule="atLeast"/>
              <w:ind w:left="60" w:right="60"/>
              <w:rPr>
                <w:rFonts w:ascii="Times New Roman" w:hAnsi="Times New Roman" w:cs="Times New Roman"/>
                <w:color w:val="000000"/>
              </w:rPr>
            </w:pPr>
            <w:r w:rsidRPr="00014CAE">
              <w:rPr>
                <w:rFonts w:ascii="Times New Roman" w:hAnsi="Times New Roman" w:cs="Times New Roman"/>
                <w:color w:val="000000"/>
              </w:rPr>
              <w:t>1</w:t>
            </w:r>
          </w:p>
        </w:tc>
        <w:tc>
          <w:tcPr>
            <w:tcW w:w="5469" w:type="dxa"/>
            <w:tcBorders>
              <w:top w:val="single" w:sz="4" w:space="0" w:color="auto"/>
              <w:left w:val="single" w:sz="4" w:space="0" w:color="auto"/>
            </w:tcBorders>
            <w:shd w:val="clear" w:color="auto" w:fill="FFFFFF"/>
            <w:vAlign w:val="center"/>
          </w:tcPr>
          <w:p w14:paraId="64B1B973" w14:textId="77777777" w:rsidR="00014CAE" w:rsidRPr="00014CAE" w:rsidRDefault="00014CAE" w:rsidP="00014CAE">
            <w:pPr>
              <w:autoSpaceDE w:val="0"/>
              <w:autoSpaceDN w:val="0"/>
              <w:adjustRightInd w:val="0"/>
              <w:spacing w:line="320" w:lineRule="atLeast"/>
              <w:ind w:left="60" w:right="60"/>
              <w:jc w:val="center"/>
              <w:rPr>
                <w:rFonts w:ascii="Times New Roman" w:hAnsi="Times New Roman" w:cs="Times New Roman"/>
                <w:color w:val="000000"/>
              </w:rPr>
            </w:pPr>
            <w:r w:rsidRPr="00014CAE">
              <w:rPr>
                <w:rFonts w:ascii="Times New Roman" w:hAnsi="Times New Roman" w:cs="Times New Roman"/>
                <w:color w:val="000000"/>
              </w:rPr>
              <w:t>1,536</w:t>
            </w:r>
            <w:r w:rsidRPr="00014CAE">
              <w:rPr>
                <w:rFonts w:ascii="Times New Roman" w:hAnsi="Times New Roman" w:cs="Times New Roman"/>
                <w:color w:val="000000"/>
                <w:vertAlign w:val="superscript"/>
              </w:rPr>
              <w:t>a</w:t>
            </w:r>
          </w:p>
        </w:tc>
      </w:tr>
    </w:tbl>
    <w:p w14:paraId="3C5FF241" w14:textId="77777777" w:rsidR="00014CAE" w:rsidRDefault="00014CAE" w:rsidP="00014CAE">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47DD8559" w14:textId="77777777" w:rsidR="00014CAE" w:rsidRPr="00014CAE" w:rsidRDefault="00014CAE" w:rsidP="00014CAE">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Berdasarkan hasil pengujian autokorelasi dapat diketahui bahwa posisi nilai Durbin Watson (dw) persamaan 1 berada diantara nilai 1 dan 3 (1 &lt; 1,536 &lt; 3). Dengan diperolehnya hasil yang demikian sehingga bisa disimpulkan bahwa model regresi pada penelitian  terbebas dari masalah autokorelasi.</w:t>
      </w:r>
    </w:p>
    <w:p w14:paraId="18518A17" w14:textId="77777777" w:rsidR="00266878" w:rsidRDefault="00266878" w:rsidP="00D71632">
      <w:pPr>
        <w:pStyle w:val="ListParagraph"/>
        <w:numPr>
          <w:ilvl w:val="3"/>
          <w:numId w:val="28"/>
        </w:numPr>
        <w:tabs>
          <w:tab w:val="right" w:leader="dot" w:pos="7230"/>
          <w:tab w:val="left" w:pos="7513"/>
        </w:tabs>
        <w:spacing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Multikolinearitas</w:t>
      </w:r>
    </w:p>
    <w:p w14:paraId="0B2B5745" w14:textId="77777777" w:rsidR="00266878" w:rsidRDefault="00266878" w:rsidP="00266878">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Multikolinearitas merupakan metode uji untuk mengetahui apakah pada persamaan model regresi terdapat hubungan antar variabel independen (X). Untuk meninjau ada ataukah tidak gejala multikolinearitas antar variabel bebas (X), hasil pengujian multikolinearitas dapat dilihat pada tabel dibawah ini.</w:t>
      </w:r>
    </w:p>
    <w:p w14:paraId="18BFAD6A" w14:textId="77777777" w:rsidR="00266878" w:rsidRDefault="00266878" w:rsidP="00266878">
      <w:pPr>
        <w:tabs>
          <w:tab w:val="right" w:leader="dot" w:pos="7230"/>
          <w:tab w:val="left" w:pos="7513"/>
        </w:tabs>
        <w:spacing w:line="480" w:lineRule="auto"/>
        <w:jc w:val="both"/>
        <w:rPr>
          <w:rFonts w:ascii="Times New Roman" w:hAnsi="Times New Roman" w:cs="Times New Roman"/>
          <w:b/>
          <w:sz w:val="24"/>
          <w:szCs w:val="24"/>
        </w:rPr>
      </w:pPr>
      <w:r w:rsidRPr="00266878">
        <w:rPr>
          <w:rFonts w:ascii="Times New Roman" w:hAnsi="Times New Roman" w:cs="Times New Roman"/>
          <w:b/>
          <w:sz w:val="24"/>
          <w:szCs w:val="24"/>
        </w:rPr>
        <w:t>Tabel 4.5 Multikolinearitas</w:t>
      </w:r>
    </w:p>
    <w:tbl>
      <w:tblPr>
        <w:tblW w:w="8371"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57"/>
        <w:gridCol w:w="3812"/>
        <w:gridCol w:w="1786"/>
        <w:gridCol w:w="1616"/>
      </w:tblGrid>
      <w:tr w:rsidR="000620DB" w:rsidRPr="000620DB" w14:paraId="5B1DF49B" w14:textId="77777777" w:rsidTr="000620DB">
        <w:trPr>
          <w:cantSplit/>
          <w:trHeight w:val="305"/>
        </w:trPr>
        <w:tc>
          <w:tcPr>
            <w:tcW w:w="4969"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0C6C6998" w14:textId="77777777" w:rsidR="000620DB" w:rsidRPr="000620DB" w:rsidRDefault="000620DB" w:rsidP="001F3C92">
            <w:pPr>
              <w:autoSpaceDE w:val="0"/>
              <w:autoSpaceDN w:val="0"/>
              <w:adjustRightInd w:val="0"/>
              <w:spacing w:line="320" w:lineRule="atLeast"/>
              <w:ind w:left="60" w:right="60"/>
              <w:rPr>
                <w:rFonts w:ascii="Times New Roman" w:hAnsi="Times New Roman" w:cs="Times New Roman"/>
                <w:color w:val="000000"/>
              </w:rPr>
            </w:pPr>
            <w:r w:rsidRPr="000620DB">
              <w:rPr>
                <w:rFonts w:ascii="Times New Roman" w:hAnsi="Times New Roman" w:cs="Times New Roman"/>
                <w:color w:val="000000"/>
              </w:rPr>
              <w:t>Model</w:t>
            </w:r>
          </w:p>
        </w:tc>
        <w:tc>
          <w:tcPr>
            <w:tcW w:w="3402" w:type="dxa"/>
            <w:gridSpan w:val="2"/>
            <w:tcBorders>
              <w:top w:val="single" w:sz="4" w:space="0" w:color="auto"/>
              <w:left w:val="single" w:sz="4" w:space="0" w:color="auto"/>
              <w:right w:val="single" w:sz="4" w:space="0" w:color="auto"/>
            </w:tcBorders>
            <w:shd w:val="clear" w:color="auto" w:fill="FFFFFF"/>
            <w:vAlign w:val="bottom"/>
          </w:tcPr>
          <w:p w14:paraId="361B9488" w14:textId="77777777" w:rsidR="000620DB" w:rsidRPr="000620DB" w:rsidRDefault="000620DB" w:rsidP="001F3C92">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Collinearity Statistics</w:t>
            </w:r>
          </w:p>
        </w:tc>
      </w:tr>
      <w:tr w:rsidR="000620DB" w:rsidRPr="000620DB" w14:paraId="57AC93BC" w14:textId="77777777" w:rsidTr="000620DB">
        <w:trPr>
          <w:cantSplit/>
          <w:trHeight w:val="140"/>
        </w:trPr>
        <w:tc>
          <w:tcPr>
            <w:tcW w:w="4969" w:type="dxa"/>
            <w:gridSpan w:val="2"/>
            <w:vMerge/>
            <w:tcBorders>
              <w:top w:val="single" w:sz="16" w:space="0" w:color="000000"/>
              <w:left w:val="single" w:sz="4" w:space="0" w:color="auto"/>
              <w:bottom w:val="single" w:sz="4" w:space="0" w:color="auto"/>
              <w:right w:val="single" w:sz="4" w:space="0" w:color="auto"/>
            </w:tcBorders>
            <w:shd w:val="clear" w:color="auto" w:fill="FFFFFF"/>
            <w:vAlign w:val="bottom"/>
          </w:tcPr>
          <w:p w14:paraId="273DB7ED" w14:textId="77777777" w:rsidR="000620DB" w:rsidRPr="000620DB" w:rsidRDefault="000620DB" w:rsidP="001F3C92">
            <w:pPr>
              <w:autoSpaceDE w:val="0"/>
              <w:autoSpaceDN w:val="0"/>
              <w:adjustRightInd w:val="0"/>
              <w:rPr>
                <w:rFonts w:ascii="Times New Roman" w:hAnsi="Times New Roman" w:cs="Times New Roman"/>
                <w:color w:val="000000"/>
              </w:rPr>
            </w:pPr>
          </w:p>
        </w:tc>
        <w:tc>
          <w:tcPr>
            <w:tcW w:w="1786" w:type="dxa"/>
            <w:tcBorders>
              <w:left w:val="single" w:sz="4" w:space="0" w:color="auto"/>
              <w:bottom w:val="single" w:sz="4" w:space="0" w:color="auto"/>
            </w:tcBorders>
            <w:shd w:val="clear" w:color="auto" w:fill="FFFFFF"/>
            <w:vAlign w:val="bottom"/>
          </w:tcPr>
          <w:p w14:paraId="05C5BBDE" w14:textId="77777777" w:rsidR="000620DB" w:rsidRPr="000620DB" w:rsidRDefault="000620DB" w:rsidP="001F3C92">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Tolerance</w:t>
            </w:r>
          </w:p>
        </w:tc>
        <w:tc>
          <w:tcPr>
            <w:tcW w:w="1616" w:type="dxa"/>
            <w:tcBorders>
              <w:bottom w:val="single" w:sz="4" w:space="0" w:color="auto"/>
              <w:right w:val="single" w:sz="4" w:space="0" w:color="auto"/>
            </w:tcBorders>
            <w:shd w:val="clear" w:color="auto" w:fill="FFFFFF"/>
            <w:vAlign w:val="bottom"/>
          </w:tcPr>
          <w:p w14:paraId="0DC4F30B" w14:textId="77777777" w:rsidR="000620DB" w:rsidRPr="000620DB" w:rsidRDefault="000620DB" w:rsidP="001F3C92">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VIF</w:t>
            </w:r>
          </w:p>
        </w:tc>
      </w:tr>
      <w:tr w:rsidR="000620DB" w:rsidRPr="000620DB" w14:paraId="0560B2AD" w14:textId="77777777" w:rsidTr="000620DB">
        <w:trPr>
          <w:cantSplit/>
          <w:trHeight w:val="305"/>
        </w:trPr>
        <w:tc>
          <w:tcPr>
            <w:tcW w:w="1157" w:type="dxa"/>
            <w:vMerge w:val="restart"/>
            <w:tcBorders>
              <w:top w:val="single" w:sz="4" w:space="0" w:color="auto"/>
              <w:left w:val="single" w:sz="4" w:space="0" w:color="auto"/>
              <w:bottom w:val="single" w:sz="16" w:space="0" w:color="000000"/>
              <w:right w:val="nil"/>
            </w:tcBorders>
            <w:shd w:val="clear" w:color="auto" w:fill="FFFFFF"/>
          </w:tcPr>
          <w:p w14:paraId="12AC699E" w14:textId="77777777" w:rsidR="000620DB" w:rsidRPr="000620DB" w:rsidRDefault="000620DB" w:rsidP="001F3C92">
            <w:pPr>
              <w:autoSpaceDE w:val="0"/>
              <w:autoSpaceDN w:val="0"/>
              <w:adjustRightInd w:val="0"/>
              <w:spacing w:line="320" w:lineRule="atLeast"/>
              <w:ind w:left="60" w:right="60"/>
              <w:rPr>
                <w:rFonts w:ascii="Times New Roman" w:hAnsi="Times New Roman" w:cs="Times New Roman"/>
                <w:color w:val="000000"/>
              </w:rPr>
            </w:pPr>
            <w:r w:rsidRPr="000620DB">
              <w:rPr>
                <w:rFonts w:ascii="Times New Roman" w:hAnsi="Times New Roman" w:cs="Times New Roman"/>
                <w:color w:val="000000"/>
              </w:rPr>
              <w:t>1</w:t>
            </w:r>
          </w:p>
        </w:tc>
        <w:tc>
          <w:tcPr>
            <w:tcW w:w="3812" w:type="dxa"/>
            <w:tcBorders>
              <w:top w:val="single" w:sz="4" w:space="0" w:color="auto"/>
              <w:left w:val="nil"/>
              <w:bottom w:val="nil"/>
              <w:right w:val="single" w:sz="4" w:space="0" w:color="auto"/>
            </w:tcBorders>
            <w:shd w:val="clear" w:color="auto" w:fill="FFFFFF"/>
          </w:tcPr>
          <w:p w14:paraId="7B5C8F76" w14:textId="77777777" w:rsidR="000620DB" w:rsidRPr="000620DB" w:rsidRDefault="000620DB" w:rsidP="001F3C92">
            <w:pPr>
              <w:autoSpaceDE w:val="0"/>
              <w:autoSpaceDN w:val="0"/>
              <w:adjustRightInd w:val="0"/>
              <w:spacing w:line="320" w:lineRule="atLeast"/>
              <w:ind w:left="60" w:right="60"/>
              <w:rPr>
                <w:rFonts w:ascii="Times New Roman" w:hAnsi="Times New Roman" w:cs="Times New Roman"/>
                <w:color w:val="000000"/>
              </w:rPr>
            </w:pPr>
            <w:r w:rsidRPr="000620DB">
              <w:rPr>
                <w:rFonts w:ascii="Times New Roman" w:hAnsi="Times New Roman" w:cs="Times New Roman"/>
                <w:color w:val="000000"/>
              </w:rPr>
              <w:t>Pend. Komite Audit</w:t>
            </w:r>
          </w:p>
        </w:tc>
        <w:tc>
          <w:tcPr>
            <w:tcW w:w="1786" w:type="dxa"/>
            <w:tcBorders>
              <w:top w:val="single" w:sz="4" w:space="0" w:color="auto"/>
              <w:left w:val="single" w:sz="4" w:space="0" w:color="auto"/>
              <w:bottom w:val="nil"/>
            </w:tcBorders>
            <w:shd w:val="clear" w:color="auto" w:fill="FFFFFF"/>
            <w:vAlign w:val="center"/>
          </w:tcPr>
          <w:p w14:paraId="28F8A37F"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Pr>
                <w:rFonts w:ascii="Times New Roman" w:hAnsi="Times New Roman" w:cs="Times New Roman"/>
                <w:color w:val="000000"/>
              </w:rPr>
              <w:t>0</w:t>
            </w:r>
            <w:r w:rsidRPr="000620DB">
              <w:rPr>
                <w:rFonts w:ascii="Times New Roman" w:hAnsi="Times New Roman" w:cs="Times New Roman"/>
                <w:color w:val="000000"/>
              </w:rPr>
              <w:t>,509</w:t>
            </w:r>
          </w:p>
        </w:tc>
        <w:tc>
          <w:tcPr>
            <w:tcW w:w="1616" w:type="dxa"/>
            <w:tcBorders>
              <w:top w:val="single" w:sz="4" w:space="0" w:color="auto"/>
              <w:bottom w:val="nil"/>
              <w:right w:val="single" w:sz="4" w:space="0" w:color="auto"/>
            </w:tcBorders>
            <w:shd w:val="clear" w:color="auto" w:fill="FFFFFF"/>
            <w:vAlign w:val="center"/>
          </w:tcPr>
          <w:p w14:paraId="65A4FBE7"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1,965</w:t>
            </w:r>
          </w:p>
        </w:tc>
      </w:tr>
      <w:tr w:rsidR="000620DB" w:rsidRPr="000620DB" w14:paraId="63AC5CBA" w14:textId="77777777" w:rsidTr="000620DB">
        <w:trPr>
          <w:cantSplit/>
          <w:trHeight w:val="140"/>
        </w:trPr>
        <w:tc>
          <w:tcPr>
            <w:tcW w:w="1157" w:type="dxa"/>
            <w:vMerge/>
            <w:tcBorders>
              <w:top w:val="single" w:sz="16" w:space="0" w:color="000000"/>
              <w:left w:val="single" w:sz="4" w:space="0" w:color="auto"/>
              <w:bottom w:val="single" w:sz="16" w:space="0" w:color="000000"/>
              <w:right w:val="nil"/>
            </w:tcBorders>
            <w:shd w:val="clear" w:color="auto" w:fill="FFFFFF"/>
          </w:tcPr>
          <w:p w14:paraId="69B33D95" w14:textId="77777777" w:rsidR="000620DB" w:rsidRPr="000620DB" w:rsidRDefault="000620DB" w:rsidP="001F3C92">
            <w:pPr>
              <w:autoSpaceDE w:val="0"/>
              <w:autoSpaceDN w:val="0"/>
              <w:adjustRightInd w:val="0"/>
              <w:rPr>
                <w:rFonts w:ascii="Times New Roman" w:hAnsi="Times New Roman" w:cs="Times New Roman"/>
                <w:color w:val="000000"/>
              </w:rPr>
            </w:pPr>
          </w:p>
        </w:tc>
        <w:tc>
          <w:tcPr>
            <w:tcW w:w="3812" w:type="dxa"/>
            <w:tcBorders>
              <w:top w:val="nil"/>
              <w:left w:val="nil"/>
              <w:bottom w:val="nil"/>
              <w:right w:val="single" w:sz="4" w:space="0" w:color="auto"/>
            </w:tcBorders>
            <w:shd w:val="clear" w:color="auto" w:fill="FFFFFF"/>
          </w:tcPr>
          <w:p w14:paraId="1C4E79D0" w14:textId="77777777" w:rsidR="000620DB" w:rsidRPr="000620DB" w:rsidRDefault="000620DB" w:rsidP="001F3C92">
            <w:pPr>
              <w:autoSpaceDE w:val="0"/>
              <w:autoSpaceDN w:val="0"/>
              <w:adjustRightInd w:val="0"/>
              <w:spacing w:line="320" w:lineRule="atLeast"/>
              <w:ind w:left="60" w:right="60"/>
              <w:rPr>
                <w:rFonts w:ascii="Times New Roman" w:hAnsi="Times New Roman" w:cs="Times New Roman"/>
                <w:color w:val="000000"/>
              </w:rPr>
            </w:pPr>
            <w:r w:rsidRPr="000620DB">
              <w:rPr>
                <w:rFonts w:ascii="Times New Roman" w:hAnsi="Times New Roman" w:cs="Times New Roman"/>
                <w:color w:val="000000"/>
              </w:rPr>
              <w:t>Thin Capitalization</w:t>
            </w:r>
          </w:p>
        </w:tc>
        <w:tc>
          <w:tcPr>
            <w:tcW w:w="1786" w:type="dxa"/>
            <w:tcBorders>
              <w:top w:val="nil"/>
              <w:left w:val="single" w:sz="4" w:space="0" w:color="auto"/>
              <w:bottom w:val="nil"/>
            </w:tcBorders>
            <w:shd w:val="clear" w:color="auto" w:fill="FFFFFF"/>
            <w:vAlign w:val="center"/>
          </w:tcPr>
          <w:p w14:paraId="09A3DDA2"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Pr>
                <w:rFonts w:ascii="Times New Roman" w:hAnsi="Times New Roman" w:cs="Times New Roman"/>
                <w:color w:val="000000"/>
              </w:rPr>
              <w:t>0</w:t>
            </w:r>
            <w:r w:rsidRPr="000620DB">
              <w:rPr>
                <w:rFonts w:ascii="Times New Roman" w:hAnsi="Times New Roman" w:cs="Times New Roman"/>
                <w:color w:val="000000"/>
              </w:rPr>
              <w:t>,610</w:t>
            </w:r>
          </w:p>
        </w:tc>
        <w:tc>
          <w:tcPr>
            <w:tcW w:w="1616" w:type="dxa"/>
            <w:tcBorders>
              <w:top w:val="nil"/>
              <w:bottom w:val="nil"/>
              <w:right w:val="single" w:sz="4" w:space="0" w:color="auto"/>
            </w:tcBorders>
            <w:shd w:val="clear" w:color="auto" w:fill="FFFFFF"/>
            <w:vAlign w:val="center"/>
          </w:tcPr>
          <w:p w14:paraId="6E7A44C0"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1,640</w:t>
            </w:r>
          </w:p>
        </w:tc>
      </w:tr>
      <w:tr w:rsidR="000620DB" w:rsidRPr="000620DB" w14:paraId="6046F5C0" w14:textId="77777777" w:rsidTr="000620DB">
        <w:trPr>
          <w:cantSplit/>
          <w:trHeight w:val="140"/>
        </w:trPr>
        <w:tc>
          <w:tcPr>
            <w:tcW w:w="1157" w:type="dxa"/>
            <w:vMerge/>
            <w:tcBorders>
              <w:top w:val="single" w:sz="16" w:space="0" w:color="000000"/>
              <w:left w:val="single" w:sz="4" w:space="0" w:color="auto"/>
              <w:bottom w:val="single" w:sz="4" w:space="0" w:color="auto"/>
              <w:right w:val="nil"/>
            </w:tcBorders>
            <w:shd w:val="clear" w:color="auto" w:fill="FFFFFF"/>
          </w:tcPr>
          <w:p w14:paraId="666E49D3" w14:textId="77777777" w:rsidR="000620DB" w:rsidRPr="000620DB" w:rsidRDefault="000620DB" w:rsidP="001F3C92">
            <w:pPr>
              <w:autoSpaceDE w:val="0"/>
              <w:autoSpaceDN w:val="0"/>
              <w:adjustRightInd w:val="0"/>
              <w:rPr>
                <w:rFonts w:ascii="Times New Roman" w:hAnsi="Times New Roman" w:cs="Times New Roman"/>
                <w:color w:val="000000"/>
              </w:rPr>
            </w:pPr>
          </w:p>
        </w:tc>
        <w:tc>
          <w:tcPr>
            <w:tcW w:w="3812" w:type="dxa"/>
            <w:tcBorders>
              <w:top w:val="nil"/>
              <w:left w:val="nil"/>
              <w:bottom w:val="single" w:sz="4" w:space="0" w:color="auto"/>
              <w:right w:val="single" w:sz="4" w:space="0" w:color="auto"/>
            </w:tcBorders>
            <w:shd w:val="clear" w:color="auto" w:fill="FFFFFF"/>
          </w:tcPr>
          <w:p w14:paraId="3012FFF7" w14:textId="77777777" w:rsidR="000620DB" w:rsidRPr="000620DB" w:rsidRDefault="000620DB" w:rsidP="001F3C92">
            <w:pPr>
              <w:autoSpaceDE w:val="0"/>
              <w:autoSpaceDN w:val="0"/>
              <w:adjustRightInd w:val="0"/>
              <w:spacing w:line="320" w:lineRule="atLeast"/>
              <w:ind w:left="60" w:right="60"/>
              <w:rPr>
                <w:rFonts w:ascii="Times New Roman" w:hAnsi="Times New Roman" w:cs="Times New Roman"/>
                <w:color w:val="000000"/>
              </w:rPr>
            </w:pPr>
            <w:r w:rsidRPr="000620DB">
              <w:rPr>
                <w:rFonts w:ascii="Times New Roman" w:hAnsi="Times New Roman" w:cs="Times New Roman"/>
                <w:color w:val="000000"/>
              </w:rPr>
              <w:t>Kepemilikan Institusional</w:t>
            </w:r>
          </w:p>
        </w:tc>
        <w:tc>
          <w:tcPr>
            <w:tcW w:w="1786" w:type="dxa"/>
            <w:tcBorders>
              <w:top w:val="nil"/>
              <w:left w:val="single" w:sz="4" w:space="0" w:color="auto"/>
              <w:bottom w:val="single" w:sz="4" w:space="0" w:color="auto"/>
            </w:tcBorders>
            <w:shd w:val="clear" w:color="auto" w:fill="FFFFFF"/>
            <w:vAlign w:val="center"/>
          </w:tcPr>
          <w:p w14:paraId="63F2782D"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Pr>
                <w:rFonts w:ascii="Times New Roman" w:hAnsi="Times New Roman" w:cs="Times New Roman"/>
                <w:color w:val="000000"/>
              </w:rPr>
              <w:t>0</w:t>
            </w:r>
            <w:r w:rsidRPr="000620DB">
              <w:rPr>
                <w:rFonts w:ascii="Times New Roman" w:hAnsi="Times New Roman" w:cs="Times New Roman"/>
                <w:color w:val="000000"/>
              </w:rPr>
              <w:t>,741</w:t>
            </w:r>
          </w:p>
        </w:tc>
        <w:tc>
          <w:tcPr>
            <w:tcW w:w="1616" w:type="dxa"/>
            <w:tcBorders>
              <w:top w:val="nil"/>
              <w:bottom w:val="single" w:sz="4" w:space="0" w:color="auto"/>
              <w:right w:val="single" w:sz="4" w:space="0" w:color="auto"/>
            </w:tcBorders>
            <w:shd w:val="clear" w:color="auto" w:fill="FFFFFF"/>
            <w:vAlign w:val="center"/>
          </w:tcPr>
          <w:p w14:paraId="67F94131" w14:textId="77777777" w:rsidR="000620DB" w:rsidRPr="000620DB" w:rsidRDefault="000620DB" w:rsidP="000620DB">
            <w:pPr>
              <w:autoSpaceDE w:val="0"/>
              <w:autoSpaceDN w:val="0"/>
              <w:adjustRightInd w:val="0"/>
              <w:spacing w:line="320" w:lineRule="atLeast"/>
              <w:ind w:left="60" w:right="60"/>
              <w:jc w:val="center"/>
              <w:rPr>
                <w:rFonts w:ascii="Times New Roman" w:hAnsi="Times New Roman" w:cs="Times New Roman"/>
                <w:color w:val="000000"/>
              </w:rPr>
            </w:pPr>
            <w:r w:rsidRPr="000620DB">
              <w:rPr>
                <w:rFonts w:ascii="Times New Roman" w:hAnsi="Times New Roman" w:cs="Times New Roman"/>
                <w:color w:val="000000"/>
              </w:rPr>
              <w:t>1,350</w:t>
            </w:r>
          </w:p>
        </w:tc>
      </w:tr>
    </w:tbl>
    <w:p w14:paraId="6FEBCA90" w14:textId="77777777" w:rsidR="000620DB" w:rsidRPr="00266878" w:rsidRDefault="000620DB" w:rsidP="000620DB">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Hasil pengujian pada tabel 4.5 diketahui bahwa parameter nilai VIF pada setiap variabel prediktor senilai 1,965; 1.640; 1,350. Dari nilai VIF tersebut juga dapat diamati bahwa nilai VIF berada lebih kecil dari batas maksimum yaitu sebesar 10 atau 1,0 pada nilai </w:t>
      </w:r>
      <w:r>
        <w:rPr>
          <w:rFonts w:ascii="Times New Roman" w:hAnsi="Times New Roman" w:cs="Times New Roman"/>
          <w:i/>
          <w:sz w:val="24"/>
          <w:szCs w:val="24"/>
        </w:rPr>
        <w:t xml:space="preserve">tolerance. </w:t>
      </w:r>
      <w:r>
        <w:rPr>
          <w:rFonts w:ascii="Times New Roman" w:hAnsi="Times New Roman" w:cs="Times New Roman"/>
          <w:sz w:val="24"/>
          <w:szCs w:val="24"/>
        </w:rPr>
        <w:t xml:space="preserve">Karena besaran VIF lebih rendah dari 10 dan juga nilai parameter </w:t>
      </w:r>
      <w:r>
        <w:rPr>
          <w:rFonts w:ascii="Times New Roman" w:hAnsi="Times New Roman" w:cs="Times New Roman"/>
          <w:i/>
          <w:sz w:val="24"/>
          <w:szCs w:val="24"/>
        </w:rPr>
        <w:t xml:space="preserve">tolerance </w:t>
      </w:r>
      <w:r>
        <w:rPr>
          <w:rFonts w:ascii="Times New Roman" w:hAnsi="Times New Roman" w:cs="Times New Roman"/>
          <w:sz w:val="24"/>
          <w:szCs w:val="24"/>
        </w:rPr>
        <w:t>yang lebih rendah dari 1,0 sehingga bisa ditarik kesimpulan tidak ada masalah multikolinearitas pada persamaan regresi.</w:t>
      </w:r>
    </w:p>
    <w:p w14:paraId="43C6EEA6" w14:textId="77777777" w:rsidR="00266878" w:rsidRDefault="00266878" w:rsidP="00D71632">
      <w:pPr>
        <w:pStyle w:val="ListParagraph"/>
        <w:numPr>
          <w:ilvl w:val="3"/>
          <w:numId w:val="28"/>
        </w:numPr>
        <w:tabs>
          <w:tab w:val="right" w:leader="dot" w:pos="7230"/>
          <w:tab w:val="left" w:pos="7513"/>
        </w:tabs>
        <w:spacing w:line="480" w:lineRule="auto"/>
        <w:ind w:left="709" w:hanging="709"/>
        <w:jc w:val="both"/>
        <w:rPr>
          <w:rFonts w:ascii="Times New Roman" w:hAnsi="Times New Roman" w:cs="Times New Roman"/>
          <w:b/>
          <w:sz w:val="24"/>
          <w:szCs w:val="24"/>
        </w:rPr>
      </w:pPr>
      <w:r>
        <w:rPr>
          <w:rFonts w:ascii="Times New Roman" w:hAnsi="Times New Roman" w:cs="Times New Roman"/>
          <w:b/>
          <w:sz w:val="24"/>
          <w:szCs w:val="24"/>
        </w:rPr>
        <w:t>Heteroskedastisitas</w:t>
      </w:r>
    </w:p>
    <w:p w14:paraId="41BE255B" w14:textId="77777777" w:rsidR="001633A8" w:rsidRDefault="001633A8" w:rsidP="001633A8">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Pengujian heteroskedastisitas pada studi ini mempunyai tujuan untuk meninjau apakah terdapat perbedaan varians pada nilai residual seluruh observasi dalam model regresi. Untuk memastikan ada atau tidaknya masalah heteroskedastisitas, maka dilakukan pengujian </w:t>
      </w:r>
      <w:r>
        <w:rPr>
          <w:rFonts w:ascii="Times New Roman" w:hAnsi="Times New Roman" w:cs="Times New Roman"/>
          <w:i/>
          <w:sz w:val="24"/>
          <w:szCs w:val="24"/>
        </w:rPr>
        <w:t xml:space="preserve">scatterplot. </w:t>
      </w:r>
      <w:r>
        <w:rPr>
          <w:rFonts w:ascii="Times New Roman" w:hAnsi="Times New Roman" w:cs="Times New Roman"/>
          <w:sz w:val="24"/>
          <w:szCs w:val="24"/>
        </w:rPr>
        <w:t xml:space="preserve">dasar pengambilan keputusan tidak terjadi gejala heteroskedastisitas apabila titik-titik data menyebar dengan acak tidak membentuk pola-pola tertentu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Indonesia","type":"article-journal","volume":"22"},"uris":["http://www.mendeley.com/documents/?uuid=faf8f2b0-4758-4f15-a933-09b954cc3895","http://www.mendeley.com/documents/?uuid=4fb53ffa-42ca-4c9d-9816-638051929eb4"]}],"mendeley":{"formattedCitation":"(Putri &amp; Budiasih, 2018)","manualFormatting":"Ghozali (2016)","plainTextFormattedCitation":"(Putri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rPr>
        <w:t>(Ghozali, 2016</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w:t>
      </w:r>
    </w:p>
    <w:p w14:paraId="36ABDFBD" w14:textId="77777777" w:rsidR="001633A8" w:rsidRDefault="001633A8" w:rsidP="001633A8">
      <w:pPr>
        <w:tabs>
          <w:tab w:val="right" w:leader="dot" w:pos="7230"/>
          <w:tab w:val="left" w:pos="7513"/>
        </w:tabs>
        <w:spacing w:line="480" w:lineRule="auto"/>
        <w:jc w:val="both"/>
        <w:rPr>
          <w:rFonts w:ascii="Times New Roman" w:hAnsi="Times New Roman" w:cs="Times New Roman"/>
          <w:b/>
          <w:sz w:val="24"/>
          <w:szCs w:val="24"/>
        </w:rPr>
      </w:pPr>
      <w:r w:rsidRPr="001633A8">
        <w:rPr>
          <w:rFonts w:ascii="Times New Roman" w:hAnsi="Times New Roman" w:cs="Times New Roman"/>
          <w:b/>
          <w:sz w:val="24"/>
          <w:szCs w:val="24"/>
        </w:rPr>
        <w:t>Gambar 4.1 Scatterplot</w:t>
      </w:r>
    </w:p>
    <w:p w14:paraId="7AB31AAA" w14:textId="77777777" w:rsidR="001633A8" w:rsidRPr="001633A8" w:rsidRDefault="001633A8" w:rsidP="001633A8">
      <w:pPr>
        <w:tabs>
          <w:tab w:val="right" w:leader="dot" w:pos="7230"/>
          <w:tab w:val="left" w:pos="7513"/>
        </w:tabs>
        <w:spacing w:line="480" w:lineRule="auto"/>
        <w:jc w:val="center"/>
        <w:rPr>
          <w:rFonts w:ascii="Times New Roman" w:hAnsi="Times New Roman" w:cs="Times New Roman"/>
          <w:b/>
          <w:sz w:val="24"/>
          <w:szCs w:val="24"/>
        </w:rPr>
      </w:pPr>
      <w:r>
        <w:rPr>
          <w:rFonts w:ascii="Times New Roman" w:hAnsi="Times New Roman" w:cs="Times New Roman"/>
          <w:noProof/>
          <w:sz w:val="24"/>
          <w:szCs w:val="24"/>
          <w:lang w:val="en-US"/>
        </w:rPr>
        <w:drawing>
          <wp:inline distT="0" distB="0" distL="0" distR="0" wp14:anchorId="04BAB8DC" wp14:editId="0A528DF7">
            <wp:extent cx="5247861" cy="25941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52085" cy="2596201"/>
                    </a:xfrm>
                    <a:prstGeom prst="rect">
                      <a:avLst/>
                    </a:prstGeom>
                    <a:noFill/>
                    <a:ln>
                      <a:noFill/>
                    </a:ln>
                  </pic:spPr>
                </pic:pic>
              </a:graphicData>
            </a:graphic>
          </wp:inline>
        </w:drawing>
      </w:r>
    </w:p>
    <w:p w14:paraId="4A6A10BB" w14:textId="77777777" w:rsidR="001633A8" w:rsidRPr="001633A8" w:rsidRDefault="001633A8" w:rsidP="001633A8">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lastRenderedPageBreak/>
        <w:t>Berdasarkan pada hasil pengujian heteroskedastisitas yang disajikan pada gambar 4.2 dapat di amati bahwa titik-titik data penelitian menyebar dengan acak, dan tidak mengumpul di satu titik, serta tidak menyebar atau membentuk pola-pola tertentu. Dalam gambar tersebut juga dapat di amati bahwa titik-titik data tersebar dengan rata, di atas dan juga di bawah, di kiri dan juga di kanan nilai 0 atau sumbu Y. Hal ini menunjukan bahwa tidak adanya masalah heteroskedastisitas dalam model penelitian.</w:t>
      </w:r>
    </w:p>
    <w:p w14:paraId="6210B59E" w14:textId="77777777" w:rsidR="005A5041" w:rsidRDefault="001633A8" w:rsidP="00D71632">
      <w:pPr>
        <w:pStyle w:val="ListParagraph"/>
        <w:numPr>
          <w:ilvl w:val="1"/>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Uji Model Penelitian</w:t>
      </w:r>
    </w:p>
    <w:p w14:paraId="36144684" w14:textId="77777777" w:rsidR="001633A8" w:rsidRPr="001633A8" w:rsidRDefault="001633A8" w:rsidP="00961747">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Uji model penelitian terdiri dari analisa koefisien determinasi dan koefisien korelasi, serta uji F. Pengujian model ini dilakukan dengan maksud dan tujuan yaitu mengetahui seb</w:t>
      </w:r>
      <w:r w:rsidR="00961747">
        <w:rPr>
          <w:rFonts w:ascii="Times New Roman" w:hAnsi="Times New Roman" w:cs="Times New Roman"/>
          <w:sz w:val="24"/>
          <w:szCs w:val="24"/>
        </w:rPr>
        <w:t>erapa layak model penelitian yang dirancang.</w:t>
      </w:r>
    </w:p>
    <w:p w14:paraId="42E200CE" w14:textId="77777777" w:rsidR="001633A8" w:rsidRDefault="001633A8"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1633A8">
        <w:rPr>
          <w:rFonts w:ascii="Times New Roman" w:hAnsi="Times New Roman" w:cs="Times New Roman"/>
          <w:b/>
          <w:sz w:val="24"/>
          <w:szCs w:val="24"/>
        </w:rPr>
        <w:t>Koefisien Determinasi</w:t>
      </w:r>
    </w:p>
    <w:p w14:paraId="7345CA48" w14:textId="77777777" w:rsidR="00961747" w:rsidRDefault="00961747" w:rsidP="00961747">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Koefisien determinasi digunakan untuk melihat berapa besar hubungan (pengaruh) latar belakang pendidikan komite audit, </w:t>
      </w:r>
      <w:r>
        <w:rPr>
          <w:rFonts w:ascii="Times New Roman" w:hAnsi="Times New Roman" w:cs="Times New Roman"/>
          <w:i/>
          <w:sz w:val="24"/>
          <w:szCs w:val="24"/>
        </w:rPr>
        <w:t>thin capitaliation</w:t>
      </w:r>
      <w:r>
        <w:rPr>
          <w:rFonts w:ascii="Times New Roman" w:hAnsi="Times New Roman" w:cs="Times New Roman"/>
          <w:sz w:val="24"/>
          <w:szCs w:val="24"/>
        </w:rPr>
        <w:t>, dan juga kepemilikan institusional</w:t>
      </w:r>
      <w:r>
        <w:rPr>
          <w:rFonts w:ascii="Times New Roman" w:hAnsi="Times New Roman" w:cs="Times New Roman"/>
          <w:i/>
          <w:sz w:val="24"/>
          <w:szCs w:val="24"/>
        </w:rPr>
        <w:t xml:space="preserve"> </w:t>
      </w:r>
      <w:r>
        <w:rPr>
          <w:rFonts w:ascii="Times New Roman" w:hAnsi="Times New Roman" w:cs="Times New Roman"/>
          <w:sz w:val="24"/>
          <w:szCs w:val="24"/>
        </w:rPr>
        <w:t xml:space="preserve">mempengaruhi penghindaran pajak. Nilai koefisien determinasi yang mendekati 1 mengartikan bahwa semakin besar kemampuan variabel prediktor menjelaskan variabel terikat </w:t>
      </w:r>
      <w:r w:rsidRPr="002345E4">
        <w:rPr>
          <w:rFonts w:ascii="Times New Roman" w:hAnsi="Times New Roman"/>
          <w:sz w:val="24"/>
          <w:szCs w:val="24"/>
        </w:rPr>
        <w:fldChar w:fldCharType="begin" w:fldLock="1"/>
      </w:r>
      <w:r>
        <w:rPr>
          <w:rFonts w:ascii="Times New Roman" w:hAnsi="Times New Roman"/>
          <w:sz w:val="24"/>
          <w:szCs w:val="24"/>
        </w:rPr>
        <w:instrText>ADDIN CSL_CITATION {"citationItems":[{"id":"ITEM-1","itemData":{"DOI":"10.24843/EJA.2018.v22.i03.p11","ISSN":"2302-8556","abstract":"Pentingnya informasi laba membuat manajer sering melakukan tindakan dysfunctional behavior dalam mengatur laba yang diterima perusahaan salah satunya yaitu income smoothing. Manajer melakukan income smoothing karena laba yang stabil dan tidak berfluktuasi dinilai sebagai prestasi yang baik. Tujuan penelitian ini yaitu untuk mendapatkan bukti empiris dan pembahasan tentang pengaruh financial leverage, cash holding, dan return on asset pada income smoothing pada seluruh sektor perusahaan manufaktur yang terdaftar di Bursa Efek Indonesia tahun 2012- 2016. Penentuan jumlah sampel menggunakan metode purposive sampling, sehingga didapatkan sampel sabanyak 54 perusahaan. Pengujian hipotesis pada penelitian ini menggunakan teknik analisis regresi logistik. Berdasarkan hasil analisis regresi logistik di peroleh bahwa, financial leverage berpengaruh positif pada income smoothing, cash holding tidak berpengaruh pada income smoothing dan return on asset berpengaruh positif pada income smoothing.","author":[{"dropping-particle":"","family":"Putri","given":"Putu Ayu Diah Widari","non-dropping-particle":"","parse-names":false,"suffix":""},{"dropping-particle":"","family":"Budiasih","given":"I Gusti Ayu Nyoman","non-dropping-particle":"","parse-names":false,"suffix":""}],"container-title":"E-Jurnal Akuntansi","id":"ITEM-1","issued":{"date-parts":[["2018"]]},"page":"1936-1964","title":"Pengaruh Financial Leverage, Cash Holding, dan ROA Pada Income Smoothing di Bursa Efek Indonesia","type":"article-journal","volume":"22"},"uris":["http://www.mendeley.com/documents/?uuid=faf8f2b0-4758-4f15-a933-09b954cc3895","http://www.mendeley.com/documents/?uuid=4fb53ffa-42ca-4c9d-9816-638051929eb4"]}],"mendeley":{"formattedCitation":"(Putri &amp; Budiasih, 2018)","manualFormatting":"(Gani dan Amalia, 2015)","plainTextFormattedCitation":"(Putri &amp; Budiasih, 2018)","previouslyFormattedCitation":"(Putri &amp; Budiasih, 2018)"},"properties":{"noteIndex":0},"schema":"https://github.com/citation-style-language/schema/raw/master/csl-citation.json"}</w:instrText>
      </w:r>
      <w:r w:rsidRPr="002345E4">
        <w:rPr>
          <w:rFonts w:ascii="Times New Roman" w:hAnsi="Times New Roman"/>
          <w:sz w:val="24"/>
          <w:szCs w:val="24"/>
        </w:rPr>
        <w:fldChar w:fldCharType="separate"/>
      </w:r>
      <w:r>
        <w:rPr>
          <w:rFonts w:ascii="Times New Roman" w:hAnsi="Times New Roman"/>
          <w:bCs/>
          <w:noProof/>
          <w:sz w:val="24"/>
          <w:szCs w:val="24"/>
        </w:rPr>
        <w:t>(Gani dan Amalia, 2015</w:t>
      </w:r>
      <w:r w:rsidRPr="002345E4">
        <w:rPr>
          <w:rFonts w:ascii="Times New Roman" w:hAnsi="Times New Roman"/>
          <w:noProof/>
          <w:sz w:val="24"/>
          <w:szCs w:val="24"/>
        </w:rPr>
        <w:t>)</w:t>
      </w:r>
      <w:r w:rsidRPr="002345E4">
        <w:rPr>
          <w:rFonts w:ascii="Times New Roman" w:hAnsi="Times New Roman"/>
          <w:sz w:val="24"/>
          <w:szCs w:val="24"/>
        </w:rPr>
        <w:fldChar w:fldCharType="end"/>
      </w:r>
      <w:r>
        <w:rPr>
          <w:rFonts w:ascii="Times New Roman" w:hAnsi="Times New Roman" w:cs="Times New Roman"/>
          <w:sz w:val="24"/>
          <w:szCs w:val="24"/>
        </w:rPr>
        <w:t>. Koefisien determinasi yang diperoleh pada penelitian sebagai berikut.</w:t>
      </w:r>
    </w:p>
    <w:p w14:paraId="576E1820" w14:textId="77777777" w:rsidR="00961747" w:rsidRDefault="00961747" w:rsidP="00961747">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Tabel 4.6</w:t>
      </w:r>
      <w:r w:rsidRPr="00266878">
        <w:rPr>
          <w:rFonts w:ascii="Times New Roman" w:hAnsi="Times New Roman" w:cs="Times New Roman"/>
          <w:b/>
          <w:sz w:val="24"/>
          <w:szCs w:val="24"/>
        </w:rPr>
        <w:t xml:space="preserve"> </w:t>
      </w:r>
      <w:r>
        <w:rPr>
          <w:rFonts w:ascii="Times New Roman" w:hAnsi="Times New Roman" w:cs="Times New Roman"/>
          <w:b/>
          <w:sz w:val="24"/>
          <w:szCs w:val="24"/>
        </w:rPr>
        <w:t>Koefisien Determinasi</w:t>
      </w:r>
    </w:p>
    <w:tbl>
      <w:tblPr>
        <w:tblW w:w="827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25"/>
        <w:gridCol w:w="1452"/>
        <w:gridCol w:w="1094"/>
        <w:gridCol w:w="1984"/>
        <w:gridCol w:w="2624"/>
      </w:tblGrid>
      <w:tr w:rsidR="00961747" w:rsidRPr="00961747" w14:paraId="0DF5762D" w14:textId="77777777" w:rsidTr="00961747">
        <w:trPr>
          <w:cantSplit/>
          <w:trHeight w:val="442"/>
        </w:trPr>
        <w:tc>
          <w:tcPr>
            <w:tcW w:w="1125" w:type="dxa"/>
            <w:tcBorders>
              <w:top w:val="single" w:sz="4" w:space="0" w:color="auto"/>
              <w:left w:val="single" w:sz="4" w:space="0" w:color="auto"/>
              <w:bottom w:val="single" w:sz="4" w:space="0" w:color="auto"/>
              <w:right w:val="single" w:sz="4" w:space="0" w:color="auto"/>
            </w:tcBorders>
            <w:shd w:val="clear" w:color="auto" w:fill="FFFFFF"/>
            <w:vAlign w:val="bottom"/>
          </w:tcPr>
          <w:p w14:paraId="35A07A16" w14:textId="77777777" w:rsidR="00961747" w:rsidRPr="00961747" w:rsidRDefault="00961747" w:rsidP="001F3C92">
            <w:pPr>
              <w:autoSpaceDE w:val="0"/>
              <w:autoSpaceDN w:val="0"/>
              <w:adjustRightInd w:val="0"/>
              <w:spacing w:line="320" w:lineRule="atLeast"/>
              <w:ind w:left="60" w:right="60"/>
              <w:rPr>
                <w:rFonts w:ascii="Times New Roman" w:hAnsi="Times New Roman" w:cs="Times New Roman"/>
                <w:color w:val="000000"/>
              </w:rPr>
            </w:pPr>
            <w:r w:rsidRPr="00961747">
              <w:rPr>
                <w:rFonts w:ascii="Times New Roman" w:hAnsi="Times New Roman" w:cs="Times New Roman"/>
                <w:color w:val="000000"/>
              </w:rPr>
              <w:t>Model</w:t>
            </w:r>
          </w:p>
        </w:tc>
        <w:tc>
          <w:tcPr>
            <w:tcW w:w="1452" w:type="dxa"/>
            <w:tcBorders>
              <w:top w:val="single" w:sz="4" w:space="0" w:color="auto"/>
              <w:left w:val="single" w:sz="4" w:space="0" w:color="auto"/>
              <w:bottom w:val="single" w:sz="4" w:space="0" w:color="auto"/>
            </w:tcBorders>
            <w:shd w:val="clear" w:color="auto" w:fill="FFFFFF"/>
            <w:vAlign w:val="bottom"/>
          </w:tcPr>
          <w:p w14:paraId="68787E7F" w14:textId="77777777" w:rsidR="00961747" w:rsidRPr="00961747" w:rsidRDefault="00961747" w:rsidP="001F3C92">
            <w:pPr>
              <w:autoSpaceDE w:val="0"/>
              <w:autoSpaceDN w:val="0"/>
              <w:adjustRightInd w:val="0"/>
              <w:spacing w:line="320" w:lineRule="atLeast"/>
              <w:ind w:left="60" w:right="60"/>
              <w:jc w:val="center"/>
              <w:rPr>
                <w:rFonts w:ascii="Times New Roman" w:hAnsi="Times New Roman" w:cs="Times New Roman"/>
                <w:color w:val="000000"/>
              </w:rPr>
            </w:pPr>
            <w:r w:rsidRPr="00961747">
              <w:rPr>
                <w:rFonts w:ascii="Times New Roman" w:hAnsi="Times New Roman" w:cs="Times New Roman"/>
                <w:color w:val="000000"/>
              </w:rPr>
              <w:t>R</w:t>
            </w:r>
          </w:p>
        </w:tc>
        <w:tc>
          <w:tcPr>
            <w:tcW w:w="1094" w:type="dxa"/>
            <w:tcBorders>
              <w:top w:val="single" w:sz="4" w:space="0" w:color="auto"/>
              <w:bottom w:val="single" w:sz="4" w:space="0" w:color="auto"/>
            </w:tcBorders>
            <w:shd w:val="clear" w:color="auto" w:fill="FFFFFF"/>
            <w:vAlign w:val="bottom"/>
          </w:tcPr>
          <w:p w14:paraId="7199CC8A" w14:textId="77777777" w:rsidR="00961747" w:rsidRPr="00961747" w:rsidRDefault="00961747" w:rsidP="001F3C92">
            <w:pPr>
              <w:autoSpaceDE w:val="0"/>
              <w:autoSpaceDN w:val="0"/>
              <w:adjustRightInd w:val="0"/>
              <w:spacing w:line="320" w:lineRule="atLeast"/>
              <w:ind w:left="60" w:right="60"/>
              <w:jc w:val="center"/>
              <w:rPr>
                <w:rFonts w:ascii="Times New Roman" w:hAnsi="Times New Roman" w:cs="Times New Roman"/>
                <w:color w:val="000000"/>
              </w:rPr>
            </w:pPr>
            <w:r w:rsidRPr="00961747">
              <w:rPr>
                <w:rFonts w:ascii="Times New Roman" w:hAnsi="Times New Roman" w:cs="Times New Roman"/>
                <w:color w:val="000000"/>
              </w:rPr>
              <w:t>R Square</w:t>
            </w:r>
          </w:p>
        </w:tc>
        <w:tc>
          <w:tcPr>
            <w:tcW w:w="1984" w:type="dxa"/>
            <w:tcBorders>
              <w:top w:val="single" w:sz="4" w:space="0" w:color="auto"/>
              <w:bottom w:val="single" w:sz="4" w:space="0" w:color="auto"/>
            </w:tcBorders>
            <w:shd w:val="clear" w:color="auto" w:fill="FFFFFF"/>
            <w:vAlign w:val="bottom"/>
          </w:tcPr>
          <w:p w14:paraId="3448B462" w14:textId="77777777" w:rsidR="00961747" w:rsidRPr="00961747" w:rsidRDefault="00961747" w:rsidP="001F3C92">
            <w:pPr>
              <w:autoSpaceDE w:val="0"/>
              <w:autoSpaceDN w:val="0"/>
              <w:adjustRightInd w:val="0"/>
              <w:spacing w:line="320" w:lineRule="atLeast"/>
              <w:ind w:left="60" w:right="60"/>
              <w:jc w:val="center"/>
              <w:rPr>
                <w:rFonts w:ascii="Times New Roman" w:hAnsi="Times New Roman" w:cs="Times New Roman"/>
                <w:color w:val="000000"/>
              </w:rPr>
            </w:pPr>
            <w:r w:rsidRPr="00961747">
              <w:rPr>
                <w:rFonts w:ascii="Times New Roman" w:hAnsi="Times New Roman" w:cs="Times New Roman"/>
                <w:color w:val="000000"/>
              </w:rPr>
              <w:t>Adjusted R Square</w:t>
            </w:r>
          </w:p>
        </w:tc>
        <w:tc>
          <w:tcPr>
            <w:tcW w:w="2624" w:type="dxa"/>
            <w:tcBorders>
              <w:top w:val="single" w:sz="4" w:space="0" w:color="auto"/>
              <w:bottom w:val="single" w:sz="4" w:space="0" w:color="auto"/>
              <w:right w:val="single" w:sz="4" w:space="0" w:color="auto"/>
            </w:tcBorders>
            <w:shd w:val="clear" w:color="auto" w:fill="FFFFFF"/>
            <w:vAlign w:val="bottom"/>
          </w:tcPr>
          <w:p w14:paraId="643CDCF4" w14:textId="77777777" w:rsidR="00961747" w:rsidRPr="00961747" w:rsidRDefault="00961747" w:rsidP="001F3C92">
            <w:pPr>
              <w:autoSpaceDE w:val="0"/>
              <w:autoSpaceDN w:val="0"/>
              <w:adjustRightInd w:val="0"/>
              <w:spacing w:line="320" w:lineRule="atLeast"/>
              <w:ind w:left="60" w:right="60"/>
              <w:jc w:val="center"/>
              <w:rPr>
                <w:rFonts w:ascii="Times New Roman" w:hAnsi="Times New Roman" w:cs="Times New Roman"/>
                <w:color w:val="000000"/>
              </w:rPr>
            </w:pPr>
            <w:r w:rsidRPr="00961747">
              <w:rPr>
                <w:rFonts w:ascii="Times New Roman" w:hAnsi="Times New Roman" w:cs="Times New Roman"/>
                <w:color w:val="000000"/>
              </w:rPr>
              <w:t>Std. Error of the Estimate</w:t>
            </w:r>
          </w:p>
        </w:tc>
      </w:tr>
      <w:tr w:rsidR="00961747" w:rsidRPr="00961747" w14:paraId="303CEB98" w14:textId="77777777" w:rsidTr="00961747">
        <w:trPr>
          <w:cantSplit/>
          <w:trHeight w:val="232"/>
        </w:trPr>
        <w:tc>
          <w:tcPr>
            <w:tcW w:w="1125" w:type="dxa"/>
            <w:tcBorders>
              <w:top w:val="single" w:sz="4" w:space="0" w:color="auto"/>
              <w:left w:val="single" w:sz="4" w:space="0" w:color="auto"/>
              <w:bottom w:val="single" w:sz="4" w:space="0" w:color="auto"/>
              <w:right w:val="single" w:sz="4" w:space="0" w:color="auto"/>
            </w:tcBorders>
            <w:shd w:val="clear" w:color="auto" w:fill="FFFFFF"/>
          </w:tcPr>
          <w:p w14:paraId="1CC367A7" w14:textId="77777777" w:rsidR="00961747" w:rsidRPr="00961747" w:rsidRDefault="00961747" w:rsidP="001F3C92">
            <w:pPr>
              <w:autoSpaceDE w:val="0"/>
              <w:autoSpaceDN w:val="0"/>
              <w:adjustRightInd w:val="0"/>
              <w:spacing w:line="320" w:lineRule="atLeast"/>
              <w:ind w:left="60" w:right="60"/>
              <w:rPr>
                <w:rFonts w:ascii="Times New Roman" w:hAnsi="Times New Roman" w:cs="Times New Roman"/>
                <w:color w:val="000000"/>
              </w:rPr>
            </w:pPr>
            <w:r w:rsidRPr="00961747">
              <w:rPr>
                <w:rFonts w:ascii="Times New Roman" w:hAnsi="Times New Roman" w:cs="Times New Roman"/>
                <w:color w:val="000000"/>
              </w:rPr>
              <w:t>1</w:t>
            </w:r>
          </w:p>
        </w:tc>
        <w:tc>
          <w:tcPr>
            <w:tcW w:w="1452" w:type="dxa"/>
            <w:tcBorders>
              <w:top w:val="single" w:sz="4" w:space="0" w:color="auto"/>
              <w:left w:val="single" w:sz="4" w:space="0" w:color="auto"/>
              <w:bottom w:val="single" w:sz="4" w:space="0" w:color="auto"/>
            </w:tcBorders>
            <w:shd w:val="clear" w:color="auto" w:fill="FFFFFF"/>
            <w:vAlign w:val="center"/>
          </w:tcPr>
          <w:p w14:paraId="0F6C3A34" w14:textId="77777777" w:rsidR="00961747" w:rsidRPr="00961747" w:rsidRDefault="00961747"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961747">
              <w:rPr>
                <w:rFonts w:ascii="Times New Roman" w:hAnsi="Times New Roman" w:cs="Times New Roman"/>
                <w:color w:val="000000"/>
              </w:rPr>
              <w:t>,544</w:t>
            </w:r>
            <w:r w:rsidRPr="00961747">
              <w:rPr>
                <w:rFonts w:ascii="Times New Roman" w:hAnsi="Times New Roman" w:cs="Times New Roman"/>
                <w:color w:val="000000"/>
                <w:vertAlign w:val="superscript"/>
              </w:rPr>
              <w:t>a</w:t>
            </w:r>
          </w:p>
        </w:tc>
        <w:tc>
          <w:tcPr>
            <w:tcW w:w="1094" w:type="dxa"/>
            <w:tcBorders>
              <w:top w:val="single" w:sz="4" w:space="0" w:color="auto"/>
              <w:bottom w:val="single" w:sz="4" w:space="0" w:color="auto"/>
            </w:tcBorders>
            <w:shd w:val="clear" w:color="auto" w:fill="FFFFFF"/>
            <w:vAlign w:val="center"/>
          </w:tcPr>
          <w:p w14:paraId="460189C6" w14:textId="77777777" w:rsidR="00961747" w:rsidRPr="00961747" w:rsidRDefault="00961747"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961747">
              <w:rPr>
                <w:rFonts w:ascii="Times New Roman" w:hAnsi="Times New Roman" w:cs="Times New Roman"/>
                <w:color w:val="000000"/>
              </w:rPr>
              <w:t>,296</w:t>
            </w:r>
          </w:p>
        </w:tc>
        <w:tc>
          <w:tcPr>
            <w:tcW w:w="1984" w:type="dxa"/>
            <w:tcBorders>
              <w:top w:val="single" w:sz="4" w:space="0" w:color="auto"/>
              <w:bottom w:val="single" w:sz="4" w:space="0" w:color="auto"/>
            </w:tcBorders>
            <w:shd w:val="clear" w:color="auto" w:fill="FFFFFF"/>
            <w:vAlign w:val="center"/>
          </w:tcPr>
          <w:p w14:paraId="440F4333" w14:textId="77777777" w:rsidR="00961747" w:rsidRPr="00961747" w:rsidRDefault="00961747"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961747">
              <w:rPr>
                <w:rFonts w:ascii="Times New Roman" w:hAnsi="Times New Roman" w:cs="Times New Roman"/>
                <w:color w:val="000000"/>
              </w:rPr>
              <w:t>,238</w:t>
            </w:r>
          </w:p>
        </w:tc>
        <w:tc>
          <w:tcPr>
            <w:tcW w:w="2624" w:type="dxa"/>
            <w:tcBorders>
              <w:top w:val="single" w:sz="4" w:space="0" w:color="auto"/>
              <w:bottom w:val="single" w:sz="4" w:space="0" w:color="auto"/>
              <w:right w:val="single" w:sz="4" w:space="0" w:color="auto"/>
            </w:tcBorders>
            <w:shd w:val="clear" w:color="auto" w:fill="FFFFFF"/>
            <w:vAlign w:val="center"/>
          </w:tcPr>
          <w:p w14:paraId="1891E64E" w14:textId="77777777" w:rsidR="00961747" w:rsidRPr="00961747" w:rsidRDefault="00961747"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961747">
              <w:rPr>
                <w:rFonts w:ascii="Times New Roman" w:hAnsi="Times New Roman" w:cs="Times New Roman"/>
                <w:color w:val="000000"/>
              </w:rPr>
              <w:t>,130031</w:t>
            </w:r>
          </w:p>
        </w:tc>
      </w:tr>
    </w:tbl>
    <w:p w14:paraId="2C26F4F8" w14:textId="77777777" w:rsidR="00961747" w:rsidRDefault="00961747" w:rsidP="00961747">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6D90A442" w14:textId="77777777" w:rsidR="00961747" w:rsidRPr="00961747" w:rsidRDefault="00961747" w:rsidP="00961747">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lastRenderedPageBreak/>
        <w:t xml:space="preserve">Berdasarkan tabel 4.6 diketahui besaran koefisien determinasi yang terletak pada kolom </w:t>
      </w:r>
      <w:r w:rsidRPr="00993564">
        <w:rPr>
          <w:rFonts w:ascii="Times New Roman" w:hAnsi="Times New Roman" w:cs="Times New Roman"/>
          <w:i/>
          <w:sz w:val="24"/>
          <w:szCs w:val="24"/>
        </w:rPr>
        <w:t>R Square</w:t>
      </w:r>
      <w:r>
        <w:rPr>
          <w:rFonts w:ascii="Times New Roman" w:hAnsi="Times New Roman" w:cs="Times New Roman"/>
          <w:i/>
          <w:sz w:val="24"/>
          <w:szCs w:val="24"/>
        </w:rPr>
        <w:t xml:space="preserve"> </w:t>
      </w:r>
      <w:r>
        <w:rPr>
          <w:rFonts w:ascii="Times New Roman" w:hAnsi="Times New Roman" w:cs="Times New Roman"/>
          <w:sz w:val="24"/>
          <w:szCs w:val="24"/>
        </w:rPr>
        <w:t xml:space="preserve">sebesar 0,296. Nilai tersebut mengartikan bahwa penghindaran pajak dipengaruhi oleh latar belakang pendidikan komite audit, </w:t>
      </w:r>
      <w:r>
        <w:rPr>
          <w:rFonts w:ascii="Times New Roman" w:hAnsi="Times New Roman" w:cs="Times New Roman"/>
          <w:i/>
          <w:sz w:val="24"/>
          <w:szCs w:val="24"/>
        </w:rPr>
        <w:t>thin capitaliation</w:t>
      </w:r>
      <w:r>
        <w:rPr>
          <w:rFonts w:ascii="Times New Roman" w:hAnsi="Times New Roman" w:cs="Times New Roman"/>
          <w:sz w:val="24"/>
          <w:szCs w:val="24"/>
        </w:rPr>
        <w:t>, dan juga kepemilikan institusional sebesar 29,6%. Sedangkan sisanya 70,4% penghindaran pajak dipengaruhi oleh variabel lain yang tidak dipakai pada model penelitian ini.</w:t>
      </w:r>
    </w:p>
    <w:p w14:paraId="60FA73D5" w14:textId="77777777" w:rsidR="001633A8" w:rsidRDefault="001633A8"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Koefisien Korelasi</w:t>
      </w:r>
    </w:p>
    <w:p w14:paraId="033A95F6" w14:textId="77777777" w:rsidR="00961747" w:rsidRPr="00961747" w:rsidRDefault="00961747" w:rsidP="00961747">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 xml:space="preserve">Berdasarkan tabel 4.6 pada koefisien korelasi (R) didapat angka sebesar 0,544. Nilai korelasi tersebut tergolong dalam kategori </w:t>
      </w:r>
      <w:r w:rsidR="009A051F">
        <w:rPr>
          <w:rFonts w:ascii="Times New Roman" w:hAnsi="Times New Roman" w:cs="Times New Roman"/>
          <w:sz w:val="24"/>
          <w:szCs w:val="24"/>
        </w:rPr>
        <w:t xml:space="preserve">cukup </w:t>
      </w:r>
      <w:r>
        <w:rPr>
          <w:rFonts w:ascii="Times New Roman" w:hAnsi="Times New Roman" w:cs="Times New Roman"/>
          <w:sz w:val="24"/>
          <w:szCs w:val="24"/>
        </w:rPr>
        <w:t>kuat, karena nilai koefisien korelasi (R) berada di antara</w:t>
      </w:r>
      <w:r w:rsidR="009A051F">
        <w:rPr>
          <w:rFonts w:ascii="Times New Roman" w:hAnsi="Times New Roman" w:cs="Times New Roman"/>
          <w:sz w:val="24"/>
          <w:szCs w:val="24"/>
        </w:rPr>
        <w:t xml:space="preserve"> interval</w:t>
      </w:r>
      <w:r>
        <w:rPr>
          <w:rFonts w:ascii="Times New Roman" w:hAnsi="Times New Roman" w:cs="Times New Roman"/>
          <w:sz w:val="24"/>
          <w:szCs w:val="24"/>
        </w:rPr>
        <w:t xml:space="preserve"> 0,</w:t>
      </w:r>
      <w:r w:rsidR="009A051F">
        <w:rPr>
          <w:rFonts w:ascii="Times New Roman" w:hAnsi="Times New Roman" w:cs="Times New Roman"/>
          <w:sz w:val="24"/>
          <w:szCs w:val="24"/>
        </w:rPr>
        <w:t>400 – 0,5</w:t>
      </w:r>
      <w:r>
        <w:rPr>
          <w:rFonts w:ascii="Times New Roman" w:hAnsi="Times New Roman" w:cs="Times New Roman"/>
          <w:sz w:val="24"/>
          <w:szCs w:val="24"/>
        </w:rPr>
        <w:t>99 ( 0,</w:t>
      </w:r>
      <w:r w:rsidR="009A051F">
        <w:rPr>
          <w:rFonts w:ascii="Times New Roman" w:hAnsi="Times New Roman" w:cs="Times New Roman"/>
          <w:sz w:val="24"/>
          <w:szCs w:val="24"/>
        </w:rPr>
        <w:t>400</w:t>
      </w:r>
      <w:r>
        <w:rPr>
          <w:rFonts w:ascii="Times New Roman" w:hAnsi="Times New Roman" w:cs="Times New Roman"/>
          <w:sz w:val="24"/>
          <w:szCs w:val="24"/>
        </w:rPr>
        <w:t xml:space="preserve"> &lt; </w:t>
      </w:r>
      <w:r w:rsidRPr="000C4F95">
        <w:rPr>
          <w:rFonts w:ascii="Times New Roman" w:hAnsi="Times New Roman" w:cs="Times New Roman"/>
          <w:sz w:val="24"/>
          <w:szCs w:val="24"/>
          <w:highlight w:val="lightGray"/>
        </w:rPr>
        <w:t>0,</w:t>
      </w:r>
      <w:r w:rsidR="009A051F">
        <w:rPr>
          <w:rFonts w:ascii="Times New Roman" w:hAnsi="Times New Roman" w:cs="Times New Roman"/>
          <w:sz w:val="24"/>
          <w:szCs w:val="24"/>
        </w:rPr>
        <w:t>544 &lt; 0,5</w:t>
      </w:r>
      <w:r>
        <w:rPr>
          <w:rFonts w:ascii="Times New Roman" w:hAnsi="Times New Roman" w:cs="Times New Roman"/>
          <w:sz w:val="24"/>
          <w:szCs w:val="24"/>
        </w:rPr>
        <w:t xml:space="preserve">99). Dengan demikian koefisien korelasi dalam model penelitian menunjukan hubungan antara </w:t>
      </w:r>
      <w:r w:rsidR="009A051F">
        <w:rPr>
          <w:rFonts w:ascii="Times New Roman" w:hAnsi="Times New Roman" w:cs="Times New Roman"/>
          <w:sz w:val="24"/>
          <w:szCs w:val="24"/>
        </w:rPr>
        <w:t xml:space="preserve">latar belakang pendidikan komite audit, </w:t>
      </w:r>
      <w:r w:rsidR="009A051F">
        <w:rPr>
          <w:rFonts w:ascii="Times New Roman" w:hAnsi="Times New Roman" w:cs="Times New Roman"/>
          <w:i/>
          <w:sz w:val="24"/>
          <w:szCs w:val="24"/>
        </w:rPr>
        <w:t>thin capitaliation</w:t>
      </w:r>
      <w:r w:rsidR="009A051F">
        <w:rPr>
          <w:rFonts w:ascii="Times New Roman" w:hAnsi="Times New Roman" w:cs="Times New Roman"/>
          <w:sz w:val="24"/>
          <w:szCs w:val="24"/>
        </w:rPr>
        <w:t>, dan juga kepemilikan institusional</w:t>
      </w:r>
      <w:r>
        <w:rPr>
          <w:rFonts w:ascii="Times New Roman" w:hAnsi="Times New Roman" w:cs="Times New Roman"/>
          <w:i/>
          <w:sz w:val="24"/>
          <w:szCs w:val="24"/>
        </w:rPr>
        <w:t xml:space="preserve"> </w:t>
      </w:r>
      <w:r>
        <w:rPr>
          <w:rFonts w:ascii="Times New Roman" w:hAnsi="Times New Roman" w:cs="Times New Roman"/>
          <w:sz w:val="24"/>
          <w:szCs w:val="24"/>
        </w:rPr>
        <w:t xml:space="preserve">dengan </w:t>
      </w:r>
      <w:r w:rsidR="009A051F">
        <w:rPr>
          <w:rFonts w:ascii="Times New Roman" w:hAnsi="Times New Roman" w:cs="Times New Roman"/>
          <w:sz w:val="24"/>
          <w:szCs w:val="24"/>
        </w:rPr>
        <w:t>penghindaran pajak</w:t>
      </w:r>
      <w:r>
        <w:rPr>
          <w:rFonts w:ascii="Times New Roman" w:hAnsi="Times New Roman" w:cs="Times New Roman"/>
          <w:sz w:val="24"/>
          <w:szCs w:val="24"/>
        </w:rPr>
        <w:t xml:space="preserve"> dalam kategori</w:t>
      </w:r>
      <w:r w:rsidR="009A051F">
        <w:rPr>
          <w:rFonts w:ascii="Times New Roman" w:hAnsi="Times New Roman" w:cs="Times New Roman"/>
          <w:sz w:val="24"/>
          <w:szCs w:val="24"/>
        </w:rPr>
        <w:t xml:space="preserve"> cukup</w:t>
      </w:r>
      <w:r>
        <w:rPr>
          <w:rFonts w:ascii="Times New Roman" w:hAnsi="Times New Roman" w:cs="Times New Roman"/>
          <w:sz w:val="24"/>
          <w:szCs w:val="24"/>
        </w:rPr>
        <w:t xml:space="preserve"> kuat atau dengan kata lain </w:t>
      </w:r>
      <w:r w:rsidR="009A051F">
        <w:rPr>
          <w:rFonts w:ascii="Times New Roman" w:hAnsi="Times New Roman" w:cs="Times New Roman"/>
          <w:sz w:val="24"/>
          <w:szCs w:val="24"/>
        </w:rPr>
        <w:t xml:space="preserve">latar belakang pendidikan komite audit, </w:t>
      </w:r>
      <w:r w:rsidR="009A051F">
        <w:rPr>
          <w:rFonts w:ascii="Times New Roman" w:hAnsi="Times New Roman" w:cs="Times New Roman"/>
          <w:i/>
          <w:sz w:val="24"/>
          <w:szCs w:val="24"/>
        </w:rPr>
        <w:t>thin capitaliation</w:t>
      </w:r>
      <w:r w:rsidR="009A051F">
        <w:rPr>
          <w:rFonts w:ascii="Times New Roman" w:hAnsi="Times New Roman" w:cs="Times New Roman"/>
          <w:sz w:val="24"/>
          <w:szCs w:val="24"/>
        </w:rPr>
        <w:t>, dan juga kepemilikan institusional cukup</w:t>
      </w:r>
      <w:r>
        <w:rPr>
          <w:rFonts w:ascii="Times New Roman" w:hAnsi="Times New Roman" w:cs="Times New Roman"/>
          <w:sz w:val="24"/>
          <w:szCs w:val="24"/>
        </w:rPr>
        <w:t xml:space="preserve"> kuat dalam memberikan dampak pada </w:t>
      </w:r>
      <w:r w:rsidR="009A051F">
        <w:rPr>
          <w:rFonts w:ascii="Times New Roman" w:hAnsi="Times New Roman" w:cs="Times New Roman"/>
          <w:sz w:val="24"/>
          <w:szCs w:val="24"/>
        </w:rPr>
        <w:t>penghindaran pajak</w:t>
      </w:r>
      <w:r>
        <w:rPr>
          <w:rFonts w:ascii="Times New Roman" w:hAnsi="Times New Roman" w:cs="Times New Roman"/>
          <w:sz w:val="24"/>
          <w:szCs w:val="24"/>
        </w:rPr>
        <w:t>.</w:t>
      </w:r>
    </w:p>
    <w:p w14:paraId="7997C133" w14:textId="77777777" w:rsidR="001633A8" w:rsidRDefault="001633A8"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Uji F</w:t>
      </w:r>
    </w:p>
    <w:p w14:paraId="4DDBC2A1" w14:textId="77777777" w:rsidR="00AF710C" w:rsidRDefault="00AF710C" w:rsidP="00AF710C">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Uji F digunakan untuk menguji apakah semua variabel independen yang dimasukan kedalam model layak digunakan untuk memprediksi pengaruhnya terhadap variabel dependen. Uji F digunakan untuk mengetahui apakah persamaan regresi yang dirancang  layak digunakan dalam model penelitian, berikut hasil pengujiannya.</w:t>
      </w:r>
    </w:p>
    <w:p w14:paraId="02C68A10" w14:textId="35672CC1" w:rsidR="00AF710C" w:rsidRDefault="00AF710C" w:rsidP="00AF710C">
      <w:pPr>
        <w:tabs>
          <w:tab w:val="right" w:leader="dot" w:pos="7230"/>
          <w:tab w:val="left" w:pos="7513"/>
        </w:tabs>
        <w:spacing w:line="480" w:lineRule="auto"/>
        <w:jc w:val="both"/>
        <w:rPr>
          <w:rFonts w:ascii="Times New Roman" w:hAnsi="Times New Roman" w:cs="Times New Roman"/>
          <w:sz w:val="24"/>
          <w:szCs w:val="24"/>
        </w:rPr>
      </w:pPr>
    </w:p>
    <w:p w14:paraId="522CC64C" w14:textId="1AC037D0" w:rsidR="003D61E5" w:rsidRDefault="003D61E5" w:rsidP="00AF710C">
      <w:pPr>
        <w:tabs>
          <w:tab w:val="right" w:leader="dot" w:pos="7230"/>
          <w:tab w:val="left" w:pos="7513"/>
        </w:tabs>
        <w:spacing w:line="480" w:lineRule="auto"/>
        <w:jc w:val="both"/>
        <w:rPr>
          <w:rFonts w:ascii="Times New Roman" w:hAnsi="Times New Roman" w:cs="Times New Roman"/>
          <w:sz w:val="24"/>
          <w:szCs w:val="24"/>
        </w:rPr>
      </w:pPr>
    </w:p>
    <w:p w14:paraId="5B29F71C" w14:textId="77777777" w:rsidR="003D61E5" w:rsidRDefault="003D61E5" w:rsidP="00AF710C">
      <w:pPr>
        <w:tabs>
          <w:tab w:val="right" w:leader="dot" w:pos="7230"/>
          <w:tab w:val="left" w:pos="7513"/>
        </w:tabs>
        <w:spacing w:line="480" w:lineRule="auto"/>
        <w:jc w:val="both"/>
        <w:rPr>
          <w:rFonts w:ascii="Times New Roman" w:hAnsi="Times New Roman" w:cs="Times New Roman"/>
          <w:sz w:val="24"/>
          <w:szCs w:val="24"/>
        </w:rPr>
      </w:pPr>
    </w:p>
    <w:p w14:paraId="15AB26B0" w14:textId="77777777" w:rsidR="00AF710C" w:rsidRDefault="00AF710C" w:rsidP="00AF710C">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Tabel 4.7</w:t>
      </w:r>
      <w:r w:rsidRPr="00266878">
        <w:rPr>
          <w:rFonts w:ascii="Times New Roman" w:hAnsi="Times New Roman" w:cs="Times New Roman"/>
          <w:b/>
          <w:sz w:val="24"/>
          <w:szCs w:val="24"/>
        </w:rPr>
        <w:t xml:space="preserve"> </w:t>
      </w:r>
      <w:r>
        <w:rPr>
          <w:rFonts w:ascii="Times New Roman" w:hAnsi="Times New Roman" w:cs="Times New Roman"/>
          <w:b/>
          <w:sz w:val="24"/>
          <w:szCs w:val="24"/>
        </w:rPr>
        <w:t>Uji F</w:t>
      </w:r>
    </w:p>
    <w:tbl>
      <w:tblPr>
        <w:tblW w:w="8009"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AF710C" w:rsidRPr="00AF710C" w14:paraId="28135AFA" w14:textId="77777777" w:rsidTr="00AF710C">
        <w:trPr>
          <w:cantSplit/>
        </w:trPr>
        <w:tc>
          <w:tcPr>
            <w:tcW w:w="202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1F7DB1F" w14:textId="77777777" w:rsidR="00AF710C" w:rsidRPr="00AF710C" w:rsidRDefault="00AF710C" w:rsidP="001F3C92">
            <w:pPr>
              <w:autoSpaceDE w:val="0"/>
              <w:autoSpaceDN w:val="0"/>
              <w:adjustRightInd w:val="0"/>
              <w:spacing w:line="320" w:lineRule="atLeast"/>
              <w:ind w:left="60" w:right="60"/>
              <w:rPr>
                <w:rFonts w:ascii="Times New Roman" w:hAnsi="Times New Roman" w:cs="Times New Roman"/>
                <w:color w:val="000000"/>
              </w:rPr>
            </w:pPr>
            <w:r w:rsidRPr="00AF710C">
              <w:rPr>
                <w:rFonts w:ascii="Times New Roman" w:hAnsi="Times New Roman" w:cs="Times New Roman"/>
                <w:color w:val="000000"/>
              </w:rPr>
              <w:t>Model</w:t>
            </w:r>
          </w:p>
        </w:tc>
        <w:tc>
          <w:tcPr>
            <w:tcW w:w="1476" w:type="dxa"/>
            <w:tcBorders>
              <w:top w:val="single" w:sz="4" w:space="0" w:color="auto"/>
              <w:left w:val="single" w:sz="4" w:space="0" w:color="auto"/>
              <w:bottom w:val="single" w:sz="4" w:space="0" w:color="auto"/>
            </w:tcBorders>
            <w:shd w:val="clear" w:color="auto" w:fill="FFFFFF"/>
            <w:vAlign w:val="bottom"/>
          </w:tcPr>
          <w:p w14:paraId="7C9E130B" w14:textId="77777777" w:rsidR="00AF710C" w:rsidRPr="00AF710C" w:rsidRDefault="00AF710C" w:rsidP="001F3C92">
            <w:pPr>
              <w:autoSpaceDE w:val="0"/>
              <w:autoSpaceDN w:val="0"/>
              <w:adjustRightInd w:val="0"/>
              <w:spacing w:line="320" w:lineRule="atLeast"/>
              <w:ind w:left="60" w:right="60"/>
              <w:jc w:val="center"/>
              <w:rPr>
                <w:rFonts w:ascii="Times New Roman" w:hAnsi="Times New Roman" w:cs="Times New Roman"/>
                <w:color w:val="000000"/>
              </w:rPr>
            </w:pPr>
            <w:r w:rsidRPr="00AF710C">
              <w:rPr>
                <w:rFonts w:ascii="Times New Roman" w:hAnsi="Times New Roman" w:cs="Times New Roman"/>
                <w:color w:val="000000"/>
              </w:rPr>
              <w:t>Sum of Squares</w:t>
            </w:r>
          </w:p>
        </w:tc>
        <w:tc>
          <w:tcPr>
            <w:tcW w:w="1030" w:type="dxa"/>
            <w:tcBorders>
              <w:top w:val="single" w:sz="4" w:space="0" w:color="auto"/>
              <w:bottom w:val="single" w:sz="4" w:space="0" w:color="auto"/>
            </w:tcBorders>
            <w:shd w:val="clear" w:color="auto" w:fill="FFFFFF"/>
            <w:vAlign w:val="bottom"/>
          </w:tcPr>
          <w:p w14:paraId="574D8495" w14:textId="77777777" w:rsidR="00AF710C" w:rsidRPr="00AF710C" w:rsidRDefault="00AF710C" w:rsidP="001F3C92">
            <w:pPr>
              <w:autoSpaceDE w:val="0"/>
              <w:autoSpaceDN w:val="0"/>
              <w:adjustRightInd w:val="0"/>
              <w:spacing w:line="320" w:lineRule="atLeast"/>
              <w:ind w:left="60" w:right="60"/>
              <w:jc w:val="center"/>
              <w:rPr>
                <w:rFonts w:ascii="Times New Roman" w:hAnsi="Times New Roman" w:cs="Times New Roman"/>
                <w:color w:val="000000"/>
              </w:rPr>
            </w:pPr>
            <w:r w:rsidRPr="00AF710C">
              <w:rPr>
                <w:rFonts w:ascii="Times New Roman" w:hAnsi="Times New Roman" w:cs="Times New Roman"/>
                <w:color w:val="000000"/>
              </w:rPr>
              <w:t>df</w:t>
            </w:r>
          </w:p>
        </w:tc>
        <w:tc>
          <w:tcPr>
            <w:tcW w:w="1415" w:type="dxa"/>
            <w:tcBorders>
              <w:top w:val="single" w:sz="4" w:space="0" w:color="auto"/>
              <w:bottom w:val="single" w:sz="4" w:space="0" w:color="auto"/>
            </w:tcBorders>
            <w:shd w:val="clear" w:color="auto" w:fill="FFFFFF"/>
            <w:vAlign w:val="bottom"/>
          </w:tcPr>
          <w:p w14:paraId="53E41E12" w14:textId="77777777" w:rsidR="00AF710C" w:rsidRPr="00AF710C" w:rsidRDefault="00AF710C" w:rsidP="001F3C92">
            <w:pPr>
              <w:autoSpaceDE w:val="0"/>
              <w:autoSpaceDN w:val="0"/>
              <w:adjustRightInd w:val="0"/>
              <w:spacing w:line="320" w:lineRule="atLeast"/>
              <w:ind w:left="60" w:right="60"/>
              <w:jc w:val="center"/>
              <w:rPr>
                <w:rFonts w:ascii="Times New Roman" w:hAnsi="Times New Roman" w:cs="Times New Roman"/>
                <w:color w:val="000000"/>
              </w:rPr>
            </w:pPr>
            <w:r w:rsidRPr="00AF710C">
              <w:rPr>
                <w:rFonts w:ascii="Times New Roman" w:hAnsi="Times New Roman" w:cs="Times New Roman"/>
                <w:color w:val="000000"/>
              </w:rPr>
              <w:t>Mean Square</w:t>
            </w:r>
          </w:p>
        </w:tc>
        <w:tc>
          <w:tcPr>
            <w:tcW w:w="1030" w:type="dxa"/>
            <w:tcBorders>
              <w:top w:val="single" w:sz="4" w:space="0" w:color="auto"/>
              <w:bottom w:val="single" w:sz="4" w:space="0" w:color="auto"/>
            </w:tcBorders>
            <w:shd w:val="clear" w:color="auto" w:fill="FFFFFF"/>
            <w:vAlign w:val="bottom"/>
          </w:tcPr>
          <w:p w14:paraId="71627F7D" w14:textId="77777777" w:rsidR="00AF710C" w:rsidRPr="00AF710C" w:rsidRDefault="00AF710C" w:rsidP="001F3C92">
            <w:pPr>
              <w:autoSpaceDE w:val="0"/>
              <w:autoSpaceDN w:val="0"/>
              <w:adjustRightInd w:val="0"/>
              <w:spacing w:line="320" w:lineRule="atLeast"/>
              <w:ind w:left="60" w:right="60"/>
              <w:jc w:val="center"/>
              <w:rPr>
                <w:rFonts w:ascii="Times New Roman" w:hAnsi="Times New Roman" w:cs="Times New Roman"/>
                <w:color w:val="000000"/>
              </w:rPr>
            </w:pPr>
            <w:r w:rsidRPr="00AF710C">
              <w:rPr>
                <w:rFonts w:ascii="Times New Roman" w:hAnsi="Times New Roman" w:cs="Times New Roman"/>
                <w:color w:val="000000"/>
              </w:rPr>
              <w:t>F</w:t>
            </w:r>
          </w:p>
        </w:tc>
        <w:tc>
          <w:tcPr>
            <w:tcW w:w="1030" w:type="dxa"/>
            <w:tcBorders>
              <w:top w:val="single" w:sz="4" w:space="0" w:color="auto"/>
              <w:bottom w:val="single" w:sz="4" w:space="0" w:color="auto"/>
              <w:right w:val="single" w:sz="4" w:space="0" w:color="auto"/>
            </w:tcBorders>
            <w:shd w:val="clear" w:color="auto" w:fill="FFFFFF"/>
            <w:vAlign w:val="bottom"/>
          </w:tcPr>
          <w:p w14:paraId="6AC1CE47" w14:textId="77777777" w:rsidR="00AF710C" w:rsidRPr="00AF710C" w:rsidRDefault="00AF710C" w:rsidP="001F3C92">
            <w:pPr>
              <w:autoSpaceDE w:val="0"/>
              <w:autoSpaceDN w:val="0"/>
              <w:adjustRightInd w:val="0"/>
              <w:spacing w:line="320" w:lineRule="atLeast"/>
              <w:ind w:left="60" w:right="60"/>
              <w:jc w:val="center"/>
              <w:rPr>
                <w:rFonts w:ascii="Times New Roman" w:hAnsi="Times New Roman" w:cs="Times New Roman"/>
                <w:color w:val="000000"/>
              </w:rPr>
            </w:pPr>
            <w:r w:rsidRPr="00AF710C">
              <w:rPr>
                <w:rFonts w:ascii="Times New Roman" w:hAnsi="Times New Roman" w:cs="Times New Roman"/>
                <w:color w:val="000000"/>
              </w:rPr>
              <w:t>Sig.</w:t>
            </w:r>
          </w:p>
        </w:tc>
      </w:tr>
      <w:tr w:rsidR="00AF710C" w:rsidRPr="00AF710C" w14:paraId="14DEF3CD" w14:textId="77777777" w:rsidTr="00AF710C">
        <w:trPr>
          <w:cantSplit/>
        </w:trPr>
        <w:tc>
          <w:tcPr>
            <w:tcW w:w="736" w:type="dxa"/>
            <w:vMerge w:val="restart"/>
            <w:tcBorders>
              <w:top w:val="single" w:sz="4" w:space="0" w:color="auto"/>
              <w:left w:val="single" w:sz="4" w:space="0" w:color="auto"/>
              <w:bottom w:val="single" w:sz="16" w:space="0" w:color="000000"/>
              <w:right w:val="nil"/>
            </w:tcBorders>
            <w:shd w:val="clear" w:color="auto" w:fill="FFFFFF"/>
          </w:tcPr>
          <w:p w14:paraId="0995F2DA" w14:textId="77777777" w:rsidR="00AF710C" w:rsidRPr="00AF710C" w:rsidRDefault="00AF710C" w:rsidP="001F3C92">
            <w:pPr>
              <w:autoSpaceDE w:val="0"/>
              <w:autoSpaceDN w:val="0"/>
              <w:adjustRightInd w:val="0"/>
              <w:spacing w:line="320" w:lineRule="atLeast"/>
              <w:ind w:left="60" w:right="60"/>
              <w:rPr>
                <w:rFonts w:ascii="Times New Roman" w:hAnsi="Times New Roman" w:cs="Times New Roman"/>
                <w:color w:val="000000"/>
              </w:rPr>
            </w:pPr>
            <w:r w:rsidRPr="00AF710C">
              <w:rPr>
                <w:rFonts w:ascii="Times New Roman" w:hAnsi="Times New Roman" w:cs="Times New Roman"/>
                <w:color w:val="000000"/>
              </w:rPr>
              <w:t>1</w:t>
            </w:r>
          </w:p>
        </w:tc>
        <w:tc>
          <w:tcPr>
            <w:tcW w:w="1292" w:type="dxa"/>
            <w:tcBorders>
              <w:top w:val="single" w:sz="4" w:space="0" w:color="auto"/>
              <w:left w:val="nil"/>
              <w:bottom w:val="nil"/>
              <w:right w:val="single" w:sz="4" w:space="0" w:color="auto"/>
            </w:tcBorders>
            <w:shd w:val="clear" w:color="auto" w:fill="FFFFFF"/>
          </w:tcPr>
          <w:p w14:paraId="58925A5A" w14:textId="77777777" w:rsidR="00AF710C" w:rsidRPr="00AF710C" w:rsidRDefault="00AF710C" w:rsidP="001F3C92">
            <w:pPr>
              <w:autoSpaceDE w:val="0"/>
              <w:autoSpaceDN w:val="0"/>
              <w:adjustRightInd w:val="0"/>
              <w:spacing w:line="320" w:lineRule="atLeast"/>
              <w:ind w:left="60" w:right="60"/>
              <w:rPr>
                <w:rFonts w:ascii="Times New Roman" w:hAnsi="Times New Roman" w:cs="Times New Roman"/>
                <w:color w:val="000000"/>
              </w:rPr>
            </w:pPr>
            <w:r w:rsidRPr="00AF710C">
              <w:rPr>
                <w:rFonts w:ascii="Times New Roman" w:hAnsi="Times New Roman" w:cs="Times New Roman"/>
                <w:color w:val="000000"/>
              </w:rPr>
              <w:t>Regression</w:t>
            </w:r>
          </w:p>
        </w:tc>
        <w:tc>
          <w:tcPr>
            <w:tcW w:w="1476" w:type="dxa"/>
            <w:tcBorders>
              <w:top w:val="single" w:sz="4" w:space="0" w:color="auto"/>
              <w:left w:val="single" w:sz="4" w:space="0" w:color="auto"/>
              <w:bottom w:val="nil"/>
            </w:tcBorders>
            <w:shd w:val="clear" w:color="auto" w:fill="FFFFFF"/>
            <w:vAlign w:val="center"/>
          </w:tcPr>
          <w:p w14:paraId="01A121A4"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,256</w:t>
            </w:r>
          </w:p>
        </w:tc>
        <w:tc>
          <w:tcPr>
            <w:tcW w:w="1030" w:type="dxa"/>
            <w:tcBorders>
              <w:top w:val="single" w:sz="4" w:space="0" w:color="auto"/>
              <w:bottom w:val="nil"/>
            </w:tcBorders>
            <w:shd w:val="clear" w:color="auto" w:fill="FFFFFF"/>
            <w:vAlign w:val="center"/>
          </w:tcPr>
          <w:p w14:paraId="1D94361F" w14:textId="77777777" w:rsidR="00AF710C" w:rsidRPr="00AF710C" w:rsidRDefault="00AF710C" w:rsidP="001F3C92">
            <w:pPr>
              <w:autoSpaceDE w:val="0"/>
              <w:autoSpaceDN w:val="0"/>
              <w:adjustRightInd w:val="0"/>
              <w:spacing w:line="320" w:lineRule="atLeast"/>
              <w:ind w:left="60" w:right="60"/>
              <w:jc w:val="right"/>
              <w:rPr>
                <w:rFonts w:ascii="Times New Roman" w:hAnsi="Times New Roman" w:cs="Times New Roman"/>
                <w:color w:val="000000"/>
              </w:rPr>
            </w:pPr>
            <w:r w:rsidRPr="00AF710C">
              <w:rPr>
                <w:rFonts w:ascii="Times New Roman" w:hAnsi="Times New Roman" w:cs="Times New Roman"/>
                <w:color w:val="000000"/>
              </w:rPr>
              <w:t>3</w:t>
            </w:r>
          </w:p>
        </w:tc>
        <w:tc>
          <w:tcPr>
            <w:tcW w:w="1415" w:type="dxa"/>
            <w:tcBorders>
              <w:top w:val="single" w:sz="4" w:space="0" w:color="auto"/>
              <w:bottom w:val="nil"/>
            </w:tcBorders>
            <w:shd w:val="clear" w:color="auto" w:fill="FFFFFF"/>
            <w:vAlign w:val="center"/>
          </w:tcPr>
          <w:p w14:paraId="59ECF6D0"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,085</w:t>
            </w:r>
          </w:p>
        </w:tc>
        <w:tc>
          <w:tcPr>
            <w:tcW w:w="1030" w:type="dxa"/>
            <w:tcBorders>
              <w:top w:val="single" w:sz="4" w:space="0" w:color="auto"/>
              <w:bottom w:val="nil"/>
            </w:tcBorders>
            <w:shd w:val="clear" w:color="auto" w:fill="FFFFFF"/>
            <w:vAlign w:val="center"/>
          </w:tcPr>
          <w:p w14:paraId="72C56DB4" w14:textId="77777777" w:rsidR="00AF710C" w:rsidRPr="00AF710C" w:rsidRDefault="00AF710C" w:rsidP="001F3C92">
            <w:pPr>
              <w:autoSpaceDE w:val="0"/>
              <w:autoSpaceDN w:val="0"/>
              <w:adjustRightInd w:val="0"/>
              <w:spacing w:line="320" w:lineRule="atLeast"/>
              <w:ind w:left="60" w:right="60"/>
              <w:jc w:val="right"/>
              <w:rPr>
                <w:rFonts w:ascii="Times New Roman" w:hAnsi="Times New Roman" w:cs="Times New Roman"/>
                <w:color w:val="000000"/>
              </w:rPr>
            </w:pPr>
            <w:r w:rsidRPr="00AF710C">
              <w:rPr>
                <w:rFonts w:ascii="Times New Roman" w:hAnsi="Times New Roman" w:cs="Times New Roman"/>
                <w:color w:val="000000"/>
              </w:rPr>
              <w:t>5,054</w:t>
            </w:r>
          </w:p>
        </w:tc>
        <w:tc>
          <w:tcPr>
            <w:tcW w:w="1030" w:type="dxa"/>
            <w:tcBorders>
              <w:top w:val="single" w:sz="4" w:space="0" w:color="auto"/>
              <w:bottom w:val="nil"/>
              <w:right w:val="single" w:sz="4" w:space="0" w:color="auto"/>
            </w:tcBorders>
            <w:shd w:val="clear" w:color="auto" w:fill="FFFFFF"/>
            <w:vAlign w:val="center"/>
          </w:tcPr>
          <w:p w14:paraId="1B0E7659"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,005</w:t>
            </w:r>
            <w:r w:rsidR="00AF710C" w:rsidRPr="00AF710C">
              <w:rPr>
                <w:rFonts w:ascii="Times New Roman" w:hAnsi="Times New Roman" w:cs="Times New Roman"/>
                <w:color w:val="000000"/>
                <w:vertAlign w:val="superscript"/>
              </w:rPr>
              <w:t>b</w:t>
            </w:r>
          </w:p>
        </w:tc>
      </w:tr>
      <w:tr w:rsidR="00AF710C" w:rsidRPr="00AF710C" w14:paraId="03D7D544" w14:textId="77777777" w:rsidTr="00AF710C">
        <w:trPr>
          <w:cantSplit/>
        </w:trPr>
        <w:tc>
          <w:tcPr>
            <w:tcW w:w="736" w:type="dxa"/>
            <w:vMerge/>
            <w:tcBorders>
              <w:top w:val="single" w:sz="16" w:space="0" w:color="000000"/>
              <w:left w:val="single" w:sz="4" w:space="0" w:color="auto"/>
              <w:bottom w:val="single" w:sz="16" w:space="0" w:color="000000"/>
              <w:right w:val="nil"/>
            </w:tcBorders>
            <w:shd w:val="clear" w:color="auto" w:fill="FFFFFF"/>
          </w:tcPr>
          <w:p w14:paraId="483BAD2E" w14:textId="77777777" w:rsidR="00AF710C" w:rsidRPr="00AF710C" w:rsidRDefault="00AF710C" w:rsidP="001F3C92">
            <w:pPr>
              <w:autoSpaceDE w:val="0"/>
              <w:autoSpaceDN w:val="0"/>
              <w:adjustRightInd w:val="0"/>
              <w:rPr>
                <w:rFonts w:ascii="Times New Roman" w:hAnsi="Times New Roman" w:cs="Times New Roman"/>
                <w:color w:val="000000"/>
              </w:rPr>
            </w:pPr>
          </w:p>
        </w:tc>
        <w:tc>
          <w:tcPr>
            <w:tcW w:w="1292" w:type="dxa"/>
            <w:tcBorders>
              <w:top w:val="nil"/>
              <w:left w:val="nil"/>
              <w:bottom w:val="nil"/>
              <w:right w:val="single" w:sz="4" w:space="0" w:color="auto"/>
            </w:tcBorders>
            <w:shd w:val="clear" w:color="auto" w:fill="FFFFFF"/>
          </w:tcPr>
          <w:p w14:paraId="346F8FE9" w14:textId="77777777" w:rsidR="00AF710C" w:rsidRPr="00AF710C" w:rsidRDefault="00AF710C" w:rsidP="001F3C92">
            <w:pPr>
              <w:autoSpaceDE w:val="0"/>
              <w:autoSpaceDN w:val="0"/>
              <w:adjustRightInd w:val="0"/>
              <w:spacing w:line="320" w:lineRule="atLeast"/>
              <w:ind w:left="60" w:right="60"/>
              <w:rPr>
                <w:rFonts w:ascii="Times New Roman" w:hAnsi="Times New Roman" w:cs="Times New Roman"/>
                <w:color w:val="000000"/>
              </w:rPr>
            </w:pPr>
            <w:r w:rsidRPr="00AF710C">
              <w:rPr>
                <w:rFonts w:ascii="Times New Roman" w:hAnsi="Times New Roman" w:cs="Times New Roman"/>
                <w:color w:val="000000"/>
              </w:rPr>
              <w:t>Residual</w:t>
            </w:r>
          </w:p>
        </w:tc>
        <w:tc>
          <w:tcPr>
            <w:tcW w:w="1476" w:type="dxa"/>
            <w:tcBorders>
              <w:top w:val="nil"/>
              <w:left w:val="single" w:sz="4" w:space="0" w:color="auto"/>
              <w:bottom w:val="nil"/>
            </w:tcBorders>
            <w:shd w:val="clear" w:color="auto" w:fill="FFFFFF"/>
            <w:vAlign w:val="center"/>
          </w:tcPr>
          <w:p w14:paraId="36F09B16"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,609</w:t>
            </w:r>
          </w:p>
        </w:tc>
        <w:tc>
          <w:tcPr>
            <w:tcW w:w="1030" w:type="dxa"/>
            <w:tcBorders>
              <w:top w:val="nil"/>
              <w:bottom w:val="nil"/>
            </w:tcBorders>
            <w:shd w:val="clear" w:color="auto" w:fill="FFFFFF"/>
            <w:vAlign w:val="center"/>
          </w:tcPr>
          <w:p w14:paraId="477A72BC" w14:textId="77777777" w:rsidR="00AF710C" w:rsidRPr="00AF710C" w:rsidRDefault="00AF710C" w:rsidP="001F3C92">
            <w:pPr>
              <w:autoSpaceDE w:val="0"/>
              <w:autoSpaceDN w:val="0"/>
              <w:adjustRightInd w:val="0"/>
              <w:spacing w:line="320" w:lineRule="atLeast"/>
              <w:ind w:left="60" w:right="60"/>
              <w:jc w:val="right"/>
              <w:rPr>
                <w:rFonts w:ascii="Times New Roman" w:hAnsi="Times New Roman" w:cs="Times New Roman"/>
                <w:color w:val="000000"/>
              </w:rPr>
            </w:pPr>
            <w:r w:rsidRPr="00AF710C">
              <w:rPr>
                <w:rFonts w:ascii="Times New Roman" w:hAnsi="Times New Roman" w:cs="Times New Roman"/>
                <w:color w:val="000000"/>
              </w:rPr>
              <w:t>36</w:t>
            </w:r>
          </w:p>
        </w:tc>
        <w:tc>
          <w:tcPr>
            <w:tcW w:w="1415" w:type="dxa"/>
            <w:tcBorders>
              <w:top w:val="nil"/>
              <w:bottom w:val="nil"/>
            </w:tcBorders>
            <w:shd w:val="clear" w:color="auto" w:fill="FFFFFF"/>
            <w:vAlign w:val="center"/>
          </w:tcPr>
          <w:p w14:paraId="3F9064AC"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,017</w:t>
            </w:r>
          </w:p>
        </w:tc>
        <w:tc>
          <w:tcPr>
            <w:tcW w:w="1030" w:type="dxa"/>
            <w:tcBorders>
              <w:top w:val="nil"/>
              <w:bottom w:val="nil"/>
            </w:tcBorders>
            <w:shd w:val="clear" w:color="auto" w:fill="FFFFFF"/>
            <w:vAlign w:val="center"/>
          </w:tcPr>
          <w:p w14:paraId="2172F42D" w14:textId="77777777" w:rsidR="00AF710C" w:rsidRPr="00AF710C" w:rsidRDefault="00AF710C" w:rsidP="001F3C92">
            <w:pPr>
              <w:autoSpaceDE w:val="0"/>
              <w:autoSpaceDN w:val="0"/>
              <w:adjustRightInd w:val="0"/>
              <w:rPr>
                <w:rFonts w:ascii="Times New Roman" w:hAnsi="Times New Roman" w:cs="Times New Roman"/>
              </w:rPr>
            </w:pPr>
          </w:p>
        </w:tc>
        <w:tc>
          <w:tcPr>
            <w:tcW w:w="1030" w:type="dxa"/>
            <w:tcBorders>
              <w:top w:val="nil"/>
              <w:bottom w:val="nil"/>
              <w:right w:val="single" w:sz="4" w:space="0" w:color="auto"/>
            </w:tcBorders>
            <w:shd w:val="clear" w:color="auto" w:fill="FFFFFF"/>
            <w:vAlign w:val="center"/>
          </w:tcPr>
          <w:p w14:paraId="520E2615" w14:textId="77777777" w:rsidR="00AF710C" w:rsidRPr="00AF710C" w:rsidRDefault="00AF710C" w:rsidP="001F3C92">
            <w:pPr>
              <w:autoSpaceDE w:val="0"/>
              <w:autoSpaceDN w:val="0"/>
              <w:adjustRightInd w:val="0"/>
              <w:rPr>
                <w:rFonts w:ascii="Times New Roman" w:hAnsi="Times New Roman" w:cs="Times New Roman"/>
              </w:rPr>
            </w:pPr>
          </w:p>
        </w:tc>
      </w:tr>
      <w:tr w:rsidR="00AF710C" w:rsidRPr="00AF710C" w14:paraId="27254B85" w14:textId="77777777" w:rsidTr="00AF710C">
        <w:trPr>
          <w:cantSplit/>
        </w:trPr>
        <w:tc>
          <w:tcPr>
            <w:tcW w:w="736" w:type="dxa"/>
            <w:vMerge/>
            <w:tcBorders>
              <w:top w:val="single" w:sz="16" w:space="0" w:color="000000"/>
              <w:left w:val="single" w:sz="4" w:space="0" w:color="auto"/>
              <w:bottom w:val="single" w:sz="4" w:space="0" w:color="auto"/>
              <w:right w:val="nil"/>
            </w:tcBorders>
            <w:shd w:val="clear" w:color="auto" w:fill="FFFFFF"/>
          </w:tcPr>
          <w:p w14:paraId="0A1D38D2" w14:textId="77777777" w:rsidR="00AF710C" w:rsidRPr="00AF710C" w:rsidRDefault="00AF710C" w:rsidP="001F3C92">
            <w:pPr>
              <w:autoSpaceDE w:val="0"/>
              <w:autoSpaceDN w:val="0"/>
              <w:adjustRightInd w:val="0"/>
              <w:rPr>
                <w:rFonts w:ascii="Times New Roman" w:hAnsi="Times New Roman" w:cs="Times New Roman"/>
              </w:rPr>
            </w:pPr>
          </w:p>
        </w:tc>
        <w:tc>
          <w:tcPr>
            <w:tcW w:w="1292" w:type="dxa"/>
            <w:tcBorders>
              <w:top w:val="nil"/>
              <w:left w:val="nil"/>
              <w:bottom w:val="single" w:sz="4" w:space="0" w:color="auto"/>
              <w:right w:val="single" w:sz="4" w:space="0" w:color="auto"/>
            </w:tcBorders>
            <w:shd w:val="clear" w:color="auto" w:fill="FFFFFF"/>
          </w:tcPr>
          <w:p w14:paraId="1E197CB9" w14:textId="77777777" w:rsidR="00AF710C" w:rsidRPr="00AF710C" w:rsidRDefault="00AF710C" w:rsidP="001F3C92">
            <w:pPr>
              <w:autoSpaceDE w:val="0"/>
              <w:autoSpaceDN w:val="0"/>
              <w:adjustRightInd w:val="0"/>
              <w:spacing w:line="320" w:lineRule="atLeast"/>
              <w:ind w:left="60" w:right="60"/>
              <w:rPr>
                <w:rFonts w:ascii="Times New Roman" w:hAnsi="Times New Roman" w:cs="Times New Roman"/>
                <w:color w:val="000000"/>
              </w:rPr>
            </w:pPr>
            <w:r w:rsidRPr="00AF710C">
              <w:rPr>
                <w:rFonts w:ascii="Times New Roman" w:hAnsi="Times New Roman" w:cs="Times New Roman"/>
                <w:color w:val="000000"/>
              </w:rPr>
              <w:t>Total</w:t>
            </w:r>
          </w:p>
        </w:tc>
        <w:tc>
          <w:tcPr>
            <w:tcW w:w="1476" w:type="dxa"/>
            <w:tcBorders>
              <w:top w:val="nil"/>
              <w:left w:val="single" w:sz="4" w:space="0" w:color="auto"/>
              <w:bottom w:val="single" w:sz="4" w:space="0" w:color="auto"/>
            </w:tcBorders>
            <w:shd w:val="clear" w:color="auto" w:fill="FFFFFF"/>
            <w:vAlign w:val="center"/>
          </w:tcPr>
          <w:p w14:paraId="52D29408" w14:textId="77777777" w:rsidR="00AF710C" w:rsidRPr="00AF710C" w:rsidRDefault="001C37EC"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00AF710C" w:rsidRPr="00AF710C">
              <w:rPr>
                <w:rFonts w:ascii="Times New Roman" w:hAnsi="Times New Roman" w:cs="Times New Roman"/>
                <w:color w:val="000000"/>
              </w:rPr>
              <w:t>,865</w:t>
            </w:r>
          </w:p>
        </w:tc>
        <w:tc>
          <w:tcPr>
            <w:tcW w:w="1030" w:type="dxa"/>
            <w:tcBorders>
              <w:top w:val="nil"/>
              <w:bottom w:val="single" w:sz="4" w:space="0" w:color="auto"/>
            </w:tcBorders>
            <w:shd w:val="clear" w:color="auto" w:fill="FFFFFF"/>
            <w:vAlign w:val="center"/>
          </w:tcPr>
          <w:p w14:paraId="7385D40A" w14:textId="77777777" w:rsidR="00AF710C" w:rsidRPr="00AF710C" w:rsidRDefault="00AF710C" w:rsidP="001F3C92">
            <w:pPr>
              <w:autoSpaceDE w:val="0"/>
              <w:autoSpaceDN w:val="0"/>
              <w:adjustRightInd w:val="0"/>
              <w:spacing w:line="320" w:lineRule="atLeast"/>
              <w:ind w:left="60" w:right="60"/>
              <w:jc w:val="right"/>
              <w:rPr>
                <w:rFonts w:ascii="Times New Roman" w:hAnsi="Times New Roman" w:cs="Times New Roman"/>
                <w:color w:val="000000"/>
              </w:rPr>
            </w:pPr>
            <w:r w:rsidRPr="00AF710C">
              <w:rPr>
                <w:rFonts w:ascii="Times New Roman" w:hAnsi="Times New Roman" w:cs="Times New Roman"/>
                <w:color w:val="000000"/>
              </w:rPr>
              <w:t>39</w:t>
            </w:r>
          </w:p>
        </w:tc>
        <w:tc>
          <w:tcPr>
            <w:tcW w:w="1415" w:type="dxa"/>
            <w:tcBorders>
              <w:top w:val="nil"/>
              <w:bottom w:val="single" w:sz="4" w:space="0" w:color="auto"/>
            </w:tcBorders>
            <w:shd w:val="clear" w:color="auto" w:fill="FFFFFF"/>
            <w:vAlign w:val="center"/>
          </w:tcPr>
          <w:p w14:paraId="70247B5E" w14:textId="77777777" w:rsidR="00AF710C" w:rsidRPr="00AF710C" w:rsidRDefault="00AF710C" w:rsidP="001F3C92">
            <w:pPr>
              <w:autoSpaceDE w:val="0"/>
              <w:autoSpaceDN w:val="0"/>
              <w:adjustRightInd w:val="0"/>
              <w:rPr>
                <w:rFonts w:ascii="Times New Roman" w:hAnsi="Times New Roman" w:cs="Times New Roman"/>
              </w:rPr>
            </w:pPr>
          </w:p>
        </w:tc>
        <w:tc>
          <w:tcPr>
            <w:tcW w:w="1030" w:type="dxa"/>
            <w:tcBorders>
              <w:top w:val="nil"/>
              <w:bottom w:val="single" w:sz="4" w:space="0" w:color="auto"/>
            </w:tcBorders>
            <w:shd w:val="clear" w:color="auto" w:fill="FFFFFF"/>
            <w:vAlign w:val="center"/>
          </w:tcPr>
          <w:p w14:paraId="429DA92E" w14:textId="77777777" w:rsidR="00AF710C" w:rsidRPr="00AF710C" w:rsidRDefault="00AF710C" w:rsidP="001F3C92">
            <w:pPr>
              <w:autoSpaceDE w:val="0"/>
              <w:autoSpaceDN w:val="0"/>
              <w:adjustRightInd w:val="0"/>
              <w:rPr>
                <w:rFonts w:ascii="Times New Roman" w:hAnsi="Times New Roman" w:cs="Times New Roman"/>
              </w:rPr>
            </w:pPr>
          </w:p>
        </w:tc>
        <w:tc>
          <w:tcPr>
            <w:tcW w:w="1030" w:type="dxa"/>
            <w:tcBorders>
              <w:top w:val="nil"/>
              <w:bottom w:val="single" w:sz="4" w:space="0" w:color="auto"/>
              <w:right w:val="single" w:sz="4" w:space="0" w:color="auto"/>
            </w:tcBorders>
            <w:shd w:val="clear" w:color="auto" w:fill="FFFFFF"/>
            <w:vAlign w:val="center"/>
          </w:tcPr>
          <w:p w14:paraId="35701012" w14:textId="77777777" w:rsidR="00AF710C" w:rsidRPr="00AF710C" w:rsidRDefault="00AF710C" w:rsidP="001F3C92">
            <w:pPr>
              <w:autoSpaceDE w:val="0"/>
              <w:autoSpaceDN w:val="0"/>
              <w:adjustRightInd w:val="0"/>
              <w:rPr>
                <w:rFonts w:ascii="Times New Roman" w:hAnsi="Times New Roman" w:cs="Times New Roman"/>
              </w:rPr>
            </w:pPr>
          </w:p>
        </w:tc>
      </w:tr>
    </w:tbl>
    <w:p w14:paraId="5CCF0402" w14:textId="77777777" w:rsidR="00AF710C" w:rsidRDefault="00AF710C" w:rsidP="00AF710C">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0CD9A0A3" w14:textId="77777777" w:rsidR="00AF710C" w:rsidRPr="00AF710C" w:rsidRDefault="001C37EC" w:rsidP="001C37EC">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Dalam tabel 4.7 bisa dilihat besaran parameter signifikansi yang dicapai adalah senilai 0,005. Dimana besaran signifikansi tersebut berada lebih kecil dari strandar alpha 0,05 (0,005 &lt; 0,05). Dengan adanya hasil tersebut sehingga dapat dinyatakan bahwa dalam studi ini model penelitian yang telah dirancang layak untuk digunakan.</w:t>
      </w:r>
    </w:p>
    <w:p w14:paraId="13F453E0" w14:textId="77777777" w:rsidR="001C37EC" w:rsidRDefault="00CF108A" w:rsidP="00D71632">
      <w:pPr>
        <w:pStyle w:val="ListParagraph"/>
        <w:numPr>
          <w:ilvl w:val="1"/>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Uji Hipotesis</w:t>
      </w:r>
    </w:p>
    <w:p w14:paraId="1F4276DE" w14:textId="77777777" w:rsidR="00CF108A" w:rsidRPr="00CF108A" w:rsidRDefault="00CF108A" w:rsidP="00CF108A">
      <w:pPr>
        <w:spacing w:line="480" w:lineRule="auto"/>
        <w:ind w:firstLine="567"/>
        <w:jc w:val="both"/>
        <w:rPr>
          <w:rFonts w:ascii="Times New Roman" w:hAnsi="Times New Roman" w:cs="Times New Roman"/>
          <w:sz w:val="24"/>
          <w:szCs w:val="24"/>
        </w:rPr>
      </w:pPr>
      <w:r w:rsidRPr="00CF108A">
        <w:rPr>
          <w:rFonts w:ascii="Times New Roman" w:hAnsi="Times New Roman" w:cs="Times New Roman"/>
          <w:sz w:val="24"/>
          <w:szCs w:val="24"/>
        </w:rPr>
        <w:t>Untuk menentukan diterima atau ditolaknya hipotesis penelitian yang telah dirumuskan sebelumnya, maka perlu dilakukan pengujian hipotesis menggunakan uji t. Pengujian hipotesis pada penelitian ini dilakukan dengan derajat kepercayaan 95% dan kesalahan 5% (alpha=0,05). Berikut adalah hasil pengujian hipotesis yang telah diestimasi.</w:t>
      </w:r>
    </w:p>
    <w:p w14:paraId="53D6E8DB" w14:textId="77777777" w:rsidR="00CF108A" w:rsidRDefault="00CF108A" w:rsidP="00CF108A">
      <w:pPr>
        <w:tabs>
          <w:tab w:val="right" w:leader="dot" w:pos="7230"/>
          <w:tab w:val="left" w:pos="7513"/>
        </w:tabs>
        <w:spacing w:line="480" w:lineRule="auto"/>
        <w:jc w:val="both"/>
        <w:rPr>
          <w:rFonts w:ascii="Times New Roman" w:hAnsi="Times New Roman" w:cs="Times New Roman"/>
          <w:b/>
          <w:sz w:val="24"/>
          <w:szCs w:val="24"/>
        </w:rPr>
      </w:pPr>
      <w:r w:rsidRPr="00CF108A">
        <w:rPr>
          <w:rFonts w:ascii="Times New Roman" w:hAnsi="Times New Roman" w:cs="Times New Roman"/>
          <w:b/>
          <w:sz w:val="24"/>
          <w:szCs w:val="24"/>
        </w:rPr>
        <w:t>Tabel 4.</w:t>
      </w:r>
      <w:r>
        <w:rPr>
          <w:rFonts w:ascii="Times New Roman" w:hAnsi="Times New Roman" w:cs="Times New Roman"/>
          <w:b/>
          <w:sz w:val="24"/>
          <w:szCs w:val="24"/>
        </w:rPr>
        <w:t>8 Uji Hipotesis</w:t>
      </w:r>
    </w:p>
    <w:tbl>
      <w:tblPr>
        <w:tblW w:w="8404"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0"/>
        <w:gridCol w:w="2444"/>
        <w:gridCol w:w="932"/>
        <w:gridCol w:w="1199"/>
        <w:gridCol w:w="1323"/>
        <w:gridCol w:w="923"/>
        <w:gridCol w:w="923"/>
      </w:tblGrid>
      <w:tr w:rsidR="00CF108A" w:rsidRPr="00CF108A" w14:paraId="5DF7E830" w14:textId="77777777" w:rsidTr="00CF108A">
        <w:trPr>
          <w:cantSplit/>
          <w:trHeight w:val="574"/>
        </w:trPr>
        <w:tc>
          <w:tcPr>
            <w:tcW w:w="3104" w:type="dxa"/>
            <w:gridSpan w:val="2"/>
            <w:vMerge w:val="restart"/>
            <w:tcBorders>
              <w:top w:val="single" w:sz="4" w:space="0" w:color="auto"/>
              <w:left w:val="single" w:sz="4" w:space="0" w:color="auto"/>
              <w:bottom w:val="nil"/>
              <w:right w:val="single" w:sz="4" w:space="0" w:color="auto"/>
            </w:tcBorders>
            <w:shd w:val="clear" w:color="auto" w:fill="FFFFFF"/>
            <w:vAlign w:val="bottom"/>
          </w:tcPr>
          <w:p w14:paraId="76AFFAF6"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Model</w:t>
            </w:r>
          </w:p>
        </w:tc>
        <w:tc>
          <w:tcPr>
            <w:tcW w:w="2131" w:type="dxa"/>
            <w:gridSpan w:val="2"/>
            <w:tcBorders>
              <w:top w:val="single" w:sz="4" w:space="0" w:color="auto"/>
              <w:left w:val="single" w:sz="4" w:space="0" w:color="auto"/>
            </w:tcBorders>
            <w:shd w:val="clear" w:color="auto" w:fill="FFFFFF"/>
            <w:vAlign w:val="bottom"/>
          </w:tcPr>
          <w:p w14:paraId="583BB4AA"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Unstandardized Coefficients</w:t>
            </w:r>
          </w:p>
        </w:tc>
        <w:tc>
          <w:tcPr>
            <w:tcW w:w="1323" w:type="dxa"/>
            <w:tcBorders>
              <w:top w:val="single" w:sz="4" w:space="0" w:color="auto"/>
            </w:tcBorders>
            <w:shd w:val="clear" w:color="auto" w:fill="FFFFFF"/>
            <w:vAlign w:val="bottom"/>
          </w:tcPr>
          <w:p w14:paraId="058EBCFF"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Standardized Coefficients</w:t>
            </w:r>
          </w:p>
        </w:tc>
        <w:tc>
          <w:tcPr>
            <w:tcW w:w="923" w:type="dxa"/>
            <w:vMerge w:val="restart"/>
            <w:tcBorders>
              <w:top w:val="single" w:sz="4" w:space="0" w:color="auto"/>
            </w:tcBorders>
            <w:shd w:val="clear" w:color="auto" w:fill="FFFFFF"/>
            <w:vAlign w:val="bottom"/>
          </w:tcPr>
          <w:p w14:paraId="4FF530F1"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t</w:t>
            </w:r>
          </w:p>
        </w:tc>
        <w:tc>
          <w:tcPr>
            <w:tcW w:w="923" w:type="dxa"/>
            <w:vMerge w:val="restart"/>
            <w:tcBorders>
              <w:top w:val="single" w:sz="4" w:space="0" w:color="auto"/>
              <w:right w:val="single" w:sz="4" w:space="0" w:color="auto"/>
            </w:tcBorders>
            <w:shd w:val="clear" w:color="auto" w:fill="FFFFFF"/>
            <w:vAlign w:val="bottom"/>
          </w:tcPr>
          <w:p w14:paraId="0C637122"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Sig.</w:t>
            </w:r>
          </w:p>
        </w:tc>
      </w:tr>
      <w:tr w:rsidR="00CF108A" w:rsidRPr="00CF108A" w14:paraId="04BBDC09" w14:textId="77777777" w:rsidTr="00CF108A">
        <w:trPr>
          <w:cantSplit/>
          <w:trHeight w:val="132"/>
        </w:trPr>
        <w:tc>
          <w:tcPr>
            <w:tcW w:w="3104" w:type="dxa"/>
            <w:gridSpan w:val="2"/>
            <w:vMerge/>
            <w:tcBorders>
              <w:top w:val="single" w:sz="16" w:space="0" w:color="000000"/>
              <w:left w:val="single" w:sz="4" w:space="0" w:color="auto"/>
              <w:bottom w:val="single" w:sz="4" w:space="0" w:color="auto"/>
              <w:right w:val="single" w:sz="4" w:space="0" w:color="auto"/>
            </w:tcBorders>
            <w:shd w:val="clear" w:color="auto" w:fill="FFFFFF"/>
            <w:vAlign w:val="bottom"/>
          </w:tcPr>
          <w:p w14:paraId="0A93542E" w14:textId="77777777" w:rsidR="00CF108A" w:rsidRPr="00CF108A" w:rsidRDefault="00CF108A" w:rsidP="001F3C92">
            <w:pPr>
              <w:autoSpaceDE w:val="0"/>
              <w:autoSpaceDN w:val="0"/>
              <w:adjustRightInd w:val="0"/>
              <w:rPr>
                <w:rFonts w:ascii="Times New Roman" w:hAnsi="Times New Roman" w:cs="Times New Roman"/>
                <w:color w:val="000000"/>
              </w:rPr>
            </w:pPr>
          </w:p>
        </w:tc>
        <w:tc>
          <w:tcPr>
            <w:tcW w:w="932" w:type="dxa"/>
            <w:tcBorders>
              <w:left w:val="single" w:sz="4" w:space="0" w:color="auto"/>
              <w:bottom w:val="single" w:sz="4" w:space="0" w:color="auto"/>
            </w:tcBorders>
            <w:shd w:val="clear" w:color="auto" w:fill="FFFFFF"/>
            <w:vAlign w:val="bottom"/>
          </w:tcPr>
          <w:p w14:paraId="51111AEA"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B</w:t>
            </w:r>
          </w:p>
        </w:tc>
        <w:tc>
          <w:tcPr>
            <w:tcW w:w="1199" w:type="dxa"/>
            <w:tcBorders>
              <w:bottom w:val="single" w:sz="4" w:space="0" w:color="auto"/>
            </w:tcBorders>
            <w:shd w:val="clear" w:color="auto" w:fill="FFFFFF"/>
            <w:vAlign w:val="bottom"/>
          </w:tcPr>
          <w:p w14:paraId="18425150"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Std. Error</w:t>
            </w:r>
          </w:p>
        </w:tc>
        <w:tc>
          <w:tcPr>
            <w:tcW w:w="1323" w:type="dxa"/>
            <w:tcBorders>
              <w:bottom w:val="single" w:sz="4" w:space="0" w:color="auto"/>
            </w:tcBorders>
            <w:shd w:val="clear" w:color="auto" w:fill="FFFFFF"/>
            <w:vAlign w:val="bottom"/>
          </w:tcPr>
          <w:p w14:paraId="4336166C" w14:textId="77777777" w:rsidR="00CF108A" w:rsidRPr="00CF108A" w:rsidRDefault="00CF108A" w:rsidP="001F3C92">
            <w:pPr>
              <w:autoSpaceDE w:val="0"/>
              <w:autoSpaceDN w:val="0"/>
              <w:adjustRightInd w:val="0"/>
              <w:spacing w:line="320" w:lineRule="atLeast"/>
              <w:ind w:left="60" w:right="60"/>
              <w:jc w:val="center"/>
              <w:rPr>
                <w:rFonts w:ascii="Times New Roman" w:hAnsi="Times New Roman" w:cs="Times New Roman"/>
                <w:color w:val="000000"/>
              </w:rPr>
            </w:pPr>
            <w:r w:rsidRPr="00CF108A">
              <w:rPr>
                <w:rFonts w:ascii="Times New Roman" w:hAnsi="Times New Roman" w:cs="Times New Roman"/>
                <w:color w:val="000000"/>
              </w:rPr>
              <w:t>Beta</w:t>
            </w:r>
          </w:p>
        </w:tc>
        <w:tc>
          <w:tcPr>
            <w:tcW w:w="923" w:type="dxa"/>
            <w:vMerge/>
            <w:tcBorders>
              <w:top w:val="single" w:sz="16" w:space="0" w:color="000000"/>
              <w:bottom w:val="single" w:sz="4" w:space="0" w:color="auto"/>
            </w:tcBorders>
            <w:shd w:val="clear" w:color="auto" w:fill="FFFFFF"/>
            <w:vAlign w:val="bottom"/>
          </w:tcPr>
          <w:p w14:paraId="0D06F518" w14:textId="77777777" w:rsidR="00CF108A" w:rsidRPr="00CF108A" w:rsidRDefault="00CF108A" w:rsidP="001F3C92">
            <w:pPr>
              <w:autoSpaceDE w:val="0"/>
              <w:autoSpaceDN w:val="0"/>
              <w:adjustRightInd w:val="0"/>
              <w:rPr>
                <w:rFonts w:ascii="Times New Roman" w:hAnsi="Times New Roman" w:cs="Times New Roman"/>
                <w:color w:val="000000"/>
              </w:rPr>
            </w:pPr>
          </w:p>
        </w:tc>
        <w:tc>
          <w:tcPr>
            <w:tcW w:w="923" w:type="dxa"/>
            <w:vMerge/>
            <w:tcBorders>
              <w:top w:val="single" w:sz="16" w:space="0" w:color="000000"/>
              <w:bottom w:val="single" w:sz="4" w:space="0" w:color="auto"/>
              <w:right w:val="single" w:sz="4" w:space="0" w:color="auto"/>
            </w:tcBorders>
            <w:shd w:val="clear" w:color="auto" w:fill="FFFFFF"/>
            <w:vAlign w:val="bottom"/>
          </w:tcPr>
          <w:p w14:paraId="5EF5549C" w14:textId="77777777" w:rsidR="00CF108A" w:rsidRPr="00CF108A" w:rsidRDefault="00CF108A" w:rsidP="001F3C92">
            <w:pPr>
              <w:autoSpaceDE w:val="0"/>
              <w:autoSpaceDN w:val="0"/>
              <w:adjustRightInd w:val="0"/>
              <w:rPr>
                <w:rFonts w:ascii="Times New Roman" w:hAnsi="Times New Roman" w:cs="Times New Roman"/>
                <w:color w:val="000000"/>
              </w:rPr>
            </w:pPr>
          </w:p>
        </w:tc>
      </w:tr>
      <w:tr w:rsidR="00CF108A" w:rsidRPr="00CF108A" w14:paraId="6860C94E" w14:textId="77777777" w:rsidTr="00CF108A">
        <w:trPr>
          <w:cantSplit/>
          <w:trHeight w:val="287"/>
        </w:trPr>
        <w:tc>
          <w:tcPr>
            <w:tcW w:w="660" w:type="dxa"/>
            <w:vMerge w:val="restart"/>
            <w:tcBorders>
              <w:top w:val="single" w:sz="4" w:space="0" w:color="auto"/>
              <w:left w:val="single" w:sz="4" w:space="0" w:color="auto"/>
              <w:bottom w:val="single" w:sz="16" w:space="0" w:color="000000"/>
              <w:right w:val="nil"/>
            </w:tcBorders>
            <w:shd w:val="clear" w:color="auto" w:fill="FFFFFF"/>
          </w:tcPr>
          <w:p w14:paraId="35F5064F"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1</w:t>
            </w:r>
          </w:p>
        </w:tc>
        <w:tc>
          <w:tcPr>
            <w:tcW w:w="2444" w:type="dxa"/>
            <w:tcBorders>
              <w:top w:val="single" w:sz="4" w:space="0" w:color="auto"/>
              <w:left w:val="nil"/>
              <w:bottom w:val="nil"/>
              <w:right w:val="single" w:sz="4" w:space="0" w:color="auto"/>
            </w:tcBorders>
            <w:shd w:val="clear" w:color="auto" w:fill="FFFFFF"/>
          </w:tcPr>
          <w:p w14:paraId="13FFD1A7"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(Constant)</w:t>
            </w:r>
          </w:p>
        </w:tc>
        <w:tc>
          <w:tcPr>
            <w:tcW w:w="932" w:type="dxa"/>
            <w:tcBorders>
              <w:top w:val="single" w:sz="4" w:space="0" w:color="auto"/>
              <w:left w:val="single" w:sz="4" w:space="0" w:color="auto"/>
              <w:bottom w:val="nil"/>
            </w:tcBorders>
            <w:shd w:val="clear" w:color="auto" w:fill="FFFFFF"/>
            <w:vAlign w:val="center"/>
          </w:tcPr>
          <w:p w14:paraId="581ABC0C"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,408</w:t>
            </w:r>
          </w:p>
        </w:tc>
        <w:tc>
          <w:tcPr>
            <w:tcW w:w="1199" w:type="dxa"/>
            <w:tcBorders>
              <w:top w:val="single" w:sz="4" w:space="0" w:color="auto"/>
              <w:bottom w:val="nil"/>
            </w:tcBorders>
            <w:shd w:val="clear" w:color="auto" w:fill="FFFFFF"/>
            <w:vAlign w:val="center"/>
          </w:tcPr>
          <w:p w14:paraId="14AD0409"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,116</w:t>
            </w:r>
          </w:p>
        </w:tc>
        <w:tc>
          <w:tcPr>
            <w:tcW w:w="1323" w:type="dxa"/>
            <w:tcBorders>
              <w:top w:val="single" w:sz="4" w:space="0" w:color="auto"/>
              <w:bottom w:val="nil"/>
            </w:tcBorders>
            <w:shd w:val="clear" w:color="auto" w:fill="FFFFFF"/>
            <w:vAlign w:val="center"/>
          </w:tcPr>
          <w:p w14:paraId="4C80816B" w14:textId="77777777" w:rsidR="00CF108A" w:rsidRPr="00CF108A" w:rsidRDefault="00CF108A" w:rsidP="001F3C92">
            <w:pPr>
              <w:autoSpaceDE w:val="0"/>
              <w:autoSpaceDN w:val="0"/>
              <w:adjustRightInd w:val="0"/>
              <w:rPr>
                <w:rFonts w:ascii="Times New Roman" w:hAnsi="Times New Roman" w:cs="Times New Roman"/>
              </w:rPr>
            </w:pPr>
          </w:p>
        </w:tc>
        <w:tc>
          <w:tcPr>
            <w:tcW w:w="923" w:type="dxa"/>
            <w:tcBorders>
              <w:top w:val="single" w:sz="4" w:space="0" w:color="auto"/>
              <w:bottom w:val="nil"/>
            </w:tcBorders>
            <w:shd w:val="clear" w:color="auto" w:fill="FFFFFF"/>
            <w:vAlign w:val="center"/>
          </w:tcPr>
          <w:p w14:paraId="78F1CFE4"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3,502</w:t>
            </w:r>
          </w:p>
        </w:tc>
        <w:tc>
          <w:tcPr>
            <w:tcW w:w="923" w:type="dxa"/>
            <w:tcBorders>
              <w:top w:val="single" w:sz="4" w:space="0" w:color="auto"/>
              <w:bottom w:val="nil"/>
              <w:right w:val="single" w:sz="4" w:space="0" w:color="auto"/>
            </w:tcBorders>
            <w:shd w:val="clear" w:color="auto" w:fill="FFFFFF"/>
            <w:vAlign w:val="center"/>
          </w:tcPr>
          <w:p w14:paraId="6FC15EDA"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,001</w:t>
            </w:r>
          </w:p>
        </w:tc>
      </w:tr>
      <w:tr w:rsidR="00CF108A" w:rsidRPr="00CF108A" w14:paraId="6624D1CA" w14:textId="77777777" w:rsidTr="00CF108A">
        <w:trPr>
          <w:cantSplit/>
          <w:trHeight w:val="132"/>
        </w:trPr>
        <w:tc>
          <w:tcPr>
            <w:tcW w:w="660" w:type="dxa"/>
            <w:vMerge/>
            <w:tcBorders>
              <w:top w:val="single" w:sz="16" w:space="0" w:color="000000"/>
              <w:left w:val="single" w:sz="4" w:space="0" w:color="auto"/>
              <w:bottom w:val="single" w:sz="16" w:space="0" w:color="000000"/>
              <w:right w:val="nil"/>
            </w:tcBorders>
            <w:shd w:val="clear" w:color="auto" w:fill="FFFFFF"/>
          </w:tcPr>
          <w:p w14:paraId="641795C4" w14:textId="77777777" w:rsidR="00CF108A" w:rsidRPr="00CF108A" w:rsidRDefault="00CF108A" w:rsidP="001F3C92">
            <w:pPr>
              <w:autoSpaceDE w:val="0"/>
              <w:autoSpaceDN w:val="0"/>
              <w:adjustRightInd w:val="0"/>
              <w:rPr>
                <w:rFonts w:ascii="Times New Roman" w:hAnsi="Times New Roman" w:cs="Times New Roman"/>
                <w:color w:val="000000"/>
              </w:rPr>
            </w:pPr>
          </w:p>
        </w:tc>
        <w:tc>
          <w:tcPr>
            <w:tcW w:w="2444" w:type="dxa"/>
            <w:tcBorders>
              <w:top w:val="nil"/>
              <w:left w:val="nil"/>
              <w:bottom w:val="nil"/>
              <w:right w:val="single" w:sz="4" w:space="0" w:color="auto"/>
            </w:tcBorders>
            <w:shd w:val="clear" w:color="auto" w:fill="FFFFFF"/>
          </w:tcPr>
          <w:p w14:paraId="77D977A3"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Pend. Komite Audit</w:t>
            </w:r>
          </w:p>
        </w:tc>
        <w:tc>
          <w:tcPr>
            <w:tcW w:w="932" w:type="dxa"/>
            <w:tcBorders>
              <w:top w:val="nil"/>
              <w:left w:val="single" w:sz="4" w:space="0" w:color="auto"/>
              <w:bottom w:val="nil"/>
            </w:tcBorders>
            <w:shd w:val="clear" w:color="auto" w:fill="FFFFFF"/>
            <w:vAlign w:val="center"/>
          </w:tcPr>
          <w:p w14:paraId="6CCF9695"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,364</w:t>
            </w:r>
          </w:p>
        </w:tc>
        <w:tc>
          <w:tcPr>
            <w:tcW w:w="1199" w:type="dxa"/>
            <w:tcBorders>
              <w:top w:val="nil"/>
              <w:bottom w:val="nil"/>
            </w:tcBorders>
            <w:shd w:val="clear" w:color="auto" w:fill="FFFFFF"/>
            <w:vAlign w:val="center"/>
          </w:tcPr>
          <w:p w14:paraId="72D0C165"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,174</w:t>
            </w:r>
          </w:p>
        </w:tc>
        <w:tc>
          <w:tcPr>
            <w:tcW w:w="1323" w:type="dxa"/>
            <w:tcBorders>
              <w:top w:val="nil"/>
              <w:bottom w:val="nil"/>
            </w:tcBorders>
            <w:shd w:val="clear" w:color="auto" w:fill="FFFFFF"/>
            <w:vAlign w:val="center"/>
          </w:tcPr>
          <w:p w14:paraId="4D9835DA"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,409</w:t>
            </w:r>
          </w:p>
        </w:tc>
        <w:tc>
          <w:tcPr>
            <w:tcW w:w="923" w:type="dxa"/>
            <w:tcBorders>
              <w:top w:val="nil"/>
              <w:bottom w:val="nil"/>
            </w:tcBorders>
            <w:shd w:val="clear" w:color="auto" w:fill="FFFFFF"/>
            <w:vAlign w:val="center"/>
          </w:tcPr>
          <w:p w14:paraId="6356D744"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2,089</w:t>
            </w:r>
          </w:p>
        </w:tc>
        <w:tc>
          <w:tcPr>
            <w:tcW w:w="923" w:type="dxa"/>
            <w:tcBorders>
              <w:top w:val="nil"/>
              <w:bottom w:val="nil"/>
              <w:right w:val="single" w:sz="4" w:space="0" w:color="auto"/>
            </w:tcBorders>
            <w:shd w:val="clear" w:color="auto" w:fill="FFFFFF"/>
            <w:vAlign w:val="center"/>
          </w:tcPr>
          <w:p w14:paraId="158D3B33"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,044</w:t>
            </w:r>
          </w:p>
        </w:tc>
      </w:tr>
      <w:tr w:rsidR="00CF108A" w:rsidRPr="00CF108A" w14:paraId="38FB5738" w14:textId="77777777" w:rsidTr="00CF108A">
        <w:trPr>
          <w:cantSplit/>
          <w:trHeight w:val="132"/>
        </w:trPr>
        <w:tc>
          <w:tcPr>
            <w:tcW w:w="660" w:type="dxa"/>
            <w:vMerge/>
            <w:tcBorders>
              <w:top w:val="single" w:sz="16" w:space="0" w:color="000000"/>
              <w:left w:val="single" w:sz="4" w:space="0" w:color="auto"/>
              <w:bottom w:val="single" w:sz="16" w:space="0" w:color="000000"/>
              <w:right w:val="nil"/>
            </w:tcBorders>
            <w:shd w:val="clear" w:color="auto" w:fill="FFFFFF"/>
          </w:tcPr>
          <w:p w14:paraId="2D91306A" w14:textId="77777777" w:rsidR="00CF108A" w:rsidRPr="00CF108A" w:rsidRDefault="00CF108A" w:rsidP="001F3C92">
            <w:pPr>
              <w:autoSpaceDE w:val="0"/>
              <w:autoSpaceDN w:val="0"/>
              <w:adjustRightInd w:val="0"/>
              <w:rPr>
                <w:rFonts w:ascii="Times New Roman" w:hAnsi="Times New Roman" w:cs="Times New Roman"/>
                <w:color w:val="000000"/>
              </w:rPr>
            </w:pPr>
          </w:p>
        </w:tc>
        <w:tc>
          <w:tcPr>
            <w:tcW w:w="2444" w:type="dxa"/>
            <w:tcBorders>
              <w:top w:val="nil"/>
              <w:left w:val="nil"/>
              <w:bottom w:val="nil"/>
              <w:right w:val="single" w:sz="4" w:space="0" w:color="auto"/>
            </w:tcBorders>
            <w:shd w:val="clear" w:color="auto" w:fill="FFFFFF"/>
          </w:tcPr>
          <w:p w14:paraId="35FB19EA"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Thin Capitalization</w:t>
            </w:r>
          </w:p>
        </w:tc>
        <w:tc>
          <w:tcPr>
            <w:tcW w:w="932" w:type="dxa"/>
            <w:tcBorders>
              <w:top w:val="nil"/>
              <w:left w:val="single" w:sz="4" w:space="0" w:color="auto"/>
              <w:bottom w:val="nil"/>
            </w:tcBorders>
            <w:shd w:val="clear" w:color="auto" w:fill="FFFFFF"/>
            <w:vAlign w:val="center"/>
          </w:tcPr>
          <w:p w14:paraId="7D1E03D1"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w:t>
            </w:r>
            <w:r>
              <w:rPr>
                <w:rFonts w:ascii="Times New Roman" w:hAnsi="Times New Roman" w:cs="Times New Roman"/>
                <w:color w:val="000000"/>
              </w:rPr>
              <w:t>0</w:t>
            </w:r>
            <w:r w:rsidRPr="00CF108A">
              <w:rPr>
                <w:rFonts w:ascii="Times New Roman" w:hAnsi="Times New Roman" w:cs="Times New Roman"/>
                <w:color w:val="000000"/>
              </w:rPr>
              <w:t>,308</w:t>
            </w:r>
          </w:p>
        </w:tc>
        <w:tc>
          <w:tcPr>
            <w:tcW w:w="1199" w:type="dxa"/>
            <w:tcBorders>
              <w:top w:val="nil"/>
              <w:bottom w:val="nil"/>
            </w:tcBorders>
            <w:shd w:val="clear" w:color="auto" w:fill="FFFFFF"/>
            <w:vAlign w:val="center"/>
          </w:tcPr>
          <w:p w14:paraId="038552A7"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,133</w:t>
            </w:r>
          </w:p>
        </w:tc>
        <w:tc>
          <w:tcPr>
            <w:tcW w:w="1323" w:type="dxa"/>
            <w:tcBorders>
              <w:top w:val="nil"/>
              <w:bottom w:val="nil"/>
            </w:tcBorders>
            <w:shd w:val="clear" w:color="auto" w:fill="FFFFFF"/>
            <w:vAlign w:val="center"/>
          </w:tcPr>
          <w:p w14:paraId="2CC08F89"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w:t>
            </w:r>
            <w:r>
              <w:rPr>
                <w:rFonts w:ascii="Times New Roman" w:hAnsi="Times New Roman" w:cs="Times New Roman"/>
                <w:color w:val="000000"/>
              </w:rPr>
              <w:t>0</w:t>
            </w:r>
            <w:r w:rsidRPr="00CF108A">
              <w:rPr>
                <w:rFonts w:ascii="Times New Roman" w:hAnsi="Times New Roman" w:cs="Times New Roman"/>
                <w:color w:val="000000"/>
              </w:rPr>
              <w:t>,415</w:t>
            </w:r>
          </w:p>
        </w:tc>
        <w:tc>
          <w:tcPr>
            <w:tcW w:w="923" w:type="dxa"/>
            <w:tcBorders>
              <w:top w:val="nil"/>
              <w:bottom w:val="nil"/>
            </w:tcBorders>
            <w:shd w:val="clear" w:color="auto" w:fill="FFFFFF"/>
            <w:vAlign w:val="center"/>
          </w:tcPr>
          <w:p w14:paraId="724F3D74"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-2,318</w:t>
            </w:r>
          </w:p>
        </w:tc>
        <w:tc>
          <w:tcPr>
            <w:tcW w:w="923" w:type="dxa"/>
            <w:tcBorders>
              <w:top w:val="nil"/>
              <w:bottom w:val="nil"/>
              <w:right w:val="single" w:sz="4" w:space="0" w:color="auto"/>
            </w:tcBorders>
            <w:shd w:val="clear" w:color="auto" w:fill="FFFFFF"/>
            <w:vAlign w:val="center"/>
          </w:tcPr>
          <w:p w14:paraId="64F57E4E"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,026</w:t>
            </w:r>
          </w:p>
        </w:tc>
      </w:tr>
      <w:tr w:rsidR="00CF108A" w:rsidRPr="00CF108A" w14:paraId="147F89B9" w14:textId="77777777" w:rsidTr="00CF108A">
        <w:trPr>
          <w:cantSplit/>
          <w:trHeight w:val="132"/>
        </w:trPr>
        <w:tc>
          <w:tcPr>
            <w:tcW w:w="660" w:type="dxa"/>
            <w:vMerge/>
            <w:tcBorders>
              <w:top w:val="single" w:sz="16" w:space="0" w:color="000000"/>
              <w:left w:val="single" w:sz="4" w:space="0" w:color="auto"/>
              <w:bottom w:val="single" w:sz="4" w:space="0" w:color="auto"/>
              <w:right w:val="nil"/>
            </w:tcBorders>
            <w:shd w:val="clear" w:color="auto" w:fill="FFFFFF"/>
          </w:tcPr>
          <w:p w14:paraId="1D4DD3DE" w14:textId="77777777" w:rsidR="00CF108A" w:rsidRPr="00CF108A" w:rsidRDefault="00CF108A" w:rsidP="001F3C92">
            <w:pPr>
              <w:autoSpaceDE w:val="0"/>
              <w:autoSpaceDN w:val="0"/>
              <w:adjustRightInd w:val="0"/>
              <w:rPr>
                <w:rFonts w:ascii="Times New Roman" w:hAnsi="Times New Roman" w:cs="Times New Roman"/>
                <w:color w:val="000000"/>
              </w:rPr>
            </w:pPr>
          </w:p>
        </w:tc>
        <w:tc>
          <w:tcPr>
            <w:tcW w:w="2444" w:type="dxa"/>
            <w:tcBorders>
              <w:top w:val="nil"/>
              <w:left w:val="nil"/>
              <w:bottom w:val="single" w:sz="4" w:space="0" w:color="auto"/>
              <w:right w:val="single" w:sz="4" w:space="0" w:color="auto"/>
            </w:tcBorders>
            <w:shd w:val="clear" w:color="auto" w:fill="FFFFFF"/>
          </w:tcPr>
          <w:p w14:paraId="4DC59AED" w14:textId="77777777" w:rsidR="00CF108A" w:rsidRPr="00CF108A" w:rsidRDefault="00CF108A" w:rsidP="001F3C92">
            <w:pPr>
              <w:autoSpaceDE w:val="0"/>
              <w:autoSpaceDN w:val="0"/>
              <w:adjustRightInd w:val="0"/>
              <w:spacing w:line="320" w:lineRule="atLeast"/>
              <w:ind w:left="60" w:right="60"/>
              <w:rPr>
                <w:rFonts w:ascii="Times New Roman" w:hAnsi="Times New Roman" w:cs="Times New Roman"/>
                <w:color w:val="000000"/>
              </w:rPr>
            </w:pPr>
            <w:r w:rsidRPr="00CF108A">
              <w:rPr>
                <w:rFonts w:ascii="Times New Roman" w:hAnsi="Times New Roman" w:cs="Times New Roman"/>
                <w:color w:val="000000"/>
              </w:rPr>
              <w:t>Kepemilikan Institusional</w:t>
            </w:r>
          </w:p>
        </w:tc>
        <w:tc>
          <w:tcPr>
            <w:tcW w:w="932" w:type="dxa"/>
            <w:tcBorders>
              <w:top w:val="nil"/>
              <w:left w:val="single" w:sz="4" w:space="0" w:color="auto"/>
              <w:bottom w:val="single" w:sz="4" w:space="0" w:color="auto"/>
            </w:tcBorders>
            <w:shd w:val="clear" w:color="auto" w:fill="FFFFFF"/>
            <w:vAlign w:val="center"/>
          </w:tcPr>
          <w:p w14:paraId="30D5678A"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w:t>
            </w:r>
            <w:r>
              <w:rPr>
                <w:rFonts w:ascii="Times New Roman" w:hAnsi="Times New Roman" w:cs="Times New Roman"/>
                <w:color w:val="000000"/>
              </w:rPr>
              <w:t>0</w:t>
            </w:r>
            <w:r w:rsidRPr="00CF108A">
              <w:rPr>
                <w:rFonts w:ascii="Times New Roman" w:hAnsi="Times New Roman" w:cs="Times New Roman"/>
                <w:color w:val="000000"/>
              </w:rPr>
              <w:t>,196</w:t>
            </w:r>
          </w:p>
        </w:tc>
        <w:tc>
          <w:tcPr>
            <w:tcW w:w="1199" w:type="dxa"/>
            <w:tcBorders>
              <w:top w:val="nil"/>
              <w:bottom w:val="single" w:sz="4" w:space="0" w:color="auto"/>
            </w:tcBorders>
            <w:shd w:val="clear" w:color="auto" w:fill="FFFFFF"/>
            <w:vAlign w:val="center"/>
          </w:tcPr>
          <w:p w14:paraId="05F1F320"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,130</w:t>
            </w:r>
          </w:p>
        </w:tc>
        <w:tc>
          <w:tcPr>
            <w:tcW w:w="1323" w:type="dxa"/>
            <w:tcBorders>
              <w:top w:val="nil"/>
              <w:bottom w:val="single" w:sz="4" w:space="0" w:color="auto"/>
            </w:tcBorders>
            <w:shd w:val="clear" w:color="auto" w:fill="FFFFFF"/>
            <w:vAlign w:val="center"/>
          </w:tcPr>
          <w:p w14:paraId="2E08CBDF"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w:t>
            </w:r>
            <w:r>
              <w:rPr>
                <w:rFonts w:ascii="Times New Roman" w:hAnsi="Times New Roman" w:cs="Times New Roman"/>
                <w:color w:val="000000"/>
              </w:rPr>
              <w:t>0</w:t>
            </w:r>
            <w:r w:rsidRPr="00CF108A">
              <w:rPr>
                <w:rFonts w:ascii="Times New Roman" w:hAnsi="Times New Roman" w:cs="Times New Roman"/>
                <w:color w:val="000000"/>
              </w:rPr>
              <w:t>,245</w:t>
            </w:r>
          </w:p>
        </w:tc>
        <w:tc>
          <w:tcPr>
            <w:tcW w:w="923" w:type="dxa"/>
            <w:tcBorders>
              <w:top w:val="nil"/>
              <w:bottom w:val="single" w:sz="4" w:space="0" w:color="auto"/>
            </w:tcBorders>
            <w:shd w:val="clear" w:color="auto" w:fill="FFFFFF"/>
            <w:vAlign w:val="center"/>
          </w:tcPr>
          <w:p w14:paraId="2281FB29"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sidRPr="00CF108A">
              <w:rPr>
                <w:rFonts w:ascii="Times New Roman" w:hAnsi="Times New Roman" w:cs="Times New Roman"/>
                <w:color w:val="000000"/>
              </w:rPr>
              <w:t>-1,506</w:t>
            </w:r>
          </w:p>
        </w:tc>
        <w:tc>
          <w:tcPr>
            <w:tcW w:w="923" w:type="dxa"/>
            <w:tcBorders>
              <w:top w:val="nil"/>
              <w:bottom w:val="single" w:sz="4" w:space="0" w:color="auto"/>
              <w:right w:val="single" w:sz="4" w:space="0" w:color="auto"/>
            </w:tcBorders>
            <w:shd w:val="clear" w:color="auto" w:fill="FFFFFF"/>
            <w:vAlign w:val="center"/>
          </w:tcPr>
          <w:p w14:paraId="6F8D22DE" w14:textId="77777777" w:rsidR="00CF108A" w:rsidRPr="00CF108A" w:rsidRDefault="00CF108A" w:rsidP="001F3C92">
            <w:pPr>
              <w:autoSpaceDE w:val="0"/>
              <w:autoSpaceDN w:val="0"/>
              <w:adjustRightInd w:val="0"/>
              <w:spacing w:line="320" w:lineRule="atLeast"/>
              <w:ind w:left="60" w:right="60"/>
              <w:jc w:val="right"/>
              <w:rPr>
                <w:rFonts w:ascii="Times New Roman" w:hAnsi="Times New Roman" w:cs="Times New Roman"/>
                <w:color w:val="000000"/>
              </w:rPr>
            </w:pPr>
            <w:r>
              <w:rPr>
                <w:rFonts w:ascii="Times New Roman" w:hAnsi="Times New Roman" w:cs="Times New Roman"/>
                <w:color w:val="000000"/>
              </w:rPr>
              <w:t>0</w:t>
            </w:r>
            <w:r w:rsidRPr="00CF108A">
              <w:rPr>
                <w:rFonts w:ascii="Times New Roman" w:hAnsi="Times New Roman" w:cs="Times New Roman"/>
                <w:color w:val="000000"/>
              </w:rPr>
              <w:t>,141</w:t>
            </w:r>
          </w:p>
        </w:tc>
      </w:tr>
    </w:tbl>
    <w:p w14:paraId="7BD34769" w14:textId="77777777" w:rsidR="00CF108A" w:rsidRDefault="00CF108A" w:rsidP="00CF108A">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736772BD" w14:textId="77777777" w:rsidR="001F3C92" w:rsidRDefault="001F3C92" w:rsidP="001F3C92">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Pada hasil uji hipotesis dimana telah ditunjukan dalam tabel 4.8 dapat diinterpretasikan hasilnya sebagai berikut.</w:t>
      </w:r>
    </w:p>
    <w:p w14:paraId="62A9B691" w14:textId="77777777" w:rsidR="001F3C92" w:rsidRDefault="001F3C92" w:rsidP="001F3C92">
      <w:pPr>
        <w:pStyle w:val="ListParagraph"/>
        <w:numPr>
          <w:ilvl w:val="0"/>
          <w:numId w:val="22"/>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Hubungan</w:t>
      </w:r>
      <w:r w:rsidRPr="001F3C92">
        <w:rPr>
          <w:rFonts w:ascii="Times New Roman" w:hAnsi="Times New Roman" w:cs="Times New Roman"/>
          <w:sz w:val="24"/>
          <w:szCs w:val="24"/>
        </w:rPr>
        <w:t xml:space="preserve"> Latar Belakang Pendidikan Komite Audit </w:t>
      </w:r>
      <w:r>
        <w:rPr>
          <w:rFonts w:ascii="Times New Roman" w:hAnsi="Times New Roman" w:cs="Times New Roman"/>
          <w:sz w:val="24"/>
          <w:szCs w:val="24"/>
        </w:rPr>
        <w:t>dengan</w:t>
      </w:r>
      <w:r w:rsidRPr="001F3C92">
        <w:rPr>
          <w:rFonts w:ascii="Times New Roman" w:hAnsi="Times New Roman" w:cs="Times New Roman"/>
          <w:sz w:val="24"/>
          <w:szCs w:val="24"/>
        </w:rPr>
        <w:t xml:space="preserve"> Penghindaran Pajak</w:t>
      </w:r>
    </w:p>
    <w:p w14:paraId="23CDC6E6" w14:textId="77777777" w:rsidR="001F3C92" w:rsidRDefault="001F3C92" w:rsidP="001F3C92">
      <w:pPr>
        <w:pStyle w:val="ListParagraph"/>
        <w:tabs>
          <w:tab w:val="right" w:leader="dot" w:pos="7230"/>
          <w:tab w:val="left" w:pos="7513"/>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Berdasarkan pada hasil uji hipotesis pertama, latar belakang pendidikan komite audit memiliki parameter signifikansi senilai 0,044. Dimana parameter signif</w:t>
      </w:r>
      <w:r w:rsidR="00EF6B79">
        <w:rPr>
          <w:rFonts w:ascii="Times New Roman" w:hAnsi="Times New Roman" w:cs="Times New Roman"/>
          <w:sz w:val="24"/>
          <w:szCs w:val="24"/>
        </w:rPr>
        <w:t>ikansi kurang dari 0,05 (0,044 &lt;</w:t>
      </w:r>
      <w:r>
        <w:rPr>
          <w:rFonts w:ascii="Times New Roman" w:hAnsi="Times New Roman" w:cs="Times New Roman"/>
          <w:sz w:val="24"/>
          <w:szCs w:val="24"/>
        </w:rPr>
        <w:t xml:space="preserve"> 0,05) dengan arah koefisien yang positif senilai 0,364. Sehingga hasil tersebut telah menunjukan bahwa latar belakang pendidikan komite audit mempunyai dampak signifikan positif pada praktik penghindaran pajak. Sehingga hipotesis pertama H₁ dinyatakan </w:t>
      </w:r>
      <w:r w:rsidRPr="00F86706">
        <w:rPr>
          <w:rFonts w:ascii="Times New Roman" w:hAnsi="Times New Roman" w:cs="Times New Roman"/>
          <w:b/>
          <w:sz w:val="24"/>
          <w:szCs w:val="24"/>
        </w:rPr>
        <w:t>dit</w:t>
      </w:r>
      <w:r>
        <w:rPr>
          <w:rFonts w:ascii="Times New Roman" w:hAnsi="Times New Roman" w:cs="Times New Roman"/>
          <w:b/>
          <w:sz w:val="24"/>
          <w:szCs w:val="24"/>
        </w:rPr>
        <w:t>erima</w:t>
      </w:r>
      <w:r>
        <w:rPr>
          <w:rFonts w:ascii="Times New Roman" w:hAnsi="Times New Roman" w:cs="Times New Roman"/>
          <w:sz w:val="24"/>
          <w:szCs w:val="24"/>
        </w:rPr>
        <w:t>.</w:t>
      </w:r>
    </w:p>
    <w:p w14:paraId="28542073" w14:textId="77777777" w:rsidR="001F3C92" w:rsidRDefault="001F3C92" w:rsidP="001F3C92">
      <w:pPr>
        <w:pStyle w:val="ListParagraph"/>
        <w:numPr>
          <w:ilvl w:val="0"/>
          <w:numId w:val="22"/>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Hubungan</w:t>
      </w:r>
      <w:r w:rsidRPr="001F3C92">
        <w:rPr>
          <w:rFonts w:ascii="Times New Roman" w:hAnsi="Times New Roman" w:cs="Times New Roman"/>
          <w:sz w:val="24"/>
          <w:szCs w:val="24"/>
        </w:rPr>
        <w:t xml:space="preserve"> </w:t>
      </w:r>
      <w:r>
        <w:rPr>
          <w:rFonts w:ascii="Times New Roman" w:hAnsi="Times New Roman" w:cs="Times New Roman"/>
          <w:sz w:val="24"/>
          <w:szCs w:val="24"/>
        </w:rPr>
        <w:t>Thin Capitalization</w:t>
      </w:r>
      <w:r w:rsidRPr="001F3C92">
        <w:rPr>
          <w:rFonts w:ascii="Times New Roman" w:hAnsi="Times New Roman" w:cs="Times New Roman"/>
          <w:sz w:val="24"/>
          <w:szCs w:val="24"/>
        </w:rPr>
        <w:t xml:space="preserve"> </w:t>
      </w:r>
      <w:r>
        <w:rPr>
          <w:rFonts w:ascii="Times New Roman" w:hAnsi="Times New Roman" w:cs="Times New Roman"/>
          <w:sz w:val="24"/>
          <w:szCs w:val="24"/>
        </w:rPr>
        <w:t>dengan</w:t>
      </w:r>
      <w:r w:rsidRPr="001F3C92">
        <w:rPr>
          <w:rFonts w:ascii="Times New Roman" w:hAnsi="Times New Roman" w:cs="Times New Roman"/>
          <w:sz w:val="24"/>
          <w:szCs w:val="24"/>
        </w:rPr>
        <w:t xml:space="preserve"> Penghindaran Pajak</w:t>
      </w:r>
    </w:p>
    <w:p w14:paraId="3E6DACC6" w14:textId="77777777" w:rsidR="001F3C92" w:rsidRDefault="001F3C92" w:rsidP="001F3C92">
      <w:pPr>
        <w:pStyle w:val="ListParagraph"/>
        <w:tabs>
          <w:tab w:val="right" w:leader="dot" w:pos="7230"/>
          <w:tab w:val="left" w:pos="7513"/>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Berdasarkan pada hasil uji hipotesis kedua, </w:t>
      </w:r>
      <w:r>
        <w:rPr>
          <w:rFonts w:ascii="Times New Roman" w:hAnsi="Times New Roman" w:cs="Times New Roman"/>
          <w:i/>
          <w:sz w:val="24"/>
          <w:szCs w:val="24"/>
        </w:rPr>
        <w:t>thin capitalization</w:t>
      </w:r>
      <w:r>
        <w:rPr>
          <w:rFonts w:ascii="Times New Roman" w:hAnsi="Times New Roman" w:cs="Times New Roman"/>
          <w:sz w:val="24"/>
          <w:szCs w:val="24"/>
        </w:rPr>
        <w:t xml:space="preserve"> memiliki parameter signifikansi senilai 0,026. Dimana parameter signif</w:t>
      </w:r>
      <w:r w:rsidR="00EF6B79">
        <w:rPr>
          <w:rFonts w:ascii="Times New Roman" w:hAnsi="Times New Roman" w:cs="Times New Roman"/>
          <w:sz w:val="24"/>
          <w:szCs w:val="24"/>
        </w:rPr>
        <w:t>ikansi kurang dari 0,05 (0,026 &lt;</w:t>
      </w:r>
      <w:r>
        <w:rPr>
          <w:rFonts w:ascii="Times New Roman" w:hAnsi="Times New Roman" w:cs="Times New Roman"/>
          <w:sz w:val="24"/>
          <w:szCs w:val="24"/>
        </w:rPr>
        <w:t xml:space="preserve"> 0,05) dengan arah koefisien yang negatif senilai </w:t>
      </w:r>
      <w:r w:rsidR="00EF6B79">
        <w:rPr>
          <w:rFonts w:ascii="Times New Roman" w:hAnsi="Times New Roman" w:cs="Times New Roman"/>
          <w:sz w:val="24"/>
          <w:szCs w:val="24"/>
        </w:rPr>
        <w:t>-</w:t>
      </w:r>
      <w:r>
        <w:rPr>
          <w:rFonts w:ascii="Times New Roman" w:hAnsi="Times New Roman" w:cs="Times New Roman"/>
          <w:sz w:val="24"/>
          <w:szCs w:val="24"/>
        </w:rPr>
        <w:t>0,3</w:t>
      </w:r>
      <w:r w:rsidR="00EF6B79">
        <w:rPr>
          <w:rFonts w:ascii="Times New Roman" w:hAnsi="Times New Roman" w:cs="Times New Roman"/>
          <w:sz w:val="24"/>
          <w:szCs w:val="24"/>
        </w:rPr>
        <w:t>08</w:t>
      </w:r>
      <w:r>
        <w:rPr>
          <w:rFonts w:ascii="Times New Roman" w:hAnsi="Times New Roman" w:cs="Times New Roman"/>
          <w:sz w:val="24"/>
          <w:szCs w:val="24"/>
        </w:rPr>
        <w:t xml:space="preserve">. Sehingga hasil tersebut telah menunjukan bahwa </w:t>
      </w:r>
      <w:r w:rsidR="00EF6B79">
        <w:rPr>
          <w:rFonts w:ascii="Times New Roman" w:hAnsi="Times New Roman" w:cs="Times New Roman"/>
          <w:i/>
          <w:sz w:val="24"/>
          <w:szCs w:val="24"/>
        </w:rPr>
        <w:t>thin capitalization</w:t>
      </w:r>
      <w:r>
        <w:rPr>
          <w:rFonts w:ascii="Times New Roman" w:hAnsi="Times New Roman" w:cs="Times New Roman"/>
          <w:sz w:val="24"/>
          <w:szCs w:val="24"/>
        </w:rPr>
        <w:t xml:space="preserve"> mempunyai dampak signifikan </w:t>
      </w:r>
      <w:r w:rsidR="00EF6B79">
        <w:rPr>
          <w:rFonts w:ascii="Times New Roman" w:hAnsi="Times New Roman" w:cs="Times New Roman"/>
          <w:sz w:val="24"/>
          <w:szCs w:val="24"/>
        </w:rPr>
        <w:t>negatif</w:t>
      </w:r>
      <w:r>
        <w:rPr>
          <w:rFonts w:ascii="Times New Roman" w:hAnsi="Times New Roman" w:cs="Times New Roman"/>
          <w:sz w:val="24"/>
          <w:szCs w:val="24"/>
        </w:rPr>
        <w:t xml:space="preserve"> pada praktik penghindaran pajak. Sehingga hipotesis </w:t>
      </w:r>
      <w:r w:rsidR="00EF6B79">
        <w:rPr>
          <w:rFonts w:ascii="Times New Roman" w:hAnsi="Times New Roman" w:cs="Times New Roman"/>
          <w:sz w:val="24"/>
          <w:szCs w:val="24"/>
        </w:rPr>
        <w:t>kedua H</w:t>
      </w:r>
      <w:r w:rsidR="00EF6B79" w:rsidRPr="00EF6B79">
        <w:rPr>
          <w:rFonts w:ascii="Times New Roman" w:hAnsi="Times New Roman" w:cs="Times New Roman"/>
          <w:sz w:val="24"/>
          <w:szCs w:val="24"/>
          <w:vertAlign w:val="subscript"/>
        </w:rPr>
        <w:t>2</w:t>
      </w:r>
      <w:r>
        <w:rPr>
          <w:rFonts w:ascii="Times New Roman" w:hAnsi="Times New Roman" w:cs="Times New Roman"/>
          <w:sz w:val="24"/>
          <w:szCs w:val="24"/>
        </w:rPr>
        <w:t xml:space="preserve"> dinyatakan </w:t>
      </w:r>
      <w:r w:rsidRPr="00F86706">
        <w:rPr>
          <w:rFonts w:ascii="Times New Roman" w:hAnsi="Times New Roman" w:cs="Times New Roman"/>
          <w:b/>
          <w:sz w:val="24"/>
          <w:szCs w:val="24"/>
        </w:rPr>
        <w:t>dit</w:t>
      </w:r>
      <w:r>
        <w:rPr>
          <w:rFonts w:ascii="Times New Roman" w:hAnsi="Times New Roman" w:cs="Times New Roman"/>
          <w:b/>
          <w:sz w:val="24"/>
          <w:szCs w:val="24"/>
        </w:rPr>
        <w:t>erima</w:t>
      </w:r>
      <w:r>
        <w:rPr>
          <w:rFonts w:ascii="Times New Roman" w:hAnsi="Times New Roman" w:cs="Times New Roman"/>
          <w:sz w:val="24"/>
          <w:szCs w:val="24"/>
        </w:rPr>
        <w:t>.</w:t>
      </w:r>
    </w:p>
    <w:p w14:paraId="108A0F55" w14:textId="77777777" w:rsidR="001F3C92" w:rsidRDefault="001F3C92" w:rsidP="001F3C92">
      <w:pPr>
        <w:pStyle w:val="ListParagraph"/>
        <w:numPr>
          <w:ilvl w:val="0"/>
          <w:numId w:val="22"/>
        </w:numPr>
        <w:tabs>
          <w:tab w:val="right" w:leader="dot" w:pos="7230"/>
          <w:tab w:val="left" w:pos="7513"/>
        </w:tabs>
        <w:spacing w:line="480" w:lineRule="auto"/>
        <w:ind w:left="284" w:hanging="284"/>
        <w:jc w:val="both"/>
        <w:rPr>
          <w:rFonts w:ascii="Times New Roman" w:hAnsi="Times New Roman" w:cs="Times New Roman"/>
          <w:sz w:val="24"/>
          <w:szCs w:val="24"/>
        </w:rPr>
      </w:pPr>
      <w:r>
        <w:rPr>
          <w:rFonts w:ascii="Times New Roman" w:hAnsi="Times New Roman" w:cs="Times New Roman"/>
          <w:sz w:val="24"/>
          <w:szCs w:val="24"/>
        </w:rPr>
        <w:t>Hubungan</w:t>
      </w:r>
      <w:r w:rsidRPr="001F3C92">
        <w:rPr>
          <w:rFonts w:ascii="Times New Roman" w:hAnsi="Times New Roman" w:cs="Times New Roman"/>
          <w:sz w:val="24"/>
          <w:szCs w:val="24"/>
        </w:rPr>
        <w:t xml:space="preserve"> </w:t>
      </w:r>
      <w:r>
        <w:rPr>
          <w:rFonts w:ascii="Times New Roman" w:hAnsi="Times New Roman" w:cs="Times New Roman"/>
          <w:sz w:val="24"/>
          <w:szCs w:val="24"/>
        </w:rPr>
        <w:t>Kepemilikan Institusional</w:t>
      </w:r>
      <w:r w:rsidRPr="001F3C92">
        <w:rPr>
          <w:rFonts w:ascii="Times New Roman" w:hAnsi="Times New Roman" w:cs="Times New Roman"/>
          <w:sz w:val="24"/>
          <w:szCs w:val="24"/>
        </w:rPr>
        <w:t xml:space="preserve"> </w:t>
      </w:r>
      <w:r>
        <w:rPr>
          <w:rFonts w:ascii="Times New Roman" w:hAnsi="Times New Roman" w:cs="Times New Roman"/>
          <w:sz w:val="24"/>
          <w:szCs w:val="24"/>
        </w:rPr>
        <w:t>dengan</w:t>
      </w:r>
      <w:r w:rsidRPr="001F3C92">
        <w:rPr>
          <w:rFonts w:ascii="Times New Roman" w:hAnsi="Times New Roman" w:cs="Times New Roman"/>
          <w:sz w:val="24"/>
          <w:szCs w:val="24"/>
        </w:rPr>
        <w:t xml:space="preserve"> Penghindaran Pajak</w:t>
      </w:r>
    </w:p>
    <w:p w14:paraId="1B7AFCD5" w14:textId="77777777" w:rsidR="00EF6B79" w:rsidRPr="001F3C92" w:rsidRDefault="00EF6B79" w:rsidP="00EF6B79">
      <w:pPr>
        <w:pStyle w:val="ListParagraph"/>
        <w:tabs>
          <w:tab w:val="right" w:leader="dot" w:pos="7230"/>
          <w:tab w:val="left" w:pos="7513"/>
        </w:tabs>
        <w:spacing w:line="480" w:lineRule="auto"/>
        <w:ind w:left="284"/>
        <w:jc w:val="both"/>
        <w:rPr>
          <w:rFonts w:ascii="Times New Roman" w:hAnsi="Times New Roman" w:cs="Times New Roman"/>
          <w:sz w:val="24"/>
          <w:szCs w:val="24"/>
        </w:rPr>
      </w:pPr>
      <w:r>
        <w:rPr>
          <w:rFonts w:ascii="Times New Roman" w:hAnsi="Times New Roman" w:cs="Times New Roman"/>
          <w:sz w:val="24"/>
          <w:szCs w:val="24"/>
        </w:rPr>
        <w:t>Berdasarkan pada hasil uji hipotesis kedua, kepemilikan institusional memiliki parameter signifikansi senilai 0,141. Dimana parameter signifikansi lebih dari 0,05 (0,141 &gt; 0,05). Sehingga hasil tersebut telah menunjukan bahwa kepemilikan institusional tidak berdampak signifikan pada praktik penghindaran pajak. Sehingga hipotesis ketiga H</w:t>
      </w:r>
      <w:r>
        <w:rPr>
          <w:rFonts w:ascii="Times New Roman" w:hAnsi="Times New Roman" w:cs="Times New Roman"/>
          <w:sz w:val="24"/>
          <w:szCs w:val="24"/>
          <w:vertAlign w:val="subscript"/>
        </w:rPr>
        <w:t>3</w:t>
      </w:r>
      <w:r>
        <w:rPr>
          <w:rFonts w:ascii="Times New Roman" w:hAnsi="Times New Roman" w:cs="Times New Roman"/>
          <w:sz w:val="24"/>
          <w:szCs w:val="24"/>
        </w:rPr>
        <w:t xml:space="preserve"> dinyatakan </w:t>
      </w:r>
      <w:r w:rsidRPr="00F86706">
        <w:rPr>
          <w:rFonts w:ascii="Times New Roman" w:hAnsi="Times New Roman" w:cs="Times New Roman"/>
          <w:b/>
          <w:sz w:val="24"/>
          <w:szCs w:val="24"/>
        </w:rPr>
        <w:t>dit</w:t>
      </w:r>
      <w:r>
        <w:rPr>
          <w:rFonts w:ascii="Times New Roman" w:hAnsi="Times New Roman" w:cs="Times New Roman"/>
          <w:b/>
          <w:sz w:val="24"/>
          <w:szCs w:val="24"/>
        </w:rPr>
        <w:t>olak</w:t>
      </w:r>
      <w:r>
        <w:rPr>
          <w:rFonts w:ascii="Times New Roman" w:hAnsi="Times New Roman" w:cs="Times New Roman"/>
          <w:sz w:val="24"/>
          <w:szCs w:val="24"/>
        </w:rPr>
        <w:t>.</w:t>
      </w:r>
    </w:p>
    <w:p w14:paraId="58423FC2" w14:textId="77777777" w:rsidR="001C37EC" w:rsidRDefault="001C37EC" w:rsidP="00D71632">
      <w:pPr>
        <w:pStyle w:val="ListParagraph"/>
        <w:numPr>
          <w:ilvl w:val="1"/>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Pembahasan</w:t>
      </w:r>
    </w:p>
    <w:p w14:paraId="0094E127" w14:textId="77777777" w:rsidR="001C37EC" w:rsidRDefault="001C37EC"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1C37EC">
        <w:rPr>
          <w:rFonts w:ascii="Times New Roman" w:hAnsi="Times New Roman" w:cs="Times New Roman"/>
          <w:b/>
          <w:sz w:val="24"/>
          <w:szCs w:val="24"/>
        </w:rPr>
        <w:t>Pengaruh Latar Belakang Pendidikan Komite Audit Terhadap Penghindaran Pajak</w:t>
      </w:r>
    </w:p>
    <w:p w14:paraId="6A8E4951" w14:textId="77777777" w:rsidR="00FD1DF7" w:rsidRDefault="00B61DF9" w:rsidP="00B61DF9">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t>Berdasarkan hasil pengujian hipotesis diperoleh koefisien regresi sebesar 0,</w:t>
      </w:r>
      <w:r w:rsidR="009A0145">
        <w:rPr>
          <w:rFonts w:ascii="Times New Roman" w:hAnsi="Times New Roman" w:cs="Times New Roman"/>
          <w:sz w:val="24"/>
          <w:szCs w:val="24"/>
        </w:rPr>
        <w:t>364</w:t>
      </w:r>
      <w:r>
        <w:rPr>
          <w:rFonts w:ascii="Times New Roman" w:hAnsi="Times New Roman" w:cs="Times New Roman"/>
          <w:sz w:val="24"/>
          <w:szCs w:val="24"/>
        </w:rPr>
        <w:t xml:space="preserve"> dengan tingkat signifikansi 0,044. Hasil tersebut menunjukkan bahwa latar belakang pendidikan komite audit berpengaruh positif signifikan terhadap penghindaran pajak. Hasil penelitian telah berhasil membuktikan bahwa dengan adanya komite audit yang berlatar belakang pendidikan akuntansi berdampak positif signifikan pada penghindaran pajak yang tidak beresiko, sehingga hipotesis pertama (H</w:t>
      </w:r>
      <w:r w:rsidRPr="00440296">
        <w:rPr>
          <w:rFonts w:ascii="Times New Roman" w:hAnsi="Times New Roman" w:cs="Times New Roman"/>
          <w:sz w:val="24"/>
          <w:szCs w:val="24"/>
          <w:vertAlign w:val="subscript"/>
        </w:rPr>
        <w:t>1</w:t>
      </w:r>
      <w:r>
        <w:rPr>
          <w:rFonts w:ascii="Times New Roman" w:hAnsi="Times New Roman" w:cs="Times New Roman"/>
          <w:sz w:val="24"/>
          <w:szCs w:val="24"/>
        </w:rPr>
        <w:t>) dinyatakan terbukti.</w:t>
      </w:r>
    </w:p>
    <w:p w14:paraId="6F9F9273" w14:textId="77777777" w:rsidR="00B61DF9" w:rsidRDefault="00B61DF9" w:rsidP="00B61DF9">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sudut pandang </w:t>
      </w:r>
      <w:r>
        <w:rPr>
          <w:rFonts w:ascii="Times New Roman" w:hAnsi="Times New Roman" w:cs="Times New Roman"/>
          <w:i/>
          <w:sz w:val="24"/>
          <w:szCs w:val="24"/>
        </w:rPr>
        <w:t xml:space="preserve">agency theory, </w:t>
      </w:r>
      <w:r>
        <w:rPr>
          <w:rFonts w:ascii="Times New Roman" w:hAnsi="Times New Roman" w:cs="Times New Roman"/>
          <w:sz w:val="24"/>
          <w:szCs w:val="24"/>
        </w:rPr>
        <w:t xml:space="preserve">pemilik </w:t>
      </w:r>
      <w:r w:rsidRPr="00637A4E">
        <w:rPr>
          <w:rFonts w:ascii="Times New Roman" w:hAnsi="Times New Roman" w:cs="Times New Roman"/>
          <w:sz w:val="24"/>
          <w:szCs w:val="24"/>
        </w:rPr>
        <w:t>dan</w:t>
      </w:r>
      <w:r>
        <w:rPr>
          <w:rFonts w:ascii="Times New Roman" w:hAnsi="Times New Roman" w:cs="Times New Roman"/>
          <w:sz w:val="24"/>
          <w:szCs w:val="24"/>
        </w:rPr>
        <w:t xml:space="preserve"> </w:t>
      </w:r>
      <w:r>
        <w:rPr>
          <w:rFonts w:ascii="Times New Roman" w:hAnsi="Times New Roman" w:cs="Times New Roman"/>
          <w:i/>
          <w:sz w:val="24"/>
          <w:szCs w:val="24"/>
        </w:rPr>
        <w:t>agent</w:t>
      </w:r>
      <w:r>
        <w:rPr>
          <w:rFonts w:ascii="Times New Roman" w:hAnsi="Times New Roman" w:cs="Times New Roman"/>
          <w:sz w:val="24"/>
          <w:szCs w:val="24"/>
        </w:rPr>
        <w:t xml:space="preserve"> </w:t>
      </w:r>
      <w:r w:rsidRPr="00637A4E">
        <w:rPr>
          <w:rFonts w:ascii="Times New Roman" w:hAnsi="Times New Roman" w:cs="Times New Roman"/>
          <w:sz w:val="24"/>
          <w:szCs w:val="24"/>
        </w:rPr>
        <w:t>merupakan</w:t>
      </w:r>
      <w:r>
        <w:rPr>
          <w:rFonts w:ascii="Times New Roman" w:hAnsi="Times New Roman" w:cs="Times New Roman"/>
          <w:sz w:val="24"/>
          <w:szCs w:val="24"/>
        </w:rPr>
        <w:t xml:space="preserve"> pihak berbeda. </w:t>
      </w:r>
      <w:r w:rsidRPr="00AB0BFE">
        <w:rPr>
          <w:rFonts w:ascii="Times New Roman" w:hAnsi="Times New Roman" w:cs="Times New Roman"/>
          <w:i/>
          <w:sz w:val="24"/>
          <w:szCs w:val="24"/>
        </w:rPr>
        <w:t>Agent</w:t>
      </w:r>
      <w:r>
        <w:rPr>
          <w:rFonts w:ascii="Times New Roman" w:hAnsi="Times New Roman" w:cs="Times New Roman"/>
          <w:sz w:val="24"/>
          <w:szCs w:val="24"/>
        </w:rPr>
        <w:t xml:space="preserve"> merupakan pengelola perusahaan, sementara </w:t>
      </w:r>
      <w:r>
        <w:rPr>
          <w:rFonts w:ascii="Times New Roman" w:hAnsi="Times New Roman" w:cs="Times New Roman"/>
          <w:i/>
          <w:sz w:val="24"/>
          <w:szCs w:val="24"/>
        </w:rPr>
        <w:t xml:space="preserve">principal </w:t>
      </w:r>
      <w:r w:rsidRPr="00B61DF9">
        <w:rPr>
          <w:rFonts w:ascii="Times New Roman" w:hAnsi="Times New Roman" w:cs="Times New Roman"/>
          <w:sz w:val="24"/>
          <w:szCs w:val="24"/>
        </w:rPr>
        <w:t>merupakan</w:t>
      </w:r>
      <w:r>
        <w:rPr>
          <w:rFonts w:ascii="Times New Roman" w:hAnsi="Times New Roman" w:cs="Times New Roman"/>
          <w:i/>
          <w:sz w:val="24"/>
          <w:szCs w:val="24"/>
        </w:rPr>
        <w:t xml:space="preserve"> </w:t>
      </w:r>
      <w:r>
        <w:rPr>
          <w:rFonts w:ascii="Times New Roman" w:hAnsi="Times New Roman" w:cs="Times New Roman"/>
          <w:sz w:val="24"/>
          <w:szCs w:val="24"/>
        </w:rPr>
        <w:t>pemilik perusahaan.</w:t>
      </w:r>
      <w:r w:rsidR="00EF367F">
        <w:rPr>
          <w:rFonts w:ascii="Times New Roman" w:hAnsi="Times New Roman" w:cs="Times New Roman"/>
          <w:sz w:val="24"/>
          <w:szCs w:val="24"/>
        </w:rPr>
        <w:t xml:space="preserve"> </w:t>
      </w:r>
      <w:r w:rsidR="00EF367F">
        <w:rPr>
          <w:rFonts w:ascii="Times New Roman" w:hAnsi="Times New Roman" w:cs="Times New Roman"/>
          <w:color w:val="000000"/>
          <w:sz w:val="24"/>
          <w:szCs w:val="24"/>
        </w:rPr>
        <w:fldChar w:fldCharType="begin" w:fldLock="1"/>
      </w:r>
      <w:r w:rsidR="00EF367F">
        <w:rPr>
          <w:rFonts w:ascii="Times New Roman" w:hAnsi="Times New Roman" w:cs="Times New Roman"/>
          <w:color w:val="000000"/>
          <w:sz w:val="24"/>
          <w:szCs w:val="24"/>
        </w:rPr>
        <w:instrText>ADDIN CSL_CITATION {"citationItems":[{"id":"ITEM-1","itemData":{"author":[{"dropping-particle":"","family":"Yudaruddin","given":"Rizky","non-dropping-particle":"","parse-names":false,"suffix":""}],"id":"ITEM-1","issued":{"date-parts":[["2014"]]},"publisher":"Interpena","publisher-place":"Yogyakarta","title":"Statistik Ekonomi Aplikasi Dengan Program SPSS Versi 20","type":"book"},"uris":["http://www.mendeley.com/documents/?uuid=0130c81e-94b4-450d-85f5-3dc6afc6f6b9"]}],"mendeley":{"formattedCitation":"(Yudaruddin, 2014)","plainTextFormattedCitation":"(Yudaruddin, 2014)"},"properties":{"noteIndex":0},"schema":"https://github.com/citation-style-language/schema/raw/master/csl-citation.json"}</w:instrText>
      </w:r>
      <w:r w:rsidR="00EF367F">
        <w:rPr>
          <w:rFonts w:ascii="Times New Roman" w:hAnsi="Times New Roman" w:cs="Times New Roman"/>
          <w:color w:val="000000"/>
          <w:sz w:val="24"/>
          <w:szCs w:val="24"/>
        </w:rPr>
        <w:fldChar w:fldCharType="separate"/>
      </w:r>
      <w:r w:rsidR="00EF367F">
        <w:rPr>
          <w:rFonts w:ascii="Times New Roman" w:hAnsi="Times New Roman" w:cs="Times New Roman"/>
          <w:sz w:val="24"/>
          <w:szCs w:val="24"/>
        </w:rPr>
        <w:t>(J</w:t>
      </w:r>
      <w:r w:rsidR="00EF367F" w:rsidRPr="007346EF">
        <w:rPr>
          <w:rFonts w:ascii="Times New Roman" w:hAnsi="Times New Roman" w:cs="Times New Roman"/>
          <w:sz w:val="24"/>
          <w:szCs w:val="24"/>
        </w:rPr>
        <w:t xml:space="preserve">ensen dan </w:t>
      </w:r>
      <w:r w:rsidR="00EF367F">
        <w:rPr>
          <w:rFonts w:ascii="Times New Roman" w:hAnsi="Times New Roman" w:cs="Times New Roman"/>
          <w:sz w:val="24"/>
          <w:szCs w:val="24"/>
        </w:rPr>
        <w:t>Meckling, 1976)</w:t>
      </w:r>
      <w:r w:rsidR="00EF367F">
        <w:rPr>
          <w:rFonts w:ascii="Times New Roman" w:hAnsi="Times New Roman" w:cs="Times New Roman"/>
          <w:color w:val="000000"/>
          <w:sz w:val="24"/>
          <w:szCs w:val="24"/>
        </w:rPr>
        <w:fldChar w:fldCharType="end"/>
      </w:r>
      <w:r>
        <w:rPr>
          <w:rFonts w:ascii="Times New Roman" w:hAnsi="Times New Roman" w:cs="Times New Roman"/>
          <w:sz w:val="24"/>
          <w:szCs w:val="24"/>
        </w:rPr>
        <w:t xml:space="preserve"> Hubungan </w:t>
      </w:r>
      <w:r>
        <w:rPr>
          <w:rFonts w:ascii="Times New Roman" w:hAnsi="Times New Roman" w:cs="Times New Roman"/>
          <w:i/>
          <w:sz w:val="24"/>
          <w:szCs w:val="24"/>
        </w:rPr>
        <w:t xml:space="preserve">agent </w:t>
      </w:r>
      <w:r>
        <w:rPr>
          <w:rFonts w:ascii="Times New Roman" w:hAnsi="Times New Roman" w:cs="Times New Roman"/>
          <w:sz w:val="24"/>
          <w:szCs w:val="24"/>
        </w:rPr>
        <w:t xml:space="preserve">dengan pemilik tidak selalu berjalan harmonis, terkadang terjadi konflik akibat asimetri informasi. </w:t>
      </w:r>
      <w:r>
        <w:rPr>
          <w:rFonts w:ascii="Times New Roman" w:hAnsi="Times New Roman" w:cs="Times New Roman"/>
          <w:i/>
          <w:sz w:val="24"/>
          <w:szCs w:val="24"/>
        </w:rPr>
        <w:t xml:space="preserve">Agent </w:t>
      </w:r>
      <w:r>
        <w:rPr>
          <w:rFonts w:ascii="Times New Roman" w:hAnsi="Times New Roman" w:cs="Times New Roman"/>
          <w:sz w:val="24"/>
          <w:szCs w:val="24"/>
        </w:rPr>
        <w:t xml:space="preserve">cenderung termotivasi oleh kompensasi dan bonus sehingga bisa melakukan penghindaran pajak agar laba perusahaan terlihat baik. Sehingga dalam struktur perusahaan diperlukan komite audit untuk mengawasi dan mengoreksi pekerjaan </w:t>
      </w:r>
      <w:r>
        <w:rPr>
          <w:rFonts w:ascii="Times New Roman" w:hAnsi="Times New Roman" w:cs="Times New Roman"/>
          <w:i/>
          <w:sz w:val="24"/>
          <w:szCs w:val="24"/>
        </w:rPr>
        <w:t xml:space="preserve">agent </w:t>
      </w:r>
      <w:r>
        <w:rPr>
          <w:rFonts w:ascii="Times New Roman" w:hAnsi="Times New Roman" w:cs="Times New Roman"/>
          <w:sz w:val="24"/>
          <w:szCs w:val="24"/>
        </w:rPr>
        <w:t>(direksi).</w:t>
      </w:r>
    </w:p>
    <w:p w14:paraId="57C22BE7" w14:textId="77777777" w:rsidR="00B61DF9" w:rsidRDefault="00B61DF9" w:rsidP="00B61DF9">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Komite audit dengan latar belakang pendidikan akuntansi berdasarkan penelitian ini terbukti mampu meningkatkan penghindaran pajak yang tidak beresiko, artinya komite audit dengan latar belakang pendidikan akuntansi mampu mengawasi dan </w:t>
      </w:r>
      <w:r>
        <w:rPr>
          <w:rFonts w:ascii="Times New Roman" w:hAnsi="Times New Roman" w:cs="Times New Roman"/>
          <w:sz w:val="24"/>
          <w:szCs w:val="24"/>
        </w:rPr>
        <w:lastRenderedPageBreak/>
        <w:t>memberikan arahan yang positif pada direksi perusahaan</w:t>
      </w:r>
      <w:r w:rsidR="00B12EC1">
        <w:rPr>
          <w:rFonts w:ascii="Times New Roman" w:hAnsi="Times New Roman" w:cs="Times New Roman"/>
          <w:sz w:val="24"/>
          <w:szCs w:val="24"/>
        </w:rPr>
        <w:t xml:space="preserve"> </w:t>
      </w:r>
      <w:r>
        <w:rPr>
          <w:rFonts w:ascii="Times New Roman" w:hAnsi="Times New Roman" w:cs="Times New Roman"/>
          <w:sz w:val="24"/>
          <w:szCs w:val="24"/>
        </w:rPr>
        <w:t>pertambangan agar melakukan penghindaran pajak yang tidak melanggar aturan perpajakan (legal)</w:t>
      </w:r>
      <w:r w:rsidR="00B12EC1">
        <w:rPr>
          <w:rFonts w:ascii="Times New Roman" w:hAnsi="Times New Roman" w:cs="Times New Roman"/>
          <w:sz w:val="24"/>
          <w:szCs w:val="24"/>
        </w:rPr>
        <w:t>.</w:t>
      </w:r>
    </w:p>
    <w:p w14:paraId="4F1B2CEF" w14:textId="77777777" w:rsidR="00B12EC1" w:rsidRPr="00B61DF9" w:rsidRDefault="00B12EC1" w:rsidP="00B61DF9">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Hasil penelitian sejalan dengan temuan Robinson et al (2012) yang dalam temuannya dikatakan bahwa komite audit dengan latar belakang pendidikan akuntansi berpengaruh positif signifikan terhadap penghindaran pajak yang idak beresiko. Perusahaan dalam melakukan penghindaran pajak yang tidak beresiko memerlukan kompetensi dan keahlian akuntansi dari komite audit, sehingga latar belakang pendidikan akuntansi komite audit sangat diperlukan.</w:t>
      </w:r>
    </w:p>
    <w:p w14:paraId="6097BBDE" w14:textId="77777777" w:rsidR="00CF108A" w:rsidRDefault="00CF108A"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1C37EC">
        <w:rPr>
          <w:rFonts w:ascii="Times New Roman" w:hAnsi="Times New Roman" w:cs="Times New Roman"/>
          <w:b/>
          <w:sz w:val="24"/>
          <w:szCs w:val="24"/>
        </w:rPr>
        <w:t xml:space="preserve">Pengaruh </w:t>
      </w:r>
      <w:r>
        <w:rPr>
          <w:rFonts w:ascii="Times New Roman" w:hAnsi="Times New Roman" w:cs="Times New Roman"/>
          <w:b/>
          <w:sz w:val="24"/>
          <w:szCs w:val="24"/>
        </w:rPr>
        <w:t>Thin Capitalization</w:t>
      </w:r>
      <w:r w:rsidRPr="001C37EC">
        <w:rPr>
          <w:rFonts w:ascii="Times New Roman" w:hAnsi="Times New Roman" w:cs="Times New Roman"/>
          <w:b/>
          <w:sz w:val="24"/>
          <w:szCs w:val="24"/>
        </w:rPr>
        <w:t xml:space="preserve"> Terhadap Penghindaran Pajak</w:t>
      </w:r>
    </w:p>
    <w:p w14:paraId="380F14D5" w14:textId="77777777" w:rsidR="00FD1DF7" w:rsidRDefault="009A0145" w:rsidP="009A0145">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ab/>
        <w:t xml:space="preserve">Berdasarkan hasil pengujian hipotesis diperoleh koefisien regresi sebesar -0,308 dengan tingkat signifikansi 0,026. Hasil tersebut menunjukkan bahwa </w:t>
      </w:r>
      <w:r>
        <w:rPr>
          <w:rFonts w:ascii="Times New Roman" w:hAnsi="Times New Roman" w:cs="Times New Roman"/>
          <w:i/>
          <w:sz w:val="24"/>
          <w:szCs w:val="24"/>
        </w:rPr>
        <w:t>thin capitalization</w:t>
      </w:r>
      <w:r>
        <w:rPr>
          <w:rFonts w:ascii="Times New Roman" w:hAnsi="Times New Roman" w:cs="Times New Roman"/>
          <w:sz w:val="24"/>
          <w:szCs w:val="24"/>
        </w:rPr>
        <w:t xml:space="preserve"> berpengaruh negatif signifikan terhadap penghindaran pajak. Hasil penelitian telah berhasil membuktikan bahwa dengan kombinasi utang yang lebih besar dan ekuitas yang lebih kecil dalam struktur modal berdampak negatif signifikan pada penghindaran pajak, sehingga hipotesis kedua (H</w:t>
      </w:r>
      <w:r>
        <w:rPr>
          <w:rFonts w:ascii="Times New Roman" w:hAnsi="Times New Roman" w:cs="Times New Roman"/>
          <w:sz w:val="24"/>
          <w:szCs w:val="24"/>
          <w:vertAlign w:val="subscript"/>
        </w:rPr>
        <w:t>2</w:t>
      </w:r>
      <w:r>
        <w:rPr>
          <w:rFonts w:ascii="Times New Roman" w:hAnsi="Times New Roman" w:cs="Times New Roman"/>
          <w:sz w:val="24"/>
          <w:szCs w:val="24"/>
        </w:rPr>
        <w:t>) dinyatakan terbukti.</w:t>
      </w:r>
    </w:p>
    <w:p w14:paraId="2ED2F64E" w14:textId="2072F610" w:rsidR="00DF7A33" w:rsidRPr="00B24B72" w:rsidRDefault="00461885" w:rsidP="00B24B72">
      <w:pPr>
        <w:tabs>
          <w:tab w:val="right" w:leader="dot" w:pos="7230"/>
          <w:tab w:val="left" w:pos="7513"/>
        </w:tabs>
        <w:spacing w:line="480" w:lineRule="auto"/>
        <w:ind w:firstLine="567"/>
        <w:jc w:val="both"/>
        <w:rPr>
          <w:rFonts w:ascii="Times New Roman" w:hAnsi="Times New Roman" w:cs="Times New Roman"/>
          <w:i/>
          <w:sz w:val="24"/>
          <w:szCs w:val="24"/>
        </w:rPr>
      </w:pPr>
      <w:r w:rsidRPr="008C7EF1">
        <w:rPr>
          <w:rFonts w:ascii="Times New Roman" w:hAnsi="Times New Roman" w:cs="Times New Roman"/>
          <w:sz w:val="24"/>
          <w:szCs w:val="24"/>
        </w:rPr>
        <w:t xml:space="preserve">Berdasarkan </w:t>
      </w:r>
      <w:r>
        <w:rPr>
          <w:rFonts w:ascii="Times New Roman" w:hAnsi="Times New Roman" w:cs="Times New Roman"/>
          <w:sz w:val="24"/>
          <w:szCs w:val="24"/>
        </w:rPr>
        <w:t>sudut pandang</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trade off theory,</w:t>
      </w:r>
      <w:r w:rsidRPr="008C7EF1">
        <w:rPr>
          <w:rFonts w:ascii="Times New Roman" w:hAnsi="Times New Roman" w:cs="Times New Roman"/>
          <w:sz w:val="24"/>
          <w:szCs w:val="24"/>
        </w:rPr>
        <w:t xml:space="preserve"> </w:t>
      </w:r>
      <w:r>
        <w:rPr>
          <w:rFonts w:ascii="Times New Roman" w:hAnsi="Times New Roman" w:cs="Times New Roman"/>
          <w:sz w:val="24"/>
          <w:szCs w:val="24"/>
        </w:rPr>
        <w:t>p</w:t>
      </w:r>
      <w:r w:rsidRPr="008C7EF1">
        <w:rPr>
          <w:rFonts w:ascii="Times New Roman" w:hAnsi="Times New Roman" w:cs="Times New Roman"/>
          <w:sz w:val="24"/>
          <w:szCs w:val="24"/>
        </w:rPr>
        <w:t xml:space="preserve">enggunaan utang dalam struktur modal </w:t>
      </w:r>
      <w:r>
        <w:rPr>
          <w:rFonts w:ascii="Times New Roman" w:hAnsi="Times New Roman" w:cs="Times New Roman"/>
          <w:sz w:val="24"/>
          <w:szCs w:val="24"/>
        </w:rPr>
        <w:t xml:space="preserve">terbukti </w:t>
      </w:r>
      <w:r w:rsidRPr="008C7EF1">
        <w:rPr>
          <w:rFonts w:ascii="Times New Roman" w:hAnsi="Times New Roman" w:cs="Times New Roman"/>
          <w:sz w:val="24"/>
          <w:szCs w:val="24"/>
        </w:rPr>
        <w:t>bermanfaat sebagai pengurang beban pajak. Perusahaan memanfaatkan beban pajak dari pendanaan melalui utang agar perusahaan terhindar dari beban pajak yang tinggi</w:t>
      </w:r>
      <w:r w:rsidRPr="008C7EF1">
        <w:rPr>
          <w:rFonts w:ascii="Times New Roman" w:hAnsi="Times New Roman" w:cs="Times New Roman"/>
          <w:i/>
          <w:sz w:val="24"/>
          <w:szCs w:val="24"/>
        </w:rPr>
        <w:t xml:space="preserve">. </w:t>
      </w:r>
      <w:r w:rsidRPr="008C7EF1">
        <w:rPr>
          <w:rFonts w:ascii="Times New Roman" w:hAnsi="Times New Roman" w:cs="Times New Roman"/>
          <w:sz w:val="24"/>
          <w:szCs w:val="24"/>
        </w:rPr>
        <w:t xml:space="preserve">Pendanaan melalui utang juga lebih baik karena bunga dari pinjaman bisa untuk mengurangi laba kena pajak, dengan demikian tambahan utang dalam struktur modal akan mengurangi kewajiban pajak perusahaan. </w:t>
      </w:r>
    </w:p>
    <w:p w14:paraId="6E3FDAE9" w14:textId="77777777" w:rsidR="009A0145" w:rsidRPr="00DF7A33" w:rsidRDefault="00DF7A33" w:rsidP="00DF7A33">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 xml:space="preserve">Hasil penelitian menujukan </w:t>
      </w:r>
      <w:r>
        <w:rPr>
          <w:rFonts w:ascii="Times New Roman" w:hAnsi="Times New Roman" w:cs="Times New Roman"/>
          <w:i/>
          <w:sz w:val="24"/>
          <w:szCs w:val="24"/>
        </w:rPr>
        <w:t>thin capitalization</w:t>
      </w:r>
      <w:r>
        <w:rPr>
          <w:rFonts w:ascii="Times New Roman" w:hAnsi="Times New Roman" w:cs="Times New Roman"/>
          <w:sz w:val="24"/>
          <w:szCs w:val="24"/>
        </w:rPr>
        <w:t xml:space="preserve"> mempunyai dampak signifikan negatif dalam mengurangi praktik penghindaran pajak. P</w:t>
      </w:r>
      <w:r w:rsidRPr="008C7EF1">
        <w:rPr>
          <w:rFonts w:ascii="Times New Roman" w:hAnsi="Times New Roman" w:cs="Times New Roman"/>
          <w:sz w:val="24"/>
          <w:szCs w:val="24"/>
        </w:rPr>
        <w:t xml:space="preserve">embayaran beban bunga </w:t>
      </w:r>
      <w:r>
        <w:rPr>
          <w:rFonts w:ascii="Times New Roman" w:hAnsi="Times New Roman" w:cs="Times New Roman"/>
          <w:sz w:val="24"/>
          <w:szCs w:val="24"/>
        </w:rPr>
        <w:t xml:space="preserve">yang </w:t>
      </w:r>
      <w:r w:rsidRPr="008C7EF1">
        <w:rPr>
          <w:rFonts w:ascii="Times New Roman" w:hAnsi="Times New Roman" w:cs="Times New Roman"/>
          <w:sz w:val="24"/>
          <w:szCs w:val="24"/>
        </w:rPr>
        <w:t>bisa dikategorikan sebagai pengurang pajak</w:t>
      </w:r>
      <w:r>
        <w:rPr>
          <w:rFonts w:ascii="Times New Roman" w:hAnsi="Times New Roman" w:cs="Times New Roman"/>
          <w:sz w:val="24"/>
          <w:szCs w:val="24"/>
        </w:rPr>
        <w:t xml:space="preserve"> membuat perusahaan memilih menggunakan pendanaan perusahaan dengan utang</w:t>
      </w:r>
      <w:r w:rsidRPr="008C7EF1">
        <w:rPr>
          <w:rFonts w:ascii="Times New Roman" w:hAnsi="Times New Roman" w:cs="Times New Roman"/>
          <w:sz w:val="24"/>
          <w:szCs w:val="24"/>
        </w:rPr>
        <w:t xml:space="preserve">. </w:t>
      </w:r>
      <w:r>
        <w:rPr>
          <w:rFonts w:ascii="Times New Roman" w:hAnsi="Times New Roman" w:cs="Times New Roman"/>
          <w:sz w:val="24"/>
          <w:szCs w:val="24"/>
        </w:rPr>
        <w:t>Sehingga</w:t>
      </w:r>
      <w:r w:rsidRPr="008C7EF1">
        <w:rPr>
          <w:rFonts w:ascii="Times New Roman" w:hAnsi="Times New Roman" w:cs="Times New Roman"/>
          <w:sz w:val="24"/>
          <w:szCs w:val="24"/>
        </w:rPr>
        <w:t xml:space="preserve"> </w:t>
      </w:r>
      <w:r w:rsidRPr="008C7EF1">
        <w:rPr>
          <w:rFonts w:ascii="Times New Roman" w:hAnsi="Times New Roman" w:cs="Times New Roman"/>
          <w:i/>
          <w:sz w:val="24"/>
          <w:szCs w:val="24"/>
        </w:rPr>
        <w:t xml:space="preserve">thin capitalization </w:t>
      </w:r>
      <w:r w:rsidRPr="008C7EF1">
        <w:rPr>
          <w:rFonts w:ascii="Times New Roman" w:hAnsi="Times New Roman" w:cs="Times New Roman"/>
          <w:sz w:val="24"/>
          <w:szCs w:val="24"/>
        </w:rPr>
        <w:t xml:space="preserve">secara signifikan mampu </w:t>
      </w:r>
      <w:r>
        <w:rPr>
          <w:rFonts w:ascii="Times New Roman" w:hAnsi="Times New Roman" w:cs="Times New Roman"/>
          <w:sz w:val="24"/>
          <w:szCs w:val="24"/>
        </w:rPr>
        <w:t>mengurangi</w:t>
      </w:r>
      <w:r w:rsidRPr="008C7EF1">
        <w:rPr>
          <w:rFonts w:ascii="Times New Roman" w:hAnsi="Times New Roman" w:cs="Times New Roman"/>
          <w:sz w:val="24"/>
          <w:szCs w:val="24"/>
        </w:rPr>
        <w:t xml:space="preserve"> penghindaran pajak.</w:t>
      </w:r>
      <w:r>
        <w:rPr>
          <w:rFonts w:ascii="Times New Roman" w:hAnsi="Times New Roman" w:cs="Times New Roman"/>
          <w:sz w:val="24"/>
          <w:szCs w:val="24"/>
        </w:rPr>
        <w:t xml:space="preserve"> Temuan penelitian sejalan dengan</w:t>
      </w:r>
      <w:r w:rsidR="00461885" w:rsidRPr="008C7EF1">
        <w:rPr>
          <w:rFonts w:ascii="Times New Roman" w:hAnsi="Times New Roman" w:cs="Times New Roman"/>
          <w:sz w:val="24"/>
          <w:szCs w:val="24"/>
        </w:rPr>
        <w:t xml:space="preserve"> Prastiwi dan Ratnasari (2019);  Taylor &amp; Richardson (2012) dalam penelitiannya menemukan bahwa </w:t>
      </w:r>
      <w:r w:rsidR="00461885" w:rsidRPr="008C7EF1">
        <w:rPr>
          <w:rFonts w:ascii="Times New Roman" w:hAnsi="Times New Roman" w:cs="Times New Roman"/>
          <w:i/>
          <w:sz w:val="24"/>
          <w:szCs w:val="24"/>
        </w:rPr>
        <w:t xml:space="preserve">thin capitalization </w:t>
      </w:r>
      <w:r w:rsidR="00461885" w:rsidRPr="008C7EF1">
        <w:rPr>
          <w:rFonts w:ascii="Times New Roman" w:hAnsi="Times New Roman" w:cs="Times New Roman"/>
          <w:sz w:val="24"/>
          <w:szCs w:val="24"/>
        </w:rPr>
        <w:t xml:space="preserve">secara signifikan mampu </w:t>
      </w:r>
      <w:r>
        <w:rPr>
          <w:rFonts w:ascii="Times New Roman" w:hAnsi="Times New Roman" w:cs="Times New Roman"/>
          <w:sz w:val="24"/>
          <w:szCs w:val="24"/>
        </w:rPr>
        <w:t>mengurangi</w:t>
      </w:r>
      <w:r w:rsidR="00461885" w:rsidRPr="008C7EF1">
        <w:rPr>
          <w:rFonts w:ascii="Times New Roman" w:hAnsi="Times New Roman" w:cs="Times New Roman"/>
          <w:sz w:val="24"/>
          <w:szCs w:val="24"/>
        </w:rPr>
        <w:t xml:space="preserve"> penghindaran pajak yang melanggar aturan perpajakan.</w:t>
      </w:r>
    </w:p>
    <w:p w14:paraId="22BE0EEA" w14:textId="77777777" w:rsidR="00CF108A" w:rsidRPr="00CF108A" w:rsidRDefault="00CF108A" w:rsidP="00D71632">
      <w:pPr>
        <w:pStyle w:val="ListParagraph"/>
        <w:numPr>
          <w:ilvl w:val="2"/>
          <w:numId w:val="28"/>
        </w:numPr>
        <w:tabs>
          <w:tab w:val="right" w:leader="dot" w:pos="7230"/>
          <w:tab w:val="left" w:pos="7513"/>
        </w:tabs>
        <w:spacing w:line="480" w:lineRule="auto"/>
        <w:ind w:left="567" w:hanging="567"/>
        <w:jc w:val="both"/>
        <w:rPr>
          <w:rFonts w:ascii="Times New Roman" w:hAnsi="Times New Roman" w:cs="Times New Roman"/>
          <w:b/>
          <w:sz w:val="24"/>
          <w:szCs w:val="24"/>
        </w:rPr>
      </w:pPr>
      <w:r w:rsidRPr="001C37EC">
        <w:rPr>
          <w:rFonts w:ascii="Times New Roman" w:hAnsi="Times New Roman" w:cs="Times New Roman"/>
          <w:b/>
          <w:sz w:val="24"/>
          <w:szCs w:val="24"/>
        </w:rPr>
        <w:t xml:space="preserve">Pengaruh </w:t>
      </w:r>
      <w:r>
        <w:rPr>
          <w:rFonts w:ascii="Times New Roman" w:hAnsi="Times New Roman" w:cs="Times New Roman"/>
          <w:b/>
          <w:sz w:val="24"/>
          <w:szCs w:val="24"/>
        </w:rPr>
        <w:t>Kepemilikan Institusional</w:t>
      </w:r>
      <w:r w:rsidRPr="001C37EC">
        <w:rPr>
          <w:rFonts w:ascii="Times New Roman" w:hAnsi="Times New Roman" w:cs="Times New Roman"/>
          <w:b/>
          <w:sz w:val="24"/>
          <w:szCs w:val="24"/>
        </w:rPr>
        <w:t xml:space="preserve"> Terhadap Penghindaran Pajak</w:t>
      </w:r>
    </w:p>
    <w:p w14:paraId="704EDAA1" w14:textId="77777777" w:rsidR="005A5041" w:rsidRDefault="000C069D" w:rsidP="000C069D">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hasil pengujian hipotesis diperoleh koefisien regresi sebesar -0,196 dengan tingkat signifikansi 0,141. Hasil tersebut menunjukkan bahwa kepemilikan institusional tidak berpengaruh signifikan terhadap penghindaran pajak. Hasil penelitian belum berhasil membuktikan bahwa dengan adanya pemegang saham institusi yang lebih besar berdampak negatif signifikan pada penghindaran pajak, sehingga hipotesis ketiga (H</w:t>
      </w:r>
      <w:r>
        <w:rPr>
          <w:rFonts w:ascii="Times New Roman" w:hAnsi="Times New Roman" w:cs="Times New Roman"/>
          <w:sz w:val="24"/>
          <w:szCs w:val="24"/>
          <w:vertAlign w:val="subscript"/>
        </w:rPr>
        <w:t>3</w:t>
      </w:r>
      <w:r>
        <w:rPr>
          <w:rFonts w:ascii="Times New Roman" w:hAnsi="Times New Roman" w:cs="Times New Roman"/>
          <w:sz w:val="24"/>
          <w:szCs w:val="24"/>
        </w:rPr>
        <w:t>) dinyatakan tidak terbukti. Hasil penelitian menunjukan besar kecilnya pemegang saham institusi tidak mempengaruhi penghindaran pajak.</w:t>
      </w:r>
    </w:p>
    <w:p w14:paraId="1C265876" w14:textId="77777777" w:rsidR="000C069D" w:rsidRPr="008C7EF1" w:rsidRDefault="000C069D" w:rsidP="00287068">
      <w:pPr>
        <w:tabs>
          <w:tab w:val="right" w:leader="dot" w:pos="7230"/>
          <w:tab w:val="left" w:pos="7513"/>
        </w:tabs>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Berdasarkan hasil penelitian tidak berpengaruhnya kepemilikan institusional terhadap penghindaran pajak </w:t>
      </w:r>
      <w:r w:rsidR="00287068">
        <w:rPr>
          <w:rFonts w:ascii="Times New Roman" w:hAnsi="Times New Roman" w:cs="Times New Roman"/>
          <w:sz w:val="24"/>
          <w:szCs w:val="24"/>
        </w:rPr>
        <w:t xml:space="preserve">pada perusahaan pertambangan terdaftar di BEI disebabkan karena </w:t>
      </w:r>
      <w:r>
        <w:rPr>
          <w:rFonts w:ascii="Times New Roman" w:hAnsi="Times New Roman" w:cs="Times New Roman"/>
          <w:sz w:val="24"/>
          <w:szCs w:val="24"/>
        </w:rPr>
        <w:t>p</w:t>
      </w:r>
      <w:r w:rsidRPr="008C7EF1">
        <w:rPr>
          <w:rFonts w:ascii="Times New Roman" w:hAnsi="Times New Roman" w:cs="Times New Roman"/>
          <w:sz w:val="24"/>
          <w:szCs w:val="24"/>
        </w:rPr>
        <w:t xml:space="preserve">roporsi kepemilikan institusional yang semakin banyak </w:t>
      </w:r>
      <w:r>
        <w:rPr>
          <w:rFonts w:ascii="Times New Roman" w:hAnsi="Times New Roman" w:cs="Times New Roman"/>
          <w:sz w:val="24"/>
          <w:szCs w:val="24"/>
        </w:rPr>
        <w:t>tidak</w:t>
      </w:r>
      <w:r w:rsidRPr="008C7EF1">
        <w:rPr>
          <w:rFonts w:ascii="Times New Roman" w:hAnsi="Times New Roman" w:cs="Times New Roman"/>
          <w:sz w:val="24"/>
          <w:szCs w:val="24"/>
        </w:rPr>
        <w:t xml:space="preserve"> bisa meningkatkan </w:t>
      </w:r>
      <w:r>
        <w:rPr>
          <w:rFonts w:ascii="Times New Roman" w:hAnsi="Times New Roman" w:cs="Times New Roman"/>
          <w:sz w:val="24"/>
          <w:szCs w:val="24"/>
        </w:rPr>
        <w:t>pengawasan dari luar perusahaan</w:t>
      </w:r>
      <w:r w:rsidRPr="008C7EF1">
        <w:rPr>
          <w:rFonts w:ascii="Times New Roman" w:hAnsi="Times New Roman" w:cs="Times New Roman"/>
          <w:i/>
          <w:sz w:val="24"/>
          <w:szCs w:val="24"/>
        </w:rPr>
        <w:t>.</w:t>
      </w:r>
      <w:r w:rsidRPr="008C7EF1">
        <w:rPr>
          <w:rFonts w:ascii="Times New Roman" w:hAnsi="Times New Roman" w:cs="Times New Roman"/>
          <w:sz w:val="24"/>
          <w:szCs w:val="24"/>
        </w:rPr>
        <w:t xml:space="preserve"> </w:t>
      </w:r>
      <w:r w:rsidR="00287068">
        <w:rPr>
          <w:rFonts w:ascii="Times New Roman" w:hAnsi="Times New Roman" w:cs="Times New Roman"/>
          <w:sz w:val="24"/>
          <w:szCs w:val="24"/>
        </w:rPr>
        <w:t xml:space="preserve">Pengawasan yang optimal lebih banyak diberikan oleh komite audit dan komisaris independen. Pemegang saham institusi sebagai pemegang saham mayoritas telah mempercayakan pengawasan </w:t>
      </w:r>
      <w:r w:rsidR="00287068">
        <w:rPr>
          <w:rFonts w:ascii="Times New Roman" w:hAnsi="Times New Roman" w:cs="Times New Roman"/>
          <w:sz w:val="24"/>
          <w:szCs w:val="24"/>
        </w:rPr>
        <w:lastRenderedPageBreak/>
        <w:t xml:space="preserve">kepada komite audit dan komisaris independen sehingga kepemilikan institusional tidak signifikan pengaruhnya terhadap penghindaran pajak. </w:t>
      </w:r>
      <w:r w:rsidRPr="008C7EF1">
        <w:rPr>
          <w:rFonts w:ascii="Times New Roman" w:hAnsi="Times New Roman" w:cs="Times New Roman"/>
          <w:sz w:val="24"/>
          <w:szCs w:val="24"/>
        </w:rPr>
        <w:t xml:space="preserve">Selain itu </w:t>
      </w:r>
      <w:r w:rsidR="00287068">
        <w:rPr>
          <w:rFonts w:ascii="Times New Roman" w:hAnsi="Times New Roman" w:cs="Times New Roman"/>
          <w:sz w:val="24"/>
          <w:szCs w:val="24"/>
        </w:rPr>
        <w:t>pemegang saham institusi cenderung lebih mematuhi aturan pajak.</w:t>
      </w:r>
    </w:p>
    <w:p w14:paraId="061C7805" w14:textId="77777777" w:rsidR="000C069D" w:rsidRPr="00CF108A" w:rsidRDefault="00287068" w:rsidP="000C069D">
      <w:pPr>
        <w:tabs>
          <w:tab w:val="right" w:leader="dot" w:pos="7230"/>
          <w:tab w:val="left" w:pos="7513"/>
        </w:tabs>
        <w:spacing w:line="480" w:lineRule="auto"/>
        <w:ind w:firstLine="567"/>
        <w:jc w:val="both"/>
        <w:rPr>
          <w:rFonts w:ascii="Times New Roman" w:hAnsi="Times New Roman" w:cs="Times New Roman"/>
          <w:b/>
          <w:sz w:val="24"/>
          <w:szCs w:val="24"/>
        </w:rPr>
      </w:pPr>
      <w:r>
        <w:rPr>
          <w:rFonts w:ascii="Times New Roman" w:hAnsi="Times New Roman" w:cs="Times New Roman"/>
          <w:sz w:val="24"/>
          <w:szCs w:val="24"/>
        </w:rPr>
        <w:t>Temuan penelitian tidak sejalan dengan</w:t>
      </w:r>
      <w:r w:rsidR="000C069D" w:rsidRPr="008C7EF1">
        <w:rPr>
          <w:rFonts w:ascii="Times New Roman" w:hAnsi="Times New Roman" w:cs="Times New Roman"/>
          <w:sz w:val="24"/>
          <w:szCs w:val="24"/>
        </w:rPr>
        <w:t xml:space="preserve"> Putri et</w:t>
      </w:r>
      <w:r>
        <w:rPr>
          <w:rFonts w:ascii="Times New Roman" w:hAnsi="Times New Roman" w:cs="Times New Roman"/>
          <w:sz w:val="24"/>
          <w:szCs w:val="24"/>
        </w:rPr>
        <w:t xml:space="preserve"> al (2016) dan Mappadang (2021)</w:t>
      </w:r>
      <w:r w:rsidR="000C069D" w:rsidRPr="008C7EF1">
        <w:rPr>
          <w:rFonts w:ascii="Times New Roman" w:hAnsi="Times New Roman" w:cs="Times New Roman"/>
          <w:sz w:val="24"/>
          <w:szCs w:val="24"/>
        </w:rPr>
        <w:t xml:space="preserve"> </w:t>
      </w:r>
      <w:r>
        <w:rPr>
          <w:rFonts w:ascii="Times New Roman" w:hAnsi="Times New Roman" w:cs="Times New Roman"/>
          <w:sz w:val="24"/>
          <w:szCs w:val="24"/>
        </w:rPr>
        <w:t>yang menemukan</w:t>
      </w:r>
      <w:r w:rsidR="000C069D" w:rsidRPr="008C7EF1">
        <w:rPr>
          <w:rFonts w:ascii="Times New Roman" w:hAnsi="Times New Roman" w:cs="Times New Roman"/>
          <w:sz w:val="24"/>
          <w:szCs w:val="24"/>
        </w:rPr>
        <w:t xml:space="preserve"> kepemilikan institusional mampu mengurangi praktik penghindaran pajak dengan signifikan.</w:t>
      </w:r>
      <w:r>
        <w:rPr>
          <w:rFonts w:ascii="Times New Roman" w:hAnsi="Times New Roman" w:cs="Times New Roman"/>
          <w:sz w:val="24"/>
          <w:szCs w:val="24"/>
        </w:rPr>
        <w:t xml:space="preserve"> Namun hasil penelitian sejalan dengan temuan Apriliyana dan Suryarini (2018) yang menemukan kepemilikan institusional tidak berdampak signifikan pada penghindaran pajak.</w:t>
      </w:r>
    </w:p>
    <w:p w14:paraId="0D35006E" w14:textId="77777777" w:rsidR="00CF108A" w:rsidRPr="00CC3E24" w:rsidRDefault="00CF108A" w:rsidP="00CC3E24">
      <w:pPr>
        <w:tabs>
          <w:tab w:val="right" w:leader="dot" w:pos="7230"/>
          <w:tab w:val="left" w:pos="7513"/>
        </w:tabs>
        <w:spacing w:line="480" w:lineRule="auto"/>
        <w:jc w:val="both"/>
        <w:rPr>
          <w:rFonts w:ascii="Times New Roman" w:hAnsi="Times New Roman" w:cs="Times New Roman"/>
          <w:b/>
          <w:sz w:val="24"/>
          <w:szCs w:val="24"/>
        </w:rPr>
      </w:pPr>
    </w:p>
    <w:p w14:paraId="455E40AC" w14:textId="77777777" w:rsidR="001C37EC" w:rsidRDefault="001C37EC" w:rsidP="001C37EC">
      <w:pPr>
        <w:tabs>
          <w:tab w:val="right" w:leader="dot" w:pos="7230"/>
          <w:tab w:val="left" w:pos="7513"/>
        </w:tabs>
        <w:spacing w:line="480" w:lineRule="auto"/>
        <w:jc w:val="both"/>
        <w:rPr>
          <w:rFonts w:ascii="Times New Roman" w:hAnsi="Times New Roman" w:cs="Times New Roman"/>
          <w:b/>
          <w:sz w:val="24"/>
          <w:szCs w:val="24"/>
        </w:rPr>
      </w:pPr>
    </w:p>
    <w:p w14:paraId="4BE3CF9D" w14:textId="77777777" w:rsidR="006656DE" w:rsidRDefault="006656DE" w:rsidP="001C37EC">
      <w:pPr>
        <w:tabs>
          <w:tab w:val="right" w:leader="dot" w:pos="7230"/>
          <w:tab w:val="left" w:pos="7513"/>
        </w:tabs>
        <w:spacing w:line="480" w:lineRule="auto"/>
        <w:jc w:val="both"/>
        <w:rPr>
          <w:rFonts w:ascii="Times New Roman" w:hAnsi="Times New Roman" w:cs="Times New Roman"/>
          <w:b/>
          <w:sz w:val="24"/>
          <w:szCs w:val="24"/>
        </w:rPr>
      </w:pPr>
    </w:p>
    <w:p w14:paraId="7DA09EA9" w14:textId="77777777" w:rsidR="006656DE" w:rsidRDefault="006656DE" w:rsidP="001C37EC">
      <w:pPr>
        <w:tabs>
          <w:tab w:val="right" w:leader="dot" w:pos="7230"/>
          <w:tab w:val="left" w:pos="7513"/>
        </w:tabs>
        <w:spacing w:line="480" w:lineRule="auto"/>
        <w:jc w:val="both"/>
        <w:rPr>
          <w:rFonts w:ascii="Times New Roman" w:hAnsi="Times New Roman" w:cs="Times New Roman"/>
          <w:b/>
          <w:sz w:val="24"/>
          <w:szCs w:val="24"/>
        </w:rPr>
      </w:pPr>
    </w:p>
    <w:p w14:paraId="15F3B76D" w14:textId="77777777" w:rsidR="006656DE" w:rsidRDefault="006656DE" w:rsidP="001C37EC">
      <w:pPr>
        <w:tabs>
          <w:tab w:val="right" w:leader="dot" w:pos="7230"/>
          <w:tab w:val="left" w:pos="7513"/>
        </w:tabs>
        <w:spacing w:line="480" w:lineRule="auto"/>
        <w:jc w:val="both"/>
        <w:rPr>
          <w:rFonts w:ascii="Times New Roman" w:hAnsi="Times New Roman" w:cs="Times New Roman"/>
          <w:b/>
          <w:sz w:val="24"/>
          <w:szCs w:val="24"/>
        </w:rPr>
      </w:pPr>
    </w:p>
    <w:p w14:paraId="42DFB119" w14:textId="77777777" w:rsidR="006656DE" w:rsidRDefault="006656DE" w:rsidP="001C37EC">
      <w:pPr>
        <w:tabs>
          <w:tab w:val="right" w:leader="dot" w:pos="7230"/>
          <w:tab w:val="left" w:pos="7513"/>
        </w:tabs>
        <w:spacing w:line="480" w:lineRule="auto"/>
        <w:jc w:val="both"/>
        <w:rPr>
          <w:rFonts w:ascii="Times New Roman" w:hAnsi="Times New Roman" w:cs="Times New Roman"/>
          <w:b/>
          <w:sz w:val="24"/>
          <w:szCs w:val="24"/>
        </w:rPr>
      </w:pPr>
    </w:p>
    <w:p w14:paraId="1A99E985" w14:textId="77777777" w:rsidR="006656DE" w:rsidRPr="001C37EC" w:rsidRDefault="006656DE" w:rsidP="006656DE">
      <w:pPr>
        <w:tabs>
          <w:tab w:val="right" w:leader="dot" w:pos="7230"/>
          <w:tab w:val="left" w:pos="7513"/>
        </w:tabs>
        <w:spacing w:line="480" w:lineRule="auto"/>
        <w:rPr>
          <w:rFonts w:ascii="Times New Roman" w:hAnsi="Times New Roman" w:cs="Times New Roman"/>
          <w:b/>
          <w:sz w:val="24"/>
          <w:szCs w:val="24"/>
        </w:rPr>
        <w:sectPr w:rsidR="006656DE" w:rsidRPr="001C37EC" w:rsidSect="005A5041">
          <w:headerReference w:type="first" r:id="rId31"/>
          <w:footerReference w:type="first" r:id="rId32"/>
          <w:pgSz w:w="12240" w:h="15840"/>
          <w:pgMar w:top="2268" w:right="1701" w:bottom="1701" w:left="2268" w:header="720" w:footer="720" w:gutter="0"/>
          <w:pgNumType w:start="36"/>
          <w:cols w:space="720"/>
          <w:titlePg/>
          <w:docGrid w:linePitch="360"/>
        </w:sectPr>
      </w:pPr>
    </w:p>
    <w:p w14:paraId="1DA05A33" w14:textId="77777777" w:rsidR="006656DE" w:rsidRDefault="006656DE" w:rsidP="006656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BAB V </w:t>
      </w:r>
    </w:p>
    <w:p w14:paraId="2BB129ED" w14:textId="77777777" w:rsidR="006656DE" w:rsidRDefault="006656DE" w:rsidP="006656D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PENUTUP</w:t>
      </w:r>
    </w:p>
    <w:p w14:paraId="46A222F1" w14:textId="77777777" w:rsidR="006656DE" w:rsidRDefault="006656DE" w:rsidP="006656DE">
      <w:pPr>
        <w:spacing w:line="480" w:lineRule="auto"/>
        <w:jc w:val="center"/>
        <w:rPr>
          <w:rFonts w:ascii="Times New Roman" w:hAnsi="Times New Roman" w:cs="Times New Roman"/>
          <w:b/>
          <w:sz w:val="24"/>
          <w:szCs w:val="24"/>
        </w:rPr>
      </w:pPr>
    </w:p>
    <w:p w14:paraId="55235A15" w14:textId="77777777" w:rsidR="006656DE" w:rsidRDefault="006656DE" w:rsidP="006656DE">
      <w:pPr>
        <w:pStyle w:val="ListParagraph"/>
        <w:numPr>
          <w:ilvl w:val="1"/>
          <w:numId w:val="24"/>
        </w:numPr>
        <w:spacing w:line="480" w:lineRule="auto"/>
        <w:ind w:left="567" w:hanging="567"/>
        <w:jc w:val="both"/>
        <w:rPr>
          <w:rFonts w:ascii="Times New Roman" w:hAnsi="Times New Roman" w:cs="Times New Roman"/>
          <w:b/>
          <w:sz w:val="24"/>
          <w:szCs w:val="24"/>
        </w:rPr>
      </w:pPr>
      <w:r w:rsidRPr="006656DE">
        <w:rPr>
          <w:rFonts w:ascii="Times New Roman" w:hAnsi="Times New Roman" w:cs="Times New Roman"/>
          <w:b/>
          <w:sz w:val="24"/>
          <w:szCs w:val="24"/>
        </w:rPr>
        <w:t>Kesimpulan</w:t>
      </w:r>
    </w:p>
    <w:p w14:paraId="4843ABFF" w14:textId="77777777" w:rsidR="006656DE" w:rsidRDefault="006656DE" w:rsidP="006656D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Sebelumnya telah dibahas mengenai temuan dan juga pembahasan hasil dalam penelitian, sehingga peneliti dapat membuat beberapa kesimpulan, diantaranya adalah.</w:t>
      </w:r>
    </w:p>
    <w:p w14:paraId="672A43B4" w14:textId="77777777" w:rsidR="006656DE" w:rsidRPr="006656DE" w:rsidRDefault="006656DE" w:rsidP="006656DE">
      <w:pPr>
        <w:pStyle w:val="ListParagraph"/>
        <w:numPr>
          <w:ilvl w:val="0"/>
          <w:numId w:val="25"/>
        </w:numPr>
        <w:spacing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Latar belakang pendidikan akuntansi komite audit mempunyai dampak signifikan positif dalam meningkatkan penghindaran pajak yang tidak beresiko (legal). Perusahaan dalam melakukan penghindaran pajak yang tidak beresiko memerlukan kompetensi dan keahlian akuntansi dari komite audit, sehingga latar belakang pendidikan akuntansi komite audit sangat diperlukan.</w:t>
      </w:r>
    </w:p>
    <w:p w14:paraId="5B744A13" w14:textId="77777777" w:rsidR="006656DE" w:rsidRPr="00164D8B" w:rsidRDefault="006656DE" w:rsidP="006656DE">
      <w:pPr>
        <w:pStyle w:val="ListParagraph"/>
        <w:numPr>
          <w:ilvl w:val="0"/>
          <w:numId w:val="25"/>
        </w:numPr>
        <w:spacing w:line="480" w:lineRule="auto"/>
        <w:ind w:left="284" w:hanging="284"/>
        <w:jc w:val="both"/>
        <w:rPr>
          <w:rFonts w:ascii="Times New Roman" w:hAnsi="Times New Roman" w:cs="Times New Roman"/>
          <w:b/>
          <w:sz w:val="24"/>
          <w:szCs w:val="24"/>
        </w:rPr>
      </w:pPr>
      <w:r>
        <w:rPr>
          <w:rFonts w:ascii="Times New Roman" w:hAnsi="Times New Roman" w:cs="Times New Roman"/>
          <w:i/>
          <w:sz w:val="24"/>
          <w:szCs w:val="24"/>
        </w:rPr>
        <w:t>Thin capitalization</w:t>
      </w:r>
      <w:r>
        <w:rPr>
          <w:rFonts w:ascii="Times New Roman" w:hAnsi="Times New Roman" w:cs="Times New Roman"/>
          <w:sz w:val="24"/>
          <w:szCs w:val="24"/>
        </w:rPr>
        <w:t xml:space="preserve"> mempunyai dampak signifikan negatif dalam mengurangi praktik penghindaran pajak.</w:t>
      </w:r>
      <w:r w:rsidR="00164D8B">
        <w:rPr>
          <w:rFonts w:ascii="Times New Roman" w:hAnsi="Times New Roman" w:cs="Times New Roman"/>
          <w:sz w:val="24"/>
          <w:szCs w:val="24"/>
        </w:rPr>
        <w:t xml:space="preserve"> P</w:t>
      </w:r>
      <w:r w:rsidR="00164D8B" w:rsidRPr="008C7EF1">
        <w:rPr>
          <w:rFonts w:ascii="Times New Roman" w:hAnsi="Times New Roman" w:cs="Times New Roman"/>
          <w:sz w:val="24"/>
          <w:szCs w:val="24"/>
        </w:rPr>
        <w:t xml:space="preserve">embayaran beban bunga </w:t>
      </w:r>
      <w:r w:rsidR="00164D8B">
        <w:rPr>
          <w:rFonts w:ascii="Times New Roman" w:hAnsi="Times New Roman" w:cs="Times New Roman"/>
          <w:sz w:val="24"/>
          <w:szCs w:val="24"/>
        </w:rPr>
        <w:t xml:space="preserve">yang </w:t>
      </w:r>
      <w:r w:rsidR="00164D8B" w:rsidRPr="008C7EF1">
        <w:rPr>
          <w:rFonts w:ascii="Times New Roman" w:hAnsi="Times New Roman" w:cs="Times New Roman"/>
          <w:sz w:val="24"/>
          <w:szCs w:val="24"/>
        </w:rPr>
        <w:t>bisa dikategorikan sebagai pengurang pajak</w:t>
      </w:r>
      <w:r w:rsidR="00164D8B">
        <w:rPr>
          <w:rFonts w:ascii="Times New Roman" w:hAnsi="Times New Roman" w:cs="Times New Roman"/>
          <w:sz w:val="24"/>
          <w:szCs w:val="24"/>
        </w:rPr>
        <w:t xml:space="preserve"> membuat perusahaan memilih menggunakan pendanaan perusahaan dengan utang</w:t>
      </w:r>
      <w:r w:rsidR="00164D8B" w:rsidRPr="008C7EF1">
        <w:rPr>
          <w:rFonts w:ascii="Times New Roman" w:hAnsi="Times New Roman" w:cs="Times New Roman"/>
          <w:sz w:val="24"/>
          <w:szCs w:val="24"/>
        </w:rPr>
        <w:t xml:space="preserve">. </w:t>
      </w:r>
      <w:r w:rsidR="00164D8B">
        <w:rPr>
          <w:rFonts w:ascii="Times New Roman" w:hAnsi="Times New Roman" w:cs="Times New Roman"/>
          <w:sz w:val="24"/>
          <w:szCs w:val="24"/>
        </w:rPr>
        <w:t>Sehingga</w:t>
      </w:r>
      <w:r w:rsidR="00164D8B" w:rsidRPr="008C7EF1">
        <w:rPr>
          <w:rFonts w:ascii="Times New Roman" w:hAnsi="Times New Roman" w:cs="Times New Roman"/>
          <w:sz w:val="24"/>
          <w:szCs w:val="24"/>
        </w:rPr>
        <w:t xml:space="preserve"> </w:t>
      </w:r>
      <w:r w:rsidR="00164D8B" w:rsidRPr="008C7EF1">
        <w:rPr>
          <w:rFonts w:ascii="Times New Roman" w:hAnsi="Times New Roman" w:cs="Times New Roman"/>
          <w:i/>
          <w:sz w:val="24"/>
          <w:szCs w:val="24"/>
        </w:rPr>
        <w:t xml:space="preserve">thin capitalization </w:t>
      </w:r>
      <w:r w:rsidR="00164D8B" w:rsidRPr="008C7EF1">
        <w:rPr>
          <w:rFonts w:ascii="Times New Roman" w:hAnsi="Times New Roman" w:cs="Times New Roman"/>
          <w:sz w:val="24"/>
          <w:szCs w:val="24"/>
        </w:rPr>
        <w:t xml:space="preserve">secara signifikan mampu </w:t>
      </w:r>
      <w:r w:rsidR="00164D8B">
        <w:rPr>
          <w:rFonts w:ascii="Times New Roman" w:hAnsi="Times New Roman" w:cs="Times New Roman"/>
          <w:sz w:val="24"/>
          <w:szCs w:val="24"/>
        </w:rPr>
        <w:t>mengurangi</w:t>
      </w:r>
      <w:r w:rsidR="00164D8B" w:rsidRPr="008C7EF1">
        <w:rPr>
          <w:rFonts w:ascii="Times New Roman" w:hAnsi="Times New Roman" w:cs="Times New Roman"/>
          <w:sz w:val="24"/>
          <w:szCs w:val="24"/>
        </w:rPr>
        <w:t xml:space="preserve"> penghindaran pajak.</w:t>
      </w:r>
    </w:p>
    <w:p w14:paraId="174A9425" w14:textId="77777777" w:rsidR="00164D8B" w:rsidRPr="009F54C9" w:rsidRDefault="00164D8B" w:rsidP="006656DE">
      <w:pPr>
        <w:pStyle w:val="ListParagraph"/>
        <w:numPr>
          <w:ilvl w:val="0"/>
          <w:numId w:val="25"/>
        </w:numPr>
        <w:spacing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 xml:space="preserve">Kepemilikan institusional tidak </w:t>
      </w:r>
      <w:r w:rsidR="00E90E27">
        <w:rPr>
          <w:rFonts w:ascii="Times New Roman" w:hAnsi="Times New Roman" w:cs="Times New Roman"/>
          <w:sz w:val="24"/>
          <w:szCs w:val="24"/>
        </w:rPr>
        <w:t>berpengaru</w:t>
      </w:r>
      <w:r w:rsidR="009F54C9">
        <w:rPr>
          <w:rFonts w:ascii="Times New Roman" w:hAnsi="Times New Roman" w:cs="Times New Roman"/>
          <w:sz w:val="24"/>
          <w:szCs w:val="24"/>
        </w:rPr>
        <w:t>h terhadap penghindaran pajak. Sehingga k</w:t>
      </w:r>
      <w:r w:rsidR="00E90E27">
        <w:rPr>
          <w:rFonts w:ascii="Times New Roman" w:hAnsi="Times New Roman" w:cs="Times New Roman"/>
          <w:sz w:val="24"/>
          <w:szCs w:val="24"/>
        </w:rPr>
        <w:t xml:space="preserve">epemilikan institusional tidak </w:t>
      </w:r>
      <w:r>
        <w:rPr>
          <w:rFonts w:ascii="Times New Roman" w:hAnsi="Times New Roman" w:cs="Times New Roman"/>
          <w:sz w:val="24"/>
          <w:szCs w:val="24"/>
        </w:rPr>
        <w:t>memiliki dampak yang signifi</w:t>
      </w:r>
      <w:r w:rsidR="00E90E27">
        <w:rPr>
          <w:rFonts w:ascii="Times New Roman" w:hAnsi="Times New Roman" w:cs="Times New Roman"/>
          <w:sz w:val="24"/>
          <w:szCs w:val="24"/>
        </w:rPr>
        <w:t>kan terhadap penghindaran pajak,</w:t>
      </w:r>
      <w:r>
        <w:rPr>
          <w:rFonts w:ascii="Times New Roman" w:hAnsi="Times New Roman" w:cs="Times New Roman"/>
          <w:sz w:val="24"/>
          <w:szCs w:val="24"/>
        </w:rPr>
        <w:t xml:space="preserve"> pemegang saham institusi </w:t>
      </w:r>
      <w:r w:rsidR="009F54C9">
        <w:rPr>
          <w:rFonts w:ascii="Times New Roman" w:hAnsi="Times New Roman" w:cs="Times New Roman"/>
          <w:sz w:val="24"/>
          <w:szCs w:val="24"/>
        </w:rPr>
        <w:t>cenderung lebih mematuhi aturan pajak.</w:t>
      </w:r>
    </w:p>
    <w:p w14:paraId="23220FBB" w14:textId="79804007" w:rsidR="009F54C9" w:rsidRDefault="009F54C9" w:rsidP="009F54C9">
      <w:pPr>
        <w:pStyle w:val="ListParagraph"/>
        <w:spacing w:line="480" w:lineRule="auto"/>
        <w:ind w:left="284"/>
        <w:jc w:val="both"/>
        <w:rPr>
          <w:rFonts w:ascii="Times New Roman" w:hAnsi="Times New Roman" w:cs="Times New Roman"/>
          <w:b/>
          <w:sz w:val="24"/>
          <w:szCs w:val="24"/>
        </w:rPr>
      </w:pPr>
    </w:p>
    <w:p w14:paraId="48254028" w14:textId="77777777" w:rsidR="005B1634" w:rsidRPr="006656DE" w:rsidRDefault="005B1634" w:rsidP="009F54C9">
      <w:pPr>
        <w:pStyle w:val="ListParagraph"/>
        <w:spacing w:line="480" w:lineRule="auto"/>
        <w:ind w:left="284"/>
        <w:jc w:val="both"/>
        <w:rPr>
          <w:rFonts w:ascii="Times New Roman" w:hAnsi="Times New Roman" w:cs="Times New Roman"/>
          <w:b/>
          <w:sz w:val="24"/>
          <w:szCs w:val="24"/>
        </w:rPr>
      </w:pPr>
    </w:p>
    <w:p w14:paraId="6CC24CED" w14:textId="77777777" w:rsidR="006656DE" w:rsidRDefault="006656DE" w:rsidP="006656DE">
      <w:pPr>
        <w:pStyle w:val="ListParagraph"/>
        <w:numPr>
          <w:ilvl w:val="1"/>
          <w:numId w:val="24"/>
        </w:numPr>
        <w:spacing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Saran</w:t>
      </w:r>
    </w:p>
    <w:p w14:paraId="750E11B0" w14:textId="77777777" w:rsidR="0013058E" w:rsidRDefault="0013058E" w:rsidP="0013058E">
      <w:pPr>
        <w:spacing w:line="480" w:lineRule="auto"/>
        <w:ind w:firstLine="567"/>
        <w:jc w:val="both"/>
        <w:rPr>
          <w:rFonts w:ascii="Times New Roman" w:hAnsi="Times New Roman" w:cs="Times New Roman"/>
          <w:sz w:val="24"/>
          <w:szCs w:val="24"/>
        </w:rPr>
      </w:pPr>
      <w:r>
        <w:rPr>
          <w:rFonts w:ascii="Times New Roman" w:hAnsi="Times New Roman" w:cs="Times New Roman"/>
          <w:sz w:val="24"/>
          <w:szCs w:val="24"/>
        </w:rPr>
        <w:t>Berdasarkan pada hasil penelitian yang telah dijelaskan sebelumnya, maka penulis dapat memberikan saran, diantaranya adalah.</w:t>
      </w:r>
    </w:p>
    <w:p w14:paraId="37C974DD" w14:textId="48C26A2B" w:rsidR="0013058E" w:rsidRPr="0013058E" w:rsidRDefault="0013058E" w:rsidP="0013058E">
      <w:pPr>
        <w:pStyle w:val="ListParagraph"/>
        <w:numPr>
          <w:ilvl w:val="0"/>
          <w:numId w:val="26"/>
        </w:numPr>
        <w:spacing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 xml:space="preserve">Perusahaan </w:t>
      </w:r>
      <w:r w:rsidR="00CC34F0">
        <w:rPr>
          <w:rFonts w:ascii="Times New Roman" w:hAnsi="Times New Roman" w:cs="Times New Roman"/>
          <w:sz w:val="24"/>
          <w:szCs w:val="24"/>
          <w:lang w:val="en-US"/>
        </w:rPr>
        <w:t>hendaknya</w:t>
      </w:r>
      <w:r>
        <w:rPr>
          <w:rFonts w:ascii="Times New Roman" w:hAnsi="Times New Roman" w:cs="Times New Roman"/>
          <w:sz w:val="24"/>
          <w:szCs w:val="24"/>
        </w:rPr>
        <w:t xml:space="preserve"> menambah komposisi komite audit </w:t>
      </w:r>
      <w:r w:rsidR="00CC34F0">
        <w:rPr>
          <w:rFonts w:ascii="Times New Roman" w:hAnsi="Times New Roman" w:cs="Times New Roman"/>
          <w:sz w:val="24"/>
          <w:szCs w:val="24"/>
          <w:lang w:val="en-US"/>
        </w:rPr>
        <w:t>dengan</w:t>
      </w:r>
      <w:r>
        <w:rPr>
          <w:rFonts w:ascii="Times New Roman" w:hAnsi="Times New Roman" w:cs="Times New Roman"/>
          <w:sz w:val="24"/>
          <w:szCs w:val="24"/>
        </w:rPr>
        <w:t xml:space="preserve"> berlatar belakang pendidikan akuntansi, karena </w:t>
      </w:r>
      <w:r w:rsidR="00CC34F0">
        <w:rPr>
          <w:rFonts w:ascii="Times New Roman" w:hAnsi="Times New Roman" w:cs="Times New Roman"/>
          <w:sz w:val="24"/>
          <w:szCs w:val="24"/>
          <w:lang w:val="en-US"/>
        </w:rPr>
        <w:t>dengan komite audit yang</w:t>
      </w:r>
      <w:r>
        <w:rPr>
          <w:rFonts w:ascii="Times New Roman" w:hAnsi="Times New Roman" w:cs="Times New Roman"/>
          <w:sz w:val="24"/>
          <w:szCs w:val="24"/>
        </w:rPr>
        <w:t xml:space="preserve"> </w:t>
      </w:r>
      <w:r w:rsidR="00CC34F0">
        <w:rPr>
          <w:rFonts w:ascii="Times New Roman" w:hAnsi="Times New Roman" w:cs="Times New Roman"/>
          <w:sz w:val="24"/>
          <w:szCs w:val="24"/>
          <w:lang w:val="en-US"/>
        </w:rPr>
        <w:t>ber</w:t>
      </w:r>
      <w:r>
        <w:rPr>
          <w:rFonts w:ascii="Times New Roman" w:hAnsi="Times New Roman" w:cs="Times New Roman"/>
          <w:sz w:val="24"/>
          <w:szCs w:val="24"/>
        </w:rPr>
        <w:t xml:space="preserve">latar belakang pendidikan akuntansi mampu </w:t>
      </w:r>
      <w:r w:rsidR="00CC34F0">
        <w:rPr>
          <w:rFonts w:ascii="Times New Roman" w:hAnsi="Times New Roman" w:cs="Times New Roman"/>
          <w:sz w:val="24"/>
          <w:szCs w:val="24"/>
          <w:lang w:val="en-US"/>
        </w:rPr>
        <w:t>memberikan saran atau rekomendasi yang positif terkait pencatatan akuntansi yang sesuai dengan standar akuntansi</w:t>
      </w:r>
      <w:r>
        <w:rPr>
          <w:rFonts w:ascii="Times New Roman" w:hAnsi="Times New Roman" w:cs="Times New Roman"/>
          <w:sz w:val="24"/>
          <w:szCs w:val="24"/>
        </w:rPr>
        <w:t>.</w:t>
      </w:r>
    </w:p>
    <w:p w14:paraId="469519BA" w14:textId="49B07B93" w:rsidR="0013058E" w:rsidRPr="0013058E" w:rsidRDefault="0013058E" w:rsidP="0013058E">
      <w:pPr>
        <w:pStyle w:val="ListParagraph"/>
        <w:numPr>
          <w:ilvl w:val="0"/>
          <w:numId w:val="26"/>
        </w:numPr>
        <w:spacing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rPr>
        <w:t xml:space="preserve">Perusahaan </w:t>
      </w:r>
      <w:r w:rsidR="00CC34F0">
        <w:rPr>
          <w:rFonts w:ascii="Times New Roman" w:hAnsi="Times New Roman" w:cs="Times New Roman"/>
          <w:sz w:val="24"/>
          <w:szCs w:val="24"/>
          <w:lang w:val="en-US"/>
        </w:rPr>
        <w:t>hendaknya</w:t>
      </w:r>
      <w:r>
        <w:rPr>
          <w:rFonts w:ascii="Times New Roman" w:hAnsi="Times New Roman" w:cs="Times New Roman"/>
          <w:sz w:val="24"/>
          <w:szCs w:val="24"/>
        </w:rPr>
        <w:t xml:space="preserve"> </w:t>
      </w:r>
      <w:r w:rsidR="00CC34F0">
        <w:rPr>
          <w:rFonts w:ascii="Times New Roman" w:hAnsi="Times New Roman" w:cs="Times New Roman"/>
          <w:sz w:val="24"/>
          <w:szCs w:val="24"/>
          <w:lang w:val="en-US"/>
        </w:rPr>
        <w:t xml:space="preserve">dapat </w:t>
      </w:r>
      <w:r>
        <w:rPr>
          <w:rFonts w:ascii="Times New Roman" w:hAnsi="Times New Roman" w:cs="Times New Roman"/>
          <w:sz w:val="24"/>
          <w:szCs w:val="24"/>
        </w:rPr>
        <w:t xml:space="preserve">memanfaatkan </w:t>
      </w:r>
      <w:r w:rsidR="00CC34F0">
        <w:rPr>
          <w:rFonts w:ascii="Times New Roman" w:hAnsi="Times New Roman" w:cs="Times New Roman"/>
          <w:sz w:val="24"/>
          <w:szCs w:val="24"/>
          <w:lang w:val="en-US"/>
        </w:rPr>
        <w:t xml:space="preserve">pendanaan melalui mekanisme </w:t>
      </w:r>
      <w:r w:rsidR="00CC34F0">
        <w:rPr>
          <w:rFonts w:ascii="Times New Roman" w:hAnsi="Times New Roman" w:cs="Times New Roman"/>
          <w:i/>
          <w:iCs/>
          <w:sz w:val="24"/>
          <w:szCs w:val="24"/>
          <w:lang w:val="en-US"/>
        </w:rPr>
        <w:t>thin capitalization</w:t>
      </w:r>
      <w:r>
        <w:rPr>
          <w:rFonts w:ascii="Times New Roman" w:hAnsi="Times New Roman" w:cs="Times New Roman"/>
          <w:sz w:val="24"/>
          <w:szCs w:val="24"/>
        </w:rPr>
        <w:t xml:space="preserve"> dengan baik</w:t>
      </w:r>
      <w:r w:rsidR="00CC34F0">
        <w:rPr>
          <w:rFonts w:ascii="Times New Roman" w:hAnsi="Times New Roman" w:cs="Times New Roman"/>
          <w:sz w:val="24"/>
          <w:szCs w:val="24"/>
          <w:lang w:val="en-US"/>
        </w:rPr>
        <w:t xml:space="preserve"> </w:t>
      </w:r>
      <w:r>
        <w:rPr>
          <w:rFonts w:ascii="Times New Roman" w:hAnsi="Times New Roman" w:cs="Times New Roman"/>
          <w:sz w:val="24"/>
          <w:szCs w:val="24"/>
        </w:rPr>
        <w:t>karena terbukti dapat mengurangi penghindaran pajak</w:t>
      </w:r>
      <w:r w:rsidR="00CC34F0">
        <w:rPr>
          <w:rFonts w:ascii="Times New Roman" w:hAnsi="Times New Roman" w:cs="Times New Roman"/>
          <w:sz w:val="24"/>
          <w:szCs w:val="24"/>
          <w:lang w:val="en-US"/>
        </w:rPr>
        <w:t>.</w:t>
      </w:r>
    </w:p>
    <w:p w14:paraId="6108CD6F" w14:textId="6FEB2E9D" w:rsidR="0013058E" w:rsidRPr="0013058E" w:rsidRDefault="00D16F65" w:rsidP="0013058E">
      <w:pPr>
        <w:pStyle w:val="ListParagraph"/>
        <w:numPr>
          <w:ilvl w:val="0"/>
          <w:numId w:val="26"/>
        </w:numPr>
        <w:spacing w:line="480" w:lineRule="auto"/>
        <w:ind w:left="284" w:hanging="284"/>
        <w:jc w:val="both"/>
        <w:rPr>
          <w:rFonts w:ascii="Times New Roman" w:hAnsi="Times New Roman" w:cs="Times New Roman"/>
          <w:b/>
          <w:sz w:val="24"/>
          <w:szCs w:val="24"/>
        </w:rPr>
      </w:pPr>
      <w:r>
        <w:rPr>
          <w:rFonts w:ascii="Times New Roman" w:hAnsi="Times New Roman" w:cs="Times New Roman"/>
          <w:sz w:val="24"/>
          <w:szCs w:val="24"/>
          <w:lang w:val="en-US"/>
        </w:rPr>
        <w:t>P</w:t>
      </w:r>
      <w:r w:rsidR="0013058E">
        <w:rPr>
          <w:rFonts w:ascii="Times New Roman" w:hAnsi="Times New Roman" w:cs="Times New Roman"/>
          <w:sz w:val="24"/>
          <w:szCs w:val="24"/>
        </w:rPr>
        <w:t xml:space="preserve">eneliti berikutnya disarankan dapat menambahkan </w:t>
      </w:r>
      <w:r w:rsidR="005A45AE">
        <w:rPr>
          <w:rFonts w:ascii="Times New Roman" w:hAnsi="Times New Roman" w:cs="Times New Roman"/>
          <w:sz w:val="24"/>
          <w:szCs w:val="24"/>
        </w:rPr>
        <w:t xml:space="preserve">objek penelitian dan menambah </w:t>
      </w:r>
      <w:r w:rsidR="0013058E">
        <w:rPr>
          <w:rFonts w:ascii="Times New Roman" w:hAnsi="Times New Roman" w:cs="Times New Roman"/>
          <w:sz w:val="24"/>
          <w:szCs w:val="24"/>
        </w:rPr>
        <w:t xml:space="preserve">beberapa variabel independen lainnya yang sekiranya mampu mempengaruhi </w:t>
      </w:r>
      <w:r>
        <w:rPr>
          <w:rFonts w:ascii="Times New Roman" w:hAnsi="Times New Roman" w:cs="Times New Roman"/>
          <w:sz w:val="24"/>
          <w:szCs w:val="24"/>
          <w:lang w:val="en-US"/>
        </w:rPr>
        <w:t xml:space="preserve">variable </w:t>
      </w:r>
      <w:r w:rsidR="0013058E">
        <w:rPr>
          <w:rFonts w:ascii="Times New Roman" w:hAnsi="Times New Roman" w:cs="Times New Roman"/>
          <w:sz w:val="24"/>
          <w:szCs w:val="24"/>
        </w:rPr>
        <w:t>penghindaran pajak.</w:t>
      </w:r>
      <w:r w:rsidR="005A45AE">
        <w:rPr>
          <w:rFonts w:ascii="Times New Roman" w:hAnsi="Times New Roman" w:cs="Times New Roman"/>
          <w:sz w:val="24"/>
          <w:szCs w:val="24"/>
        </w:rPr>
        <w:t xml:space="preserve"> Seperti, likuiditas, kepemilikan manajeria</w:t>
      </w:r>
      <w:r>
        <w:rPr>
          <w:rFonts w:ascii="Times New Roman" w:hAnsi="Times New Roman" w:cs="Times New Roman"/>
          <w:sz w:val="24"/>
          <w:szCs w:val="24"/>
          <w:lang w:val="en-US"/>
        </w:rPr>
        <w:t>l</w:t>
      </w:r>
      <w:r w:rsidR="005A45AE">
        <w:rPr>
          <w:rFonts w:ascii="Times New Roman" w:hAnsi="Times New Roman" w:cs="Times New Roman"/>
          <w:sz w:val="24"/>
          <w:szCs w:val="24"/>
        </w:rPr>
        <w:t>, maupun variabel lainnya.</w:t>
      </w:r>
    </w:p>
    <w:p w14:paraId="29BE0580" w14:textId="77777777" w:rsidR="006656DE" w:rsidRDefault="006656DE" w:rsidP="006656DE">
      <w:pPr>
        <w:spacing w:line="480" w:lineRule="auto"/>
        <w:jc w:val="both"/>
        <w:rPr>
          <w:rFonts w:ascii="Times New Roman" w:hAnsi="Times New Roman" w:cs="Times New Roman"/>
          <w:b/>
          <w:sz w:val="24"/>
          <w:szCs w:val="24"/>
        </w:rPr>
      </w:pPr>
    </w:p>
    <w:p w14:paraId="79E5C1BC" w14:textId="77777777" w:rsidR="006656DE" w:rsidRDefault="006656DE" w:rsidP="007D05BE">
      <w:pPr>
        <w:jc w:val="center"/>
        <w:rPr>
          <w:rFonts w:ascii="Times New Roman" w:hAnsi="Times New Roman" w:cs="Times New Roman"/>
          <w:b/>
          <w:sz w:val="24"/>
          <w:szCs w:val="24"/>
        </w:rPr>
      </w:pPr>
    </w:p>
    <w:p w14:paraId="7E463903" w14:textId="77777777" w:rsidR="006656DE" w:rsidRDefault="006656DE" w:rsidP="007D05BE">
      <w:pPr>
        <w:jc w:val="center"/>
        <w:rPr>
          <w:rFonts w:ascii="Times New Roman" w:hAnsi="Times New Roman" w:cs="Times New Roman"/>
          <w:b/>
          <w:sz w:val="24"/>
          <w:szCs w:val="24"/>
        </w:rPr>
      </w:pPr>
    </w:p>
    <w:p w14:paraId="670621B2" w14:textId="77777777" w:rsidR="006656DE" w:rsidRDefault="006656DE" w:rsidP="007D05BE">
      <w:pPr>
        <w:jc w:val="center"/>
        <w:rPr>
          <w:rFonts w:ascii="Times New Roman" w:hAnsi="Times New Roman" w:cs="Times New Roman"/>
          <w:b/>
          <w:sz w:val="24"/>
          <w:szCs w:val="24"/>
        </w:rPr>
      </w:pPr>
    </w:p>
    <w:p w14:paraId="7147A25F" w14:textId="77777777" w:rsidR="006656DE" w:rsidRDefault="006656DE" w:rsidP="007D05BE">
      <w:pPr>
        <w:jc w:val="center"/>
        <w:rPr>
          <w:rFonts w:ascii="Times New Roman" w:hAnsi="Times New Roman" w:cs="Times New Roman"/>
          <w:b/>
          <w:sz w:val="24"/>
          <w:szCs w:val="24"/>
        </w:rPr>
      </w:pPr>
    </w:p>
    <w:p w14:paraId="642D0840" w14:textId="77777777" w:rsidR="006656DE" w:rsidRDefault="006656DE" w:rsidP="007D05BE">
      <w:pPr>
        <w:jc w:val="center"/>
        <w:rPr>
          <w:rFonts w:ascii="Times New Roman" w:hAnsi="Times New Roman" w:cs="Times New Roman"/>
          <w:b/>
          <w:sz w:val="24"/>
          <w:szCs w:val="24"/>
        </w:rPr>
      </w:pPr>
    </w:p>
    <w:p w14:paraId="2EA27543" w14:textId="77777777" w:rsidR="006656DE" w:rsidRDefault="006656DE" w:rsidP="007D05BE">
      <w:pPr>
        <w:jc w:val="center"/>
        <w:rPr>
          <w:rFonts w:ascii="Times New Roman" w:hAnsi="Times New Roman" w:cs="Times New Roman"/>
          <w:b/>
          <w:sz w:val="24"/>
          <w:szCs w:val="24"/>
        </w:rPr>
      </w:pPr>
    </w:p>
    <w:p w14:paraId="29796867" w14:textId="77777777" w:rsidR="006656DE" w:rsidRDefault="006656DE" w:rsidP="007D05BE">
      <w:pPr>
        <w:jc w:val="center"/>
        <w:rPr>
          <w:rFonts w:ascii="Times New Roman" w:hAnsi="Times New Roman" w:cs="Times New Roman"/>
          <w:b/>
          <w:sz w:val="24"/>
          <w:szCs w:val="24"/>
        </w:rPr>
      </w:pPr>
    </w:p>
    <w:p w14:paraId="31A701D3" w14:textId="77777777" w:rsidR="006656DE" w:rsidRDefault="006656DE" w:rsidP="007D05BE">
      <w:pPr>
        <w:jc w:val="center"/>
        <w:rPr>
          <w:rFonts w:ascii="Times New Roman" w:hAnsi="Times New Roman" w:cs="Times New Roman"/>
          <w:b/>
          <w:sz w:val="24"/>
          <w:szCs w:val="24"/>
        </w:rPr>
      </w:pPr>
    </w:p>
    <w:p w14:paraId="6EFDBD49" w14:textId="77777777" w:rsidR="006656DE" w:rsidRDefault="006656DE" w:rsidP="007D05BE">
      <w:pPr>
        <w:jc w:val="center"/>
        <w:rPr>
          <w:rFonts w:ascii="Times New Roman" w:hAnsi="Times New Roman" w:cs="Times New Roman"/>
          <w:b/>
          <w:sz w:val="24"/>
          <w:szCs w:val="24"/>
        </w:rPr>
      </w:pPr>
    </w:p>
    <w:p w14:paraId="17539E38" w14:textId="77777777" w:rsidR="006656DE" w:rsidRDefault="006656DE" w:rsidP="00640774">
      <w:pPr>
        <w:rPr>
          <w:rFonts w:ascii="Times New Roman" w:hAnsi="Times New Roman" w:cs="Times New Roman"/>
          <w:b/>
          <w:sz w:val="24"/>
          <w:szCs w:val="24"/>
        </w:rPr>
      </w:pPr>
    </w:p>
    <w:p w14:paraId="7DE99831" w14:textId="77777777" w:rsidR="00640774" w:rsidRDefault="00640774" w:rsidP="007D05BE">
      <w:pPr>
        <w:jc w:val="center"/>
        <w:rPr>
          <w:rFonts w:ascii="Times New Roman" w:hAnsi="Times New Roman" w:cs="Times New Roman"/>
          <w:b/>
          <w:sz w:val="24"/>
          <w:szCs w:val="24"/>
        </w:rPr>
      </w:pPr>
    </w:p>
    <w:p w14:paraId="05808571" w14:textId="77777777" w:rsidR="00640774" w:rsidRDefault="00640774" w:rsidP="007D05BE">
      <w:pPr>
        <w:jc w:val="center"/>
        <w:rPr>
          <w:rFonts w:ascii="Times New Roman" w:hAnsi="Times New Roman" w:cs="Times New Roman"/>
          <w:b/>
          <w:sz w:val="24"/>
          <w:szCs w:val="24"/>
        </w:rPr>
        <w:sectPr w:rsidR="00640774" w:rsidSect="00CE792E">
          <w:headerReference w:type="first" r:id="rId33"/>
          <w:pgSz w:w="12240" w:h="15840"/>
          <w:pgMar w:top="2268" w:right="1701" w:bottom="1701" w:left="2268" w:header="720" w:footer="720" w:gutter="0"/>
          <w:pgNumType w:start="50"/>
          <w:cols w:space="720"/>
          <w:titlePg/>
          <w:docGrid w:linePitch="360"/>
        </w:sectPr>
      </w:pPr>
    </w:p>
    <w:p w14:paraId="2E8BFA6C" w14:textId="77777777" w:rsidR="005709EF" w:rsidRPr="008C7EF1" w:rsidRDefault="005709EF" w:rsidP="007D05BE">
      <w:pPr>
        <w:jc w:val="center"/>
        <w:rPr>
          <w:rFonts w:ascii="Times New Roman" w:hAnsi="Times New Roman" w:cs="Times New Roman"/>
          <w:b/>
          <w:sz w:val="24"/>
          <w:szCs w:val="24"/>
        </w:rPr>
      </w:pPr>
      <w:r w:rsidRPr="008C7EF1">
        <w:rPr>
          <w:rFonts w:ascii="Times New Roman" w:hAnsi="Times New Roman" w:cs="Times New Roman"/>
          <w:b/>
          <w:sz w:val="24"/>
          <w:szCs w:val="24"/>
        </w:rPr>
        <w:lastRenderedPageBreak/>
        <w:t>DAFTAR PUSTAKA</w:t>
      </w:r>
    </w:p>
    <w:p w14:paraId="4B12C7D1" w14:textId="77777777" w:rsidR="005709EF" w:rsidRPr="008C7EF1" w:rsidRDefault="005709EF"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b/>
          <w:sz w:val="24"/>
          <w:szCs w:val="24"/>
        </w:rPr>
        <w:fldChar w:fldCharType="begin" w:fldLock="1"/>
      </w:r>
      <w:r w:rsidRPr="008C7EF1">
        <w:rPr>
          <w:rFonts w:ascii="Times New Roman" w:hAnsi="Times New Roman" w:cs="Times New Roman"/>
          <w:b/>
          <w:sz w:val="24"/>
          <w:szCs w:val="24"/>
        </w:rPr>
        <w:instrText xml:space="preserve">ADDIN Mendeley Bibliography CSL_BIBLIOGRAPHY </w:instrText>
      </w:r>
      <w:r w:rsidRPr="008C7EF1">
        <w:rPr>
          <w:rFonts w:ascii="Times New Roman" w:hAnsi="Times New Roman" w:cs="Times New Roman"/>
          <w:b/>
          <w:sz w:val="24"/>
          <w:szCs w:val="24"/>
        </w:rPr>
        <w:fldChar w:fldCharType="separate"/>
      </w:r>
    </w:p>
    <w:p w14:paraId="2A887AD0" w14:textId="77777777" w:rsidR="00CE26C5" w:rsidRPr="008C7EF1" w:rsidRDefault="00CE26C5" w:rsidP="003852F3">
      <w:pPr>
        <w:widowControl w:val="0"/>
        <w:autoSpaceDE w:val="0"/>
        <w:autoSpaceDN w:val="0"/>
        <w:adjustRightInd w:val="0"/>
        <w:ind w:left="480" w:hanging="480"/>
        <w:jc w:val="both"/>
        <w:rPr>
          <w:rFonts w:ascii="Times New Roman" w:hAnsi="Times New Roman" w:cs="Times New Roman"/>
          <w:iCs/>
          <w:noProof/>
          <w:sz w:val="24"/>
          <w:szCs w:val="24"/>
        </w:rPr>
      </w:pPr>
    </w:p>
    <w:p w14:paraId="50DC47E4" w14:textId="77777777" w:rsidR="00CE26C5" w:rsidRPr="008C7EF1" w:rsidRDefault="00CE26C5" w:rsidP="003852F3">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Adnawiyah, Ayu., Subeki, Ahmad., &amp; Hakiki, Arista. (2019). Pengaruh Thin Capitalization Terhadap Penghindaran Pajak Perusahaan Index Saham Syariah Indonesia. </w:t>
      </w:r>
      <w:r w:rsidRPr="008C7EF1">
        <w:rPr>
          <w:rFonts w:ascii="Times New Roman" w:hAnsi="Times New Roman" w:cs="Times New Roman"/>
          <w:i/>
          <w:iCs/>
          <w:noProof/>
          <w:sz w:val="24"/>
          <w:szCs w:val="24"/>
        </w:rPr>
        <w:t>Jurnal Penelitian dan Pengembangan Akuntansi, 13</w:t>
      </w:r>
      <w:r w:rsidRPr="008C7EF1">
        <w:rPr>
          <w:rFonts w:ascii="Times New Roman" w:hAnsi="Times New Roman" w:cs="Times New Roman"/>
          <w:iCs/>
          <w:noProof/>
          <w:sz w:val="24"/>
          <w:szCs w:val="24"/>
        </w:rPr>
        <w:t>(1), 49-68</w:t>
      </w:r>
    </w:p>
    <w:p w14:paraId="2DBED6DD" w14:textId="77777777" w:rsidR="00B43168" w:rsidRPr="008C7EF1" w:rsidRDefault="00B43168" w:rsidP="003852F3">
      <w:pPr>
        <w:widowControl w:val="0"/>
        <w:autoSpaceDE w:val="0"/>
        <w:autoSpaceDN w:val="0"/>
        <w:adjustRightInd w:val="0"/>
        <w:ind w:left="480" w:hanging="480"/>
        <w:jc w:val="both"/>
        <w:rPr>
          <w:rFonts w:ascii="Times New Roman" w:hAnsi="Times New Roman" w:cs="Times New Roman"/>
          <w:iCs/>
          <w:noProof/>
          <w:sz w:val="24"/>
          <w:szCs w:val="24"/>
        </w:rPr>
      </w:pPr>
    </w:p>
    <w:p w14:paraId="0D459862" w14:textId="77777777" w:rsidR="00B43168" w:rsidRPr="008C7EF1" w:rsidRDefault="00B43168" w:rsidP="003852F3">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Apriliyana, Nining &amp; Suryarini, Trisni. (2018). The Effect of Corporate Governance and the Quality of CSR to Tax Avoidance. </w:t>
      </w:r>
      <w:r w:rsidRPr="008C7EF1">
        <w:rPr>
          <w:rFonts w:ascii="Times New Roman" w:hAnsi="Times New Roman" w:cs="Times New Roman"/>
          <w:i/>
          <w:iCs/>
          <w:noProof/>
          <w:sz w:val="24"/>
          <w:szCs w:val="24"/>
        </w:rPr>
        <w:t>Accounting Analysis Journal, 7</w:t>
      </w:r>
      <w:r w:rsidR="009C48FC">
        <w:rPr>
          <w:rFonts w:ascii="Times New Roman" w:hAnsi="Times New Roman" w:cs="Times New Roman"/>
          <w:iCs/>
          <w:noProof/>
          <w:sz w:val="24"/>
          <w:szCs w:val="24"/>
        </w:rPr>
        <w:t>(3), 159-167</w:t>
      </w:r>
    </w:p>
    <w:p w14:paraId="41F38EA4" w14:textId="77777777" w:rsidR="0040687D" w:rsidRPr="008C7EF1" w:rsidRDefault="0040687D" w:rsidP="003852F3">
      <w:pPr>
        <w:widowControl w:val="0"/>
        <w:autoSpaceDE w:val="0"/>
        <w:autoSpaceDN w:val="0"/>
        <w:adjustRightInd w:val="0"/>
        <w:ind w:left="480" w:hanging="480"/>
        <w:jc w:val="both"/>
        <w:rPr>
          <w:rFonts w:ascii="Times New Roman" w:hAnsi="Times New Roman" w:cs="Times New Roman"/>
          <w:iCs/>
          <w:noProof/>
          <w:sz w:val="24"/>
          <w:szCs w:val="24"/>
        </w:rPr>
      </w:pPr>
    </w:p>
    <w:p w14:paraId="37B3F568" w14:textId="77777777" w:rsidR="0040687D" w:rsidRPr="008C7EF1" w:rsidRDefault="0040687D" w:rsidP="003852F3">
      <w:pPr>
        <w:widowControl w:val="0"/>
        <w:autoSpaceDE w:val="0"/>
        <w:autoSpaceDN w:val="0"/>
        <w:adjustRightInd w:val="0"/>
        <w:ind w:left="480" w:hanging="480"/>
        <w:jc w:val="both"/>
        <w:rPr>
          <w:rFonts w:ascii="Times New Roman" w:hAnsi="Times New Roman" w:cs="Times New Roman"/>
          <w:sz w:val="24"/>
          <w:szCs w:val="24"/>
        </w:rPr>
      </w:pPr>
      <w:r w:rsidRPr="008C7EF1">
        <w:rPr>
          <w:rFonts w:ascii="Times New Roman" w:hAnsi="Times New Roman" w:cs="Times New Roman"/>
          <w:sz w:val="24"/>
          <w:szCs w:val="24"/>
        </w:rPr>
        <w:t xml:space="preserve">Brigham, Eugene F. &amp; Houston, Joel F. (2019). </w:t>
      </w:r>
      <w:r w:rsidRPr="008C7EF1">
        <w:rPr>
          <w:rFonts w:ascii="Times New Roman" w:hAnsi="Times New Roman" w:cs="Times New Roman"/>
          <w:i/>
          <w:iCs/>
          <w:sz w:val="24"/>
          <w:szCs w:val="24"/>
        </w:rPr>
        <w:t>Fundamentals of Financial Management 15e</w:t>
      </w:r>
      <w:r w:rsidRPr="008C7EF1">
        <w:rPr>
          <w:rFonts w:ascii="Times New Roman" w:hAnsi="Times New Roman" w:cs="Times New Roman"/>
          <w:sz w:val="24"/>
          <w:szCs w:val="24"/>
        </w:rPr>
        <w:t xml:space="preserve"> (Fifhteenth). Cengage Learning</w:t>
      </w:r>
      <w:r w:rsidR="000143F3" w:rsidRPr="008C7EF1">
        <w:rPr>
          <w:rFonts w:ascii="Times New Roman" w:hAnsi="Times New Roman" w:cs="Times New Roman"/>
          <w:sz w:val="24"/>
          <w:szCs w:val="24"/>
        </w:rPr>
        <w:t>: United States of America</w:t>
      </w:r>
    </w:p>
    <w:p w14:paraId="0DDA69BB" w14:textId="77777777" w:rsidR="000143F3" w:rsidRPr="008C7EF1" w:rsidRDefault="000143F3" w:rsidP="003852F3">
      <w:pPr>
        <w:widowControl w:val="0"/>
        <w:autoSpaceDE w:val="0"/>
        <w:autoSpaceDN w:val="0"/>
        <w:adjustRightInd w:val="0"/>
        <w:ind w:left="480" w:hanging="480"/>
        <w:jc w:val="both"/>
        <w:rPr>
          <w:rFonts w:ascii="Times New Roman" w:hAnsi="Times New Roman" w:cs="Times New Roman"/>
          <w:sz w:val="24"/>
          <w:szCs w:val="24"/>
        </w:rPr>
      </w:pPr>
    </w:p>
    <w:p w14:paraId="0F16E156" w14:textId="77777777" w:rsidR="000143F3" w:rsidRPr="008C7EF1" w:rsidRDefault="000143F3" w:rsidP="003852F3">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sz w:val="24"/>
          <w:szCs w:val="24"/>
        </w:rPr>
        <w:t xml:space="preserve">Buettner, Thiess., Overesch, Michael., Scheiber, Ulrich., &amp; Wamser, Georg. (2012). The Impact of Thin Capitalization Rules on the Capital Structure of Multinomial Firms. </w:t>
      </w:r>
      <w:r w:rsidRPr="008C7EF1">
        <w:rPr>
          <w:rFonts w:ascii="Times New Roman" w:hAnsi="Times New Roman" w:cs="Times New Roman"/>
          <w:i/>
          <w:sz w:val="24"/>
          <w:szCs w:val="24"/>
        </w:rPr>
        <w:t xml:space="preserve">Journal of Public Economics, 96, </w:t>
      </w:r>
      <w:r w:rsidRPr="008C7EF1">
        <w:rPr>
          <w:rFonts w:ascii="Times New Roman" w:hAnsi="Times New Roman" w:cs="Times New Roman"/>
          <w:sz w:val="24"/>
          <w:szCs w:val="24"/>
        </w:rPr>
        <w:t>930-938</w:t>
      </w:r>
    </w:p>
    <w:p w14:paraId="7BCF4EC5" w14:textId="77777777" w:rsidR="003852F3" w:rsidRPr="008C7EF1" w:rsidRDefault="003852F3" w:rsidP="003852F3">
      <w:pPr>
        <w:widowControl w:val="0"/>
        <w:autoSpaceDE w:val="0"/>
        <w:autoSpaceDN w:val="0"/>
        <w:adjustRightInd w:val="0"/>
        <w:ind w:left="480" w:hanging="480"/>
        <w:jc w:val="both"/>
        <w:rPr>
          <w:rFonts w:ascii="Times New Roman" w:hAnsi="Times New Roman" w:cs="Times New Roman"/>
          <w:iCs/>
          <w:noProof/>
          <w:sz w:val="24"/>
          <w:szCs w:val="24"/>
        </w:rPr>
      </w:pPr>
    </w:p>
    <w:p w14:paraId="5B0DD40D" w14:textId="77777777" w:rsidR="003852F3" w:rsidRPr="008C7EF1" w:rsidRDefault="003852F3" w:rsidP="003852F3">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Darsani, Putu A. &amp; Sukartha, I M. (2021). The Effect of Institutional Ownership, Profitability, Leverage, and Capital Intensity Ratio on Tax Avoidance. </w:t>
      </w:r>
      <w:r w:rsidRPr="008C7EF1">
        <w:rPr>
          <w:rFonts w:ascii="Times New Roman" w:hAnsi="Times New Roman" w:cs="Times New Roman"/>
          <w:i/>
          <w:iCs/>
          <w:noProof/>
          <w:sz w:val="24"/>
          <w:szCs w:val="24"/>
        </w:rPr>
        <w:t>American Journal of Humanities and Social Sciences Research, 5</w:t>
      </w:r>
      <w:r w:rsidRPr="008C7EF1">
        <w:rPr>
          <w:rFonts w:ascii="Times New Roman" w:hAnsi="Times New Roman" w:cs="Times New Roman"/>
          <w:iCs/>
          <w:noProof/>
          <w:sz w:val="24"/>
          <w:szCs w:val="24"/>
        </w:rPr>
        <w:t>(1), 13-22</w:t>
      </w:r>
    </w:p>
    <w:p w14:paraId="3C8CD38F" w14:textId="77777777" w:rsidR="003852F3" w:rsidRPr="008C7EF1" w:rsidRDefault="003852F3" w:rsidP="003852F3">
      <w:pPr>
        <w:widowControl w:val="0"/>
        <w:autoSpaceDE w:val="0"/>
        <w:autoSpaceDN w:val="0"/>
        <w:adjustRightInd w:val="0"/>
        <w:ind w:left="480" w:hanging="480"/>
        <w:jc w:val="both"/>
        <w:rPr>
          <w:rFonts w:ascii="Times New Roman" w:hAnsi="Times New Roman" w:cs="Times New Roman"/>
          <w:iCs/>
          <w:noProof/>
          <w:sz w:val="24"/>
          <w:szCs w:val="24"/>
        </w:rPr>
      </w:pPr>
    </w:p>
    <w:p w14:paraId="019CF0D1" w14:textId="1EABF59B" w:rsidR="00A106D5" w:rsidRDefault="00A106D5"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noProof/>
          <w:sz w:val="24"/>
          <w:szCs w:val="24"/>
        </w:rPr>
        <w:t xml:space="preserve">Dyreng, Scoot D., Hanlon, Michelle., Maydew, Edward L., &amp; Thornock, Jacob R. (2017). Changes in corporate effective tax rates over the past 25 years. </w:t>
      </w:r>
      <w:r w:rsidRPr="008C7EF1">
        <w:rPr>
          <w:rFonts w:ascii="Times New Roman" w:hAnsi="Times New Roman" w:cs="Times New Roman"/>
          <w:i/>
          <w:iCs/>
          <w:noProof/>
          <w:sz w:val="24"/>
          <w:szCs w:val="24"/>
        </w:rPr>
        <w:t>Journal of Financial Economics</w:t>
      </w:r>
      <w:r w:rsidRPr="008C7EF1">
        <w:rPr>
          <w:rFonts w:ascii="Times New Roman" w:hAnsi="Times New Roman" w:cs="Times New Roman"/>
          <w:noProof/>
          <w:sz w:val="24"/>
          <w:szCs w:val="24"/>
        </w:rPr>
        <w:t xml:space="preserve">. </w:t>
      </w:r>
      <w:r w:rsidRPr="008C7EF1">
        <w:rPr>
          <w:rFonts w:ascii="Times New Roman" w:hAnsi="Times New Roman" w:cs="Times New Roman"/>
          <w:iCs/>
          <w:noProof/>
          <w:sz w:val="24"/>
          <w:szCs w:val="24"/>
        </w:rPr>
        <w:t>doi:10.1016/j.jfineco.2017.04.001</w:t>
      </w:r>
    </w:p>
    <w:p w14:paraId="45F9EC50" w14:textId="1FEB8AF6" w:rsidR="00B06212" w:rsidRDefault="00B06212" w:rsidP="005709EF">
      <w:pPr>
        <w:widowControl w:val="0"/>
        <w:autoSpaceDE w:val="0"/>
        <w:autoSpaceDN w:val="0"/>
        <w:adjustRightInd w:val="0"/>
        <w:ind w:left="480" w:hanging="480"/>
        <w:jc w:val="both"/>
        <w:rPr>
          <w:rFonts w:ascii="Times New Roman" w:hAnsi="Times New Roman" w:cs="Times New Roman"/>
          <w:iCs/>
          <w:noProof/>
          <w:sz w:val="24"/>
          <w:szCs w:val="24"/>
        </w:rPr>
      </w:pPr>
    </w:p>
    <w:p w14:paraId="2A3EC74D" w14:textId="6C1AE7D9" w:rsidR="00B06212" w:rsidRPr="00B06212" w:rsidRDefault="00B06212" w:rsidP="005709EF">
      <w:pPr>
        <w:widowControl w:val="0"/>
        <w:autoSpaceDE w:val="0"/>
        <w:autoSpaceDN w:val="0"/>
        <w:adjustRightInd w:val="0"/>
        <w:ind w:left="480" w:hanging="480"/>
        <w:jc w:val="both"/>
        <w:rPr>
          <w:rFonts w:ascii="Times New Roman" w:hAnsi="Times New Roman" w:cs="Times New Roman"/>
          <w:i/>
          <w:noProof/>
          <w:sz w:val="24"/>
          <w:szCs w:val="24"/>
          <w:lang w:val="en-US"/>
        </w:rPr>
      </w:pPr>
      <w:r>
        <w:rPr>
          <w:rFonts w:ascii="Times New Roman" w:hAnsi="Times New Roman" w:cs="Times New Roman"/>
          <w:iCs/>
          <w:noProof/>
          <w:sz w:val="24"/>
          <w:szCs w:val="24"/>
          <w:lang w:val="en-US"/>
        </w:rPr>
        <w:t xml:space="preserve">Feriyanti, N., Rantelangi, C., &amp; Lahaya, I. A. (2021). Pengaruh Perencanaan Pajak dan Tax Avoidance Terhadap Nilai Perusahaan. </w:t>
      </w:r>
      <w:r>
        <w:rPr>
          <w:rFonts w:ascii="Times New Roman" w:hAnsi="Times New Roman" w:cs="Times New Roman"/>
          <w:i/>
          <w:noProof/>
          <w:sz w:val="24"/>
          <w:szCs w:val="24"/>
          <w:lang w:val="en-US"/>
        </w:rPr>
        <w:t>Jurnal Ilmu Akuntansi Mulawarman (JIAM), 6</w:t>
      </w:r>
      <w:r>
        <w:rPr>
          <w:rFonts w:ascii="Times New Roman" w:hAnsi="Times New Roman" w:cs="Times New Roman"/>
          <w:iCs/>
          <w:noProof/>
          <w:sz w:val="24"/>
          <w:szCs w:val="24"/>
          <w:lang w:val="en-US"/>
        </w:rPr>
        <w:t>(2)</w:t>
      </w:r>
      <w:r>
        <w:rPr>
          <w:rFonts w:ascii="Times New Roman" w:hAnsi="Times New Roman" w:cs="Times New Roman"/>
          <w:i/>
          <w:noProof/>
          <w:sz w:val="24"/>
          <w:szCs w:val="24"/>
          <w:lang w:val="en-US"/>
        </w:rPr>
        <w:t xml:space="preserve"> </w:t>
      </w:r>
    </w:p>
    <w:p w14:paraId="7CCF298F" w14:textId="77777777" w:rsidR="00640774" w:rsidRDefault="00640774" w:rsidP="005709EF">
      <w:pPr>
        <w:widowControl w:val="0"/>
        <w:autoSpaceDE w:val="0"/>
        <w:autoSpaceDN w:val="0"/>
        <w:adjustRightInd w:val="0"/>
        <w:ind w:left="480" w:hanging="480"/>
        <w:jc w:val="both"/>
        <w:rPr>
          <w:rFonts w:ascii="Times New Roman" w:hAnsi="Times New Roman" w:cs="Times New Roman"/>
          <w:iCs/>
          <w:noProof/>
          <w:sz w:val="24"/>
          <w:szCs w:val="24"/>
        </w:rPr>
      </w:pPr>
    </w:p>
    <w:p w14:paraId="327A5687" w14:textId="77777777" w:rsidR="00640774" w:rsidRPr="00640774" w:rsidRDefault="00640774" w:rsidP="005709EF">
      <w:pPr>
        <w:widowControl w:val="0"/>
        <w:autoSpaceDE w:val="0"/>
        <w:autoSpaceDN w:val="0"/>
        <w:adjustRightInd w:val="0"/>
        <w:ind w:left="480" w:hanging="480"/>
        <w:jc w:val="both"/>
        <w:rPr>
          <w:rFonts w:ascii="Times New Roman" w:hAnsi="Times New Roman" w:cs="Times New Roman"/>
          <w:iCs/>
          <w:noProof/>
          <w:sz w:val="24"/>
          <w:szCs w:val="24"/>
        </w:rPr>
      </w:pPr>
      <w:r>
        <w:rPr>
          <w:rFonts w:ascii="Times New Roman" w:hAnsi="Times New Roman" w:cs="Times New Roman"/>
          <w:iCs/>
          <w:noProof/>
          <w:sz w:val="24"/>
          <w:szCs w:val="24"/>
        </w:rPr>
        <w:t xml:space="preserve">Field, Andi. (2018). </w:t>
      </w:r>
      <w:r>
        <w:rPr>
          <w:rFonts w:ascii="Times New Roman" w:hAnsi="Times New Roman" w:cs="Times New Roman"/>
          <w:i/>
          <w:iCs/>
          <w:noProof/>
          <w:sz w:val="24"/>
          <w:szCs w:val="24"/>
        </w:rPr>
        <w:t xml:space="preserve">Discovering Using IBM SPSS Statistics. United Kingdom: </w:t>
      </w:r>
      <w:r>
        <w:rPr>
          <w:rFonts w:ascii="Times New Roman" w:hAnsi="Times New Roman" w:cs="Times New Roman"/>
          <w:iCs/>
          <w:noProof/>
          <w:sz w:val="24"/>
          <w:szCs w:val="24"/>
        </w:rPr>
        <w:t>University of Sussex</w:t>
      </w:r>
    </w:p>
    <w:p w14:paraId="1A563690" w14:textId="77777777" w:rsidR="00796808" w:rsidRPr="008C7EF1" w:rsidRDefault="00796808" w:rsidP="005709EF">
      <w:pPr>
        <w:widowControl w:val="0"/>
        <w:autoSpaceDE w:val="0"/>
        <w:autoSpaceDN w:val="0"/>
        <w:adjustRightInd w:val="0"/>
        <w:ind w:left="480" w:hanging="480"/>
        <w:jc w:val="both"/>
        <w:rPr>
          <w:rFonts w:ascii="Times New Roman" w:hAnsi="Times New Roman" w:cs="Times New Roman"/>
          <w:iCs/>
          <w:noProof/>
          <w:sz w:val="24"/>
          <w:szCs w:val="24"/>
        </w:rPr>
      </w:pPr>
    </w:p>
    <w:p w14:paraId="7877EAA8" w14:textId="77777777" w:rsidR="00796808" w:rsidRDefault="00796808"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noProof/>
          <w:sz w:val="24"/>
          <w:szCs w:val="24"/>
        </w:rPr>
        <w:t xml:space="preserve">Gani, I., &amp; Amalia, S. </w:t>
      </w:r>
      <w:r w:rsidRPr="008C7EF1">
        <w:rPr>
          <w:rFonts w:ascii="Times New Roman" w:hAnsi="Times New Roman" w:cs="Times New Roman"/>
          <w:noProof/>
          <w:sz w:val="24"/>
          <w:szCs w:val="24"/>
          <w:lang w:val="en-US"/>
        </w:rPr>
        <w:t xml:space="preserve">(2015). </w:t>
      </w:r>
      <w:r w:rsidRPr="008C7EF1">
        <w:rPr>
          <w:rFonts w:ascii="Times New Roman" w:hAnsi="Times New Roman" w:cs="Times New Roman"/>
          <w:i/>
          <w:iCs/>
          <w:noProof/>
          <w:sz w:val="24"/>
          <w:szCs w:val="24"/>
        </w:rPr>
        <w:t xml:space="preserve">Alat Analisis Data. </w:t>
      </w:r>
      <w:r w:rsidR="009C48FC">
        <w:rPr>
          <w:rFonts w:ascii="Times New Roman" w:hAnsi="Times New Roman" w:cs="Times New Roman"/>
          <w:iCs/>
          <w:noProof/>
          <w:sz w:val="24"/>
          <w:szCs w:val="24"/>
        </w:rPr>
        <w:t>Penerbit ANDI: Yogyakarta</w:t>
      </w:r>
    </w:p>
    <w:p w14:paraId="2B721FA6" w14:textId="77777777" w:rsidR="00640774" w:rsidRDefault="00640774" w:rsidP="005709EF">
      <w:pPr>
        <w:widowControl w:val="0"/>
        <w:autoSpaceDE w:val="0"/>
        <w:autoSpaceDN w:val="0"/>
        <w:adjustRightInd w:val="0"/>
        <w:ind w:left="480" w:hanging="480"/>
        <w:jc w:val="both"/>
        <w:rPr>
          <w:rFonts w:ascii="Times New Roman" w:hAnsi="Times New Roman" w:cs="Times New Roman"/>
          <w:iCs/>
          <w:noProof/>
          <w:sz w:val="24"/>
          <w:szCs w:val="24"/>
        </w:rPr>
      </w:pPr>
    </w:p>
    <w:p w14:paraId="5434FD71" w14:textId="77777777" w:rsidR="00640774" w:rsidRPr="008C7EF1" w:rsidRDefault="00640774" w:rsidP="005709EF">
      <w:pPr>
        <w:widowControl w:val="0"/>
        <w:autoSpaceDE w:val="0"/>
        <w:autoSpaceDN w:val="0"/>
        <w:adjustRightInd w:val="0"/>
        <w:ind w:left="480" w:hanging="480"/>
        <w:jc w:val="both"/>
        <w:rPr>
          <w:rFonts w:ascii="Times New Roman" w:hAnsi="Times New Roman" w:cs="Times New Roman"/>
          <w:iCs/>
          <w:noProof/>
          <w:sz w:val="24"/>
          <w:szCs w:val="24"/>
        </w:rPr>
      </w:pPr>
      <w:r>
        <w:rPr>
          <w:rFonts w:ascii="Times New Roman" w:hAnsi="Times New Roman" w:cs="Times New Roman"/>
          <w:sz w:val="24"/>
          <w:szCs w:val="24"/>
        </w:rPr>
        <w:t xml:space="preserve">Ghozali, I. (2016). </w:t>
      </w:r>
      <w:r>
        <w:rPr>
          <w:rFonts w:ascii="Times New Roman" w:hAnsi="Times New Roman" w:cs="Times New Roman"/>
          <w:i/>
          <w:sz w:val="24"/>
          <w:szCs w:val="24"/>
        </w:rPr>
        <w:t xml:space="preserve">Aplikasi Analisis Multivariete dengan Program IBM SPSS 23. </w:t>
      </w:r>
      <w:r>
        <w:rPr>
          <w:rFonts w:ascii="Times New Roman" w:hAnsi="Times New Roman" w:cs="Times New Roman"/>
          <w:sz w:val="24"/>
          <w:szCs w:val="24"/>
        </w:rPr>
        <w:t>Semarang: Badan Penerbit Universitas Diponegoro</w:t>
      </w:r>
    </w:p>
    <w:p w14:paraId="0FEBC599" w14:textId="77777777" w:rsidR="0040687D" w:rsidRPr="008C7EF1" w:rsidRDefault="0040687D" w:rsidP="005709EF">
      <w:pPr>
        <w:widowControl w:val="0"/>
        <w:autoSpaceDE w:val="0"/>
        <w:autoSpaceDN w:val="0"/>
        <w:adjustRightInd w:val="0"/>
        <w:ind w:left="480" w:hanging="480"/>
        <w:jc w:val="both"/>
        <w:rPr>
          <w:rFonts w:ascii="Times New Roman" w:hAnsi="Times New Roman" w:cs="Times New Roman"/>
          <w:iCs/>
          <w:noProof/>
          <w:sz w:val="24"/>
          <w:szCs w:val="24"/>
        </w:rPr>
      </w:pPr>
    </w:p>
    <w:p w14:paraId="6308477C" w14:textId="77777777" w:rsidR="00B43168" w:rsidRPr="008C7EF1" w:rsidRDefault="00B43168"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Hendi &amp; Wulandari, Wina S. (2021). Pengaruh Tata Kelola Perusahaan dan Kualitas Tanggung Jawab Sosial Perusahaan Terhadap Penghindaran Pajak Pada Perusahaan yang Terdaftar di BEI. </w:t>
      </w:r>
      <w:r w:rsidRPr="008C7EF1">
        <w:rPr>
          <w:rFonts w:ascii="Times New Roman" w:hAnsi="Times New Roman" w:cs="Times New Roman"/>
          <w:i/>
          <w:iCs/>
          <w:noProof/>
          <w:sz w:val="24"/>
          <w:szCs w:val="24"/>
        </w:rPr>
        <w:t>Conference on Management, Bussines, Innovation, Education and Social Sciences, 1</w:t>
      </w:r>
      <w:r w:rsidRPr="008C7EF1">
        <w:rPr>
          <w:rFonts w:ascii="Times New Roman" w:hAnsi="Times New Roman" w:cs="Times New Roman"/>
          <w:iCs/>
          <w:noProof/>
          <w:sz w:val="24"/>
          <w:szCs w:val="24"/>
        </w:rPr>
        <w:t>(1), 1187-1200</w:t>
      </w:r>
    </w:p>
    <w:p w14:paraId="4FAB5622" w14:textId="77777777" w:rsidR="00B43168" w:rsidRPr="008C7EF1" w:rsidRDefault="00B43168" w:rsidP="005709EF">
      <w:pPr>
        <w:widowControl w:val="0"/>
        <w:autoSpaceDE w:val="0"/>
        <w:autoSpaceDN w:val="0"/>
        <w:adjustRightInd w:val="0"/>
        <w:ind w:left="480" w:hanging="480"/>
        <w:jc w:val="both"/>
        <w:rPr>
          <w:rFonts w:ascii="Times New Roman" w:hAnsi="Times New Roman" w:cs="Times New Roman"/>
          <w:iCs/>
          <w:noProof/>
          <w:sz w:val="24"/>
          <w:szCs w:val="24"/>
        </w:rPr>
      </w:pPr>
    </w:p>
    <w:p w14:paraId="521087E2" w14:textId="5F3D5642" w:rsidR="00640774" w:rsidRPr="008C7EF1" w:rsidRDefault="0040687D" w:rsidP="00B06212">
      <w:pPr>
        <w:widowControl w:val="0"/>
        <w:autoSpaceDE w:val="0"/>
        <w:autoSpaceDN w:val="0"/>
        <w:adjustRightInd w:val="0"/>
        <w:ind w:left="480" w:hanging="480"/>
        <w:jc w:val="both"/>
        <w:rPr>
          <w:rFonts w:ascii="Times New Roman" w:hAnsi="Times New Roman" w:cs="Times New Roman"/>
          <w:i/>
          <w:noProof/>
          <w:sz w:val="24"/>
          <w:szCs w:val="24"/>
        </w:rPr>
      </w:pPr>
      <w:r w:rsidRPr="008C7EF1">
        <w:rPr>
          <w:rFonts w:ascii="Times New Roman" w:hAnsi="Times New Roman" w:cs="Times New Roman"/>
          <w:noProof/>
          <w:sz w:val="24"/>
          <w:szCs w:val="24"/>
        </w:rPr>
        <w:lastRenderedPageBreak/>
        <w:t xml:space="preserve">Jensen, &amp; Meckling. (1976). Theory of the Firm: Managerial Behavior, Agency Cost and Ownership Structure. </w:t>
      </w:r>
      <w:r w:rsidRPr="008C7EF1">
        <w:rPr>
          <w:rFonts w:ascii="Times New Roman" w:hAnsi="Times New Roman" w:cs="Times New Roman"/>
          <w:i/>
          <w:noProof/>
          <w:sz w:val="24"/>
          <w:szCs w:val="24"/>
        </w:rPr>
        <w:t>Journal of Financial and Economic. 3, 305-360</w:t>
      </w:r>
    </w:p>
    <w:p w14:paraId="5F39D1A0" w14:textId="77777777" w:rsidR="00F80233" w:rsidRPr="008C7EF1" w:rsidRDefault="00F80233" w:rsidP="005709EF">
      <w:pPr>
        <w:widowControl w:val="0"/>
        <w:autoSpaceDE w:val="0"/>
        <w:autoSpaceDN w:val="0"/>
        <w:adjustRightInd w:val="0"/>
        <w:ind w:left="480" w:hanging="480"/>
        <w:jc w:val="both"/>
        <w:rPr>
          <w:rFonts w:ascii="Times New Roman" w:hAnsi="Times New Roman" w:cs="Times New Roman"/>
          <w:i/>
          <w:noProof/>
          <w:sz w:val="24"/>
          <w:szCs w:val="24"/>
        </w:rPr>
      </w:pPr>
    </w:p>
    <w:p w14:paraId="482BCFE0" w14:textId="77777777" w:rsidR="00F80233" w:rsidRPr="008C7EF1" w:rsidRDefault="00F80233"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Khan, Mozaffar., Srinivasan, Suraj., &amp; Tan, Liang. (2017). Institutional Ownership and Corporate Tax Avoidance: New Evidence. </w:t>
      </w:r>
      <w:r w:rsidRPr="008C7EF1">
        <w:rPr>
          <w:rFonts w:ascii="Times New Roman" w:hAnsi="Times New Roman" w:cs="Times New Roman"/>
          <w:i/>
          <w:noProof/>
          <w:sz w:val="24"/>
          <w:szCs w:val="24"/>
        </w:rPr>
        <w:t>American Accounting Association, 92</w:t>
      </w:r>
      <w:r w:rsidRPr="008C7EF1">
        <w:rPr>
          <w:rFonts w:ascii="Times New Roman" w:hAnsi="Times New Roman" w:cs="Times New Roman"/>
          <w:noProof/>
          <w:sz w:val="24"/>
          <w:szCs w:val="24"/>
        </w:rPr>
        <w:t>(2), 101-122</w:t>
      </w:r>
    </w:p>
    <w:p w14:paraId="53D29BAA" w14:textId="77777777" w:rsidR="00E1512B" w:rsidRPr="008C7EF1" w:rsidRDefault="00E1512B" w:rsidP="005709EF">
      <w:pPr>
        <w:widowControl w:val="0"/>
        <w:autoSpaceDE w:val="0"/>
        <w:autoSpaceDN w:val="0"/>
        <w:adjustRightInd w:val="0"/>
        <w:ind w:left="480" w:hanging="480"/>
        <w:jc w:val="both"/>
        <w:rPr>
          <w:rFonts w:ascii="Times New Roman" w:hAnsi="Times New Roman" w:cs="Times New Roman"/>
          <w:noProof/>
          <w:sz w:val="24"/>
          <w:szCs w:val="24"/>
        </w:rPr>
      </w:pPr>
    </w:p>
    <w:p w14:paraId="51AABA0C" w14:textId="77777777" w:rsidR="00E1512B" w:rsidRPr="008C7EF1" w:rsidRDefault="00E1512B"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Khurana, Inder K. &amp; Moser, William J. (2013). Institutional Shareholder's Investment Horizon and Tax Avoidance. </w:t>
      </w:r>
      <w:r w:rsidRPr="008C7EF1">
        <w:rPr>
          <w:rFonts w:ascii="Times New Roman" w:hAnsi="Times New Roman" w:cs="Times New Roman"/>
          <w:i/>
          <w:noProof/>
          <w:sz w:val="24"/>
          <w:szCs w:val="24"/>
        </w:rPr>
        <w:t>American Accounting Association, 35</w:t>
      </w:r>
      <w:r w:rsidRPr="008C7EF1">
        <w:rPr>
          <w:rFonts w:ascii="Times New Roman" w:hAnsi="Times New Roman" w:cs="Times New Roman"/>
          <w:noProof/>
          <w:sz w:val="24"/>
          <w:szCs w:val="24"/>
        </w:rPr>
        <w:t>(1), 111-134</w:t>
      </w:r>
    </w:p>
    <w:p w14:paraId="1DB050C7" w14:textId="77777777" w:rsidR="00D95ACE" w:rsidRPr="008C7EF1" w:rsidRDefault="00D95ACE" w:rsidP="005709EF">
      <w:pPr>
        <w:widowControl w:val="0"/>
        <w:autoSpaceDE w:val="0"/>
        <w:autoSpaceDN w:val="0"/>
        <w:adjustRightInd w:val="0"/>
        <w:ind w:left="480" w:hanging="480"/>
        <w:jc w:val="both"/>
        <w:rPr>
          <w:rFonts w:ascii="Times New Roman" w:hAnsi="Times New Roman" w:cs="Times New Roman"/>
          <w:noProof/>
          <w:sz w:val="24"/>
          <w:szCs w:val="24"/>
        </w:rPr>
      </w:pPr>
    </w:p>
    <w:p w14:paraId="1017A3C9" w14:textId="77777777" w:rsidR="00D95ACE" w:rsidRPr="008C7EF1" w:rsidRDefault="00D95ACE" w:rsidP="005709EF">
      <w:pPr>
        <w:widowControl w:val="0"/>
        <w:autoSpaceDE w:val="0"/>
        <w:autoSpaceDN w:val="0"/>
        <w:adjustRightInd w:val="0"/>
        <w:ind w:left="480" w:hanging="480"/>
        <w:jc w:val="both"/>
        <w:rPr>
          <w:rFonts w:ascii="Times New Roman" w:hAnsi="Times New Roman" w:cs="Times New Roman"/>
          <w:i/>
          <w:iCs/>
          <w:noProof/>
          <w:sz w:val="24"/>
          <w:szCs w:val="24"/>
        </w:rPr>
      </w:pPr>
      <w:r w:rsidRPr="008C7EF1">
        <w:rPr>
          <w:rFonts w:ascii="Times New Roman" w:hAnsi="Times New Roman" w:cs="Times New Roman"/>
          <w:noProof/>
          <w:sz w:val="24"/>
          <w:szCs w:val="24"/>
        </w:rPr>
        <w:t xml:space="preserve">Kurniawan, Anang M. (2018). Pengaturan Pembebanan Bunga Untuk Mencegah Penghindaran Pajak. </w:t>
      </w:r>
      <w:r w:rsidRPr="008C7EF1">
        <w:rPr>
          <w:rFonts w:ascii="Times New Roman" w:hAnsi="Times New Roman" w:cs="Times New Roman"/>
          <w:i/>
          <w:noProof/>
          <w:sz w:val="24"/>
          <w:szCs w:val="24"/>
        </w:rPr>
        <w:t xml:space="preserve">Simposiun Nasional Keuangan Negara, </w:t>
      </w:r>
      <w:r w:rsidRPr="008C7EF1">
        <w:rPr>
          <w:rFonts w:ascii="Times New Roman" w:hAnsi="Times New Roman" w:cs="Times New Roman"/>
          <w:i/>
          <w:noProof/>
          <w:sz w:val="24"/>
          <w:szCs w:val="24"/>
        </w:rPr>
        <w:softHyphen/>
      </w:r>
      <w:r w:rsidRPr="008C7EF1">
        <w:rPr>
          <w:rFonts w:ascii="Times New Roman" w:hAnsi="Times New Roman" w:cs="Times New Roman"/>
          <w:noProof/>
          <w:sz w:val="24"/>
          <w:szCs w:val="24"/>
        </w:rPr>
        <w:t>285-303</w:t>
      </w:r>
    </w:p>
    <w:p w14:paraId="75F3000D" w14:textId="77777777" w:rsidR="003A7DD0" w:rsidRPr="008C7EF1" w:rsidRDefault="003A7DD0" w:rsidP="00702CE0">
      <w:pPr>
        <w:widowControl w:val="0"/>
        <w:autoSpaceDE w:val="0"/>
        <w:autoSpaceDN w:val="0"/>
        <w:adjustRightInd w:val="0"/>
        <w:jc w:val="both"/>
        <w:rPr>
          <w:rFonts w:ascii="Times New Roman" w:hAnsi="Times New Roman" w:cs="Times New Roman"/>
          <w:iCs/>
          <w:noProof/>
          <w:sz w:val="24"/>
          <w:szCs w:val="24"/>
        </w:rPr>
      </w:pPr>
    </w:p>
    <w:p w14:paraId="0655EF1C" w14:textId="77777777" w:rsidR="003A7DD0" w:rsidRPr="008C7EF1" w:rsidRDefault="003A7DD0"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Li, </w:t>
      </w:r>
      <w:r w:rsidR="00793016" w:rsidRPr="008C7EF1">
        <w:rPr>
          <w:rFonts w:ascii="Times New Roman" w:hAnsi="Times New Roman" w:cs="Times New Roman"/>
          <w:iCs/>
          <w:noProof/>
          <w:sz w:val="24"/>
          <w:szCs w:val="24"/>
        </w:rPr>
        <w:t xml:space="preserve">Bing., Liu, Zhenbin, &amp; Wang, Riu. (2021). When dedicated investors are discrated: The effect of institutional monitoring on corporate tax avoidance. </w:t>
      </w:r>
      <w:r w:rsidR="00793016" w:rsidRPr="008C7EF1">
        <w:rPr>
          <w:rFonts w:ascii="Times New Roman" w:hAnsi="Times New Roman" w:cs="Times New Roman"/>
          <w:i/>
          <w:iCs/>
          <w:noProof/>
          <w:sz w:val="24"/>
          <w:szCs w:val="24"/>
        </w:rPr>
        <w:t xml:space="preserve">J. Account. Public Pilicy, </w:t>
      </w:r>
      <w:r w:rsidR="00793016" w:rsidRPr="008C7EF1">
        <w:rPr>
          <w:rFonts w:ascii="Times New Roman" w:hAnsi="Times New Roman" w:cs="Times New Roman"/>
          <w:iCs/>
          <w:noProof/>
          <w:sz w:val="24"/>
          <w:szCs w:val="24"/>
        </w:rPr>
        <w:t>1-19</w:t>
      </w:r>
    </w:p>
    <w:p w14:paraId="29C2A65E" w14:textId="77777777" w:rsidR="00EE088B" w:rsidRPr="008C7EF1" w:rsidRDefault="00EE088B" w:rsidP="005709EF">
      <w:pPr>
        <w:widowControl w:val="0"/>
        <w:autoSpaceDE w:val="0"/>
        <w:autoSpaceDN w:val="0"/>
        <w:adjustRightInd w:val="0"/>
        <w:ind w:left="480" w:hanging="480"/>
        <w:jc w:val="both"/>
        <w:rPr>
          <w:rFonts w:ascii="Times New Roman" w:hAnsi="Times New Roman" w:cs="Times New Roman"/>
          <w:iCs/>
          <w:noProof/>
          <w:sz w:val="24"/>
          <w:szCs w:val="24"/>
        </w:rPr>
      </w:pPr>
    </w:p>
    <w:p w14:paraId="2B752989" w14:textId="77777777" w:rsidR="00EE088B" w:rsidRPr="008C7EF1" w:rsidRDefault="00EE088B"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Lidwina (2021). Naik Turun Perumbuhan Pajak Sektor Tambang. Diakses pada 18 Desember 2021. www.databooks.katadata.co.id</w:t>
      </w:r>
    </w:p>
    <w:p w14:paraId="48C727E3" w14:textId="77777777" w:rsidR="00A676BE" w:rsidRPr="008C7EF1" w:rsidRDefault="00A676BE" w:rsidP="005709EF">
      <w:pPr>
        <w:widowControl w:val="0"/>
        <w:autoSpaceDE w:val="0"/>
        <w:autoSpaceDN w:val="0"/>
        <w:adjustRightInd w:val="0"/>
        <w:ind w:left="480" w:hanging="480"/>
        <w:jc w:val="both"/>
        <w:rPr>
          <w:rFonts w:ascii="Times New Roman" w:hAnsi="Times New Roman" w:cs="Times New Roman"/>
          <w:iCs/>
          <w:noProof/>
          <w:sz w:val="24"/>
          <w:szCs w:val="24"/>
        </w:rPr>
      </w:pPr>
    </w:p>
    <w:p w14:paraId="1B52155F" w14:textId="77777777" w:rsidR="0040687D" w:rsidRPr="008C7EF1" w:rsidRDefault="0040687D"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noProof/>
          <w:sz w:val="24"/>
          <w:szCs w:val="24"/>
        </w:rPr>
        <w:t xml:space="preserve">Madura, J. (2018). </w:t>
      </w:r>
      <w:r w:rsidRPr="008C7EF1">
        <w:rPr>
          <w:rFonts w:ascii="Times New Roman" w:hAnsi="Times New Roman" w:cs="Times New Roman"/>
          <w:i/>
          <w:noProof/>
          <w:sz w:val="24"/>
          <w:szCs w:val="24"/>
        </w:rPr>
        <w:t xml:space="preserve">International Financial Management. </w:t>
      </w:r>
      <w:r w:rsidRPr="008C7EF1">
        <w:rPr>
          <w:rFonts w:ascii="Times New Roman" w:hAnsi="Times New Roman" w:cs="Times New Roman"/>
          <w:noProof/>
          <w:sz w:val="24"/>
          <w:szCs w:val="24"/>
        </w:rPr>
        <w:t xml:space="preserve">South Western Cegage Learning: </w:t>
      </w:r>
      <w:r w:rsidRPr="008C7EF1">
        <w:rPr>
          <w:rFonts w:ascii="Times New Roman" w:hAnsi="Times New Roman" w:cs="Times New Roman"/>
          <w:sz w:val="24"/>
          <w:szCs w:val="24"/>
        </w:rPr>
        <w:t>United States of America</w:t>
      </w:r>
    </w:p>
    <w:p w14:paraId="370A9230" w14:textId="77777777" w:rsidR="00A106D5" w:rsidRPr="008C7EF1" w:rsidRDefault="00A106D5" w:rsidP="005709EF">
      <w:pPr>
        <w:widowControl w:val="0"/>
        <w:autoSpaceDE w:val="0"/>
        <w:autoSpaceDN w:val="0"/>
        <w:adjustRightInd w:val="0"/>
        <w:ind w:left="480" w:hanging="480"/>
        <w:jc w:val="both"/>
        <w:rPr>
          <w:rFonts w:ascii="Times New Roman" w:hAnsi="Times New Roman" w:cs="Times New Roman"/>
          <w:iCs/>
          <w:noProof/>
          <w:sz w:val="24"/>
          <w:szCs w:val="24"/>
        </w:rPr>
      </w:pPr>
    </w:p>
    <w:p w14:paraId="2B970984" w14:textId="77777777" w:rsidR="00A106D5" w:rsidRPr="008C7EF1" w:rsidRDefault="00A106D5" w:rsidP="005709EF">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Mappadang, Agoestina. (2021). Corporate Governance and Corporate Tax Avoidance: an Interactive Effects. </w:t>
      </w:r>
      <w:r w:rsidRPr="008C7EF1">
        <w:rPr>
          <w:rFonts w:ascii="Times New Roman" w:hAnsi="Times New Roman" w:cs="Times New Roman"/>
          <w:i/>
          <w:iCs/>
          <w:noProof/>
          <w:sz w:val="24"/>
          <w:szCs w:val="24"/>
        </w:rPr>
        <w:t>Jurnal Keuangan dan Perbankan, 25</w:t>
      </w:r>
      <w:r w:rsidR="0040687D" w:rsidRPr="008C7EF1">
        <w:rPr>
          <w:rFonts w:ascii="Times New Roman" w:hAnsi="Times New Roman" w:cs="Times New Roman"/>
          <w:iCs/>
          <w:noProof/>
          <w:sz w:val="24"/>
          <w:szCs w:val="24"/>
        </w:rPr>
        <w:t>(1), 81-92</w:t>
      </w:r>
    </w:p>
    <w:p w14:paraId="5C54CAC4" w14:textId="77777777" w:rsidR="00A676BE" w:rsidRPr="008C7EF1" w:rsidRDefault="00A676BE" w:rsidP="005709EF">
      <w:pPr>
        <w:widowControl w:val="0"/>
        <w:autoSpaceDE w:val="0"/>
        <w:autoSpaceDN w:val="0"/>
        <w:adjustRightInd w:val="0"/>
        <w:ind w:left="480" w:hanging="480"/>
        <w:jc w:val="both"/>
        <w:rPr>
          <w:rFonts w:ascii="Times New Roman" w:hAnsi="Times New Roman" w:cs="Times New Roman"/>
          <w:iCs/>
          <w:noProof/>
          <w:sz w:val="24"/>
          <w:szCs w:val="24"/>
        </w:rPr>
      </w:pPr>
    </w:p>
    <w:p w14:paraId="3BF3BBC9" w14:textId="77777777" w:rsidR="005709EF" w:rsidRPr="008C7EF1" w:rsidRDefault="00A676BE" w:rsidP="00D95ACE">
      <w:pPr>
        <w:widowControl w:val="0"/>
        <w:autoSpaceDE w:val="0"/>
        <w:autoSpaceDN w:val="0"/>
        <w:adjustRightInd w:val="0"/>
        <w:ind w:left="480" w:hanging="480"/>
        <w:jc w:val="both"/>
        <w:rPr>
          <w:rFonts w:ascii="Times New Roman" w:hAnsi="Times New Roman" w:cs="Times New Roman"/>
          <w:iCs/>
          <w:noProof/>
          <w:sz w:val="24"/>
          <w:szCs w:val="24"/>
        </w:rPr>
      </w:pPr>
      <w:r w:rsidRPr="008C7EF1">
        <w:rPr>
          <w:rFonts w:ascii="Times New Roman" w:hAnsi="Times New Roman" w:cs="Times New Roman"/>
          <w:iCs/>
          <w:noProof/>
          <w:sz w:val="24"/>
          <w:szCs w:val="24"/>
        </w:rPr>
        <w:t xml:space="preserve">Marfu'ah, L (2015). Pengaruh Return on Assets, Leverage, Ukuran Perusahaan, Kompensasi Rugi Fiskal, dan Koneksi Politik Terhadap Tax Avoidance. </w:t>
      </w:r>
      <w:r w:rsidRPr="008C7EF1">
        <w:rPr>
          <w:rFonts w:ascii="Times New Roman" w:hAnsi="Times New Roman" w:cs="Times New Roman"/>
          <w:i/>
          <w:iCs/>
          <w:noProof/>
          <w:sz w:val="24"/>
          <w:szCs w:val="24"/>
        </w:rPr>
        <w:t>JOM Fekon, 4</w:t>
      </w:r>
      <w:r w:rsidR="00F119FD" w:rsidRPr="008C7EF1">
        <w:rPr>
          <w:rFonts w:ascii="Times New Roman" w:hAnsi="Times New Roman" w:cs="Times New Roman"/>
          <w:iCs/>
          <w:noProof/>
          <w:sz w:val="24"/>
          <w:szCs w:val="24"/>
        </w:rPr>
        <w:t>(1), 1671-1684</w:t>
      </w:r>
    </w:p>
    <w:p w14:paraId="1077EE28" w14:textId="77777777" w:rsidR="00796808" w:rsidRPr="008C7EF1" w:rsidRDefault="00796808" w:rsidP="00D95ACE">
      <w:pPr>
        <w:widowControl w:val="0"/>
        <w:autoSpaceDE w:val="0"/>
        <w:autoSpaceDN w:val="0"/>
        <w:adjustRightInd w:val="0"/>
        <w:ind w:left="480" w:hanging="480"/>
        <w:jc w:val="both"/>
        <w:rPr>
          <w:rFonts w:ascii="Times New Roman" w:hAnsi="Times New Roman" w:cs="Times New Roman"/>
          <w:noProof/>
          <w:sz w:val="24"/>
          <w:szCs w:val="24"/>
        </w:rPr>
      </w:pPr>
    </w:p>
    <w:p w14:paraId="63F829BA" w14:textId="77777777" w:rsidR="005709EF" w:rsidRPr="008C7EF1" w:rsidRDefault="00AB67A0"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Novriyanti, Indah &amp; Winanda, Wahana</w:t>
      </w:r>
      <w:r w:rsidR="005709EF" w:rsidRPr="008C7EF1">
        <w:rPr>
          <w:rFonts w:ascii="Times New Roman" w:hAnsi="Times New Roman" w:cs="Times New Roman"/>
          <w:noProof/>
          <w:sz w:val="24"/>
          <w:szCs w:val="24"/>
        </w:rPr>
        <w:t xml:space="preserve"> (</w:t>
      </w:r>
      <w:r w:rsidRPr="008C7EF1">
        <w:rPr>
          <w:rFonts w:ascii="Times New Roman" w:hAnsi="Times New Roman" w:cs="Times New Roman"/>
          <w:noProof/>
          <w:sz w:val="24"/>
          <w:szCs w:val="24"/>
        </w:rPr>
        <w:t>2020</w:t>
      </w:r>
      <w:r w:rsidR="005709EF" w:rsidRPr="008C7EF1">
        <w:rPr>
          <w:rFonts w:ascii="Times New Roman" w:hAnsi="Times New Roman" w:cs="Times New Roman"/>
          <w:noProof/>
          <w:sz w:val="24"/>
          <w:szCs w:val="24"/>
        </w:rPr>
        <w:t xml:space="preserve">). </w:t>
      </w:r>
      <w:r w:rsidRPr="008C7EF1">
        <w:rPr>
          <w:rFonts w:ascii="Times New Roman" w:hAnsi="Times New Roman" w:cs="Times New Roman"/>
          <w:noProof/>
          <w:sz w:val="24"/>
          <w:szCs w:val="24"/>
        </w:rPr>
        <w:t>Faktor-Faktor yang Mempengaruhi Penghindaran Pajak</w:t>
      </w:r>
      <w:r w:rsidR="005709EF" w:rsidRPr="008C7EF1">
        <w:rPr>
          <w:rFonts w:ascii="Times New Roman" w:hAnsi="Times New Roman" w:cs="Times New Roman"/>
          <w:noProof/>
          <w:sz w:val="24"/>
          <w:szCs w:val="24"/>
        </w:rPr>
        <w:t xml:space="preserve">. </w:t>
      </w:r>
      <w:r w:rsidRPr="008C7EF1">
        <w:rPr>
          <w:rFonts w:ascii="Times New Roman" w:hAnsi="Times New Roman" w:cs="Times New Roman"/>
          <w:i/>
          <w:iCs/>
          <w:noProof/>
          <w:sz w:val="24"/>
          <w:szCs w:val="24"/>
        </w:rPr>
        <w:t>Journal of Applied Accounting and Taxation</w:t>
      </w:r>
      <w:r w:rsidR="005709EF" w:rsidRPr="008C7EF1">
        <w:rPr>
          <w:rFonts w:ascii="Times New Roman" w:hAnsi="Times New Roman" w:cs="Times New Roman"/>
          <w:noProof/>
          <w:sz w:val="24"/>
          <w:szCs w:val="24"/>
        </w:rPr>
        <w:t xml:space="preserve">, </w:t>
      </w:r>
      <w:r w:rsidRPr="008C7EF1">
        <w:rPr>
          <w:rFonts w:ascii="Times New Roman" w:hAnsi="Times New Roman" w:cs="Times New Roman"/>
          <w:i/>
          <w:iCs/>
          <w:noProof/>
          <w:sz w:val="24"/>
          <w:szCs w:val="24"/>
        </w:rPr>
        <w:t>5</w:t>
      </w:r>
      <w:r w:rsidR="005709EF" w:rsidRPr="008C7EF1">
        <w:rPr>
          <w:rFonts w:ascii="Times New Roman" w:hAnsi="Times New Roman" w:cs="Times New Roman"/>
          <w:noProof/>
          <w:sz w:val="24"/>
          <w:szCs w:val="24"/>
        </w:rPr>
        <w:t>(</w:t>
      </w:r>
      <w:r w:rsidRPr="008C7EF1">
        <w:rPr>
          <w:rFonts w:ascii="Times New Roman" w:hAnsi="Times New Roman" w:cs="Times New Roman"/>
          <w:noProof/>
          <w:sz w:val="24"/>
          <w:szCs w:val="24"/>
        </w:rPr>
        <w:t>1</w:t>
      </w:r>
      <w:r w:rsidR="005709EF" w:rsidRPr="008C7EF1">
        <w:rPr>
          <w:rFonts w:ascii="Times New Roman" w:hAnsi="Times New Roman" w:cs="Times New Roman"/>
          <w:noProof/>
          <w:sz w:val="24"/>
          <w:szCs w:val="24"/>
        </w:rPr>
        <w:t xml:space="preserve">), </w:t>
      </w:r>
      <w:r w:rsidRPr="008C7EF1">
        <w:rPr>
          <w:rFonts w:ascii="Times New Roman" w:hAnsi="Times New Roman" w:cs="Times New Roman"/>
          <w:noProof/>
          <w:sz w:val="24"/>
          <w:szCs w:val="24"/>
        </w:rPr>
        <w:t>24</w:t>
      </w:r>
      <w:r w:rsidR="005709EF" w:rsidRPr="008C7EF1">
        <w:rPr>
          <w:rFonts w:ascii="Times New Roman" w:hAnsi="Times New Roman" w:cs="Times New Roman"/>
          <w:noProof/>
          <w:sz w:val="24"/>
          <w:szCs w:val="24"/>
        </w:rPr>
        <w:t>–</w:t>
      </w:r>
      <w:r w:rsidRPr="008C7EF1">
        <w:rPr>
          <w:rFonts w:ascii="Times New Roman" w:hAnsi="Times New Roman" w:cs="Times New Roman"/>
          <w:noProof/>
          <w:sz w:val="24"/>
          <w:szCs w:val="24"/>
        </w:rPr>
        <w:t>35</w:t>
      </w:r>
    </w:p>
    <w:p w14:paraId="4265C36D" w14:textId="77777777" w:rsidR="00F119FD" w:rsidRPr="008C7EF1" w:rsidRDefault="00F119FD" w:rsidP="005709EF">
      <w:pPr>
        <w:widowControl w:val="0"/>
        <w:autoSpaceDE w:val="0"/>
        <w:autoSpaceDN w:val="0"/>
        <w:adjustRightInd w:val="0"/>
        <w:ind w:left="480" w:hanging="480"/>
        <w:jc w:val="both"/>
        <w:rPr>
          <w:rFonts w:ascii="Times New Roman" w:hAnsi="Times New Roman" w:cs="Times New Roman"/>
          <w:noProof/>
          <w:sz w:val="24"/>
          <w:szCs w:val="24"/>
        </w:rPr>
      </w:pPr>
    </w:p>
    <w:p w14:paraId="5506F3EE" w14:textId="77777777" w:rsidR="00F119FD" w:rsidRPr="008C7EF1" w:rsidRDefault="00F119FD"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Peraturan Menteri Keuangan Republik Indonesia Nomor 169/PMK.010/2015 Tentang Penentuan Besarnya Perbandingan Antara Utang dan Modal Perusahaan Untuk Keperluan Perhitungan Pajak Penghasilan</w:t>
      </w:r>
    </w:p>
    <w:p w14:paraId="06C8C84F" w14:textId="77777777" w:rsidR="00F119FD" w:rsidRPr="008C7EF1" w:rsidRDefault="00F119FD" w:rsidP="005709EF">
      <w:pPr>
        <w:widowControl w:val="0"/>
        <w:autoSpaceDE w:val="0"/>
        <w:autoSpaceDN w:val="0"/>
        <w:adjustRightInd w:val="0"/>
        <w:ind w:left="480" w:hanging="480"/>
        <w:jc w:val="both"/>
        <w:rPr>
          <w:rFonts w:ascii="Times New Roman" w:hAnsi="Times New Roman" w:cs="Times New Roman"/>
          <w:noProof/>
          <w:sz w:val="24"/>
          <w:szCs w:val="24"/>
        </w:rPr>
      </w:pPr>
    </w:p>
    <w:p w14:paraId="5FB91FD1" w14:textId="77777777" w:rsidR="00F119FD" w:rsidRPr="008C7EF1" w:rsidRDefault="00F119FD"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Peraturan Otoritas Jasa Keuangan Nomor 55/POJK.04/2015 Tentang Pembentukan dan Pedoman Pelaksanaan Kerja Komite Audit</w:t>
      </w:r>
    </w:p>
    <w:p w14:paraId="5C0679B4" w14:textId="77777777" w:rsidR="003645EC" w:rsidRPr="008C7EF1" w:rsidRDefault="003645EC" w:rsidP="005709EF">
      <w:pPr>
        <w:widowControl w:val="0"/>
        <w:autoSpaceDE w:val="0"/>
        <w:autoSpaceDN w:val="0"/>
        <w:adjustRightInd w:val="0"/>
        <w:ind w:left="480" w:hanging="480"/>
        <w:jc w:val="both"/>
        <w:rPr>
          <w:rFonts w:ascii="Times New Roman" w:hAnsi="Times New Roman" w:cs="Times New Roman"/>
          <w:noProof/>
          <w:sz w:val="24"/>
          <w:szCs w:val="24"/>
        </w:rPr>
      </w:pPr>
    </w:p>
    <w:p w14:paraId="7F77D3FD" w14:textId="77777777" w:rsidR="003645EC" w:rsidRDefault="003645EC"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Prastiwi, Dewi &amp; Ratnasari, Reni. (2019). The Influence of Thin Capitalization and the Executives Characteristics Toward Tax Avoidance by Manufacturers Registered in ISE in 2011-2015. </w:t>
      </w:r>
      <w:r w:rsidRPr="008C7EF1">
        <w:rPr>
          <w:rFonts w:ascii="Times New Roman" w:hAnsi="Times New Roman" w:cs="Times New Roman"/>
          <w:i/>
          <w:noProof/>
          <w:sz w:val="24"/>
          <w:szCs w:val="24"/>
        </w:rPr>
        <w:t>Jurnal Akuntansi, 10</w:t>
      </w:r>
      <w:r w:rsidRPr="008C7EF1">
        <w:rPr>
          <w:rFonts w:ascii="Times New Roman" w:hAnsi="Times New Roman" w:cs="Times New Roman"/>
          <w:noProof/>
          <w:sz w:val="24"/>
          <w:szCs w:val="24"/>
        </w:rPr>
        <w:t>(2), 119-134</w:t>
      </w:r>
    </w:p>
    <w:p w14:paraId="05E8431C" w14:textId="77777777" w:rsidR="009C48FC" w:rsidRDefault="009C48FC" w:rsidP="005709EF">
      <w:pPr>
        <w:widowControl w:val="0"/>
        <w:autoSpaceDE w:val="0"/>
        <w:autoSpaceDN w:val="0"/>
        <w:adjustRightInd w:val="0"/>
        <w:ind w:left="480" w:hanging="480"/>
        <w:jc w:val="both"/>
        <w:rPr>
          <w:rFonts w:ascii="Times New Roman" w:hAnsi="Times New Roman" w:cs="Times New Roman"/>
          <w:noProof/>
          <w:sz w:val="24"/>
          <w:szCs w:val="24"/>
        </w:rPr>
      </w:pPr>
    </w:p>
    <w:p w14:paraId="461B417C" w14:textId="77777777" w:rsidR="00332009" w:rsidRDefault="00332009" w:rsidP="005709EF">
      <w:pPr>
        <w:widowControl w:val="0"/>
        <w:autoSpaceDE w:val="0"/>
        <w:autoSpaceDN w:val="0"/>
        <w:adjustRightInd w:val="0"/>
        <w:ind w:left="480" w:hanging="480"/>
        <w:jc w:val="both"/>
        <w:rPr>
          <w:rFonts w:ascii="Times New Roman" w:hAnsi="Times New Roman" w:cs="Times New Roman"/>
          <w:noProof/>
          <w:sz w:val="24"/>
          <w:szCs w:val="24"/>
        </w:rPr>
      </w:pPr>
    </w:p>
    <w:p w14:paraId="4950D523" w14:textId="77777777" w:rsidR="00332009" w:rsidRDefault="00332009" w:rsidP="005709EF">
      <w:pPr>
        <w:widowControl w:val="0"/>
        <w:autoSpaceDE w:val="0"/>
        <w:autoSpaceDN w:val="0"/>
        <w:adjustRightInd w:val="0"/>
        <w:ind w:left="480" w:hanging="480"/>
        <w:jc w:val="both"/>
        <w:rPr>
          <w:rFonts w:ascii="Times New Roman" w:hAnsi="Times New Roman" w:cs="Times New Roman"/>
          <w:noProof/>
          <w:sz w:val="24"/>
          <w:szCs w:val="24"/>
        </w:rPr>
      </w:pPr>
    </w:p>
    <w:p w14:paraId="3A634C75" w14:textId="1EAC0BE3" w:rsidR="009C48FC" w:rsidRDefault="009C48FC" w:rsidP="005709EF">
      <w:pPr>
        <w:widowControl w:val="0"/>
        <w:autoSpaceDE w:val="0"/>
        <w:autoSpaceDN w:val="0"/>
        <w:adjustRightInd w:val="0"/>
        <w:ind w:left="480" w:hanging="480"/>
        <w:jc w:val="both"/>
        <w:rPr>
          <w:rFonts w:ascii="Times New Roman" w:hAnsi="Times New Roman" w:cs="Times New Roman"/>
          <w:noProof/>
          <w:sz w:val="24"/>
          <w:szCs w:val="24"/>
        </w:rPr>
      </w:pPr>
      <w:r>
        <w:rPr>
          <w:rFonts w:ascii="Times New Roman" w:hAnsi="Times New Roman" w:cs="Times New Roman"/>
          <w:noProof/>
          <w:sz w:val="24"/>
          <w:szCs w:val="24"/>
        </w:rPr>
        <w:t xml:space="preserve">Putri, Anne., Rohman, Abdul., &amp; Chariri, Anis. (2016). Tax Avoidance, Earnings Management, and Corporate Governance Mechanism (An Evidence From Indonesia). </w:t>
      </w:r>
      <w:r>
        <w:rPr>
          <w:rFonts w:ascii="Times New Roman" w:hAnsi="Times New Roman" w:cs="Times New Roman"/>
          <w:i/>
          <w:noProof/>
          <w:sz w:val="24"/>
          <w:szCs w:val="24"/>
        </w:rPr>
        <w:t>International Journal of Economic Research, 13</w:t>
      </w:r>
      <w:r>
        <w:rPr>
          <w:rFonts w:ascii="Times New Roman" w:hAnsi="Times New Roman" w:cs="Times New Roman"/>
          <w:noProof/>
          <w:sz w:val="24"/>
          <w:szCs w:val="24"/>
        </w:rPr>
        <w:t>(4), 1931-1943</w:t>
      </w:r>
    </w:p>
    <w:p w14:paraId="0E7902B1" w14:textId="77777777" w:rsidR="00D03335" w:rsidRPr="008C7EF1" w:rsidRDefault="00D03335" w:rsidP="005709EF">
      <w:pPr>
        <w:widowControl w:val="0"/>
        <w:autoSpaceDE w:val="0"/>
        <w:autoSpaceDN w:val="0"/>
        <w:adjustRightInd w:val="0"/>
        <w:ind w:left="480" w:hanging="480"/>
        <w:jc w:val="both"/>
        <w:rPr>
          <w:rFonts w:ascii="Times New Roman" w:hAnsi="Times New Roman" w:cs="Times New Roman"/>
          <w:noProof/>
          <w:sz w:val="24"/>
          <w:szCs w:val="24"/>
        </w:rPr>
      </w:pPr>
    </w:p>
    <w:p w14:paraId="53690024" w14:textId="77777777" w:rsidR="00D03335" w:rsidRPr="008C7EF1" w:rsidRDefault="00D03335"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Rakayana, Wima., Sudarma, Made., &amp; Risidi. (2021). The Structure of Company Ownership and Tax Avoidance in Indonesia. </w:t>
      </w:r>
      <w:r w:rsidRPr="008C7EF1">
        <w:rPr>
          <w:rFonts w:ascii="Times New Roman" w:hAnsi="Times New Roman" w:cs="Times New Roman"/>
          <w:i/>
          <w:noProof/>
          <w:sz w:val="24"/>
          <w:szCs w:val="24"/>
        </w:rPr>
        <w:t>International Research Journal of Management, IT &amp; Social Sciences, 8</w:t>
      </w:r>
      <w:r w:rsidR="009C48FC">
        <w:rPr>
          <w:rFonts w:ascii="Times New Roman" w:hAnsi="Times New Roman" w:cs="Times New Roman"/>
          <w:noProof/>
          <w:sz w:val="24"/>
          <w:szCs w:val="24"/>
        </w:rPr>
        <w:t>(3), 296-305</w:t>
      </w:r>
    </w:p>
    <w:p w14:paraId="7E37359F" w14:textId="77777777" w:rsidR="0040687D" w:rsidRPr="008C7EF1" w:rsidRDefault="0040687D" w:rsidP="005709EF">
      <w:pPr>
        <w:widowControl w:val="0"/>
        <w:autoSpaceDE w:val="0"/>
        <w:autoSpaceDN w:val="0"/>
        <w:adjustRightInd w:val="0"/>
        <w:ind w:left="480" w:hanging="480"/>
        <w:jc w:val="both"/>
        <w:rPr>
          <w:rFonts w:ascii="Times New Roman" w:hAnsi="Times New Roman" w:cs="Times New Roman"/>
          <w:noProof/>
          <w:sz w:val="24"/>
          <w:szCs w:val="24"/>
        </w:rPr>
      </w:pPr>
    </w:p>
    <w:p w14:paraId="27111F15" w14:textId="77777777" w:rsidR="0040687D" w:rsidRPr="008C7EF1" w:rsidRDefault="0040687D"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Resmi, Siti. (2017). </w:t>
      </w:r>
      <w:r w:rsidRPr="008C7EF1">
        <w:rPr>
          <w:rFonts w:ascii="Times New Roman" w:hAnsi="Times New Roman" w:cs="Times New Roman"/>
          <w:i/>
          <w:noProof/>
          <w:sz w:val="24"/>
          <w:szCs w:val="24"/>
        </w:rPr>
        <w:t xml:space="preserve">Perpajakan Teori dan Kasus. </w:t>
      </w:r>
      <w:r w:rsidR="00796808" w:rsidRPr="008C7EF1">
        <w:rPr>
          <w:rFonts w:ascii="Times New Roman" w:hAnsi="Times New Roman" w:cs="Times New Roman"/>
          <w:noProof/>
          <w:sz w:val="24"/>
          <w:szCs w:val="24"/>
        </w:rPr>
        <w:t>Salemba Empat:</w:t>
      </w:r>
      <w:r w:rsidRPr="008C7EF1">
        <w:rPr>
          <w:rFonts w:ascii="Times New Roman" w:hAnsi="Times New Roman" w:cs="Times New Roman"/>
          <w:noProof/>
          <w:sz w:val="24"/>
          <w:szCs w:val="24"/>
        </w:rPr>
        <w:t xml:space="preserve"> Jakarta</w:t>
      </w:r>
    </w:p>
    <w:p w14:paraId="56E22818" w14:textId="77777777" w:rsidR="00865A98" w:rsidRPr="008C7EF1" w:rsidRDefault="00865A98" w:rsidP="009C48FC">
      <w:pPr>
        <w:widowControl w:val="0"/>
        <w:autoSpaceDE w:val="0"/>
        <w:autoSpaceDN w:val="0"/>
        <w:adjustRightInd w:val="0"/>
        <w:jc w:val="both"/>
        <w:rPr>
          <w:rFonts w:ascii="Times New Roman" w:hAnsi="Times New Roman" w:cs="Times New Roman"/>
          <w:noProof/>
          <w:sz w:val="24"/>
          <w:szCs w:val="24"/>
        </w:rPr>
      </w:pPr>
    </w:p>
    <w:p w14:paraId="3D28F4CA" w14:textId="77777777" w:rsidR="005709EF" w:rsidRPr="008C7EF1" w:rsidRDefault="00A12722"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Robinson, J.R., Xue, Y.,</w:t>
      </w:r>
      <w:r w:rsidR="005709EF" w:rsidRPr="008C7EF1">
        <w:rPr>
          <w:rFonts w:ascii="Times New Roman" w:hAnsi="Times New Roman" w:cs="Times New Roman"/>
          <w:noProof/>
          <w:sz w:val="24"/>
          <w:szCs w:val="24"/>
        </w:rPr>
        <w:t xml:space="preserve"> </w:t>
      </w:r>
      <w:r w:rsidRPr="008C7EF1">
        <w:rPr>
          <w:rFonts w:ascii="Times New Roman" w:hAnsi="Times New Roman" w:cs="Times New Roman"/>
          <w:noProof/>
          <w:sz w:val="24"/>
          <w:szCs w:val="24"/>
        </w:rPr>
        <w:t>&amp; Zhang, M.H (2012</w:t>
      </w:r>
      <w:r w:rsidR="005709EF" w:rsidRPr="008C7EF1">
        <w:rPr>
          <w:rFonts w:ascii="Times New Roman" w:hAnsi="Times New Roman" w:cs="Times New Roman"/>
          <w:noProof/>
          <w:sz w:val="24"/>
          <w:szCs w:val="24"/>
        </w:rPr>
        <w:t xml:space="preserve">). </w:t>
      </w:r>
      <w:r w:rsidRPr="008C7EF1">
        <w:rPr>
          <w:rFonts w:ascii="Times New Roman" w:hAnsi="Times New Roman" w:cs="Times New Roman"/>
          <w:noProof/>
          <w:sz w:val="24"/>
          <w:szCs w:val="24"/>
        </w:rPr>
        <w:t>Tax Planning and Financial Expertise</w:t>
      </w:r>
      <w:r w:rsidR="00DB700D" w:rsidRPr="008C7EF1">
        <w:rPr>
          <w:rFonts w:ascii="Times New Roman" w:hAnsi="Times New Roman" w:cs="Times New Roman"/>
          <w:noProof/>
          <w:sz w:val="24"/>
          <w:szCs w:val="24"/>
        </w:rPr>
        <w:t xml:space="preserve"> in the Audit Committee</w:t>
      </w:r>
      <w:r w:rsidR="005709EF" w:rsidRPr="008C7EF1">
        <w:rPr>
          <w:rFonts w:ascii="Times New Roman" w:hAnsi="Times New Roman" w:cs="Times New Roman"/>
          <w:noProof/>
          <w:sz w:val="24"/>
          <w:szCs w:val="24"/>
        </w:rPr>
        <w:t xml:space="preserve">. </w:t>
      </w:r>
      <w:r w:rsidR="00DB700D" w:rsidRPr="008C7EF1">
        <w:rPr>
          <w:rFonts w:ascii="Times New Roman" w:hAnsi="Times New Roman" w:cs="Times New Roman"/>
          <w:i/>
          <w:iCs/>
          <w:noProof/>
          <w:sz w:val="24"/>
          <w:szCs w:val="24"/>
        </w:rPr>
        <w:t>Working Paper SSRN</w:t>
      </w:r>
      <w:r w:rsidR="00DB700D" w:rsidRPr="008C7EF1">
        <w:rPr>
          <w:rFonts w:ascii="Times New Roman" w:hAnsi="Times New Roman" w:cs="Times New Roman"/>
          <w:noProof/>
          <w:sz w:val="24"/>
          <w:szCs w:val="24"/>
        </w:rPr>
        <w:t>, 1-20</w:t>
      </w:r>
    </w:p>
    <w:p w14:paraId="6743BB94" w14:textId="77777777" w:rsidR="00865A98" w:rsidRPr="008C7EF1" w:rsidRDefault="00865A98" w:rsidP="005709EF">
      <w:pPr>
        <w:widowControl w:val="0"/>
        <w:autoSpaceDE w:val="0"/>
        <w:autoSpaceDN w:val="0"/>
        <w:adjustRightInd w:val="0"/>
        <w:ind w:left="480" w:hanging="480"/>
        <w:jc w:val="both"/>
        <w:rPr>
          <w:rFonts w:ascii="Times New Roman" w:hAnsi="Times New Roman" w:cs="Times New Roman"/>
          <w:noProof/>
          <w:sz w:val="24"/>
          <w:szCs w:val="24"/>
        </w:rPr>
      </w:pPr>
    </w:p>
    <w:p w14:paraId="2C800092" w14:textId="77777777" w:rsidR="00796808" w:rsidRPr="008C7EF1" w:rsidRDefault="00796808"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Sugiyono. (2017). </w:t>
      </w:r>
      <w:r w:rsidRPr="008C7EF1">
        <w:rPr>
          <w:rFonts w:ascii="Times New Roman" w:hAnsi="Times New Roman" w:cs="Times New Roman"/>
          <w:i/>
          <w:noProof/>
          <w:sz w:val="24"/>
          <w:szCs w:val="24"/>
        </w:rPr>
        <w:t xml:space="preserve">Metode Penelitian Kuantitatif, Kualitatif, dan R&amp;D. </w:t>
      </w:r>
      <w:r w:rsidR="009C48FC">
        <w:rPr>
          <w:rFonts w:ascii="Times New Roman" w:hAnsi="Times New Roman" w:cs="Times New Roman"/>
          <w:noProof/>
          <w:sz w:val="24"/>
          <w:szCs w:val="24"/>
        </w:rPr>
        <w:t>PT Alfabeta: Bandung</w:t>
      </w:r>
    </w:p>
    <w:p w14:paraId="45A2B8C8" w14:textId="77777777" w:rsidR="007D05BE" w:rsidRPr="008C7EF1" w:rsidRDefault="007D05BE" w:rsidP="005709EF">
      <w:pPr>
        <w:widowControl w:val="0"/>
        <w:autoSpaceDE w:val="0"/>
        <w:autoSpaceDN w:val="0"/>
        <w:adjustRightInd w:val="0"/>
        <w:ind w:left="480" w:hanging="480"/>
        <w:jc w:val="both"/>
        <w:rPr>
          <w:rFonts w:ascii="Times New Roman" w:hAnsi="Times New Roman" w:cs="Times New Roman"/>
          <w:noProof/>
          <w:sz w:val="24"/>
          <w:szCs w:val="24"/>
        </w:rPr>
      </w:pPr>
    </w:p>
    <w:p w14:paraId="0E979F09" w14:textId="77777777" w:rsidR="007D05BE" w:rsidRPr="008C7EF1" w:rsidRDefault="007D05BE"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Sunarto., Widjaja, Budiadi., &amp; Oktaviani, Rachmawati M. (2021). The Effect of Corporate Governance on Tax Avoidance: The Role of Profitability as a Mediating Variable. </w:t>
      </w:r>
      <w:r w:rsidRPr="008C7EF1">
        <w:rPr>
          <w:rFonts w:ascii="Times New Roman" w:hAnsi="Times New Roman" w:cs="Times New Roman"/>
          <w:i/>
          <w:noProof/>
          <w:sz w:val="24"/>
          <w:szCs w:val="24"/>
        </w:rPr>
        <w:t>Journal of Asian Finance, Economics and Bussines, 8</w:t>
      </w:r>
      <w:r w:rsidRPr="008C7EF1">
        <w:rPr>
          <w:rFonts w:ascii="Times New Roman" w:hAnsi="Times New Roman" w:cs="Times New Roman"/>
          <w:noProof/>
          <w:sz w:val="24"/>
          <w:szCs w:val="24"/>
        </w:rPr>
        <w:t>(3), 0217-0227</w:t>
      </w:r>
    </w:p>
    <w:p w14:paraId="69BCCF98" w14:textId="77777777" w:rsidR="00796808" w:rsidRPr="008C7EF1" w:rsidRDefault="00796808" w:rsidP="008C7EF1">
      <w:pPr>
        <w:widowControl w:val="0"/>
        <w:autoSpaceDE w:val="0"/>
        <w:autoSpaceDN w:val="0"/>
        <w:adjustRightInd w:val="0"/>
        <w:jc w:val="both"/>
        <w:rPr>
          <w:rFonts w:ascii="Times New Roman" w:hAnsi="Times New Roman" w:cs="Times New Roman"/>
          <w:noProof/>
          <w:sz w:val="24"/>
          <w:szCs w:val="24"/>
        </w:rPr>
      </w:pPr>
    </w:p>
    <w:p w14:paraId="0B74E452" w14:textId="77777777" w:rsidR="00D95ACE" w:rsidRPr="008C7EF1" w:rsidRDefault="00D95ACE" w:rsidP="005709EF">
      <w:pPr>
        <w:widowControl w:val="0"/>
        <w:autoSpaceDE w:val="0"/>
        <w:autoSpaceDN w:val="0"/>
        <w:adjustRightInd w:val="0"/>
        <w:ind w:left="480" w:hanging="480"/>
        <w:jc w:val="both"/>
        <w:rPr>
          <w:rFonts w:ascii="Times New Roman" w:hAnsi="Times New Roman" w:cs="Times New Roman"/>
          <w:i/>
          <w:noProof/>
          <w:sz w:val="24"/>
          <w:szCs w:val="24"/>
        </w:rPr>
      </w:pPr>
      <w:r w:rsidRPr="008C7EF1">
        <w:rPr>
          <w:rFonts w:ascii="Times New Roman" w:hAnsi="Times New Roman" w:cs="Times New Roman"/>
          <w:noProof/>
          <w:sz w:val="24"/>
          <w:szCs w:val="24"/>
        </w:rPr>
        <w:t>Taylor, Gr</w:t>
      </w:r>
      <w:r w:rsidR="000143F3" w:rsidRPr="008C7EF1">
        <w:rPr>
          <w:rFonts w:ascii="Times New Roman" w:hAnsi="Times New Roman" w:cs="Times New Roman"/>
          <w:noProof/>
          <w:sz w:val="24"/>
          <w:szCs w:val="24"/>
        </w:rPr>
        <w:t>antley &amp; Richardon, Grant. (2012</w:t>
      </w:r>
      <w:r w:rsidRPr="008C7EF1">
        <w:rPr>
          <w:rFonts w:ascii="Times New Roman" w:hAnsi="Times New Roman" w:cs="Times New Roman"/>
          <w:noProof/>
          <w:sz w:val="24"/>
          <w:szCs w:val="24"/>
        </w:rPr>
        <w:t xml:space="preserve">). International Corporate Tax Avoidance Practices: Evidence from Australian Firms. </w:t>
      </w:r>
      <w:r w:rsidRPr="008C7EF1">
        <w:rPr>
          <w:rFonts w:ascii="Times New Roman" w:hAnsi="Times New Roman" w:cs="Times New Roman"/>
          <w:i/>
          <w:noProof/>
          <w:sz w:val="24"/>
          <w:szCs w:val="24"/>
        </w:rPr>
        <w:t xml:space="preserve">The International Journal of Accounting, 47, </w:t>
      </w:r>
      <w:r w:rsidRPr="008C7EF1">
        <w:rPr>
          <w:rFonts w:ascii="Times New Roman" w:hAnsi="Times New Roman" w:cs="Times New Roman"/>
          <w:noProof/>
          <w:sz w:val="24"/>
          <w:szCs w:val="24"/>
        </w:rPr>
        <w:t>469-496</w:t>
      </w:r>
      <w:r w:rsidRPr="008C7EF1">
        <w:rPr>
          <w:rFonts w:ascii="Times New Roman" w:hAnsi="Times New Roman" w:cs="Times New Roman"/>
          <w:i/>
          <w:noProof/>
          <w:sz w:val="24"/>
          <w:szCs w:val="24"/>
        </w:rPr>
        <w:t xml:space="preserve"> </w:t>
      </w:r>
    </w:p>
    <w:p w14:paraId="1E67D90F" w14:textId="77777777" w:rsidR="00387386" w:rsidRPr="008C7EF1" w:rsidRDefault="00387386" w:rsidP="005709EF">
      <w:pPr>
        <w:widowControl w:val="0"/>
        <w:autoSpaceDE w:val="0"/>
        <w:autoSpaceDN w:val="0"/>
        <w:adjustRightInd w:val="0"/>
        <w:ind w:left="480" w:hanging="480"/>
        <w:jc w:val="both"/>
        <w:rPr>
          <w:rFonts w:ascii="Times New Roman" w:hAnsi="Times New Roman" w:cs="Times New Roman"/>
          <w:i/>
          <w:noProof/>
          <w:sz w:val="24"/>
          <w:szCs w:val="24"/>
        </w:rPr>
      </w:pPr>
    </w:p>
    <w:p w14:paraId="10FEE1EE" w14:textId="77777777" w:rsidR="00387386" w:rsidRPr="008C7EF1" w:rsidRDefault="00387386" w:rsidP="005709EF">
      <w:pPr>
        <w:widowControl w:val="0"/>
        <w:autoSpaceDE w:val="0"/>
        <w:autoSpaceDN w:val="0"/>
        <w:adjustRightInd w:val="0"/>
        <w:ind w:left="480" w:hanging="480"/>
        <w:jc w:val="both"/>
        <w:rPr>
          <w:rFonts w:ascii="Times New Roman" w:hAnsi="Times New Roman" w:cs="Times New Roman"/>
          <w:noProof/>
          <w:sz w:val="24"/>
          <w:szCs w:val="24"/>
        </w:rPr>
      </w:pPr>
      <w:r w:rsidRPr="008C7EF1">
        <w:rPr>
          <w:rFonts w:ascii="Times New Roman" w:hAnsi="Times New Roman" w:cs="Times New Roman"/>
          <w:noProof/>
          <w:sz w:val="24"/>
          <w:szCs w:val="24"/>
        </w:rPr>
        <w:t xml:space="preserve">Vizandra, Ellyzabeth P. &amp; Mustikasari, Elia. (2021). Institutional Ownership and Tax Avoidance: Comparative Study in BUMN (Badan Usaha Milik Negara) and Private Companies. </w:t>
      </w:r>
      <w:r w:rsidRPr="008C7EF1">
        <w:rPr>
          <w:rFonts w:ascii="Times New Roman" w:hAnsi="Times New Roman" w:cs="Times New Roman"/>
          <w:i/>
          <w:noProof/>
          <w:sz w:val="24"/>
          <w:szCs w:val="24"/>
        </w:rPr>
        <w:t>Jurnal Riset Akuntansi dan Bisnis Airlangga, 6</w:t>
      </w:r>
      <w:r w:rsidRPr="008C7EF1">
        <w:rPr>
          <w:rFonts w:ascii="Times New Roman" w:hAnsi="Times New Roman" w:cs="Times New Roman"/>
          <w:noProof/>
          <w:sz w:val="24"/>
          <w:szCs w:val="24"/>
        </w:rPr>
        <w:t>(2), 1051-1071</w:t>
      </w:r>
    </w:p>
    <w:p w14:paraId="1D2E13E5" w14:textId="77777777" w:rsidR="00796808" w:rsidRPr="008C7EF1" w:rsidRDefault="00796808" w:rsidP="005709EF">
      <w:pPr>
        <w:widowControl w:val="0"/>
        <w:autoSpaceDE w:val="0"/>
        <w:autoSpaceDN w:val="0"/>
        <w:adjustRightInd w:val="0"/>
        <w:ind w:left="480" w:hanging="480"/>
        <w:jc w:val="both"/>
        <w:rPr>
          <w:rFonts w:ascii="Times New Roman" w:hAnsi="Times New Roman" w:cs="Times New Roman"/>
          <w:noProof/>
          <w:sz w:val="24"/>
          <w:szCs w:val="24"/>
        </w:rPr>
      </w:pPr>
    </w:p>
    <w:p w14:paraId="0BBE0705" w14:textId="77777777" w:rsidR="00796808" w:rsidRPr="008C7EF1" w:rsidRDefault="00796808" w:rsidP="005709EF">
      <w:pPr>
        <w:widowControl w:val="0"/>
        <w:autoSpaceDE w:val="0"/>
        <w:autoSpaceDN w:val="0"/>
        <w:adjustRightInd w:val="0"/>
        <w:ind w:left="480" w:hanging="480"/>
        <w:jc w:val="both"/>
        <w:rPr>
          <w:rFonts w:ascii="Times New Roman" w:hAnsi="Times New Roman" w:cs="Times New Roman"/>
          <w:noProof/>
          <w:sz w:val="24"/>
        </w:rPr>
      </w:pPr>
      <w:r w:rsidRPr="008C7EF1">
        <w:rPr>
          <w:rFonts w:ascii="Times New Roman" w:hAnsi="Times New Roman" w:cs="Times New Roman"/>
          <w:noProof/>
          <w:sz w:val="24"/>
          <w:szCs w:val="24"/>
        </w:rPr>
        <w:t xml:space="preserve">Yudaruddin, R. (2014). </w:t>
      </w:r>
      <w:r w:rsidRPr="008C7EF1">
        <w:rPr>
          <w:rFonts w:ascii="Times New Roman" w:hAnsi="Times New Roman" w:cs="Times New Roman"/>
          <w:i/>
          <w:iCs/>
          <w:noProof/>
          <w:sz w:val="24"/>
          <w:szCs w:val="24"/>
        </w:rPr>
        <w:t>Statistik Ekonomi Aplikasi Dengan Program SPSS Versi 20</w:t>
      </w:r>
      <w:r w:rsidR="009C48FC">
        <w:rPr>
          <w:rFonts w:ascii="Times New Roman" w:hAnsi="Times New Roman" w:cs="Times New Roman"/>
          <w:noProof/>
          <w:sz w:val="24"/>
          <w:szCs w:val="24"/>
        </w:rPr>
        <w:t>. Interpena: Yogyakarta</w:t>
      </w:r>
    </w:p>
    <w:p w14:paraId="14200198" w14:textId="77777777" w:rsidR="00CF1352" w:rsidRDefault="005709EF" w:rsidP="005709EF">
      <w:pPr>
        <w:tabs>
          <w:tab w:val="right" w:leader="dot" w:pos="7230"/>
          <w:tab w:val="left" w:pos="7513"/>
        </w:tabs>
        <w:spacing w:line="480" w:lineRule="auto"/>
        <w:jc w:val="center"/>
        <w:rPr>
          <w:rFonts w:ascii="Times New Roman" w:hAnsi="Times New Roman" w:cs="Times New Roman"/>
          <w:b/>
          <w:sz w:val="24"/>
          <w:szCs w:val="24"/>
        </w:rPr>
      </w:pPr>
      <w:r w:rsidRPr="008C7EF1">
        <w:rPr>
          <w:rFonts w:ascii="Times New Roman" w:hAnsi="Times New Roman" w:cs="Times New Roman"/>
          <w:b/>
          <w:sz w:val="24"/>
          <w:szCs w:val="24"/>
        </w:rPr>
        <w:fldChar w:fldCharType="end"/>
      </w:r>
    </w:p>
    <w:p w14:paraId="2AE9CF3B" w14:textId="77777777" w:rsidR="00CF1352" w:rsidRPr="000D0219" w:rsidRDefault="00CF1352" w:rsidP="00CF1352">
      <w:pPr>
        <w:tabs>
          <w:tab w:val="right" w:leader="dot" w:pos="7230"/>
          <w:tab w:val="left" w:pos="7513"/>
        </w:tabs>
        <w:spacing w:line="480" w:lineRule="auto"/>
        <w:jc w:val="center"/>
        <w:rPr>
          <w:rFonts w:ascii="Times New Roman" w:hAnsi="Times New Roman" w:cs="Times New Roman"/>
          <w:b/>
          <w:sz w:val="24"/>
          <w:szCs w:val="24"/>
        </w:rPr>
      </w:pPr>
    </w:p>
    <w:p w14:paraId="66BFC7F3" w14:textId="77777777" w:rsidR="00C355F1" w:rsidRDefault="00C355F1" w:rsidP="005D438B">
      <w:pPr>
        <w:tabs>
          <w:tab w:val="right" w:leader="dot" w:pos="7230"/>
          <w:tab w:val="left" w:pos="7513"/>
        </w:tabs>
        <w:spacing w:line="480" w:lineRule="auto"/>
        <w:jc w:val="both"/>
        <w:rPr>
          <w:rFonts w:ascii="Times New Roman" w:hAnsi="Times New Roman" w:cs="Times New Roman"/>
          <w:sz w:val="24"/>
          <w:szCs w:val="24"/>
        </w:rPr>
      </w:pPr>
    </w:p>
    <w:p w14:paraId="666693FC" w14:textId="77777777" w:rsidR="00640774" w:rsidRDefault="00640774" w:rsidP="005D438B">
      <w:pPr>
        <w:tabs>
          <w:tab w:val="right" w:leader="dot" w:pos="7230"/>
          <w:tab w:val="left" w:pos="7513"/>
        </w:tabs>
        <w:spacing w:line="480" w:lineRule="auto"/>
        <w:jc w:val="both"/>
        <w:rPr>
          <w:rFonts w:ascii="Times New Roman" w:hAnsi="Times New Roman" w:cs="Times New Roman"/>
          <w:sz w:val="24"/>
          <w:szCs w:val="24"/>
        </w:rPr>
      </w:pPr>
    </w:p>
    <w:p w14:paraId="08481B2B" w14:textId="77777777" w:rsidR="00640774" w:rsidRDefault="00640774" w:rsidP="005D438B">
      <w:pPr>
        <w:tabs>
          <w:tab w:val="right" w:leader="dot" w:pos="7230"/>
          <w:tab w:val="left" w:pos="7513"/>
        </w:tabs>
        <w:spacing w:line="480" w:lineRule="auto"/>
        <w:jc w:val="both"/>
        <w:rPr>
          <w:rFonts w:ascii="Times New Roman" w:hAnsi="Times New Roman" w:cs="Times New Roman"/>
          <w:sz w:val="24"/>
          <w:szCs w:val="24"/>
        </w:rPr>
      </w:pPr>
    </w:p>
    <w:p w14:paraId="5146F452" w14:textId="77777777" w:rsidR="00640774" w:rsidRDefault="00640774" w:rsidP="005D438B">
      <w:pPr>
        <w:tabs>
          <w:tab w:val="right" w:leader="dot" w:pos="7230"/>
          <w:tab w:val="left" w:pos="7513"/>
        </w:tabs>
        <w:spacing w:line="480" w:lineRule="auto"/>
        <w:jc w:val="both"/>
        <w:rPr>
          <w:rFonts w:ascii="Times New Roman" w:hAnsi="Times New Roman" w:cs="Times New Roman"/>
          <w:sz w:val="24"/>
          <w:szCs w:val="24"/>
        </w:rPr>
      </w:pPr>
    </w:p>
    <w:p w14:paraId="2A17D45E" w14:textId="77777777" w:rsidR="00640774" w:rsidRDefault="00640774" w:rsidP="00056C9B">
      <w:pPr>
        <w:tabs>
          <w:tab w:val="right" w:leader="dot" w:pos="7230"/>
          <w:tab w:val="left" w:pos="7513"/>
        </w:tabs>
        <w:spacing w:line="480" w:lineRule="auto"/>
        <w:rPr>
          <w:rFonts w:ascii="Times New Roman" w:hAnsi="Times New Roman" w:cs="Times New Roman"/>
          <w:b/>
          <w:sz w:val="24"/>
          <w:szCs w:val="24"/>
        </w:rPr>
        <w:sectPr w:rsidR="00640774" w:rsidSect="00CE792E">
          <w:headerReference w:type="first" r:id="rId34"/>
          <w:footerReference w:type="first" r:id="rId35"/>
          <w:pgSz w:w="12240" w:h="15840"/>
          <w:pgMar w:top="2268" w:right="1701" w:bottom="1701" w:left="2268" w:header="720" w:footer="720" w:gutter="0"/>
          <w:pgNumType w:start="52"/>
          <w:cols w:space="720"/>
          <w:titlePg/>
          <w:docGrid w:linePitch="360"/>
        </w:sectPr>
      </w:pPr>
    </w:p>
    <w:p w14:paraId="6BBB60CB" w14:textId="77777777" w:rsidR="00056C9B" w:rsidRDefault="00056C9B" w:rsidP="00056C9B">
      <w:pPr>
        <w:tabs>
          <w:tab w:val="right" w:leader="dot" w:pos="7230"/>
          <w:tab w:val="left" w:pos="7513"/>
        </w:tabs>
        <w:spacing w:line="480" w:lineRule="auto"/>
        <w:jc w:val="center"/>
        <w:rPr>
          <w:rFonts w:ascii="Times New Roman" w:hAnsi="Times New Roman" w:cs="Times New Roman"/>
          <w:b/>
          <w:sz w:val="24"/>
          <w:szCs w:val="24"/>
          <w:lang w:val="en-US"/>
        </w:rPr>
      </w:pPr>
    </w:p>
    <w:p w14:paraId="67C81222" w14:textId="168EBD63"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7D0435A9" w14:textId="77777777"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3FBED218" w14:textId="77777777"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06B56CE2" w14:textId="258B852A"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r w:rsidRPr="00056C9B">
        <w:rPr>
          <w:rFonts w:ascii="Times New Roman" w:hAnsi="Times New Roman" w:cs="Times New Roman"/>
          <w:b/>
          <w:sz w:val="72"/>
          <w:szCs w:val="72"/>
          <w:lang w:val="en-US"/>
        </w:rPr>
        <w:t>LAMPIRAN</w:t>
      </w:r>
    </w:p>
    <w:p w14:paraId="74805DF8" w14:textId="7BA1D865"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0AF78AB6" w14:textId="559130DF" w:rsid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66827F27" w14:textId="77777777" w:rsidR="00056C9B" w:rsidRPr="00056C9B" w:rsidRDefault="00056C9B" w:rsidP="00056C9B">
      <w:pPr>
        <w:tabs>
          <w:tab w:val="right" w:leader="dot" w:pos="7230"/>
          <w:tab w:val="left" w:pos="7513"/>
        </w:tabs>
        <w:spacing w:line="480" w:lineRule="auto"/>
        <w:jc w:val="center"/>
        <w:rPr>
          <w:rFonts w:ascii="Times New Roman" w:hAnsi="Times New Roman" w:cs="Times New Roman"/>
          <w:b/>
          <w:sz w:val="72"/>
          <w:szCs w:val="72"/>
          <w:lang w:val="en-US"/>
        </w:rPr>
      </w:pPr>
    </w:p>
    <w:p w14:paraId="383660FD" w14:textId="54E595EC" w:rsidR="000E257D" w:rsidRDefault="00056C9B" w:rsidP="00640774">
      <w:pPr>
        <w:tabs>
          <w:tab w:val="right" w:leader="dot" w:pos="7230"/>
          <w:tab w:val="left" w:pos="7513"/>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rPr>
        <w:lastRenderedPageBreak/>
        <w:t>Lampiran</w:t>
      </w:r>
      <w:r w:rsidR="000E257D">
        <w:rPr>
          <w:rFonts w:ascii="Times New Roman" w:hAnsi="Times New Roman" w:cs="Times New Roman"/>
          <w:b/>
          <w:sz w:val="24"/>
          <w:szCs w:val="24"/>
          <w:lang w:val="en-US"/>
        </w:rPr>
        <w:t xml:space="preserve"> 1 : Perusahaan Sampel</w:t>
      </w:r>
    </w:p>
    <w:tbl>
      <w:tblPr>
        <w:tblW w:w="8372" w:type="dxa"/>
        <w:tblLook w:val="04A0" w:firstRow="1" w:lastRow="0" w:firstColumn="1" w:lastColumn="0" w:noHBand="0" w:noVBand="1"/>
      </w:tblPr>
      <w:tblGrid>
        <w:gridCol w:w="1035"/>
        <w:gridCol w:w="1920"/>
        <w:gridCol w:w="5417"/>
      </w:tblGrid>
      <w:tr w:rsidR="000E257D" w:rsidRPr="000E257D" w14:paraId="45FD1E59" w14:textId="77777777" w:rsidTr="000E257D">
        <w:trPr>
          <w:trHeight w:val="303"/>
        </w:trPr>
        <w:tc>
          <w:tcPr>
            <w:tcW w:w="103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E18E5F"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No.</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01FA90F"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Kode Emiten</w:t>
            </w:r>
          </w:p>
        </w:tc>
        <w:tc>
          <w:tcPr>
            <w:tcW w:w="5417" w:type="dxa"/>
            <w:tcBorders>
              <w:top w:val="single" w:sz="4" w:space="0" w:color="auto"/>
              <w:left w:val="nil"/>
              <w:bottom w:val="single" w:sz="4" w:space="0" w:color="auto"/>
              <w:right w:val="single" w:sz="4" w:space="0" w:color="auto"/>
            </w:tcBorders>
            <w:shd w:val="clear" w:color="auto" w:fill="auto"/>
            <w:noWrap/>
            <w:vAlign w:val="bottom"/>
            <w:hideMark/>
          </w:tcPr>
          <w:p w14:paraId="29A5500F"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Nama Emiten</w:t>
            </w:r>
          </w:p>
        </w:tc>
      </w:tr>
      <w:tr w:rsidR="000E257D" w:rsidRPr="000E257D" w14:paraId="1624F63E"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1A82207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1</w:t>
            </w:r>
          </w:p>
        </w:tc>
        <w:tc>
          <w:tcPr>
            <w:tcW w:w="1920" w:type="dxa"/>
            <w:tcBorders>
              <w:top w:val="nil"/>
              <w:left w:val="nil"/>
              <w:bottom w:val="single" w:sz="4" w:space="0" w:color="auto"/>
              <w:right w:val="single" w:sz="4" w:space="0" w:color="auto"/>
            </w:tcBorders>
            <w:shd w:val="clear" w:color="auto" w:fill="auto"/>
            <w:noWrap/>
            <w:vAlign w:val="bottom"/>
            <w:hideMark/>
          </w:tcPr>
          <w:p w14:paraId="0D2335F1"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ADRO</w:t>
            </w:r>
          </w:p>
        </w:tc>
        <w:tc>
          <w:tcPr>
            <w:tcW w:w="5417" w:type="dxa"/>
            <w:tcBorders>
              <w:top w:val="nil"/>
              <w:left w:val="nil"/>
              <w:bottom w:val="single" w:sz="4" w:space="0" w:color="auto"/>
              <w:right w:val="single" w:sz="4" w:space="0" w:color="auto"/>
            </w:tcBorders>
            <w:shd w:val="clear" w:color="auto" w:fill="auto"/>
            <w:noWrap/>
            <w:vAlign w:val="bottom"/>
            <w:hideMark/>
          </w:tcPr>
          <w:p w14:paraId="1AD91C72"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Adaro Energy Indonesia Tbk</w:t>
            </w:r>
          </w:p>
        </w:tc>
      </w:tr>
      <w:tr w:rsidR="000E257D" w:rsidRPr="000E257D" w14:paraId="78D71DA1"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23075E2D"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2</w:t>
            </w:r>
          </w:p>
        </w:tc>
        <w:tc>
          <w:tcPr>
            <w:tcW w:w="1920" w:type="dxa"/>
            <w:tcBorders>
              <w:top w:val="nil"/>
              <w:left w:val="nil"/>
              <w:bottom w:val="single" w:sz="4" w:space="0" w:color="auto"/>
              <w:right w:val="single" w:sz="4" w:space="0" w:color="auto"/>
            </w:tcBorders>
            <w:shd w:val="clear" w:color="auto" w:fill="auto"/>
            <w:noWrap/>
            <w:vAlign w:val="bottom"/>
            <w:hideMark/>
          </w:tcPr>
          <w:p w14:paraId="6CB499EB"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PTRO</w:t>
            </w:r>
          </w:p>
        </w:tc>
        <w:tc>
          <w:tcPr>
            <w:tcW w:w="5417" w:type="dxa"/>
            <w:tcBorders>
              <w:top w:val="nil"/>
              <w:left w:val="nil"/>
              <w:bottom w:val="single" w:sz="4" w:space="0" w:color="auto"/>
              <w:right w:val="single" w:sz="4" w:space="0" w:color="auto"/>
            </w:tcBorders>
            <w:shd w:val="clear" w:color="auto" w:fill="auto"/>
            <w:noWrap/>
            <w:vAlign w:val="bottom"/>
            <w:hideMark/>
          </w:tcPr>
          <w:p w14:paraId="6781C7B3"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Petrosea Tbk</w:t>
            </w:r>
          </w:p>
        </w:tc>
      </w:tr>
      <w:tr w:rsidR="000E257D" w:rsidRPr="000E257D" w14:paraId="6986B290"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6F989023"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3</w:t>
            </w:r>
          </w:p>
        </w:tc>
        <w:tc>
          <w:tcPr>
            <w:tcW w:w="1920" w:type="dxa"/>
            <w:tcBorders>
              <w:top w:val="nil"/>
              <w:left w:val="nil"/>
              <w:bottom w:val="single" w:sz="4" w:space="0" w:color="auto"/>
              <w:right w:val="single" w:sz="4" w:space="0" w:color="auto"/>
            </w:tcBorders>
            <w:shd w:val="clear" w:color="auto" w:fill="auto"/>
            <w:noWrap/>
            <w:vAlign w:val="bottom"/>
            <w:hideMark/>
          </w:tcPr>
          <w:p w14:paraId="4ADE8939"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AKRA</w:t>
            </w:r>
          </w:p>
        </w:tc>
        <w:tc>
          <w:tcPr>
            <w:tcW w:w="5417" w:type="dxa"/>
            <w:tcBorders>
              <w:top w:val="nil"/>
              <w:left w:val="nil"/>
              <w:bottom w:val="single" w:sz="4" w:space="0" w:color="auto"/>
              <w:right w:val="single" w:sz="4" w:space="0" w:color="auto"/>
            </w:tcBorders>
            <w:shd w:val="clear" w:color="auto" w:fill="auto"/>
            <w:noWrap/>
            <w:vAlign w:val="bottom"/>
            <w:hideMark/>
          </w:tcPr>
          <w:p w14:paraId="564328F2"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AKR Corporindo Tbk</w:t>
            </w:r>
          </w:p>
        </w:tc>
      </w:tr>
      <w:tr w:rsidR="000E257D" w:rsidRPr="000E257D" w14:paraId="1202245E"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6F7D38AB"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4</w:t>
            </w:r>
          </w:p>
        </w:tc>
        <w:tc>
          <w:tcPr>
            <w:tcW w:w="1920" w:type="dxa"/>
            <w:tcBorders>
              <w:top w:val="nil"/>
              <w:left w:val="nil"/>
              <w:bottom w:val="single" w:sz="4" w:space="0" w:color="auto"/>
              <w:right w:val="single" w:sz="4" w:space="0" w:color="auto"/>
            </w:tcBorders>
            <w:shd w:val="clear" w:color="auto" w:fill="auto"/>
            <w:noWrap/>
            <w:vAlign w:val="bottom"/>
            <w:hideMark/>
          </w:tcPr>
          <w:p w14:paraId="31F3E9B7"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ANTM</w:t>
            </w:r>
          </w:p>
        </w:tc>
        <w:tc>
          <w:tcPr>
            <w:tcW w:w="5417" w:type="dxa"/>
            <w:tcBorders>
              <w:top w:val="nil"/>
              <w:left w:val="nil"/>
              <w:bottom w:val="single" w:sz="4" w:space="0" w:color="auto"/>
              <w:right w:val="single" w:sz="4" w:space="0" w:color="auto"/>
            </w:tcBorders>
            <w:shd w:val="clear" w:color="auto" w:fill="auto"/>
            <w:noWrap/>
            <w:vAlign w:val="bottom"/>
            <w:hideMark/>
          </w:tcPr>
          <w:p w14:paraId="7559D30A"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Aneka Tambang Tbk</w:t>
            </w:r>
          </w:p>
        </w:tc>
      </w:tr>
      <w:tr w:rsidR="000E257D" w:rsidRPr="000E257D" w14:paraId="3358BA62"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7739D5D4"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5</w:t>
            </w:r>
          </w:p>
        </w:tc>
        <w:tc>
          <w:tcPr>
            <w:tcW w:w="1920" w:type="dxa"/>
            <w:tcBorders>
              <w:top w:val="nil"/>
              <w:left w:val="nil"/>
              <w:bottom w:val="single" w:sz="4" w:space="0" w:color="auto"/>
              <w:right w:val="single" w:sz="4" w:space="0" w:color="auto"/>
            </w:tcBorders>
            <w:shd w:val="clear" w:color="auto" w:fill="auto"/>
            <w:noWrap/>
            <w:vAlign w:val="bottom"/>
            <w:hideMark/>
          </w:tcPr>
          <w:p w14:paraId="00CD224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PTBA</w:t>
            </w:r>
          </w:p>
        </w:tc>
        <w:tc>
          <w:tcPr>
            <w:tcW w:w="5417" w:type="dxa"/>
            <w:tcBorders>
              <w:top w:val="nil"/>
              <w:left w:val="nil"/>
              <w:bottom w:val="single" w:sz="4" w:space="0" w:color="auto"/>
              <w:right w:val="single" w:sz="4" w:space="0" w:color="auto"/>
            </w:tcBorders>
            <w:shd w:val="clear" w:color="auto" w:fill="auto"/>
            <w:noWrap/>
            <w:vAlign w:val="bottom"/>
            <w:hideMark/>
          </w:tcPr>
          <w:p w14:paraId="58A7AB05"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Bukit Asam Tbk</w:t>
            </w:r>
          </w:p>
        </w:tc>
      </w:tr>
      <w:tr w:rsidR="000E257D" w:rsidRPr="000E257D" w14:paraId="7820D03B"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6DF2FF31"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6</w:t>
            </w:r>
          </w:p>
        </w:tc>
        <w:tc>
          <w:tcPr>
            <w:tcW w:w="1920" w:type="dxa"/>
            <w:tcBorders>
              <w:top w:val="nil"/>
              <w:left w:val="nil"/>
              <w:bottom w:val="single" w:sz="4" w:space="0" w:color="auto"/>
              <w:right w:val="single" w:sz="4" w:space="0" w:color="auto"/>
            </w:tcBorders>
            <w:shd w:val="clear" w:color="auto" w:fill="auto"/>
            <w:noWrap/>
            <w:vAlign w:val="bottom"/>
            <w:hideMark/>
          </w:tcPr>
          <w:p w14:paraId="1E34E07B"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PGAS</w:t>
            </w:r>
          </w:p>
        </w:tc>
        <w:tc>
          <w:tcPr>
            <w:tcW w:w="5417" w:type="dxa"/>
            <w:tcBorders>
              <w:top w:val="nil"/>
              <w:left w:val="nil"/>
              <w:bottom w:val="single" w:sz="4" w:space="0" w:color="auto"/>
              <w:right w:val="single" w:sz="4" w:space="0" w:color="auto"/>
            </w:tcBorders>
            <w:shd w:val="clear" w:color="auto" w:fill="auto"/>
            <w:noWrap/>
            <w:vAlign w:val="bottom"/>
            <w:hideMark/>
          </w:tcPr>
          <w:p w14:paraId="6D9494E4"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Perusahaan Gas Negara Tbk</w:t>
            </w:r>
          </w:p>
        </w:tc>
      </w:tr>
      <w:tr w:rsidR="000E257D" w:rsidRPr="000E257D" w14:paraId="6270519C"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1DE16CBC"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7</w:t>
            </w:r>
          </w:p>
        </w:tc>
        <w:tc>
          <w:tcPr>
            <w:tcW w:w="1920" w:type="dxa"/>
            <w:tcBorders>
              <w:top w:val="nil"/>
              <w:left w:val="nil"/>
              <w:bottom w:val="single" w:sz="4" w:space="0" w:color="auto"/>
              <w:right w:val="single" w:sz="4" w:space="0" w:color="auto"/>
            </w:tcBorders>
            <w:shd w:val="clear" w:color="auto" w:fill="auto"/>
            <w:noWrap/>
            <w:vAlign w:val="bottom"/>
            <w:hideMark/>
          </w:tcPr>
          <w:p w14:paraId="6C15212A"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ITMG</w:t>
            </w:r>
          </w:p>
        </w:tc>
        <w:tc>
          <w:tcPr>
            <w:tcW w:w="5417" w:type="dxa"/>
            <w:tcBorders>
              <w:top w:val="nil"/>
              <w:left w:val="nil"/>
              <w:bottom w:val="single" w:sz="4" w:space="0" w:color="auto"/>
              <w:right w:val="single" w:sz="4" w:space="0" w:color="auto"/>
            </w:tcBorders>
            <w:shd w:val="clear" w:color="auto" w:fill="auto"/>
            <w:noWrap/>
            <w:vAlign w:val="bottom"/>
            <w:hideMark/>
          </w:tcPr>
          <w:p w14:paraId="01A6434B"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Indo Tambangraya Megah Tbk</w:t>
            </w:r>
          </w:p>
        </w:tc>
      </w:tr>
      <w:tr w:rsidR="000E257D" w:rsidRPr="000E257D" w14:paraId="297EA1B7"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09F7C4D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8</w:t>
            </w:r>
          </w:p>
        </w:tc>
        <w:tc>
          <w:tcPr>
            <w:tcW w:w="1920" w:type="dxa"/>
            <w:tcBorders>
              <w:top w:val="nil"/>
              <w:left w:val="nil"/>
              <w:bottom w:val="single" w:sz="4" w:space="0" w:color="auto"/>
              <w:right w:val="single" w:sz="4" w:space="0" w:color="auto"/>
            </w:tcBorders>
            <w:shd w:val="clear" w:color="auto" w:fill="auto"/>
            <w:noWrap/>
            <w:vAlign w:val="bottom"/>
            <w:hideMark/>
          </w:tcPr>
          <w:p w14:paraId="0146172A"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GEMS</w:t>
            </w:r>
          </w:p>
        </w:tc>
        <w:tc>
          <w:tcPr>
            <w:tcW w:w="5417" w:type="dxa"/>
            <w:tcBorders>
              <w:top w:val="nil"/>
              <w:left w:val="nil"/>
              <w:bottom w:val="single" w:sz="4" w:space="0" w:color="auto"/>
              <w:right w:val="single" w:sz="4" w:space="0" w:color="auto"/>
            </w:tcBorders>
            <w:shd w:val="clear" w:color="auto" w:fill="auto"/>
            <w:noWrap/>
            <w:vAlign w:val="bottom"/>
            <w:hideMark/>
          </w:tcPr>
          <w:p w14:paraId="78F35130"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Golden Energy Mines Tbk</w:t>
            </w:r>
          </w:p>
        </w:tc>
      </w:tr>
      <w:tr w:rsidR="000E257D" w:rsidRPr="000E257D" w14:paraId="04B28BF2"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7A0EB17C"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9</w:t>
            </w:r>
          </w:p>
        </w:tc>
        <w:tc>
          <w:tcPr>
            <w:tcW w:w="1920" w:type="dxa"/>
            <w:tcBorders>
              <w:top w:val="nil"/>
              <w:left w:val="nil"/>
              <w:bottom w:val="single" w:sz="4" w:space="0" w:color="auto"/>
              <w:right w:val="single" w:sz="4" w:space="0" w:color="auto"/>
            </w:tcBorders>
            <w:shd w:val="clear" w:color="auto" w:fill="auto"/>
            <w:noWrap/>
            <w:vAlign w:val="bottom"/>
            <w:hideMark/>
          </w:tcPr>
          <w:p w14:paraId="20BBD13E"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KKGI</w:t>
            </w:r>
          </w:p>
        </w:tc>
        <w:tc>
          <w:tcPr>
            <w:tcW w:w="5417" w:type="dxa"/>
            <w:tcBorders>
              <w:top w:val="nil"/>
              <w:left w:val="nil"/>
              <w:bottom w:val="single" w:sz="4" w:space="0" w:color="auto"/>
              <w:right w:val="single" w:sz="4" w:space="0" w:color="auto"/>
            </w:tcBorders>
            <w:shd w:val="clear" w:color="auto" w:fill="auto"/>
            <w:noWrap/>
            <w:vAlign w:val="bottom"/>
            <w:hideMark/>
          </w:tcPr>
          <w:p w14:paraId="60570047"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Resource Alam Indonesia Tbk</w:t>
            </w:r>
          </w:p>
        </w:tc>
      </w:tr>
      <w:tr w:rsidR="000E257D" w:rsidRPr="000E257D" w14:paraId="6DD9BD82" w14:textId="77777777" w:rsidTr="000E257D">
        <w:trPr>
          <w:trHeight w:val="303"/>
        </w:trPr>
        <w:tc>
          <w:tcPr>
            <w:tcW w:w="1035" w:type="dxa"/>
            <w:tcBorders>
              <w:top w:val="nil"/>
              <w:left w:val="single" w:sz="4" w:space="0" w:color="auto"/>
              <w:bottom w:val="single" w:sz="4" w:space="0" w:color="auto"/>
              <w:right w:val="single" w:sz="4" w:space="0" w:color="auto"/>
            </w:tcBorders>
            <w:shd w:val="clear" w:color="auto" w:fill="auto"/>
            <w:noWrap/>
            <w:vAlign w:val="bottom"/>
            <w:hideMark/>
          </w:tcPr>
          <w:p w14:paraId="50AF88D2"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10</w:t>
            </w:r>
          </w:p>
        </w:tc>
        <w:tc>
          <w:tcPr>
            <w:tcW w:w="1920" w:type="dxa"/>
            <w:tcBorders>
              <w:top w:val="nil"/>
              <w:left w:val="nil"/>
              <w:bottom w:val="single" w:sz="4" w:space="0" w:color="auto"/>
              <w:right w:val="single" w:sz="4" w:space="0" w:color="auto"/>
            </w:tcBorders>
            <w:shd w:val="clear" w:color="auto" w:fill="auto"/>
            <w:noWrap/>
            <w:vAlign w:val="bottom"/>
            <w:hideMark/>
          </w:tcPr>
          <w:p w14:paraId="7920CC2F"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DEWA</w:t>
            </w:r>
          </w:p>
        </w:tc>
        <w:tc>
          <w:tcPr>
            <w:tcW w:w="5417" w:type="dxa"/>
            <w:tcBorders>
              <w:top w:val="nil"/>
              <w:left w:val="nil"/>
              <w:bottom w:val="single" w:sz="4" w:space="0" w:color="auto"/>
              <w:right w:val="single" w:sz="4" w:space="0" w:color="auto"/>
            </w:tcBorders>
            <w:shd w:val="clear" w:color="auto" w:fill="auto"/>
            <w:noWrap/>
            <w:vAlign w:val="bottom"/>
            <w:hideMark/>
          </w:tcPr>
          <w:p w14:paraId="7A46167D"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Darma Henwa Tbk</w:t>
            </w:r>
          </w:p>
        </w:tc>
      </w:tr>
    </w:tbl>
    <w:p w14:paraId="7DD557FD" w14:textId="77777777" w:rsidR="000E257D" w:rsidRPr="000E257D" w:rsidRDefault="000E257D" w:rsidP="00640774">
      <w:pPr>
        <w:tabs>
          <w:tab w:val="right" w:leader="dot" w:pos="7230"/>
          <w:tab w:val="left" w:pos="7513"/>
        </w:tabs>
        <w:spacing w:line="480" w:lineRule="auto"/>
        <w:jc w:val="both"/>
        <w:rPr>
          <w:rFonts w:ascii="Times New Roman" w:hAnsi="Times New Roman" w:cs="Times New Roman"/>
          <w:b/>
          <w:sz w:val="24"/>
          <w:szCs w:val="24"/>
          <w:lang w:val="en-US"/>
        </w:rPr>
      </w:pPr>
    </w:p>
    <w:p w14:paraId="6B5A82B9" w14:textId="3960679B" w:rsidR="000E257D" w:rsidRDefault="00056C9B" w:rsidP="00640774">
      <w:pPr>
        <w:tabs>
          <w:tab w:val="right" w:leader="dot" w:pos="7230"/>
          <w:tab w:val="left" w:pos="7513"/>
        </w:tabs>
        <w:spacing w:line="480" w:lineRule="auto"/>
        <w:jc w:val="both"/>
        <w:rPr>
          <w:rFonts w:ascii="Times New Roman" w:hAnsi="Times New Roman" w:cs="Times New Roman"/>
          <w:b/>
          <w:sz w:val="24"/>
          <w:szCs w:val="24"/>
          <w:lang w:val="en-US"/>
        </w:rPr>
      </w:pPr>
      <w:r>
        <w:rPr>
          <w:rFonts w:ascii="Times New Roman" w:hAnsi="Times New Roman" w:cs="Times New Roman"/>
          <w:b/>
          <w:sz w:val="24"/>
          <w:szCs w:val="24"/>
        </w:rPr>
        <w:t>Lampiran</w:t>
      </w:r>
      <w:r w:rsidR="000E257D">
        <w:rPr>
          <w:rFonts w:ascii="Times New Roman" w:hAnsi="Times New Roman" w:cs="Times New Roman"/>
          <w:b/>
          <w:sz w:val="24"/>
          <w:szCs w:val="24"/>
          <w:lang w:val="en-US"/>
        </w:rPr>
        <w:t xml:space="preserve"> 2 : </w:t>
      </w:r>
      <w:r w:rsidR="000E257D" w:rsidRPr="000E257D">
        <w:rPr>
          <w:rFonts w:ascii="Times New Roman" w:hAnsi="Times New Roman" w:cs="Times New Roman"/>
          <w:b/>
          <w:sz w:val="24"/>
          <w:szCs w:val="24"/>
          <w:lang w:val="en-US"/>
        </w:rPr>
        <w:t xml:space="preserve">Perusahaan </w:t>
      </w:r>
      <w:r w:rsidR="000E257D" w:rsidRPr="000E257D">
        <w:rPr>
          <w:rFonts w:ascii="Times New Roman" w:hAnsi="Times New Roman" w:cs="Times New Roman"/>
          <w:b/>
          <w:i/>
          <w:iCs/>
          <w:sz w:val="24"/>
          <w:szCs w:val="24"/>
          <w:lang w:val="en-US"/>
        </w:rPr>
        <w:t>Delisting</w:t>
      </w:r>
      <w:r w:rsidR="000E257D" w:rsidRPr="000E257D">
        <w:rPr>
          <w:rFonts w:ascii="Times New Roman" w:hAnsi="Times New Roman" w:cs="Times New Roman"/>
          <w:b/>
          <w:sz w:val="24"/>
          <w:szCs w:val="24"/>
          <w:lang w:val="en-US"/>
        </w:rPr>
        <w:t xml:space="preserve"> </w:t>
      </w:r>
      <w:r w:rsidR="000E257D">
        <w:rPr>
          <w:rFonts w:ascii="Times New Roman" w:hAnsi="Times New Roman" w:cs="Times New Roman"/>
          <w:b/>
          <w:sz w:val="24"/>
          <w:szCs w:val="24"/>
          <w:lang w:val="en-US"/>
        </w:rPr>
        <w:t>S</w:t>
      </w:r>
      <w:r w:rsidR="000E257D" w:rsidRPr="000E257D">
        <w:rPr>
          <w:rFonts w:ascii="Times New Roman" w:hAnsi="Times New Roman" w:cs="Times New Roman"/>
          <w:b/>
          <w:sz w:val="24"/>
          <w:szCs w:val="24"/>
          <w:lang w:val="en-US"/>
        </w:rPr>
        <w:t>elama 2016 s.d 2020</w:t>
      </w:r>
    </w:p>
    <w:tbl>
      <w:tblPr>
        <w:tblW w:w="8455" w:type="dxa"/>
        <w:tblLook w:val="04A0" w:firstRow="1" w:lastRow="0" w:firstColumn="1" w:lastColumn="0" w:noHBand="0" w:noVBand="1"/>
      </w:tblPr>
      <w:tblGrid>
        <w:gridCol w:w="570"/>
        <w:gridCol w:w="1615"/>
        <w:gridCol w:w="4290"/>
        <w:gridCol w:w="1980"/>
      </w:tblGrid>
      <w:tr w:rsidR="000E257D" w:rsidRPr="000E257D" w14:paraId="06AE7FB1" w14:textId="77777777" w:rsidTr="000E257D">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709EE5"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No.</w:t>
            </w:r>
          </w:p>
        </w:tc>
        <w:tc>
          <w:tcPr>
            <w:tcW w:w="1615" w:type="dxa"/>
            <w:tcBorders>
              <w:top w:val="single" w:sz="4" w:space="0" w:color="auto"/>
              <w:left w:val="nil"/>
              <w:bottom w:val="single" w:sz="4" w:space="0" w:color="auto"/>
              <w:right w:val="single" w:sz="4" w:space="0" w:color="auto"/>
            </w:tcBorders>
            <w:shd w:val="clear" w:color="auto" w:fill="auto"/>
            <w:noWrap/>
            <w:vAlign w:val="bottom"/>
            <w:hideMark/>
          </w:tcPr>
          <w:p w14:paraId="1D8C7EE6"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Kode Emiten</w:t>
            </w:r>
          </w:p>
        </w:tc>
        <w:tc>
          <w:tcPr>
            <w:tcW w:w="4290" w:type="dxa"/>
            <w:tcBorders>
              <w:top w:val="single" w:sz="4" w:space="0" w:color="auto"/>
              <w:left w:val="nil"/>
              <w:bottom w:val="single" w:sz="4" w:space="0" w:color="auto"/>
              <w:right w:val="single" w:sz="4" w:space="0" w:color="auto"/>
            </w:tcBorders>
            <w:shd w:val="clear" w:color="auto" w:fill="auto"/>
            <w:noWrap/>
            <w:vAlign w:val="bottom"/>
            <w:hideMark/>
          </w:tcPr>
          <w:p w14:paraId="31ED10E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Nama Emiten</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6EAD3A9D"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Tanggal Delisting</w:t>
            </w:r>
          </w:p>
        </w:tc>
      </w:tr>
      <w:tr w:rsidR="000E257D" w:rsidRPr="000E257D" w14:paraId="639601E6" w14:textId="77777777" w:rsidTr="000E257D">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6F655714"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1</w:t>
            </w:r>
          </w:p>
        </w:tc>
        <w:tc>
          <w:tcPr>
            <w:tcW w:w="1615" w:type="dxa"/>
            <w:tcBorders>
              <w:top w:val="nil"/>
              <w:left w:val="nil"/>
              <w:bottom w:val="single" w:sz="4" w:space="0" w:color="auto"/>
              <w:right w:val="single" w:sz="4" w:space="0" w:color="auto"/>
            </w:tcBorders>
            <w:shd w:val="clear" w:color="auto" w:fill="auto"/>
            <w:noWrap/>
            <w:vAlign w:val="bottom"/>
            <w:hideMark/>
          </w:tcPr>
          <w:p w14:paraId="1DCA99CC"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BORN</w:t>
            </w:r>
          </w:p>
        </w:tc>
        <w:tc>
          <w:tcPr>
            <w:tcW w:w="4290" w:type="dxa"/>
            <w:tcBorders>
              <w:top w:val="nil"/>
              <w:left w:val="nil"/>
              <w:bottom w:val="single" w:sz="4" w:space="0" w:color="auto"/>
              <w:right w:val="single" w:sz="4" w:space="0" w:color="auto"/>
            </w:tcBorders>
            <w:shd w:val="clear" w:color="auto" w:fill="auto"/>
            <w:noWrap/>
            <w:vAlign w:val="bottom"/>
            <w:hideMark/>
          </w:tcPr>
          <w:p w14:paraId="007AE095"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Borneo Lumbung Energi &amp; Metal Tbk</w:t>
            </w:r>
          </w:p>
        </w:tc>
        <w:tc>
          <w:tcPr>
            <w:tcW w:w="1980" w:type="dxa"/>
            <w:tcBorders>
              <w:top w:val="nil"/>
              <w:left w:val="nil"/>
              <w:bottom w:val="single" w:sz="4" w:space="0" w:color="auto"/>
              <w:right w:val="single" w:sz="4" w:space="0" w:color="auto"/>
            </w:tcBorders>
            <w:shd w:val="clear" w:color="auto" w:fill="auto"/>
            <w:noWrap/>
            <w:vAlign w:val="bottom"/>
            <w:hideMark/>
          </w:tcPr>
          <w:p w14:paraId="050673D2"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20/01/2020</w:t>
            </w:r>
          </w:p>
        </w:tc>
      </w:tr>
      <w:tr w:rsidR="000E257D" w:rsidRPr="000E257D" w14:paraId="656D5E4D" w14:textId="77777777" w:rsidTr="000E257D">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0CD3CC4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2</w:t>
            </w:r>
          </w:p>
        </w:tc>
        <w:tc>
          <w:tcPr>
            <w:tcW w:w="1615" w:type="dxa"/>
            <w:tcBorders>
              <w:top w:val="nil"/>
              <w:left w:val="nil"/>
              <w:bottom w:val="single" w:sz="4" w:space="0" w:color="auto"/>
              <w:right w:val="single" w:sz="4" w:space="0" w:color="auto"/>
            </w:tcBorders>
            <w:shd w:val="clear" w:color="auto" w:fill="auto"/>
            <w:noWrap/>
            <w:vAlign w:val="bottom"/>
            <w:hideMark/>
          </w:tcPr>
          <w:p w14:paraId="344F78DC"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SIAP</w:t>
            </w:r>
          </w:p>
        </w:tc>
        <w:tc>
          <w:tcPr>
            <w:tcW w:w="4290" w:type="dxa"/>
            <w:tcBorders>
              <w:top w:val="nil"/>
              <w:left w:val="nil"/>
              <w:bottom w:val="single" w:sz="4" w:space="0" w:color="auto"/>
              <w:right w:val="single" w:sz="4" w:space="0" w:color="auto"/>
            </w:tcBorders>
            <w:shd w:val="clear" w:color="auto" w:fill="auto"/>
            <w:noWrap/>
            <w:vAlign w:val="bottom"/>
            <w:hideMark/>
          </w:tcPr>
          <w:p w14:paraId="67DC5FF1"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Sekawan Intipratama Tbk</w:t>
            </w:r>
          </w:p>
        </w:tc>
        <w:tc>
          <w:tcPr>
            <w:tcW w:w="1980" w:type="dxa"/>
            <w:tcBorders>
              <w:top w:val="nil"/>
              <w:left w:val="nil"/>
              <w:bottom w:val="single" w:sz="4" w:space="0" w:color="auto"/>
              <w:right w:val="single" w:sz="4" w:space="0" w:color="auto"/>
            </w:tcBorders>
            <w:shd w:val="clear" w:color="auto" w:fill="auto"/>
            <w:noWrap/>
            <w:vAlign w:val="bottom"/>
            <w:hideMark/>
          </w:tcPr>
          <w:p w14:paraId="0C59A075"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17/06/2019</w:t>
            </w:r>
          </w:p>
        </w:tc>
      </w:tr>
      <w:tr w:rsidR="000E257D" w:rsidRPr="000E257D" w14:paraId="17228A7A" w14:textId="77777777" w:rsidTr="000E257D">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FC799D9"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3</w:t>
            </w:r>
          </w:p>
        </w:tc>
        <w:tc>
          <w:tcPr>
            <w:tcW w:w="1615" w:type="dxa"/>
            <w:tcBorders>
              <w:top w:val="nil"/>
              <w:left w:val="nil"/>
              <w:bottom w:val="single" w:sz="4" w:space="0" w:color="auto"/>
              <w:right w:val="single" w:sz="4" w:space="0" w:color="auto"/>
            </w:tcBorders>
            <w:shd w:val="clear" w:color="auto" w:fill="auto"/>
            <w:noWrap/>
            <w:vAlign w:val="bottom"/>
            <w:hideMark/>
          </w:tcPr>
          <w:p w14:paraId="1765E690"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ATPK</w:t>
            </w:r>
          </w:p>
        </w:tc>
        <w:tc>
          <w:tcPr>
            <w:tcW w:w="4290" w:type="dxa"/>
            <w:tcBorders>
              <w:top w:val="nil"/>
              <w:left w:val="nil"/>
              <w:bottom w:val="single" w:sz="4" w:space="0" w:color="auto"/>
              <w:right w:val="single" w:sz="4" w:space="0" w:color="auto"/>
            </w:tcBorders>
            <w:shd w:val="clear" w:color="auto" w:fill="auto"/>
            <w:noWrap/>
            <w:vAlign w:val="bottom"/>
            <w:hideMark/>
          </w:tcPr>
          <w:p w14:paraId="3B4AD5CA"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Bara Jaya Internasional Tbk</w:t>
            </w:r>
          </w:p>
        </w:tc>
        <w:tc>
          <w:tcPr>
            <w:tcW w:w="1980" w:type="dxa"/>
            <w:tcBorders>
              <w:top w:val="nil"/>
              <w:left w:val="nil"/>
              <w:bottom w:val="single" w:sz="4" w:space="0" w:color="auto"/>
              <w:right w:val="single" w:sz="4" w:space="0" w:color="auto"/>
            </w:tcBorders>
            <w:shd w:val="clear" w:color="auto" w:fill="auto"/>
            <w:noWrap/>
            <w:vAlign w:val="bottom"/>
            <w:hideMark/>
          </w:tcPr>
          <w:p w14:paraId="40F8780E"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30/09/2019</w:t>
            </w:r>
          </w:p>
        </w:tc>
      </w:tr>
      <w:tr w:rsidR="000E257D" w:rsidRPr="000E257D" w14:paraId="0E0D0CFB" w14:textId="77777777" w:rsidTr="000E257D">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327388C"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4</w:t>
            </w:r>
          </w:p>
        </w:tc>
        <w:tc>
          <w:tcPr>
            <w:tcW w:w="1615" w:type="dxa"/>
            <w:tcBorders>
              <w:top w:val="nil"/>
              <w:left w:val="nil"/>
              <w:bottom w:val="single" w:sz="4" w:space="0" w:color="auto"/>
              <w:right w:val="single" w:sz="4" w:space="0" w:color="auto"/>
            </w:tcBorders>
            <w:shd w:val="clear" w:color="auto" w:fill="auto"/>
            <w:noWrap/>
            <w:vAlign w:val="bottom"/>
            <w:hideMark/>
          </w:tcPr>
          <w:p w14:paraId="32B11E9D"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BRAU</w:t>
            </w:r>
          </w:p>
        </w:tc>
        <w:tc>
          <w:tcPr>
            <w:tcW w:w="4290" w:type="dxa"/>
            <w:tcBorders>
              <w:top w:val="nil"/>
              <w:left w:val="nil"/>
              <w:bottom w:val="single" w:sz="4" w:space="0" w:color="auto"/>
              <w:right w:val="single" w:sz="4" w:space="0" w:color="auto"/>
            </w:tcBorders>
            <w:shd w:val="clear" w:color="auto" w:fill="auto"/>
            <w:noWrap/>
            <w:vAlign w:val="bottom"/>
            <w:hideMark/>
          </w:tcPr>
          <w:p w14:paraId="4FF03903" w14:textId="77777777" w:rsidR="000E257D" w:rsidRPr="000E257D" w:rsidRDefault="000E257D" w:rsidP="000E257D">
            <w:pP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PT Berau Coal Energy Tbk</w:t>
            </w:r>
          </w:p>
        </w:tc>
        <w:tc>
          <w:tcPr>
            <w:tcW w:w="1980" w:type="dxa"/>
            <w:tcBorders>
              <w:top w:val="nil"/>
              <w:left w:val="nil"/>
              <w:bottom w:val="single" w:sz="4" w:space="0" w:color="auto"/>
              <w:right w:val="single" w:sz="4" w:space="0" w:color="auto"/>
            </w:tcBorders>
            <w:shd w:val="clear" w:color="auto" w:fill="auto"/>
            <w:noWrap/>
            <w:vAlign w:val="bottom"/>
            <w:hideMark/>
          </w:tcPr>
          <w:p w14:paraId="4DC808F9" w14:textId="77777777" w:rsidR="000E257D" w:rsidRPr="000E257D" w:rsidRDefault="000E257D" w:rsidP="000E257D">
            <w:pPr>
              <w:jc w:val="center"/>
              <w:rPr>
                <w:rFonts w:ascii="Times New Roman" w:eastAsia="Times New Roman" w:hAnsi="Times New Roman" w:cs="Times New Roman"/>
                <w:sz w:val="24"/>
                <w:szCs w:val="24"/>
                <w:lang w:val="en-ID" w:eastAsia="en-ID"/>
              </w:rPr>
            </w:pPr>
            <w:r w:rsidRPr="000E257D">
              <w:rPr>
                <w:rFonts w:ascii="Times New Roman" w:eastAsia="Times New Roman" w:hAnsi="Times New Roman" w:cs="Times New Roman"/>
                <w:sz w:val="24"/>
                <w:szCs w:val="24"/>
                <w:lang w:val="en-ID" w:eastAsia="en-ID"/>
              </w:rPr>
              <w:t>16/11/2017</w:t>
            </w:r>
          </w:p>
        </w:tc>
      </w:tr>
    </w:tbl>
    <w:p w14:paraId="6D857831" w14:textId="3460DE79" w:rsidR="000E257D" w:rsidRDefault="000E257D" w:rsidP="00640774">
      <w:pPr>
        <w:tabs>
          <w:tab w:val="right" w:leader="dot" w:pos="7230"/>
          <w:tab w:val="left" w:pos="7513"/>
        </w:tabs>
        <w:spacing w:line="480" w:lineRule="auto"/>
        <w:jc w:val="both"/>
        <w:rPr>
          <w:rFonts w:ascii="Times New Roman" w:hAnsi="Times New Roman" w:cs="Times New Roman"/>
          <w:b/>
          <w:sz w:val="24"/>
          <w:szCs w:val="24"/>
          <w:lang w:val="en-US"/>
        </w:rPr>
      </w:pPr>
    </w:p>
    <w:p w14:paraId="03438660" w14:textId="5AE99F38" w:rsidR="000E257D" w:rsidRDefault="00056C9B" w:rsidP="00056C9B">
      <w:pPr>
        <w:tabs>
          <w:tab w:val="right" w:leader="dot" w:pos="7230"/>
          <w:tab w:val="left" w:pos="7513"/>
        </w:tabs>
        <w:jc w:val="both"/>
        <w:rPr>
          <w:rFonts w:ascii="Times New Roman" w:hAnsi="Times New Roman" w:cs="Times New Roman"/>
          <w:b/>
          <w:sz w:val="24"/>
          <w:szCs w:val="24"/>
          <w:lang w:val="en-US"/>
        </w:rPr>
      </w:pPr>
      <w:r>
        <w:rPr>
          <w:rFonts w:ascii="Times New Roman" w:hAnsi="Times New Roman" w:cs="Times New Roman"/>
          <w:b/>
          <w:sz w:val="24"/>
          <w:szCs w:val="24"/>
        </w:rPr>
        <w:t>Lampiran</w:t>
      </w:r>
      <w:r w:rsidR="000E257D">
        <w:rPr>
          <w:rFonts w:ascii="Times New Roman" w:hAnsi="Times New Roman" w:cs="Times New Roman"/>
          <w:b/>
          <w:sz w:val="24"/>
          <w:szCs w:val="24"/>
          <w:lang w:val="en-US"/>
        </w:rPr>
        <w:t xml:space="preserve"> 3 : </w:t>
      </w:r>
      <w:r w:rsidR="000E257D" w:rsidRPr="000E257D">
        <w:rPr>
          <w:rFonts w:ascii="Times New Roman" w:hAnsi="Times New Roman" w:cs="Times New Roman"/>
          <w:b/>
          <w:sz w:val="24"/>
          <w:szCs w:val="24"/>
          <w:lang w:val="en-US"/>
        </w:rPr>
        <w:t xml:space="preserve">Perusahaan </w:t>
      </w:r>
      <w:r w:rsidR="000E257D">
        <w:rPr>
          <w:rFonts w:ascii="Times New Roman" w:hAnsi="Times New Roman" w:cs="Times New Roman"/>
          <w:b/>
          <w:sz w:val="24"/>
          <w:szCs w:val="24"/>
          <w:lang w:val="en-US"/>
        </w:rPr>
        <w:t>S</w:t>
      </w:r>
      <w:r w:rsidR="000E257D" w:rsidRPr="000E257D">
        <w:rPr>
          <w:rFonts w:ascii="Times New Roman" w:hAnsi="Times New Roman" w:cs="Times New Roman"/>
          <w:b/>
          <w:sz w:val="24"/>
          <w:szCs w:val="24"/>
          <w:lang w:val="en-US"/>
        </w:rPr>
        <w:t xml:space="preserve">ektor </w:t>
      </w:r>
      <w:r w:rsidR="000E257D">
        <w:rPr>
          <w:rFonts w:ascii="Times New Roman" w:hAnsi="Times New Roman" w:cs="Times New Roman"/>
          <w:b/>
          <w:sz w:val="24"/>
          <w:szCs w:val="24"/>
          <w:lang w:val="en-US"/>
        </w:rPr>
        <w:t>P</w:t>
      </w:r>
      <w:r w:rsidR="000E257D" w:rsidRPr="000E257D">
        <w:rPr>
          <w:rFonts w:ascii="Times New Roman" w:hAnsi="Times New Roman" w:cs="Times New Roman"/>
          <w:b/>
          <w:sz w:val="24"/>
          <w:szCs w:val="24"/>
          <w:lang w:val="en-US"/>
        </w:rPr>
        <w:t xml:space="preserve">ertambangan yang </w:t>
      </w:r>
      <w:r w:rsidR="000E257D">
        <w:rPr>
          <w:rFonts w:ascii="Times New Roman" w:hAnsi="Times New Roman" w:cs="Times New Roman"/>
          <w:b/>
          <w:sz w:val="24"/>
          <w:szCs w:val="24"/>
          <w:lang w:val="en-US"/>
        </w:rPr>
        <w:t>T</w:t>
      </w:r>
      <w:r w:rsidR="000E257D" w:rsidRPr="000E257D">
        <w:rPr>
          <w:rFonts w:ascii="Times New Roman" w:hAnsi="Times New Roman" w:cs="Times New Roman"/>
          <w:b/>
          <w:sz w:val="24"/>
          <w:szCs w:val="24"/>
          <w:lang w:val="en-US"/>
        </w:rPr>
        <w:t xml:space="preserve">idak </w:t>
      </w:r>
      <w:r w:rsidR="000E257D">
        <w:rPr>
          <w:rFonts w:ascii="Times New Roman" w:hAnsi="Times New Roman" w:cs="Times New Roman"/>
          <w:b/>
          <w:sz w:val="24"/>
          <w:szCs w:val="24"/>
          <w:lang w:val="en-US"/>
        </w:rPr>
        <w:t>K</w:t>
      </w:r>
      <w:r w:rsidR="000E257D" w:rsidRPr="000E257D">
        <w:rPr>
          <w:rFonts w:ascii="Times New Roman" w:hAnsi="Times New Roman" w:cs="Times New Roman"/>
          <w:b/>
          <w:sz w:val="24"/>
          <w:szCs w:val="24"/>
          <w:lang w:val="en-US"/>
        </w:rPr>
        <w:t xml:space="preserve">onsisten </w:t>
      </w:r>
      <w:r w:rsidR="000E257D">
        <w:rPr>
          <w:rFonts w:ascii="Times New Roman" w:hAnsi="Times New Roman" w:cs="Times New Roman"/>
          <w:b/>
          <w:sz w:val="24"/>
          <w:szCs w:val="24"/>
          <w:lang w:val="en-US"/>
        </w:rPr>
        <w:t>T</w:t>
      </w:r>
      <w:r w:rsidR="000E257D" w:rsidRPr="000E257D">
        <w:rPr>
          <w:rFonts w:ascii="Times New Roman" w:hAnsi="Times New Roman" w:cs="Times New Roman"/>
          <w:b/>
          <w:sz w:val="24"/>
          <w:szCs w:val="24"/>
          <w:lang w:val="en-US"/>
        </w:rPr>
        <w:t xml:space="preserve">erdaftar dan </w:t>
      </w:r>
      <w:r w:rsidR="000E257D">
        <w:rPr>
          <w:rFonts w:ascii="Times New Roman" w:hAnsi="Times New Roman" w:cs="Times New Roman"/>
          <w:b/>
          <w:sz w:val="24"/>
          <w:szCs w:val="24"/>
          <w:lang w:val="en-US"/>
        </w:rPr>
        <w:t>T</w:t>
      </w:r>
      <w:r w:rsidR="000E257D" w:rsidRPr="000E257D">
        <w:rPr>
          <w:rFonts w:ascii="Times New Roman" w:hAnsi="Times New Roman" w:cs="Times New Roman"/>
          <w:b/>
          <w:sz w:val="24"/>
          <w:szCs w:val="24"/>
          <w:lang w:val="en-US"/>
        </w:rPr>
        <w:t xml:space="preserve">idak </w:t>
      </w:r>
      <w:r w:rsidR="00577ACC">
        <w:rPr>
          <w:rFonts w:ascii="Times New Roman" w:hAnsi="Times New Roman" w:cs="Times New Roman"/>
          <w:b/>
          <w:sz w:val="24"/>
          <w:szCs w:val="24"/>
          <w:lang w:val="en-US"/>
        </w:rPr>
        <w:t>M</w:t>
      </w:r>
      <w:r w:rsidR="000E257D" w:rsidRPr="000E257D">
        <w:rPr>
          <w:rFonts w:ascii="Times New Roman" w:hAnsi="Times New Roman" w:cs="Times New Roman"/>
          <w:b/>
          <w:sz w:val="24"/>
          <w:szCs w:val="24"/>
          <w:lang w:val="en-US"/>
        </w:rPr>
        <w:t xml:space="preserve">enyediakan </w:t>
      </w:r>
      <w:r w:rsidR="00577ACC">
        <w:rPr>
          <w:rFonts w:ascii="Times New Roman" w:hAnsi="Times New Roman" w:cs="Times New Roman"/>
          <w:b/>
          <w:sz w:val="24"/>
          <w:szCs w:val="24"/>
          <w:lang w:val="en-US"/>
        </w:rPr>
        <w:t>D</w:t>
      </w:r>
      <w:r w:rsidR="000E257D" w:rsidRPr="000E257D">
        <w:rPr>
          <w:rFonts w:ascii="Times New Roman" w:hAnsi="Times New Roman" w:cs="Times New Roman"/>
          <w:b/>
          <w:sz w:val="24"/>
          <w:szCs w:val="24"/>
          <w:lang w:val="en-US"/>
        </w:rPr>
        <w:t xml:space="preserve">ata </w:t>
      </w:r>
      <w:r w:rsidR="00577ACC">
        <w:rPr>
          <w:rFonts w:ascii="Times New Roman" w:hAnsi="Times New Roman" w:cs="Times New Roman"/>
          <w:b/>
          <w:sz w:val="24"/>
          <w:szCs w:val="24"/>
          <w:lang w:val="en-US"/>
        </w:rPr>
        <w:t>K</w:t>
      </w:r>
      <w:r w:rsidR="000E257D" w:rsidRPr="000E257D">
        <w:rPr>
          <w:rFonts w:ascii="Times New Roman" w:hAnsi="Times New Roman" w:cs="Times New Roman"/>
          <w:b/>
          <w:sz w:val="24"/>
          <w:szCs w:val="24"/>
          <w:lang w:val="en-US"/>
        </w:rPr>
        <w:t xml:space="preserve">euangan </w:t>
      </w:r>
      <w:r w:rsidR="00577ACC">
        <w:rPr>
          <w:rFonts w:ascii="Times New Roman" w:hAnsi="Times New Roman" w:cs="Times New Roman"/>
          <w:b/>
          <w:sz w:val="24"/>
          <w:szCs w:val="24"/>
          <w:lang w:val="en-US"/>
        </w:rPr>
        <w:t>L</w:t>
      </w:r>
      <w:r w:rsidR="000E257D" w:rsidRPr="000E257D">
        <w:rPr>
          <w:rFonts w:ascii="Times New Roman" w:hAnsi="Times New Roman" w:cs="Times New Roman"/>
          <w:b/>
          <w:sz w:val="24"/>
          <w:szCs w:val="24"/>
          <w:lang w:val="en-US"/>
        </w:rPr>
        <w:t xml:space="preserve">engkap </w:t>
      </w:r>
      <w:r w:rsidR="00577ACC">
        <w:rPr>
          <w:rFonts w:ascii="Times New Roman" w:hAnsi="Times New Roman" w:cs="Times New Roman"/>
          <w:b/>
          <w:sz w:val="24"/>
          <w:szCs w:val="24"/>
          <w:lang w:val="en-US"/>
        </w:rPr>
        <w:t>S</w:t>
      </w:r>
      <w:r w:rsidR="000E257D" w:rsidRPr="000E257D">
        <w:rPr>
          <w:rFonts w:ascii="Times New Roman" w:hAnsi="Times New Roman" w:cs="Times New Roman"/>
          <w:b/>
          <w:sz w:val="24"/>
          <w:szCs w:val="24"/>
          <w:lang w:val="en-US"/>
        </w:rPr>
        <w:t>elama 2016 s.d 2020</w:t>
      </w:r>
      <w:r w:rsidR="00577ACC">
        <w:rPr>
          <w:rFonts w:ascii="Times New Roman" w:hAnsi="Times New Roman" w:cs="Times New Roman"/>
          <w:b/>
          <w:sz w:val="24"/>
          <w:szCs w:val="24"/>
          <w:lang w:val="en-US"/>
        </w:rPr>
        <w:t>.</w:t>
      </w:r>
    </w:p>
    <w:p w14:paraId="4F8E1197" w14:textId="77777777" w:rsidR="00056C9B" w:rsidRDefault="00056C9B" w:rsidP="00056C9B">
      <w:pPr>
        <w:tabs>
          <w:tab w:val="right" w:leader="dot" w:pos="7230"/>
          <w:tab w:val="left" w:pos="7513"/>
        </w:tabs>
        <w:jc w:val="both"/>
        <w:rPr>
          <w:rFonts w:ascii="Times New Roman" w:hAnsi="Times New Roman" w:cs="Times New Roman"/>
          <w:b/>
          <w:sz w:val="24"/>
          <w:szCs w:val="24"/>
          <w:lang w:val="en-US"/>
        </w:rPr>
      </w:pPr>
    </w:p>
    <w:tbl>
      <w:tblPr>
        <w:tblW w:w="8455" w:type="dxa"/>
        <w:tblLook w:val="04A0" w:firstRow="1" w:lastRow="0" w:firstColumn="1" w:lastColumn="0" w:noHBand="0" w:noVBand="1"/>
      </w:tblPr>
      <w:tblGrid>
        <w:gridCol w:w="570"/>
        <w:gridCol w:w="1045"/>
        <w:gridCol w:w="3870"/>
        <w:gridCol w:w="2970"/>
      </w:tblGrid>
      <w:tr w:rsidR="00577ACC" w:rsidRPr="00577ACC" w14:paraId="01A445E0" w14:textId="77777777" w:rsidTr="00577ACC">
        <w:trPr>
          <w:trHeight w:val="300"/>
        </w:trPr>
        <w:tc>
          <w:tcPr>
            <w:tcW w:w="5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EBE1DC"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No.</w:t>
            </w:r>
          </w:p>
        </w:tc>
        <w:tc>
          <w:tcPr>
            <w:tcW w:w="1045" w:type="dxa"/>
            <w:tcBorders>
              <w:top w:val="single" w:sz="4" w:space="0" w:color="auto"/>
              <w:left w:val="nil"/>
              <w:bottom w:val="single" w:sz="4" w:space="0" w:color="auto"/>
              <w:right w:val="single" w:sz="4" w:space="0" w:color="auto"/>
            </w:tcBorders>
            <w:shd w:val="clear" w:color="auto" w:fill="auto"/>
            <w:noWrap/>
            <w:vAlign w:val="bottom"/>
            <w:hideMark/>
          </w:tcPr>
          <w:p w14:paraId="43448026" w14:textId="0F1B0381"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Kode</w:t>
            </w:r>
          </w:p>
        </w:tc>
        <w:tc>
          <w:tcPr>
            <w:tcW w:w="3870" w:type="dxa"/>
            <w:tcBorders>
              <w:top w:val="single" w:sz="4" w:space="0" w:color="auto"/>
              <w:left w:val="nil"/>
              <w:bottom w:val="single" w:sz="4" w:space="0" w:color="auto"/>
              <w:right w:val="single" w:sz="4" w:space="0" w:color="auto"/>
            </w:tcBorders>
            <w:shd w:val="clear" w:color="auto" w:fill="auto"/>
            <w:noWrap/>
            <w:vAlign w:val="bottom"/>
            <w:hideMark/>
          </w:tcPr>
          <w:p w14:paraId="35F519BB"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Nama Emiten</w:t>
            </w:r>
          </w:p>
        </w:tc>
        <w:tc>
          <w:tcPr>
            <w:tcW w:w="2970" w:type="dxa"/>
            <w:tcBorders>
              <w:top w:val="single" w:sz="4" w:space="0" w:color="auto"/>
              <w:left w:val="nil"/>
              <w:bottom w:val="single" w:sz="4" w:space="0" w:color="auto"/>
              <w:right w:val="single" w:sz="4" w:space="0" w:color="auto"/>
            </w:tcBorders>
            <w:shd w:val="clear" w:color="auto" w:fill="auto"/>
            <w:noWrap/>
            <w:vAlign w:val="bottom"/>
            <w:hideMark/>
          </w:tcPr>
          <w:p w14:paraId="16E8F24E"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Tanggal Pencatatan (IPO)</w:t>
            </w:r>
          </w:p>
        </w:tc>
      </w:tr>
      <w:tr w:rsidR="00577ACC" w:rsidRPr="00577ACC" w14:paraId="63DC18C4"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161943F2"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w:t>
            </w:r>
          </w:p>
        </w:tc>
        <w:tc>
          <w:tcPr>
            <w:tcW w:w="1045" w:type="dxa"/>
            <w:tcBorders>
              <w:top w:val="nil"/>
              <w:left w:val="nil"/>
              <w:bottom w:val="single" w:sz="4" w:space="0" w:color="auto"/>
              <w:right w:val="single" w:sz="4" w:space="0" w:color="auto"/>
            </w:tcBorders>
            <w:shd w:val="clear" w:color="auto" w:fill="auto"/>
            <w:noWrap/>
            <w:vAlign w:val="bottom"/>
            <w:hideMark/>
          </w:tcPr>
          <w:p w14:paraId="62505CC7"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FIRE</w:t>
            </w:r>
          </w:p>
        </w:tc>
        <w:tc>
          <w:tcPr>
            <w:tcW w:w="3870" w:type="dxa"/>
            <w:tcBorders>
              <w:top w:val="nil"/>
              <w:left w:val="nil"/>
              <w:bottom w:val="single" w:sz="4" w:space="0" w:color="auto"/>
              <w:right w:val="single" w:sz="4" w:space="0" w:color="auto"/>
            </w:tcBorders>
            <w:shd w:val="clear" w:color="auto" w:fill="auto"/>
            <w:noWrap/>
            <w:vAlign w:val="bottom"/>
            <w:hideMark/>
          </w:tcPr>
          <w:p w14:paraId="400416AC"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Alfa Energi Investama Tbk</w:t>
            </w:r>
          </w:p>
        </w:tc>
        <w:tc>
          <w:tcPr>
            <w:tcW w:w="2970" w:type="dxa"/>
            <w:tcBorders>
              <w:top w:val="nil"/>
              <w:left w:val="nil"/>
              <w:bottom w:val="single" w:sz="4" w:space="0" w:color="auto"/>
              <w:right w:val="single" w:sz="4" w:space="0" w:color="auto"/>
            </w:tcBorders>
            <w:shd w:val="clear" w:color="auto" w:fill="auto"/>
            <w:noWrap/>
            <w:vAlign w:val="bottom"/>
            <w:hideMark/>
          </w:tcPr>
          <w:p w14:paraId="77E69481" w14:textId="7CD8BEE6"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06/9/2017</w:t>
            </w:r>
          </w:p>
        </w:tc>
      </w:tr>
      <w:tr w:rsidR="00577ACC" w:rsidRPr="00577ACC" w14:paraId="321D717D"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0DAEF371"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2</w:t>
            </w:r>
          </w:p>
        </w:tc>
        <w:tc>
          <w:tcPr>
            <w:tcW w:w="1045" w:type="dxa"/>
            <w:tcBorders>
              <w:top w:val="nil"/>
              <w:left w:val="nil"/>
              <w:bottom w:val="single" w:sz="4" w:space="0" w:color="auto"/>
              <w:right w:val="single" w:sz="4" w:space="0" w:color="auto"/>
            </w:tcBorders>
            <w:shd w:val="clear" w:color="auto" w:fill="auto"/>
            <w:noWrap/>
            <w:vAlign w:val="bottom"/>
            <w:hideMark/>
          </w:tcPr>
          <w:p w14:paraId="0BBE0088"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SURE</w:t>
            </w:r>
          </w:p>
        </w:tc>
        <w:tc>
          <w:tcPr>
            <w:tcW w:w="3870" w:type="dxa"/>
            <w:tcBorders>
              <w:top w:val="nil"/>
              <w:left w:val="nil"/>
              <w:bottom w:val="single" w:sz="4" w:space="0" w:color="auto"/>
              <w:right w:val="single" w:sz="4" w:space="0" w:color="auto"/>
            </w:tcBorders>
            <w:shd w:val="clear" w:color="auto" w:fill="auto"/>
            <w:noWrap/>
            <w:vAlign w:val="bottom"/>
            <w:hideMark/>
          </w:tcPr>
          <w:p w14:paraId="13272A04"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Super Energy Tbk</w:t>
            </w:r>
          </w:p>
        </w:tc>
        <w:tc>
          <w:tcPr>
            <w:tcW w:w="2970" w:type="dxa"/>
            <w:tcBorders>
              <w:top w:val="nil"/>
              <w:left w:val="nil"/>
              <w:bottom w:val="single" w:sz="4" w:space="0" w:color="auto"/>
              <w:right w:val="single" w:sz="4" w:space="0" w:color="auto"/>
            </w:tcBorders>
            <w:shd w:val="clear" w:color="auto" w:fill="auto"/>
            <w:noWrap/>
            <w:vAlign w:val="bottom"/>
            <w:hideMark/>
          </w:tcPr>
          <w:p w14:paraId="60838F4D"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10/5/2018</w:t>
            </w:r>
          </w:p>
        </w:tc>
      </w:tr>
      <w:tr w:rsidR="00577ACC" w:rsidRPr="00577ACC" w14:paraId="4DDB1E42"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E978D32"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3</w:t>
            </w:r>
          </w:p>
        </w:tc>
        <w:tc>
          <w:tcPr>
            <w:tcW w:w="1045" w:type="dxa"/>
            <w:tcBorders>
              <w:top w:val="nil"/>
              <w:left w:val="nil"/>
              <w:bottom w:val="single" w:sz="4" w:space="0" w:color="auto"/>
              <w:right w:val="single" w:sz="4" w:space="0" w:color="auto"/>
            </w:tcBorders>
            <w:shd w:val="clear" w:color="auto" w:fill="auto"/>
            <w:noWrap/>
            <w:vAlign w:val="bottom"/>
            <w:hideMark/>
          </w:tcPr>
          <w:p w14:paraId="07108744"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WOWS</w:t>
            </w:r>
          </w:p>
        </w:tc>
        <w:tc>
          <w:tcPr>
            <w:tcW w:w="3870" w:type="dxa"/>
            <w:tcBorders>
              <w:top w:val="nil"/>
              <w:left w:val="nil"/>
              <w:bottom w:val="single" w:sz="4" w:space="0" w:color="auto"/>
              <w:right w:val="single" w:sz="4" w:space="0" w:color="auto"/>
            </w:tcBorders>
            <w:shd w:val="clear" w:color="auto" w:fill="auto"/>
            <w:noWrap/>
            <w:vAlign w:val="bottom"/>
            <w:hideMark/>
          </w:tcPr>
          <w:p w14:paraId="2021F5DA"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Ginting Jaya Energi Tbk</w:t>
            </w:r>
          </w:p>
        </w:tc>
        <w:tc>
          <w:tcPr>
            <w:tcW w:w="2970" w:type="dxa"/>
            <w:tcBorders>
              <w:top w:val="nil"/>
              <w:left w:val="nil"/>
              <w:bottom w:val="single" w:sz="4" w:space="0" w:color="auto"/>
              <w:right w:val="single" w:sz="4" w:space="0" w:color="auto"/>
            </w:tcBorders>
            <w:shd w:val="clear" w:color="auto" w:fill="auto"/>
            <w:noWrap/>
            <w:vAlign w:val="bottom"/>
            <w:hideMark/>
          </w:tcPr>
          <w:p w14:paraId="51E15DDF"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11/8/2019</w:t>
            </w:r>
          </w:p>
        </w:tc>
      </w:tr>
      <w:tr w:rsidR="00577ACC" w:rsidRPr="00577ACC" w14:paraId="02FB1C7D"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6A24B98B"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4</w:t>
            </w:r>
          </w:p>
        </w:tc>
        <w:tc>
          <w:tcPr>
            <w:tcW w:w="1045" w:type="dxa"/>
            <w:tcBorders>
              <w:top w:val="nil"/>
              <w:left w:val="nil"/>
              <w:bottom w:val="single" w:sz="4" w:space="0" w:color="auto"/>
              <w:right w:val="single" w:sz="4" w:space="0" w:color="auto"/>
            </w:tcBorders>
            <w:shd w:val="clear" w:color="auto" w:fill="auto"/>
            <w:noWrap/>
            <w:vAlign w:val="bottom"/>
            <w:hideMark/>
          </w:tcPr>
          <w:p w14:paraId="1DEEF518"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IFSH</w:t>
            </w:r>
          </w:p>
        </w:tc>
        <w:tc>
          <w:tcPr>
            <w:tcW w:w="3870" w:type="dxa"/>
            <w:tcBorders>
              <w:top w:val="nil"/>
              <w:left w:val="nil"/>
              <w:bottom w:val="single" w:sz="4" w:space="0" w:color="auto"/>
              <w:right w:val="single" w:sz="4" w:space="0" w:color="auto"/>
            </w:tcBorders>
            <w:shd w:val="clear" w:color="auto" w:fill="auto"/>
            <w:noWrap/>
            <w:vAlign w:val="bottom"/>
            <w:hideMark/>
          </w:tcPr>
          <w:p w14:paraId="733D6D43"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Infishdeco Tbk</w:t>
            </w:r>
          </w:p>
        </w:tc>
        <w:tc>
          <w:tcPr>
            <w:tcW w:w="2970" w:type="dxa"/>
            <w:tcBorders>
              <w:top w:val="nil"/>
              <w:left w:val="nil"/>
              <w:bottom w:val="single" w:sz="4" w:space="0" w:color="auto"/>
              <w:right w:val="single" w:sz="4" w:space="0" w:color="auto"/>
            </w:tcBorders>
            <w:shd w:val="clear" w:color="auto" w:fill="auto"/>
            <w:noWrap/>
            <w:vAlign w:val="bottom"/>
            <w:hideMark/>
          </w:tcPr>
          <w:p w14:paraId="1695917D"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12/5/2019</w:t>
            </w:r>
          </w:p>
        </w:tc>
      </w:tr>
      <w:tr w:rsidR="00577ACC" w:rsidRPr="00577ACC" w14:paraId="213C8DD8"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7680A419"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5</w:t>
            </w:r>
          </w:p>
        </w:tc>
        <w:tc>
          <w:tcPr>
            <w:tcW w:w="1045" w:type="dxa"/>
            <w:tcBorders>
              <w:top w:val="nil"/>
              <w:left w:val="nil"/>
              <w:bottom w:val="single" w:sz="4" w:space="0" w:color="auto"/>
              <w:right w:val="single" w:sz="4" w:space="0" w:color="auto"/>
            </w:tcBorders>
            <w:shd w:val="clear" w:color="auto" w:fill="auto"/>
            <w:noWrap/>
            <w:vAlign w:val="bottom"/>
            <w:hideMark/>
          </w:tcPr>
          <w:p w14:paraId="4024583B"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ZINC</w:t>
            </w:r>
          </w:p>
        </w:tc>
        <w:tc>
          <w:tcPr>
            <w:tcW w:w="3870" w:type="dxa"/>
            <w:tcBorders>
              <w:top w:val="nil"/>
              <w:left w:val="nil"/>
              <w:bottom w:val="single" w:sz="4" w:space="0" w:color="auto"/>
              <w:right w:val="single" w:sz="4" w:space="0" w:color="auto"/>
            </w:tcBorders>
            <w:shd w:val="clear" w:color="auto" w:fill="auto"/>
            <w:noWrap/>
            <w:vAlign w:val="bottom"/>
            <w:hideMark/>
          </w:tcPr>
          <w:p w14:paraId="4D59B7A9"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Kapuas Prima Coal Tbk</w:t>
            </w:r>
          </w:p>
        </w:tc>
        <w:tc>
          <w:tcPr>
            <w:tcW w:w="2970" w:type="dxa"/>
            <w:tcBorders>
              <w:top w:val="nil"/>
              <w:left w:val="nil"/>
              <w:bottom w:val="single" w:sz="4" w:space="0" w:color="auto"/>
              <w:right w:val="single" w:sz="4" w:space="0" w:color="auto"/>
            </w:tcBorders>
            <w:shd w:val="clear" w:color="auto" w:fill="auto"/>
            <w:noWrap/>
            <w:vAlign w:val="bottom"/>
            <w:hideMark/>
          </w:tcPr>
          <w:p w14:paraId="05E79B46"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16/10/2017</w:t>
            </w:r>
          </w:p>
        </w:tc>
      </w:tr>
      <w:tr w:rsidR="00577ACC" w:rsidRPr="00577ACC" w14:paraId="02495B76"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2B1A60E6"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6</w:t>
            </w:r>
          </w:p>
        </w:tc>
        <w:tc>
          <w:tcPr>
            <w:tcW w:w="1045" w:type="dxa"/>
            <w:tcBorders>
              <w:top w:val="nil"/>
              <w:left w:val="nil"/>
              <w:bottom w:val="single" w:sz="4" w:space="0" w:color="auto"/>
              <w:right w:val="single" w:sz="4" w:space="0" w:color="auto"/>
            </w:tcBorders>
            <w:shd w:val="clear" w:color="auto" w:fill="auto"/>
            <w:noWrap/>
            <w:vAlign w:val="bottom"/>
            <w:hideMark/>
          </w:tcPr>
          <w:p w14:paraId="2E0431B2"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BOSS</w:t>
            </w:r>
          </w:p>
        </w:tc>
        <w:tc>
          <w:tcPr>
            <w:tcW w:w="3870" w:type="dxa"/>
            <w:tcBorders>
              <w:top w:val="nil"/>
              <w:left w:val="nil"/>
              <w:bottom w:val="single" w:sz="4" w:space="0" w:color="auto"/>
              <w:right w:val="single" w:sz="4" w:space="0" w:color="auto"/>
            </w:tcBorders>
            <w:shd w:val="clear" w:color="auto" w:fill="auto"/>
            <w:noWrap/>
            <w:vAlign w:val="bottom"/>
            <w:hideMark/>
          </w:tcPr>
          <w:p w14:paraId="71F340D8"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Borneo Olah Sarana Sukses Tbk</w:t>
            </w:r>
          </w:p>
        </w:tc>
        <w:tc>
          <w:tcPr>
            <w:tcW w:w="2970" w:type="dxa"/>
            <w:tcBorders>
              <w:top w:val="nil"/>
              <w:left w:val="nil"/>
              <w:bottom w:val="single" w:sz="4" w:space="0" w:color="auto"/>
              <w:right w:val="single" w:sz="4" w:space="0" w:color="auto"/>
            </w:tcBorders>
            <w:shd w:val="clear" w:color="auto" w:fill="auto"/>
            <w:noWrap/>
            <w:vAlign w:val="bottom"/>
            <w:hideMark/>
          </w:tcPr>
          <w:p w14:paraId="1C0B8DBD"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15/02/2018</w:t>
            </w:r>
          </w:p>
        </w:tc>
      </w:tr>
      <w:tr w:rsidR="00577ACC" w:rsidRPr="00577ACC" w14:paraId="37C2E37A"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53468280"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7</w:t>
            </w:r>
          </w:p>
        </w:tc>
        <w:tc>
          <w:tcPr>
            <w:tcW w:w="1045" w:type="dxa"/>
            <w:tcBorders>
              <w:top w:val="nil"/>
              <w:left w:val="nil"/>
              <w:bottom w:val="single" w:sz="4" w:space="0" w:color="auto"/>
              <w:right w:val="single" w:sz="4" w:space="0" w:color="auto"/>
            </w:tcBorders>
            <w:shd w:val="clear" w:color="auto" w:fill="auto"/>
            <w:noWrap/>
            <w:vAlign w:val="bottom"/>
            <w:hideMark/>
          </w:tcPr>
          <w:p w14:paraId="53095107"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BRMS</w:t>
            </w:r>
          </w:p>
        </w:tc>
        <w:tc>
          <w:tcPr>
            <w:tcW w:w="3870" w:type="dxa"/>
            <w:tcBorders>
              <w:top w:val="nil"/>
              <w:left w:val="nil"/>
              <w:bottom w:val="single" w:sz="4" w:space="0" w:color="auto"/>
              <w:right w:val="single" w:sz="4" w:space="0" w:color="auto"/>
            </w:tcBorders>
            <w:shd w:val="clear" w:color="auto" w:fill="auto"/>
            <w:noWrap/>
            <w:vAlign w:val="bottom"/>
            <w:hideMark/>
          </w:tcPr>
          <w:p w14:paraId="277652EF"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Bumi Resources Minerals Tbk</w:t>
            </w:r>
          </w:p>
        </w:tc>
        <w:tc>
          <w:tcPr>
            <w:tcW w:w="2970" w:type="dxa"/>
            <w:tcBorders>
              <w:top w:val="nil"/>
              <w:left w:val="nil"/>
              <w:bottom w:val="single" w:sz="4" w:space="0" w:color="auto"/>
              <w:right w:val="single" w:sz="4" w:space="0" w:color="auto"/>
            </w:tcBorders>
            <w:shd w:val="clear" w:color="auto" w:fill="auto"/>
            <w:noWrap/>
            <w:vAlign w:val="bottom"/>
            <w:hideMark/>
          </w:tcPr>
          <w:p w14:paraId="0158690E"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Pindah Sektor Sebelumnya Perusahaan Investasi</w:t>
            </w:r>
          </w:p>
        </w:tc>
      </w:tr>
      <w:tr w:rsidR="00577ACC" w:rsidRPr="00577ACC" w14:paraId="339E23EE" w14:textId="77777777" w:rsidTr="00577ACC">
        <w:trPr>
          <w:trHeight w:val="300"/>
        </w:trPr>
        <w:tc>
          <w:tcPr>
            <w:tcW w:w="570" w:type="dxa"/>
            <w:tcBorders>
              <w:top w:val="nil"/>
              <w:left w:val="single" w:sz="4" w:space="0" w:color="auto"/>
              <w:bottom w:val="single" w:sz="4" w:space="0" w:color="auto"/>
              <w:right w:val="single" w:sz="4" w:space="0" w:color="auto"/>
            </w:tcBorders>
            <w:shd w:val="clear" w:color="auto" w:fill="auto"/>
            <w:noWrap/>
            <w:vAlign w:val="bottom"/>
            <w:hideMark/>
          </w:tcPr>
          <w:p w14:paraId="4A9D8B4C"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8</w:t>
            </w:r>
          </w:p>
        </w:tc>
        <w:tc>
          <w:tcPr>
            <w:tcW w:w="1045" w:type="dxa"/>
            <w:tcBorders>
              <w:top w:val="nil"/>
              <w:left w:val="nil"/>
              <w:bottom w:val="single" w:sz="4" w:space="0" w:color="auto"/>
              <w:right w:val="single" w:sz="4" w:space="0" w:color="auto"/>
            </w:tcBorders>
            <w:shd w:val="clear" w:color="auto" w:fill="auto"/>
            <w:noWrap/>
            <w:vAlign w:val="bottom"/>
            <w:hideMark/>
          </w:tcPr>
          <w:p w14:paraId="18F5CEF5"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TKGA</w:t>
            </w:r>
          </w:p>
        </w:tc>
        <w:tc>
          <w:tcPr>
            <w:tcW w:w="3870" w:type="dxa"/>
            <w:tcBorders>
              <w:top w:val="nil"/>
              <w:left w:val="nil"/>
              <w:bottom w:val="single" w:sz="4" w:space="0" w:color="auto"/>
              <w:right w:val="single" w:sz="4" w:space="0" w:color="auto"/>
            </w:tcBorders>
            <w:shd w:val="clear" w:color="auto" w:fill="auto"/>
            <w:noWrap/>
            <w:vAlign w:val="bottom"/>
            <w:hideMark/>
          </w:tcPr>
          <w:p w14:paraId="29115982" w14:textId="77777777" w:rsidR="00577ACC" w:rsidRPr="00577ACC" w:rsidRDefault="00577ACC" w:rsidP="00577ACC">
            <w:pP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PT Permata Prima Sakti Tbk</w:t>
            </w:r>
          </w:p>
        </w:tc>
        <w:tc>
          <w:tcPr>
            <w:tcW w:w="2970" w:type="dxa"/>
            <w:tcBorders>
              <w:top w:val="nil"/>
              <w:left w:val="nil"/>
              <w:bottom w:val="single" w:sz="4" w:space="0" w:color="auto"/>
              <w:right w:val="single" w:sz="4" w:space="0" w:color="auto"/>
            </w:tcBorders>
            <w:shd w:val="clear" w:color="auto" w:fill="auto"/>
            <w:noWrap/>
            <w:vAlign w:val="bottom"/>
            <w:hideMark/>
          </w:tcPr>
          <w:p w14:paraId="19A3952A" w14:textId="77777777" w:rsidR="00577ACC" w:rsidRPr="00577ACC" w:rsidRDefault="00577ACC" w:rsidP="00577ACC">
            <w:pPr>
              <w:jc w:val="center"/>
              <w:rPr>
                <w:rFonts w:ascii="Times New Roman" w:eastAsia="Times New Roman" w:hAnsi="Times New Roman" w:cs="Times New Roman"/>
                <w:color w:val="000000"/>
                <w:sz w:val="24"/>
                <w:szCs w:val="24"/>
                <w:lang w:val="en-ID" w:eastAsia="en-ID"/>
              </w:rPr>
            </w:pPr>
            <w:r w:rsidRPr="00577ACC">
              <w:rPr>
                <w:rFonts w:ascii="Times New Roman" w:eastAsia="Times New Roman" w:hAnsi="Times New Roman" w:cs="Times New Roman"/>
                <w:color w:val="000000"/>
                <w:sz w:val="24"/>
                <w:szCs w:val="24"/>
                <w:lang w:val="en-ID" w:eastAsia="en-ID"/>
              </w:rPr>
              <w:t>Pindah Sektor Sebelumnya Perusahaan Perdagangan Eceran</w:t>
            </w:r>
          </w:p>
        </w:tc>
      </w:tr>
    </w:tbl>
    <w:p w14:paraId="5EEACE10" w14:textId="6D9F1DB4" w:rsidR="000E257D" w:rsidRDefault="00056C9B" w:rsidP="00056C9B">
      <w:pPr>
        <w:tabs>
          <w:tab w:val="right" w:leader="dot" w:pos="7230"/>
          <w:tab w:val="left" w:pos="7513"/>
        </w:tabs>
        <w:jc w:val="both"/>
        <w:rPr>
          <w:rFonts w:ascii="Times New Roman" w:hAnsi="Times New Roman" w:cs="Times New Roman"/>
          <w:b/>
          <w:bCs/>
          <w:sz w:val="24"/>
          <w:szCs w:val="24"/>
        </w:rPr>
      </w:pPr>
      <w:r>
        <w:rPr>
          <w:rFonts w:ascii="Times New Roman" w:hAnsi="Times New Roman" w:cs="Times New Roman"/>
          <w:b/>
          <w:sz w:val="24"/>
          <w:szCs w:val="24"/>
        </w:rPr>
        <w:lastRenderedPageBreak/>
        <w:t>Lampiran</w:t>
      </w:r>
      <w:r w:rsidR="00577ACC">
        <w:rPr>
          <w:rFonts w:ascii="Times New Roman" w:hAnsi="Times New Roman" w:cs="Times New Roman"/>
          <w:b/>
          <w:sz w:val="24"/>
          <w:szCs w:val="24"/>
          <w:lang w:val="en-US"/>
        </w:rPr>
        <w:t xml:space="preserve"> 4 : </w:t>
      </w:r>
      <w:r w:rsidR="00577ACC" w:rsidRPr="00577ACC">
        <w:rPr>
          <w:rFonts w:ascii="Times New Roman" w:hAnsi="Times New Roman" w:cs="Times New Roman"/>
          <w:b/>
          <w:bCs/>
          <w:sz w:val="24"/>
          <w:szCs w:val="24"/>
        </w:rPr>
        <w:t xml:space="preserve">Perusahaan </w:t>
      </w:r>
      <w:r w:rsidR="00577ACC" w:rsidRPr="00577ACC">
        <w:rPr>
          <w:rFonts w:ascii="Times New Roman" w:hAnsi="Times New Roman" w:cs="Times New Roman"/>
          <w:b/>
          <w:bCs/>
          <w:sz w:val="24"/>
          <w:szCs w:val="24"/>
          <w:lang w:val="en-US"/>
        </w:rPr>
        <w:t>P</w:t>
      </w:r>
      <w:r w:rsidR="00577ACC" w:rsidRPr="00577ACC">
        <w:rPr>
          <w:rFonts w:ascii="Times New Roman" w:hAnsi="Times New Roman" w:cs="Times New Roman"/>
          <w:b/>
          <w:bCs/>
          <w:sz w:val="24"/>
          <w:szCs w:val="24"/>
        </w:rPr>
        <w:t xml:space="preserve">ertambangan yang </w:t>
      </w:r>
      <w:r w:rsidR="00577ACC" w:rsidRPr="00577ACC">
        <w:rPr>
          <w:rFonts w:ascii="Times New Roman" w:hAnsi="Times New Roman" w:cs="Times New Roman"/>
          <w:b/>
          <w:bCs/>
          <w:sz w:val="24"/>
          <w:szCs w:val="24"/>
          <w:lang w:val="en-US"/>
        </w:rPr>
        <w:t>M</w:t>
      </w:r>
      <w:r w:rsidR="00577ACC" w:rsidRPr="00577ACC">
        <w:rPr>
          <w:rFonts w:ascii="Times New Roman" w:hAnsi="Times New Roman" w:cs="Times New Roman"/>
          <w:b/>
          <w:bCs/>
          <w:sz w:val="24"/>
          <w:szCs w:val="24"/>
        </w:rPr>
        <w:t xml:space="preserve">erugi </w:t>
      </w:r>
      <w:r w:rsidR="00577ACC" w:rsidRPr="00577ACC">
        <w:rPr>
          <w:rFonts w:ascii="Times New Roman" w:hAnsi="Times New Roman" w:cs="Times New Roman"/>
          <w:b/>
          <w:bCs/>
          <w:sz w:val="24"/>
          <w:szCs w:val="24"/>
          <w:lang w:val="en-US"/>
        </w:rPr>
        <w:t>S</w:t>
      </w:r>
      <w:r w:rsidR="00577ACC" w:rsidRPr="00577ACC">
        <w:rPr>
          <w:rFonts w:ascii="Times New Roman" w:hAnsi="Times New Roman" w:cs="Times New Roman"/>
          <w:b/>
          <w:bCs/>
          <w:sz w:val="24"/>
          <w:szCs w:val="24"/>
        </w:rPr>
        <w:t xml:space="preserve">elama </w:t>
      </w:r>
      <w:r w:rsidR="00577ACC" w:rsidRPr="00577ACC">
        <w:rPr>
          <w:rFonts w:ascii="Times New Roman" w:hAnsi="Times New Roman" w:cs="Times New Roman"/>
          <w:b/>
          <w:bCs/>
          <w:sz w:val="24"/>
          <w:szCs w:val="24"/>
          <w:lang w:val="en-US"/>
        </w:rPr>
        <w:t>T</w:t>
      </w:r>
      <w:r w:rsidR="00577ACC" w:rsidRPr="00577ACC">
        <w:rPr>
          <w:rFonts w:ascii="Times New Roman" w:hAnsi="Times New Roman" w:cs="Times New Roman"/>
          <w:b/>
          <w:bCs/>
          <w:sz w:val="24"/>
          <w:szCs w:val="24"/>
        </w:rPr>
        <w:t xml:space="preserve">ahun </w:t>
      </w:r>
      <w:r w:rsidR="00577ACC" w:rsidRPr="00577ACC">
        <w:rPr>
          <w:rFonts w:ascii="Times New Roman" w:hAnsi="Times New Roman" w:cs="Times New Roman"/>
          <w:b/>
          <w:bCs/>
          <w:sz w:val="24"/>
          <w:szCs w:val="24"/>
          <w:lang w:val="en-US"/>
        </w:rPr>
        <w:t>P</w:t>
      </w:r>
      <w:r w:rsidR="00577ACC" w:rsidRPr="00577ACC">
        <w:rPr>
          <w:rFonts w:ascii="Times New Roman" w:hAnsi="Times New Roman" w:cs="Times New Roman"/>
          <w:b/>
          <w:bCs/>
          <w:sz w:val="24"/>
          <w:szCs w:val="24"/>
        </w:rPr>
        <w:t>engamatan</w:t>
      </w:r>
    </w:p>
    <w:p w14:paraId="0C4385D1" w14:textId="77777777" w:rsidR="00056C9B" w:rsidRDefault="00056C9B" w:rsidP="00056C9B">
      <w:pPr>
        <w:tabs>
          <w:tab w:val="right" w:leader="dot" w:pos="7230"/>
          <w:tab w:val="left" w:pos="7513"/>
        </w:tabs>
        <w:jc w:val="both"/>
        <w:rPr>
          <w:rFonts w:ascii="Times New Roman" w:hAnsi="Times New Roman" w:cs="Times New Roman"/>
          <w:b/>
          <w:sz w:val="24"/>
          <w:szCs w:val="24"/>
          <w:lang w:val="en-US"/>
        </w:rPr>
      </w:pPr>
    </w:p>
    <w:tbl>
      <w:tblPr>
        <w:tblW w:w="8445" w:type="dxa"/>
        <w:tblLook w:val="04A0" w:firstRow="1" w:lastRow="0" w:firstColumn="1" w:lastColumn="0" w:noHBand="0" w:noVBand="1"/>
      </w:tblPr>
      <w:tblGrid>
        <w:gridCol w:w="719"/>
        <w:gridCol w:w="1703"/>
        <w:gridCol w:w="6023"/>
      </w:tblGrid>
      <w:tr w:rsidR="00172A98" w:rsidRPr="00172A98" w14:paraId="4C81CA41" w14:textId="77777777" w:rsidTr="00172A98">
        <w:trPr>
          <w:trHeight w:val="303"/>
        </w:trPr>
        <w:tc>
          <w:tcPr>
            <w:tcW w:w="71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AFF5F2"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No.</w:t>
            </w:r>
          </w:p>
        </w:tc>
        <w:tc>
          <w:tcPr>
            <w:tcW w:w="1703" w:type="dxa"/>
            <w:tcBorders>
              <w:top w:val="single" w:sz="4" w:space="0" w:color="auto"/>
              <w:left w:val="nil"/>
              <w:bottom w:val="single" w:sz="4" w:space="0" w:color="auto"/>
              <w:right w:val="single" w:sz="4" w:space="0" w:color="auto"/>
            </w:tcBorders>
            <w:shd w:val="clear" w:color="auto" w:fill="auto"/>
            <w:noWrap/>
            <w:vAlign w:val="bottom"/>
            <w:hideMark/>
          </w:tcPr>
          <w:p w14:paraId="047B0582"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Kode Emiten</w:t>
            </w:r>
          </w:p>
        </w:tc>
        <w:tc>
          <w:tcPr>
            <w:tcW w:w="6023" w:type="dxa"/>
            <w:tcBorders>
              <w:top w:val="single" w:sz="4" w:space="0" w:color="auto"/>
              <w:left w:val="nil"/>
              <w:bottom w:val="single" w:sz="4" w:space="0" w:color="auto"/>
              <w:right w:val="single" w:sz="4" w:space="0" w:color="auto"/>
            </w:tcBorders>
            <w:shd w:val="clear" w:color="auto" w:fill="auto"/>
            <w:noWrap/>
            <w:vAlign w:val="bottom"/>
            <w:hideMark/>
          </w:tcPr>
          <w:p w14:paraId="7E8EEF5D"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Nama Emiten</w:t>
            </w:r>
          </w:p>
        </w:tc>
      </w:tr>
      <w:tr w:rsidR="00172A98" w:rsidRPr="00172A98" w14:paraId="64C9E50A"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2A39090A"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1</w:t>
            </w:r>
          </w:p>
        </w:tc>
        <w:tc>
          <w:tcPr>
            <w:tcW w:w="1703" w:type="dxa"/>
            <w:tcBorders>
              <w:top w:val="nil"/>
              <w:left w:val="nil"/>
              <w:bottom w:val="single" w:sz="4" w:space="0" w:color="auto"/>
              <w:right w:val="single" w:sz="4" w:space="0" w:color="auto"/>
            </w:tcBorders>
            <w:shd w:val="clear" w:color="auto" w:fill="auto"/>
            <w:noWrap/>
            <w:vAlign w:val="bottom"/>
            <w:hideMark/>
          </w:tcPr>
          <w:p w14:paraId="691C8DE9"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ARII</w:t>
            </w:r>
          </w:p>
        </w:tc>
        <w:tc>
          <w:tcPr>
            <w:tcW w:w="6023" w:type="dxa"/>
            <w:tcBorders>
              <w:top w:val="nil"/>
              <w:left w:val="nil"/>
              <w:bottom w:val="single" w:sz="4" w:space="0" w:color="auto"/>
              <w:right w:val="single" w:sz="4" w:space="0" w:color="auto"/>
            </w:tcBorders>
            <w:shd w:val="clear" w:color="auto" w:fill="auto"/>
            <w:noWrap/>
            <w:vAlign w:val="bottom"/>
            <w:hideMark/>
          </w:tcPr>
          <w:p w14:paraId="077D1637"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Atlas Resources Tbk</w:t>
            </w:r>
          </w:p>
        </w:tc>
      </w:tr>
      <w:tr w:rsidR="00172A98" w:rsidRPr="00172A98" w14:paraId="3053EFEE"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30649F27"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2</w:t>
            </w:r>
          </w:p>
        </w:tc>
        <w:tc>
          <w:tcPr>
            <w:tcW w:w="1703" w:type="dxa"/>
            <w:tcBorders>
              <w:top w:val="nil"/>
              <w:left w:val="nil"/>
              <w:bottom w:val="single" w:sz="4" w:space="0" w:color="auto"/>
              <w:right w:val="single" w:sz="4" w:space="0" w:color="auto"/>
            </w:tcBorders>
            <w:shd w:val="clear" w:color="auto" w:fill="auto"/>
            <w:noWrap/>
            <w:vAlign w:val="bottom"/>
            <w:hideMark/>
          </w:tcPr>
          <w:p w14:paraId="1F3A71F0"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HRUM</w:t>
            </w:r>
          </w:p>
        </w:tc>
        <w:tc>
          <w:tcPr>
            <w:tcW w:w="6023" w:type="dxa"/>
            <w:tcBorders>
              <w:top w:val="nil"/>
              <w:left w:val="nil"/>
              <w:bottom w:val="single" w:sz="4" w:space="0" w:color="auto"/>
              <w:right w:val="single" w:sz="4" w:space="0" w:color="auto"/>
            </w:tcBorders>
            <w:shd w:val="clear" w:color="auto" w:fill="auto"/>
            <w:noWrap/>
            <w:vAlign w:val="bottom"/>
            <w:hideMark/>
          </w:tcPr>
          <w:p w14:paraId="2031C4B4"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Harum Energy Tbk</w:t>
            </w:r>
          </w:p>
        </w:tc>
      </w:tr>
      <w:tr w:rsidR="00172A98" w:rsidRPr="00172A98" w14:paraId="63514F1B"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1F283C54"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3</w:t>
            </w:r>
          </w:p>
        </w:tc>
        <w:tc>
          <w:tcPr>
            <w:tcW w:w="1703" w:type="dxa"/>
            <w:tcBorders>
              <w:top w:val="nil"/>
              <w:left w:val="nil"/>
              <w:bottom w:val="single" w:sz="4" w:space="0" w:color="auto"/>
              <w:right w:val="single" w:sz="4" w:space="0" w:color="auto"/>
            </w:tcBorders>
            <w:shd w:val="clear" w:color="auto" w:fill="auto"/>
            <w:noWrap/>
            <w:vAlign w:val="bottom"/>
            <w:hideMark/>
          </w:tcPr>
          <w:p w14:paraId="659F2533"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INDY</w:t>
            </w:r>
          </w:p>
        </w:tc>
        <w:tc>
          <w:tcPr>
            <w:tcW w:w="6023" w:type="dxa"/>
            <w:tcBorders>
              <w:top w:val="nil"/>
              <w:left w:val="nil"/>
              <w:bottom w:val="single" w:sz="4" w:space="0" w:color="auto"/>
              <w:right w:val="single" w:sz="4" w:space="0" w:color="auto"/>
            </w:tcBorders>
            <w:shd w:val="clear" w:color="auto" w:fill="auto"/>
            <w:noWrap/>
            <w:vAlign w:val="bottom"/>
            <w:hideMark/>
          </w:tcPr>
          <w:p w14:paraId="256308B2"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Indika Energy Tbk</w:t>
            </w:r>
          </w:p>
        </w:tc>
      </w:tr>
      <w:tr w:rsidR="00172A98" w:rsidRPr="00172A98" w14:paraId="48A4ED68" w14:textId="77777777" w:rsidTr="00172A98">
        <w:trPr>
          <w:trHeight w:val="303"/>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4154B2B9"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4</w:t>
            </w:r>
          </w:p>
        </w:tc>
        <w:tc>
          <w:tcPr>
            <w:tcW w:w="1703" w:type="dxa"/>
            <w:tcBorders>
              <w:top w:val="nil"/>
              <w:left w:val="nil"/>
              <w:bottom w:val="single" w:sz="4" w:space="0" w:color="auto"/>
              <w:right w:val="single" w:sz="4" w:space="0" w:color="auto"/>
            </w:tcBorders>
            <w:shd w:val="clear" w:color="auto" w:fill="auto"/>
            <w:noWrap/>
            <w:vAlign w:val="bottom"/>
            <w:hideMark/>
          </w:tcPr>
          <w:p w14:paraId="69593CF8"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ARTI</w:t>
            </w:r>
          </w:p>
        </w:tc>
        <w:tc>
          <w:tcPr>
            <w:tcW w:w="6023" w:type="dxa"/>
            <w:tcBorders>
              <w:top w:val="nil"/>
              <w:left w:val="nil"/>
              <w:bottom w:val="single" w:sz="4" w:space="0" w:color="auto"/>
              <w:right w:val="single" w:sz="4" w:space="0" w:color="auto"/>
            </w:tcBorders>
            <w:shd w:val="clear" w:color="auto" w:fill="auto"/>
            <w:noWrap/>
            <w:vAlign w:val="bottom"/>
            <w:hideMark/>
          </w:tcPr>
          <w:p w14:paraId="1F84E72A"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Ratu Prabu Energi Tbk</w:t>
            </w:r>
          </w:p>
        </w:tc>
      </w:tr>
      <w:tr w:rsidR="00172A98" w:rsidRPr="00172A98" w14:paraId="4350BE01"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7A347CA1"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5</w:t>
            </w:r>
          </w:p>
        </w:tc>
        <w:tc>
          <w:tcPr>
            <w:tcW w:w="1703" w:type="dxa"/>
            <w:tcBorders>
              <w:top w:val="nil"/>
              <w:left w:val="nil"/>
              <w:bottom w:val="single" w:sz="4" w:space="0" w:color="auto"/>
              <w:right w:val="single" w:sz="4" w:space="0" w:color="auto"/>
            </w:tcBorders>
            <w:shd w:val="clear" w:color="auto" w:fill="auto"/>
            <w:noWrap/>
            <w:vAlign w:val="bottom"/>
            <w:hideMark/>
          </w:tcPr>
          <w:p w14:paraId="4A9E2220"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DSSA</w:t>
            </w:r>
          </w:p>
        </w:tc>
        <w:tc>
          <w:tcPr>
            <w:tcW w:w="6023" w:type="dxa"/>
            <w:tcBorders>
              <w:top w:val="nil"/>
              <w:left w:val="nil"/>
              <w:bottom w:val="single" w:sz="4" w:space="0" w:color="auto"/>
              <w:right w:val="single" w:sz="4" w:space="0" w:color="auto"/>
            </w:tcBorders>
            <w:shd w:val="clear" w:color="auto" w:fill="auto"/>
            <w:noWrap/>
            <w:vAlign w:val="bottom"/>
            <w:hideMark/>
          </w:tcPr>
          <w:p w14:paraId="2F90065C"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Dian Swastatika Sentosa Tbk</w:t>
            </w:r>
          </w:p>
        </w:tc>
      </w:tr>
      <w:tr w:rsidR="00172A98" w:rsidRPr="00172A98" w14:paraId="03E8E592"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0B960A41"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6</w:t>
            </w:r>
          </w:p>
        </w:tc>
        <w:tc>
          <w:tcPr>
            <w:tcW w:w="1703" w:type="dxa"/>
            <w:tcBorders>
              <w:top w:val="nil"/>
              <w:left w:val="nil"/>
              <w:bottom w:val="single" w:sz="4" w:space="0" w:color="auto"/>
              <w:right w:val="single" w:sz="4" w:space="0" w:color="auto"/>
            </w:tcBorders>
            <w:shd w:val="clear" w:color="auto" w:fill="auto"/>
            <w:noWrap/>
            <w:vAlign w:val="bottom"/>
            <w:hideMark/>
          </w:tcPr>
          <w:p w14:paraId="16140395"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BUMI</w:t>
            </w:r>
          </w:p>
        </w:tc>
        <w:tc>
          <w:tcPr>
            <w:tcW w:w="6023" w:type="dxa"/>
            <w:tcBorders>
              <w:top w:val="nil"/>
              <w:left w:val="nil"/>
              <w:bottom w:val="single" w:sz="4" w:space="0" w:color="auto"/>
              <w:right w:val="single" w:sz="4" w:space="0" w:color="auto"/>
            </w:tcBorders>
            <w:shd w:val="clear" w:color="auto" w:fill="auto"/>
            <w:noWrap/>
            <w:vAlign w:val="bottom"/>
            <w:hideMark/>
          </w:tcPr>
          <w:p w14:paraId="18DA25CD"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Bumi Resources Tbk</w:t>
            </w:r>
          </w:p>
        </w:tc>
      </w:tr>
      <w:tr w:rsidR="00172A98" w:rsidRPr="00172A98" w14:paraId="5C773598"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18BBB914"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7</w:t>
            </w:r>
          </w:p>
        </w:tc>
        <w:tc>
          <w:tcPr>
            <w:tcW w:w="1703" w:type="dxa"/>
            <w:tcBorders>
              <w:top w:val="nil"/>
              <w:left w:val="nil"/>
              <w:bottom w:val="single" w:sz="4" w:space="0" w:color="auto"/>
              <w:right w:val="single" w:sz="4" w:space="0" w:color="auto"/>
            </w:tcBorders>
            <w:shd w:val="clear" w:color="auto" w:fill="auto"/>
            <w:noWrap/>
            <w:vAlign w:val="bottom"/>
            <w:hideMark/>
          </w:tcPr>
          <w:p w14:paraId="74B80017"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CNKO</w:t>
            </w:r>
          </w:p>
        </w:tc>
        <w:tc>
          <w:tcPr>
            <w:tcW w:w="6023" w:type="dxa"/>
            <w:tcBorders>
              <w:top w:val="nil"/>
              <w:left w:val="nil"/>
              <w:bottom w:val="single" w:sz="4" w:space="0" w:color="auto"/>
              <w:right w:val="single" w:sz="4" w:space="0" w:color="auto"/>
            </w:tcBorders>
            <w:shd w:val="clear" w:color="auto" w:fill="auto"/>
            <w:noWrap/>
            <w:vAlign w:val="bottom"/>
            <w:hideMark/>
          </w:tcPr>
          <w:p w14:paraId="51E86BAA"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Exploitasi Energi Indonesia Tbk</w:t>
            </w:r>
          </w:p>
        </w:tc>
      </w:tr>
      <w:tr w:rsidR="00172A98" w:rsidRPr="00172A98" w14:paraId="13C1D35F"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644FE414"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8</w:t>
            </w:r>
          </w:p>
        </w:tc>
        <w:tc>
          <w:tcPr>
            <w:tcW w:w="1703" w:type="dxa"/>
            <w:tcBorders>
              <w:top w:val="nil"/>
              <w:left w:val="nil"/>
              <w:bottom w:val="single" w:sz="4" w:space="0" w:color="auto"/>
              <w:right w:val="single" w:sz="4" w:space="0" w:color="auto"/>
            </w:tcBorders>
            <w:shd w:val="clear" w:color="auto" w:fill="auto"/>
            <w:noWrap/>
            <w:vAlign w:val="bottom"/>
            <w:hideMark/>
          </w:tcPr>
          <w:p w14:paraId="67EDC7A1"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ENRG</w:t>
            </w:r>
          </w:p>
        </w:tc>
        <w:tc>
          <w:tcPr>
            <w:tcW w:w="6023" w:type="dxa"/>
            <w:tcBorders>
              <w:top w:val="nil"/>
              <w:left w:val="nil"/>
              <w:bottom w:val="single" w:sz="4" w:space="0" w:color="auto"/>
              <w:right w:val="single" w:sz="4" w:space="0" w:color="auto"/>
            </w:tcBorders>
            <w:shd w:val="clear" w:color="auto" w:fill="auto"/>
            <w:noWrap/>
            <w:vAlign w:val="bottom"/>
            <w:hideMark/>
          </w:tcPr>
          <w:p w14:paraId="281048B3"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Energi Mega Persada  Tbk</w:t>
            </w:r>
          </w:p>
        </w:tc>
      </w:tr>
      <w:tr w:rsidR="00172A98" w:rsidRPr="00172A98" w14:paraId="14679690"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0DD69CE9"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9</w:t>
            </w:r>
          </w:p>
        </w:tc>
        <w:tc>
          <w:tcPr>
            <w:tcW w:w="1703" w:type="dxa"/>
            <w:tcBorders>
              <w:top w:val="nil"/>
              <w:left w:val="nil"/>
              <w:bottom w:val="single" w:sz="4" w:space="0" w:color="auto"/>
              <w:right w:val="single" w:sz="4" w:space="0" w:color="auto"/>
            </w:tcBorders>
            <w:shd w:val="clear" w:color="auto" w:fill="auto"/>
            <w:noWrap/>
            <w:vAlign w:val="bottom"/>
            <w:hideMark/>
          </w:tcPr>
          <w:p w14:paraId="7D4E4F5D"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MDKA</w:t>
            </w:r>
          </w:p>
        </w:tc>
        <w:tc>
          <w:tcPr>
            <w:tcW w:w="6023" w:type="dxa"/>
            <w:tcBorders>
              <w:top w:val="nil"/>
              <w:left w:val="nil"/>
              <w:bottom w:val="single" w:sz="4" w:space="0" w:color="auto"/>
              <w:right w:val="single" w:sz="4" w:space="0" w:color="auto"/>
            </w:tcBorders>
            <w:shd w:val="clear" w:color="auto" w:fill="auto"/>
            <w:noWrap/>
            <w:vAlign w:val="bottom"/>
            <w:hideMark/>
          </w:tcPr>
          <w:p w14:paraId="40478FE2"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Merdeka Copper Gold  Tbk</w:t>
            </w:r>
          </w:p>
        </w:tc>
      </w:tr>
      <w:tr w:rsidR="00172A98" w:rsidRPr="00172A98" w14:paraId="62790015" w14:textId="77777777" w:rsidTr="00172A98">
        <w:trPr>
          <w:trHeight w:val="319"/>
        </w:trPr>
        <w:tc>
          <w:tcPr>
            <w:tcW w:w="719" w:type="dxa"/>
            <w:tcBorders>
              <w:top w:val="nil"/>
              <w:left w:val="single" w:sz="4" w:space="0" w:color="auto"/>
              <w:bottom w:val="single" w:sz="4" w:space="0" w:color="auto"/>
              <w:right w:val="single" w:sz="4" w:space="0" w:color="auto"/>
            </w:tcBorders>
            <w:shd w:val="clear" w:color="auto" w:fill="auto"/>
            <w:noWrap/>
            <w:vAlign w:val="bottom"/>
            <w:hideMark/>
          </w:tcPr>
          <w:p w14:paraId="6507D466"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10</w:t>
            </w:r>
          </w:p>
        </w:tc>
        <w:tc>
          <w:tcPr>
            <w:tcW w:w="1703" w:type="dxa"/>
            <w:tcBorders>
              <w:top w:val="nil"/>
              <w:left w:val="nil"/>
              <w:bottom w:val="single" w:sz="4" w:space="0" w:color="auto"/>
              <w:right w:val="single" w:sz="4" w:space="0" w:color="auto"/>
            </w:tcBorders>
            <w:shd w:val="clear" w:color="auto" w:fill="auto"/>
            <w:noWrap/>
            <w:vAlign w:val="bottom"/>
            <w:hideMark/>
          </w:tcPr>
          <w:p w14:paraId="786C2ED5" w14:textId="77777777" w:rsidR="00172A98" w:rsidRPr="00172A98" w:rsidRDefault="00172A98" w:rsidP="00172A98">
            <w:pPr>
              <w:jc w:val="cente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MEDC</w:t>
            </w:r>
          </w:p>
        </w:tc>
        <w:tc>
          <w:tcPr>
            <w:tcW w:w="6023" w:type="dxa"/>
            <w:tcBorders>
              <w:top w:val="nil"/>
              <w:left w:val="nil"/>
              <w:bottom w:val="single" w:sz="4" w:space="0" w:color="auto"/>
              <w:right w:val="single" w:sz="4" w:space="0" w:color="auto"/>
            </w:tcBorders>
            <w:shd w:val="clear" w:color="auto" w:fill="auto"/>
            <w:noWrap/>
            <w:vAlign w:val="bottom"/>
            <w:hideMark/>
          </w:tcPr>
          <w:p w14:paraId="694DA327" w14:textId="77777777" w:rsidR="00172A98" w:rsidRPr="00172A98" w:rsidRDefault="00172A98" w:rsidP="00172A98">
            <w:pPr>
              <w:rPr>
                <w:rFonts w:ascii="Times New Roman" w:eastAsia="Times New Roman" w:hAnsi="Times New Roman" w:cs="Times New Roman"/>
                <w:sz w:val="24"/>
                <w:szCs w:val="24"/>
                <w:lang w:val="en-ID" w:eastAsia="en-ID"/>
              </w:rPr>
            </w:pPr>
            <w:r w:rsidRPr="00172A98">
              <w:rPr>
                <w:rFonts w:ascii="Times New Roman" w:eastAsia="Times New Roman" w:hAnsi="Times New Roman" w:cs="Times New Roman"/>
                <w:sz w:val="24"/>
                <w:szCs w:val="24"/>
                <w:lang w:val="en-ID" w:eastAsia="en-ID"/>
              </w:rPr>
              <w:t>PT. Medco Energi Internasional Tbk</w:t>
            </w:r>
          </w:p>
        </w:tc>
      </w:tr>
    </w:tbl>
    <w:p w14:paraId="638505C0" w14:textId="77777777" w:rsidR="00AF0FEC" w:rsidRDefault="00AF0FEC" w:rsidP="00640774">
      <w:pPr>
        <w:tabs>
          <w:tab w:val="right" w:leader="dot" w:pos="7230"/>
          <w:tab w:val="left" w:pos="7513"/>
        </w:tabs>
        <w:spacing w:line="480" w:lineRule="auto"/>
        <w:jc w:val="both"/>
        <w:rPr>
          <w:rFonts w:ascii="Times New Roman" w:hAnsi="Times New Roman" w:cs="Times New Roman"/>
          <w:b/>
          <w:sz w:val="24"/>
          <w:szCs w:val="24"/>
        </w:rPr>
      </w:pPr>
    </w:p>
    <w:p w14:paraId="6D5938E7" w14:textId="7D6659D7" w:rsidR="00AF0FEC" w:rsidRDefault="00056C9B" w:rsidP="00056C9B">
      <w:pPr>
        <w:tabs>
          <w:tab w:val="right" w:leader="dot" w:pos="7230"/>
          <w:tab w:val="left" w:pos="7513"/>
        </w:tabs>
        <w:jc w:val="both"/>
        <w:rPr>
          <w:rFonts w:ascii="Times New Roman" w:hAnsi="Times New Roman" w:cs="Times New Roman"/>
          <w:b/>
          <w:bCs/>
          <w:sz w:val="24"/>
          <w:szCs w:val="24"/>
          <w:lang w:val="en-US"/>
        </w:rPr>
      </w:pPr>
      <w:r>
        <w:rPr>
          <w:rFonts w:ascii="Times New Roman" w:hAnsi="Times New Roman" w:cs="Times New Roman"/>
          <w:b/>
          <w:sz w:val="24"/>
          <w:szCs w:val="24"/>
        </w:rPr>
        <w:t>Lampiran</w:t>
      </w:r>
      <w:r w:rsidR="00AF0FEC">
        <w:rPr>
          <w:rFonts w:ascii="Times New Roman" w:hAnsi="Times New Roman" w:cs="Times New Roman"/>
          <w:b/>
          <w:sz w:val="24"/>
          <w:szCs w:val="24"/>
          <w:lang w:val="en-US"/>
        </w:rPr>
        <w:t xml:space="preserve"> 5 : </w:t>
      </w:r>
      <w:r w:rsidR="00AF0FEC" w:rsidRPr="00AF0FEC">
        <w:rPr>
          <w:rFonts w:ascii="Times New Roman" w:hAnsi="Times New Roman" w:cs="Times New Roman"/>
          <w:b/>
          <w:bCs/>
          <w:sz w:val="24"/>
          <w:szCs w:val="24"/>
        </w:rPr>
        <w:t xml:space="preserve">Perusahaan </w:t>
      </w:r>
      <w:r w:rsidR="00AF0FEC" w:rsidRPr="00AF0FEC">
        <w:rPr>
          <w:rFonts w:ascii="Times New Roman" w:hAnsi="Times New Roman" w:cs="Times New Roman"/>
          <w:b/>
          <w:bCs/>
          <w:sz w:val="24"/>
          <w:szCs w:val="24"/>
          <w:lang w:val="en-US"/>
        </w:rPr>
        <w:t>S</w:t>
      </w:r>
      <w:r w:rsidR="00AF0FEC" w:rsidRPr="00AF0FEC">
        <w:rPr>
          <w:rFonts w:ascii="Times New Roman" w:hAnsi="Times New Roman" w:cs="Times New Roman"/>
          <w:b/>
          <w:bCs/>
          <w:sz w:val="24"/>
          <w:szCs w:val="24"/>
        </w:rPr>
        <w:t xml:space="preserve">ektor </w:t>
      </w:r>
      <w:r w:rsidR="00AF0FEC" w:rsidRPr="00AF0FEC">
        <w:rPr>
          <w:rFonts w:ascii="Times New Roman" w:hAnsi="Times New Roman" w:cs="Times New Roman"/>
          <w:b/>
          <w:bCs/>
          <w:sz w:val="24"/>
          <w:szCs w:val="24"/>
          <w:lang w:val="en-US"/>
        </w:rPr>
        <w:t>P</w:t>
      </w:r>
      <w:r w:rsidR="00AF0FEC" w:rsidRPr="00AF0FEC">
        <w:rPr>
          <w:rFonts w:ascii="Times New Roman" w:hAnsi="Times New Roman" w:cs="Times New Roman"/>
          <w:b/>
          <w:bCs/>
          <w:sz w:val="24"/>
          <w:szCs w:val="24"/>
        </w:rPr>
        <w:t xml:space="preserve">ertambangan yang </w:t>
      </w:r>
      <w:r w:rsidR="00AF0FEC" w:rsidRPr="00AF0FEC">
        <w:rPr>
          <w:rFonts w:ascii="Times New Roman" w:hAnsi="Times New Roman" w:cs="Times New Roman"/>
          <w:b/>
          <w:bCs/>
          <w:sz w:val="24"/>
          <w:szCs w:val="24"/>
          <w:lang w:val="en-US"/>
        </w:rPr>
        <w:t>T</w:t>
      </w:r>
      <w:r w:rsidR="00AF0FEC" w:rsidRPr="00AF0FEC">
        <w:rPr>
          <w:rFonts w:ascii="Times New Roman" w:hAnsi="Times New Roman" w:cs="Times New Roman"/>
          <w:b/>
          <w:bCs/>
          <w:sz w:val="24"/>
          <w:szCs w:val="24"/>
        </w:rPr>
        <w:t xml:space="preserve">idak </w:t>
      </w:r>
      <w:r w:rsidR="00AF0FEC" w:rsidRPr="00AF0FEC">
        <w:rPr>
          <w:rFonts w:ascii="Times New Roman" w:hAnsi="Times New Roman" w:cs="Times New Roman"/>
          <w:b/>
          <w:bCs/>
          <w:sz w:val="24"/>
          <w:szCs w:val="24"/>
          <w:lang w:val="en-US"/>
        </w:rPr>
        <w:t>M</w:t>
      </w:r>
      <w:r w:rsidR="00AF0FEC" w:rsidRPr="00AF0FEC">
        <w:rPr>
          <w:rFonts w:ascii="Times New Roman" w:hAnsi="Times New Roman" w:cs="Times New Roman"/>
          <w:b/>
          <w:bCs/>
          <w:sz w:val="24"/>
          <w:szCs w:val="24"/>
        </w:rPr>
        <w:t xml:space="preserve">enyediakan </w:t>
      </w:r>
      <w:r w:rsidR="00AF0FEC" w:rsidRPr="00AF0FEC">
        <w:rPr>
          <w:rFonts w:ascii="Times New Roman" w:hAnsi="Times New Roman" w:cs="Times New Roman"/>
          <w:b/>
          <w:bCs/>
          <w:sz w:val="24"/>
          <w:szCs w:val="24"/>
          <w:lang w:val="en-US"/>
        </w:rPr>
        <w:t>D</w:t>
      </w:r>
      <w:r w:rsidR="00AF0FEC" w:rsidRPr="00AF0FEC">
        <w:rPr>
          <w:rFonts w:ascii="Times New Roman" w:hAnsi="Times New Roman" w:cs="Times New Roman"/>
          <w:b/>
          <w:bCs/>
          <w:sz w:val="24"/>
          <w:szCs w:val="24"/>
        </w:rPr>
        <w:t xml:space="preserve">ata </w:t>
      </w:r>
      <w:r w:rsidR="00AF0FEC" w:rsidRPr="00AF0FEC">
        <w:rPr>
          <w:rFonts w:ascii="Times New Roman" w:hAnsi="Times New Roman" w:cs="Times New Roman"/>
          <w:b/>
          <w:bCs/>
          <w:sz w:val="24"/>
          <w:szCs w:val="24"/>
          <w:lang w:val="en-US"/>
        </w:rPr>
        <w:t>T</w:t>
      </w:r>
      <w:r w:rsidR="00AF0FEC" w:rsidRPr="00AF0FEC">
        <w:rPr>
          <w:rFonts w:ascii="Times New Roman" w:hAnsi="Times New Roman" w:cs="Times New Roman"/>
          <w:b/>
          <w:bCs/>
          <w:sz w:val="24"/>
          <w:szCs w:val="24"/>
        </w:rPr>
        <w:t xml:space="preserve">erkait </w:t>
      </w:r>
      <w:r w:rsidR="00AF0FEC" w:rsidRPr="00AF0FEC">
        <w:rPr>
          <w:rFonts w:ascii="Times New Roman" w:hAnsi="Times New Roman" w:cs="Times New Roman"/>
          <w:b/>
          <w:bCs/>
          <w:sz w:val="24"/>
          <w:szCs w:val="24"/>
          <w:lang w:val="en-US"/>
        </w:rPr>
        <w:t>V</w:t>
      </w:r>
      <w:r w:rsidR="00AF0FEC" w:rsidRPr="00AF0FEC">
        <w:rPr>
          <w:rFonts w:ascii="Times New Roman" w:hAnsi="Times New Roman" w:cs="Times New Roman"/>
          <w:b/>
          <w:bCs/>
          <w:sz w:val="24"/>
          <w:szCs w:val="24"/>
        </w:rPr>
        <w:t xml:space="preserve">ariabel </w:t>
      </w:r>
      <w:r w:rsidR="00AF0FEC" w:rsidRPr="00AF0FEC">
        <w:rPr>
          <w:rFonts w:ascii="Times New Roman" w:hAnsi="Times New Roman" w:cs="Times New Roman"/>
          <w:b/>
          <w:bCs/>
          <w:sz w:val="24"/>
          <w:szCs w:val="24"/>
          <w:lang w:val="en-US"/>
        </w:rPr>
        <w:t>P</w:t>
      </w:r>
      <w:r w:rsidR="00AF0FEC" w:rsidRPr="00AF0FEC">
        <w:rPr>
          <w:rFonts w:ascii="Times New Roman" w:hAnsi="Times New Roman" w:cs="Times New Roman"/>
          <w:b/>
          <w:bCs/>
          <w:sz w:val="24"/>
          <w:szCs w:val="24"/>
        </w:rPr>
        <w:t>enelitian</w:t>
      </w:r>
      <w:r w:rsidR="00AF0FEC">
        <w:rPr>
          <w:rFonts w:ascii="Times New Roman" w:hAnsi="Times New Roman" w:cs="Times New Roman"/>
          <w:b/>
          <w:bCs/>
          <w:sz w:val="24"/>
          <w:szCs w:val="24"/>
          <w:lang w:val="en-US"/>
        </w:rPr>
        <w:t>.</w:t>
      </w:r>
    </w:p>
    <w:p w14:paraId="5A919494" w14:textId="77777777" w:rsidR="00056C9B" w:rsidRDefault="00056C9B" w:rsidP="00056C9B">
      <w:pPr>
        <w:tabs>
          <w:tab w:val="right" w:leader="dot" w:pos="7230"/>
          <w:tab w:val="left" w:pos="7513"/>
        </w:tabs>
        <w:jc w:val="both"/>
        <w:rPr>
          <w:rFonts w:ascii="Times New Roman" w:hAnsi="Times New Roman" w:cs="Times New Roman"/>
          <w:b/>
          <w:bCs/>
          <w:sz w:val="24"/>
          <w:szCs w:val="24"/>
          <w:lang w:val="en-US"/>
        </w:rPr>
      </w:pPr>
    </w:p>
    <w:tbl>
      <w:tblPr>
        <w:tblW w:w="8455" w:type="dxa"/>
        <w:tblLook w:val="04A0" w:firstRow="1" w:lastRow="0" w:firstColumn="1" w:lastColumn="0" w:noHBand="0" w:noVBand="1"/>
      </w:tblPr>
      <w:tblGrid>
        <w:gridCol w:w="714"/>
        <w:gridCol w:w="1691"/>
        <w:gridCol w:w="6050"/>
      </w:tblGrid>
      <w:tr w:rsidR="00056C9B" w:rsidRPr="00056C9B" w14:paraId="5BB1A4F7" w14:textId="77777777" w:rsidTr="00056C9B">
        <w:trPr>
          <w:trHeight w:val="316"/>
        </w:trPr>
        <w:tc>
          <w:tcPr>
            <w:tcW w:w="71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1B0AD9"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No.</w:t>
            </w:r>
          </w:p>
        </w:tc>
        <w:tc>
          <w:tcPr>
            <w:tcW w:w="1691" w:type="dxa"/>
            <w:tcBorders>
              <w:top w:val="single" w:sz="4" w:space="0" w:color="auto"/>
              <w:left w:val="nil"/>
              <w:bottom w:val="single" w:sz="4" w:space="0" w:color="auto"/>
              <w:right w:val="single" w:sz="4" w:space="0" w:color="auto"/>
            </w:tcBorders>
            <w:shd w:val="clear" w:color="auto" w:fill="auto"/>
            <w:noWrap/>
            <w:vAlign w:val="bottom"/>
            <w:hideMark/>
          </w:tcPr>
          <w:p w14:paraId="0D7BE1CE"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Kode Emiten</w:t>
            </w:r>
          </w:p>
        </w:tc>
        <w:tc>
          <w:tcPr>
            <w:tcW w:w="6050" w:type="dxa"/>
            <w:tcBorders>
              <w:top w:val="single" w:sz="4" w:space="0" w:color="auto"/>
              <w:left w:val="nil"/>
              <w:bottom w:val="single" w:sz="4" w:space="0" w:color="auto"/>
              <w:right w:val="single" w:sz="4" w:space="0" w:color="auto"/>
            </w:tcBorders>
            <w:shd w:val="clear" w:color="auto" w:fill="auto"/>
            <w:noWrap/>
            <w:vAlign w:val="bottom"/>
            <w:hideMark/>
          </w:tcPr>
          <w:p w14:paraId="64924D70"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Nama Emiten</w:t>
            </w:r>
          </w:p>
        </w:tc>
      </w:tr>
      <w:tr w:rsidR="00056C9B" w:rsidRPr="00056C9B" w14:paraId="11719969"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49128B6B"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p>
        </w:tc>
        <w:tc>
          <w:tcPr>
            <w:tcW w:w="1691" w:type="dxa"/>
            <w:tcBorders>
              <w:top w:val="nil"/>
              <w:left w:val="nil"/>
              <w:bottom w:val="single" w:sz="4" w:space="0" w:color="auto"/>
              <w:right w:val="single" w:sz="4" w:space="0" w:color="auto"/>
            </w:tcBorders>
            <w:shd w:val="clear" w:color="auto" w:fill="auto"/>
            <w:noWrap/>
            <w:vAlign w:val="bottom"/>
            <w:hideMark/>
          </w:tcPr>
          <w:p w14:paraId="677B7317"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AIMS</w:t>
            </w:r>
          </w:p>
        </w:tc>
        <w:tc>
          <w:tcPr>
            <w:tcW w:w="6050" w:type="dxa"/>
            <w:tcBorders>
              <w:top w:val="nil"/>
              <w:left w:val="nil"/>
              <w:bottom w:val="single" w:sz="4" w:space="0" w:color="auto"/>
              <w:right w:val="single" w:sz="4" w:space="0" w:color="auto"/>
            </w:tcBorders>
            <w:shd w:val="clear" w:color="auto" w:fill="auto"/>
            <w:noWrap/>
            <w:vAlign w:val="bottom"/>
            <w:hideMark/>
          </w:tcPr>
          <w:p w14:paraId="05FB36CA"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Akbar Indo Makmur  Stimec Tbk</w:t>
            </w:r>
          </w:p>
        </w:tc>
      </w:tr>
      <w:tr w:rsidR="00056C9B" w:rsidRPr="00056C9B" w14:paraId="5C9F96DA"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4E170332"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2</w:t>
            </w:r>
          </w:p>
        </w:tc>
        <w:tc>
          <w:tcPr>
            <w:tcW w:w="1691" w:type="dxa"/>
            <w:tcBorders>
              <w:top w:val="nil"/>
              <w:left w:val="nil"/>
              <w:bottom w:val="single" w:sz="4" w:space="0" w:color="auto"/>
              <w:right w:val="single" w:sz="4" w:space="0" w:color="auto"/>
            </w:tcBorders>
            <w:shd w:val="clear" w:color="auto" w:fill="auto"/>
            <w:noWrap/>
            <w:vAlign w:val="bottom"/>
            <w:hideMark/>
          </w:tcPr>
          <w:p w14:paraId="63E27BE4"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GTBO</w:t>
            </w:r>
          </w:p>
        </w:tc>
        <w:tc>
          <w:tcPr>
            <w:tcW w:w="6050" w:type="dxa"/>
            <w:tcBorders>
              <w:top w:val="nil"/>
              <w:left w:val="nil"/>
              <w:bottom w:val="single" w:sz="4" w:space="0" w:color="auto"/>
              <w:right w:val="single" w:sz="4" w:space="0" w:color="auto"/>
            </w:tcBorders>
            <w:shd w:val="clear" w:color="auto" w:fill="auto"/>
            <w:noWrap/>
            <w:vAlign w:val="bottom"/>
            <w:hideMark/>
          </w:tcPr>
          <w:p w14:paraId="02B7B4CC"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Garda Tujuh Buana  Tbk</w:t>
            </w:r>
          </w:p>
        </w:tc>
      </w:tr>
      <w:tr w:rsidR="00056C9B" w:rsidRPr="00056C9B" w14:paraId="4F0D8616"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16B117F"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3</w:t>
            </w:r>
          </w:p>
        </w:tc>
        <w:tc>
          <w:tcPr>
            <w:tcW w:w="1691" w:type="dxa"/>
            <w:tcBorders>
              <w:top w:val="nil"/>
              <w:left w:val="nil"/>
              <w:bottom w:val="single" w:sz="4" w:space="0" w:color="auto"/>
              <w:right w:val="single" w:sz="4" w:space="0" w:color="auto"/>
            </w:tcBorders>
            <w:shd w:val="clear" w:color="auto" w:fill="auto"/>
            <w:noWrap/>
            <w:vAlign w:val="bottom"/>
            <w:hideMark/>
          </w:tcPr>
          <w:p w14:paraId="338B1FFC"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SMMT</w:t>
            </w:r>
          </w:p>
        </w:tc>
        <w:tc>
          <w:tcPr>
            <w:tcW w:w="6050" w:type="dxa"/>
            <w:tcBorders>
              <w:top w:val="nil"/>
              <w:left w:val="nil"/>
              <w:bottom w:val="single" w:sz="4" w:space="0" w:color="auto"/>
              <w:right w:val="single" w:sz="4" w:space="0" w:color="auto"/>
            </w:tcBorders>
            <w:shd w:val="clear" w:color="auto" w:fill="auto"/>
            <w:noWrap/>
            <w:vAlign w:val="bottom"/>
            <w:hideMark/>
          </w:tcPr>
          <w:p w14:paraId="7B56E148"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Golden Eagle Energy  Tbk</w:t>
            </w:r>
          </w:p>
        </w:tc>
      </w:tr>
      <w:tr w:rsidR="00056C9B" w:rsidRPr="00056C9B" w14:paraId="6B4027F0"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54DDC871"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4</w:t>
            </w:r>
          </w:p>
        </w:tc>
        <w:tc>
          <w:tcPr>
            <w:tcW w:w="1691" w:type="dxa"/>
            <w:tcBorders>
              <w:top w:val="nil"/>
              <w:left w:val="nil"/>
              <w:bottom w:val="single" w:sz="4" w:space="0" w:color="auto"/>
              <w:right w:val="single" w:sz="4" w:space="0" w:color="auto"/>
            </w:tcBorders>
            <w:shd w:val="clear" w:color="auto" w:fill="auto"/>
            <w:noWrap/>
            <w:vAlign w:val="bottom"/>
            <w:hideMark/>
          </w:tcPr>
          <w:p w14:paraId="5B5F77B5"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TOBA</w:t>
            </w:r>
          </w:p>
        </w:tc>
        <w:tc>
          <w:tcPr>
            <w:tcW w:w="6050" w:type="dxa"/>
            <w:tcBorders>
              <w:top w:val="nil"/>
              <w:left w:val="nil"/>
              <w:bottom w:val="single" w:sz="4" w:space="0" w:color="auto"/>
              <w:right w:val="single" w:sz="4" w:space="0" w:color="auto"/>
            </w:tcBorders>
            <w:shd w:val="clear" w:color="auto" w:fill="auto"/>
            <w:noWrap/>
            <w:vAlign w:val="bottom"/>
            <w:hideMark/>
          </w:tcPr>
          <w:p w14:paraId="788040BA"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TBS Energi Utama  Tbk</w:t>
            </w:r>
          </w:p>
        </w:tc>
      </w:tr>
      <w:tr w:rsidR="00056C9B" w:rsidRPr="00056C9B" w14:paraId="28F90676"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17491282"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5</w:t>
            </w:r>
          </w:p>
        </w:tc>
        <w:tc>
          <w:tcPr>
            <w:tcW w:w="1691" w:type="dxa"/>
            <w:tcBorders>
              <w:top w:val="nil"/>
              <w:left w:val="nil"/>
              <w:bottom w:val="single" w:sz="4" w:space="0" w:color="auto"/>
              <w:right w:val="single" w:sz="4" w:space="0" w:color="auto"/>
            </w:tcBorders>
            <w:shd w:val="clear" w:color="auto" w:fill="auto"/>
            <w:noWrap/>
            <w:vAlign w:val="bottom"/>
            <w:hideMark/>
          </w:tcPr>
          <w:p w14:paraId="6957C37D"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TRAM</w:t>
            </w:r>
          </w:p>
        </w:tc>
        <w:tc>
          <w:tcPr>
            <w:tcW w:w="6050" w:type="dxa"/>
            <w:tcBorders>
              <w:top w:val="nil"/>
              <w:left w:val="nil"/>
              <w:bottom w:val="single" w:sz="4" w:space="0" w:color="auto"/>
              <w:right w:val="single" w:sz="4" w:space="0" w:color="auto"/>
            </w:tcBorders>
            <w:shd w:val="clear" w:color="auto" w:fill="auto"/>
            <w:noWrap/>
            <w:vAlign w:val="bottom"/>
            <w:hideMark/>
          </w:tcPr>
          <w:p w14:paraId="66F39070"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Trada Alam Mineral  Tbk</w:t>
            </w:r>
          </w:p>
        </w:tc>
      </w:tr>
      <w:tr w:rsidR="00056C9B" w:rsidRPr="00056C9B" w14:paraId="5CA94802"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4799450"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6</w:t>
            </w:r>
          </w:p>
        </w:tc>
        <w:tc>
          <w:tcPr>
            <w:tcW w:w="1691" w:type="dxa"/>
            <w:tcBorders>
              <w:top w:val="nil"/>
              <w:left w:val="nil"/>
              <w:bottom w:val="single" w:sz="4" w:space="0" w:color="auto"/>
              <w:right w:val="single" w:sz="4" w:space="0" w:color="auto"/>
            </w:tcBorders>
            <w:shd w:val="clear" w:color="auto" w:fill="auto"/>
            <w:noWrap/>
            <w:vAlign w:val="bottom"/>
            <w:hideMark/>
          </w:tcPr>
          <w:p w14:paraId="773BAAC9"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SUGI</w:t>
            </w:r>
          </w:p>
        </w:tc>
        <w:tc>
          <w:tcPr>
            <w:tcW w:w="6050" w:type="dxa"/>
            <w:tcBorders>
              <w:top w:val="nil"/>
              <w:left w:val="nil"/>
              <w:bottom w:val="single" w:sz="4" w:space="0" w:color="auto"/>
              <w:right w:val="single" w:sz="4" w:space="0" w:color="auto"/>
            </w:tcBorders>
            <w:shd w:val="clear" w:color="auto" w:fill="auto"/>
            <w:noWrap/>
            <w:vAlign w:val="bottom"/>
            <w:hideMark/>
          </w:tcPr>
          <w:p w14:paraId="4713C63F"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Sugih Energy Tbk</w:t>
            </w:r>
          </w:p>
        </w:tc>
      </w:tr>
      <w:tr w:rsidR="00056C9B" w:rsidRPr="00056C9B" w14:paraId="08BA13D4"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53C6EDC"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7</w:t>
            </w:r>
          </w:p>
        </w:tc>
        <w:tc>
          <w:tcPr>
            <w:tcW w:w="1691" w:type="dxa"/>
            <w:tcBorders>
              <w:top w:val="nil"/>
              <w:left w:val="nil"/>
              <w:bottom w:val="single" w:sz="4" w:space="0" w:color="auto"/>
              <w:right w:val="single" w:sz="4" w:space="0" w:color="auto"/>
            </w:tcBorders>
            <w:shd w:val="clear" w:color="auto" w:fill="auto"/>
            <w:noWrap/>
            <w:vAlign w:val="bottom"/>
            <w:hideMark/>
          </w:tcPr>
          <w:p w14:paraId="5A75CA9B"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PSAB</w:t>
            </w:r>
          </w:p>
        </w:tc>
        <w:tc>
          <w:tcPr>
            <w:tcW w:w="6050" w:type="dxa"/>
            <w:tcBorders>
              <w:top w:val="nil"/>
              <w:left w:val="nil"/>
              <w:bottom w:val="single" w:sz="4" w:space="0" w:color="auto"/>
              <w:right w:val="single" w:sz="4" w:space="0" w:color="auto"/>
            </w:tcBorders>
            <w:shd w:val="clear" w:color="auto" w:fill="auto"/>
            <w:noWrap/>
            <w:vAlign w:val="bottom"/>
            <w:hideMark/>
          </w:tcPr>
          <w:p w14:paraId="73EA9098"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J Resources Asia Pasifik Tbk</w:t>
            </w:r>
          </w:p>
        </w:tc>
      </w:tr>
      <w:tr w:rsidR="00056C9B" w:rsidRPr="00056C9B" w14:paraId="2851D070"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5976230"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8</w:t>
            </w:r>
          </w:p>
        </w:tc>
        <w:tc>
          <w:tcPr>
            <w:tcW w:w="1691" w:type="dxa"/>
            <w:tcBorders>
              <w:top w:val="nil"/>
              <w:left w:val="nil"/>
              <w:bottom w:val="single" w:sz="4" w:space="0" w:color="auto"/>
              <w:right w:val="single" w:sz="4" w:space="0" w:color="auto"/>
            </w:tcBorders>
            <w:shd w:val="clear" w:color="auto" w:fill="auto"/>
            <w:noWrap/>
            <w:vAlign w:val="bottom"/>
            <w:hideMark/>
          </w:tcPr>
          <w:p w14:paraId="7B9EB1C9"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SQMI</w:t>
            </w:r>
          </w:p>
        </w:tc>
        <w:tc>
          <w:tcPr>
            <w:tcW w:w="6050" w:type="dxa"/>
            <w:tcBorders>
              <w:top w:val="nil"/>
              <w:left w:val="nil"/>
              <w:bottom w:val="single" w:sz="4" w:space="0" w:color="auto"/>
              <w:right w:val="single" w:sz="4" w:space="0" w:color="auto"/>
            </w:tcBorders>
            <w:shd w:val="clear" w:color="auto" w:fill="auto"/>
            <w:noWrap/>
            <w:vAlign w:val="bottom"/>
            <w:hideMark/>
          </w:tcPr>
          <w:p w14:paraId="121770DF"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Wilton Makmur Indonesia Tbk</w:t>
            </w:r>
          </w:p>
        </w:tc>
      </w:tr>
      <w:tr w:rsidR="00056C9B" w:rsidRPr="00056C9B" w14:paraId="67A80D57"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5B61FB8"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9</w:t>
            </w:r>
          </w:p>
        </w:tc>
        <w:tc>
          <w:tcPr>
            <w:tcW w:w="1691" w:type="dxa"/>
            <w:tcBorders>
              <w:top w:val="nil"/>
              <w:left w:val="nil"/>
              <w:bottom w:val="single" w:sz="4" w:space="0" w:color="auto"/>
              <w:right w:val="single" w:sz="4" w:space="0" w:color="auto"/>
            </w:tcBorders>
            <w:shd w:val="clear" w:color="auto" w:fill="auto"/>
            <w:noWrap/>
            <w:vAlign w:val="bottom"/>
            <w:hideMark/>
          </w:tcPr>
          <w:p w14:paraId="16EBB72E"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INCO</w:t>
            </w:r>
          </w:p>
        </w:tc>
        <w:tc>
          <w:tcPr>
            <w:tcW w:w="6050" w:type="dxa"/>
            <w:tcBorders>
              <w:top w:val="nil"/>
              <w:left w:val="nil"/>
              <w:bottom w:val="single" w:sz="4" w:space="0" w:color="auto"/>
              <w:right w:val="single" w:sz="4" w:space="0" w:color="auto"/>
            </w:tcBorders>
            <w:shd w:val="clear" w:color="auto" w:fill="auto"/>
            <w:noWrap/>
            <w:vAlign w:val="bottom"/>
            <w:hideMark/>
          </w:tcPr>
          <w:p w14:paraId="6BDF1150"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PT. Vale Indonesia Tbk</w:t>
            </w:r>
          </w:p>
        </w:tc>
      </w:tr>
      <w:tr w:rsidR="00056C9B" w:rsidRPr="00056C9B" w14:paraId="38E7C00F"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3514B65F"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10</w:t>
            </w:r>
          </w:p>
        </w:tc>
        <w:tc>
          <w:tcPr>
            <w:tcW w:w="1691" w:type="dxa"/>
            <w:tcBorders>
              <w:top w:val="nil"/>
              <w:left w:val="nil"/>
              <w:bottom w:val="single" w:sz="4" w:space="0" w:color="auto"/>
              <w:right w:val="single" w:sz="4" w:space="0" w:color="auto"/>
            </w:tcBorders>
            <w:shd w:val="clear" w:color="auto" w:fill="auto"/>
            <w:noWrap/>
            <w:vAlign w:val="bottom"/>
            <w:hideMark/>
          </w:tcPr>
          <w:p w14:paraId="76A52656" w14:textId="77777777" w:rsidR="00B87945" w:rsidRPr="00B87945" w:rsidRDefault="00B87945" w:rsidP="00B87945">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DKFT</w:t>
            </w:r>
          </w:p>
        </w:tc>
        <w:tc>
          <w:tcPr>
            <w:tcW w:w="6050" w:type="dxa"/>
            <w:tcBorders>
              <w:top w:val="nil"/>
              <w:left w:val="nil"/>
              <w:bottom w:val="single" w:sz="4" w:space="0" w:color="auto"/>
              <w:right w:val="single" w:sz="4" w:space="0" w:color="auto"/>
            </w:tcBorders>
            <w:shd w:val="clear" w:color="auto" w:fill="auto"/>
            <w:noWrap/>
            <w:vAlign w:val="bottom"/>
            <w:hideMark/>
          </w:tcPr>
          <w:p w14:paraId="38BCAA8D" w14:textId="77777777" w:rsidR="00B87945" w:rsidRPr="00B87945" w:rsidRDefault="00B87945" w:rsidP="00B87945">
            <w:pP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 xml:space="preserve">PT. Central Omega Resources Tbk </w:t>
            </w:r>
          </w:p>
        </w:tc>
      </w:tr>
      <w:tr w:rsidR="00056C9B" w:rsidRPr="00056C9B" w14:paraId="1A5F73CA"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8BB621A" w14:textId="2AF8268F" w:rsidR="00B87945" w:rsidRPr="00B87945" w:rsidRDefault="00B87945" w:rsidP="0012309A">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r w:rsidRPr="00056C9B">
              <w:rPr>
                <w:rFonts w:ascii="Times New Roman" w:eastAsia="Times New Roman" w:hAnsi="Times New Roman" w:cs="Times New Roman"/>
                <w:sz w:val="24"/>
                <w:szCs w:val="24"/>
                <w:lang w:val="en-ID" w:eastAsia="en-ID"/>
              </w:rPr>
              <w:t>1</w:t>
            </w:r>
          </w:p>
        </w:tc>
        <w:tc>
          <w:tcPr>
            <w:tcW w:w="1691" w:type="dxa"/>
            <w:tcBorders>
              <w:top w:val="nil"/>
              <w:left w:val="nil"/>
              <w:bottom w:val="single" w:sz="4" w:space="0" w:color="auto"/>
              <w:right w:val="single" w:sz="4" w:space="0" w:color="auto"/>
            </w:tcBorders>
            <w:shd w:val="clear" w:color="auto" w:fill="auto"/>
            <w:noWrap/>
            <w:vAlign w:val="bottom"/>
          </w:tcPr>
          <w:p w14:paraId="77AF65F2" w14:textId="61C2577F" w:rsidR="00B87945" w:rsidRPr="00B87945" w:rsidRDefault="00B87945" w:rsidP="0012309A">
            <w:pPr>
              <w:jc w:val="center"/>
              <w:rPr>
                <w:rFonts w:ascii="Times New Roman" w:eastAsia="Times New Roman" w:hAnsi="Times New Roman" w:cs="Times New Roman"/>
                <w:sz w:val="24"/>
                <w:szCs w:val="24"/>
                <w:lang w:val="en-ID" w:eastAsia="en-ID"/>
              </w:rPr>
            </w:pPr>
            <w:r w:rsidRPr="00056C9B">
              <w:rPr>
                <w:rFonts w:ascii="Times New Roman" w:eastAsia="Times New Roman" w:hAnsi="Times New Roman" w:cs="Times New Roman"/>
                <w:sz w:val="24"/>
                <w:szCs w:val="24"/>
                <w:lang w:val="en-ID" w:eastAsia="en-ID"/>
              </w:rPr>
              <w:t>BESS</w:t>
            </w:r>
          </w:p>
        </w:tc>
        <w:tc>
          <w:tcPr>
            <w:tcW w:w="6050" w:type="dxa"/>
            <w:tcBorders>
              <w:top w:val="nil"/>
              <w:left w:val="nil"/>
              <w:bottom w:val="single" w:sz="4" w:space="0" w:color="auto"/>
              <w:right w:val="single" w:sz="4" w:space="0" w:color="auto"/>
            </w:tcBorders>
            <w:shd w:val="clear" w:color="auto" w:fill="auto"/>
            <w:noWrap/>
            <w:vAlign w:val="bottom"/>
          </w:tcPr>
          <w:p w14:paraId="1EE6E156" w14:textId="35030E6D" w:rsidR="00B87945" w:rsidRPr="00B87945" w:rsidRDefault="00B87945" w:rsidP="0012309A">
            <w:pPr>
              <w:rPr>
                <w:rFonts w:ascii="Times New Roman" w:eastAsia="Times New Roman" w:hAnsi="Times New Roman" w:cs="Times New Roman"/>
                <w:sz w:val="24"/>
                <w:szCs w:val="24"/>
                <w:lang w:val="en-ID" w:eastAsia="en-ID"/>
              </w:rPr>
            </w:pPr>
            <w:r w:rsidRPr="00056C9B">
              <w:rPr>
                <w:rFonts w:ascii="Times New Roman" w:hAnsi="Times New Roman" w:cs="Times New Roman"/>
                <w:spacing w:val="8"/>
                <w:sz w:val="24"/>
                <w:szCs w:val="24"/>
                <w:shd w:val="clear" w:color="auto" w:fill="FFFFFF"/>
              </w:rPr>
              <w:t>PT. Batulicin Nusantara  Maritim Tbk</w:t>
            </w:r>
          </w:p>
        </w:tc>
      </w:tr>
      <w:tr w:rsidR="00056C9B" w:rsidRPr="00056C9B" w14:paraId="2ABEC1D9"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5AE9D42A" w14:textId="5377ECD2" w:rsidR="00B87945" w:rsidRPr="00B87945" w:rsidRDefault="00B87945" w:rsidP="0012309A">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r w:rsidRPr="00056C9B">
              <w:rPr>
                <w:rFonts w:ascii="Times New Roman" w:eastAsia="Times New Roman" w:hAnsi="Times New Roman" w:cs="Times New Roman"/>
                <w:sz w:val="24"/>
                <w:szCs w:val="24"/>
                <w:lang w:val="en-ID" w:eastAsia="en-ID"/>
              </w:rPr>
              <w:t>2</w:t>
            </w:r>
          </w:p>
        </w:tc>
        <w:tc>
          <w:tcPr>
            <w:tcW w:w="1691" w:type="dxa"/>
            <w:tcBorders>
              <w:top w:val="nil"/>
              <w:left w:val="nil"/>
              <w:bottom w:val="single" w:sz="4" w:space="0" w:color="auto"/>
              <w:right w:val="single" w:sz="4" w:space="0" w:color="auto"/>
            </w:tcBorders>
            <w:shd w:val="clear" w:color="auto" w:fill="auto"/>
            <w:noWrap/>
            <w:vAlign w:val="bottom"/>
          </w:tcPr>
          <w:p w14:paraId="577D298C" w14:textId="0E400648" w:rsidR="00B87945" w:rsidRPr="00B87945" w:rsidRDefault="00B87945" w:rsidP="0012309A">
            <w:pPr>
              <w:jc w:val="center"/>
              <w:rPr>
                <w:rFonts w:ascii="Times New Roman" w:eastAsia="Times New Roman" w:hAnsi="Times New Roman" w:cs="Times New Roman"/>
                <w:sz w:val="24"/>
                <w:szCs w:val="24"/>
                <w:lang w:val="en-ID" w:eastAsia="en-ID"/>
              </w:rPr>
            </w:pPr>
            <w:r w:rsidRPr="00056C9B">
              <w:rPr>
                <w:rFonts w:ascii="Times New Roman" w:eastAsia="Times New Roman" w:hAnsi="Times New Roman" w:cs="Times New Roman"/>
                <w:sz w:val="24"/>
                <w:szCs w:val="24"/>
                <w:lang w:val="en-ID" w:eastAsia="en-ID"/>
              </w:rPr>
              <w:t>SGER</w:t>
            </w:r>
          </w:p>
        </w:tc>
        <w:tc>
          <w:tcPr>
            <w:tcW w:w="6050" w:type="dxa"/>
            <w:tcBorders>
              <w:top w:val="nil"/>
              <w:left w:val="nil"/>
              <w:bottom w:val="single" w:sz="4" w:space="0" w:color="auto"/>
              <w:right w:val="single" w:sz="4" w:space="0" w:color="auto"/>
            </w:tcBorders>
            <w:shd w:val="clear" w:color="auto" w:fill="auto"/>
            <w:noWrap/>
            <w:vAlign w:val="bottom"/>
          </w:tcPr>
          <w:p w14:paraId="77AFB4FA" w14:textId="7A1AEFC6" w:rsidR="00B87945" w:rsidRPr="00B87945" w:rsidRDefault="00B87945" w:rsidP="0012309A">
            <w:pPr>
              <w:rPr>
                <w:rFonts w:ascii="Times New Roman" w:eastAsia="Times New Roman" w:hAnsi="Times New Roman" w:cs="Times New Roman"/>
                <w:sz w:val="24"/>
                <w:szCs w:val="24"/>
                <w:lang w:val="en-ID" w:eastAsia="en-ID"/>
              </w:rPr>
            </w:pPr>
            <w:r w:rsidRPr="00056C9B">
              <w:rPr>
                <w:rFonts w:ascii="Times New Roman" w:hAnsi="Times New Roman" w:cs="Times New Roman"/>
                <w:spacing w:val="8"/>
                <w:sz w:val="24"/>
                <w:szCs w:val="24"/>
                <w:shd w:val="clear" w:color="auto" w:fill="FFFFFF"/>
              </w:rPr>
              <w:t>PT. Sumber Global Energy  Tbk</w:t>
            </w:r>
          </w:p>
        </w:tc>
      </w:tr>
      <w:tr w:rsidR="00056C9B" w:rsidRPr="00056C9B" w14:paraId="143BEC90"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731F7261" w14:textId="33ADA5D1" w:rsidR="00B87945" w:rsidRPr="00B87945" w:rsidRDefault="00B87945" w:rsidP="0012309A">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r w:rsidRPr="00056C9B">
              <w:rPr>
                <w:rFonts w:ascii="Times New Roman" w:eastAsia="Times New Roman" w:hAnsi="Times New Roman" w:cs="Times New Roman"/>
                <w:sz w:val="24"/>
                <w:szCs w:val="24"/>
                <w:lang w:val="en-ID" w:eastAsia="en-ID"/>
              </w:rPr>
              <w:t>3</w:t>
            </w:r>
          </w:p>
        </w:tc>
        <w:tc>
          <w:tcPr>
            <w:tcW w:w="1691" w:type="dxa"/>
            <w:tcBorders>
              <w:top w:val="nil"/>
              <w:left w:val="nil"/>
              <w:bottom w:val="single" w:sz="4" w:space="0" w:color="auto"/>
              <w:right w:val="single" w:sz="4" w:space="0" w:color="auto"/>
            </w:tcBorders>
            <w:shd w:val="clear" w:color="auto" w:fill="auto"/>
            <w:noWrap/>
            <w:vAlign w:val="bottom"/>
          </w:tcPr>
          <w:p w14:paraId="1873D732" w14:textId="35257988" w:rsidR="00B87945" w:rsidRPr="00B87945" w:rsidRDefault="00B87945" w:rsidP="0012309A">
            <w:pPr>
              <w:jc w:val="center"/>
              <w:rPr>
                <w:rFonts w:ascii="Times New Roman" w:eastAsia="Times New Roman" w:hAnsi="Times New Roman" w:cs="Times New Roman"/>
                <w:sz w:val="24"/>
                <w:szCs w:val="24"/>
                <w:lang w:val="en-ID" w:eastAsia="en-ID"/>
              </w:rPr>
            </w:pPr>
            <w:r w:rsidRPr="00056C9B">
              <w:rPr>
                <w:rFonts w:ascii="Times New Roman" w:eastAsia="Times New Roman" w:hAnsi="Times New Roman" w:cs="Times New Roman"/>
                <w:sz w:val="24"/>
                <w:szCs w:val="24"/>
                <w:lang w:val="en-ID" w:eastAsia="en-ID"/>
              </w:rPr>
              <w:t>TCPI</w:t>
            </w:r>
          </w:p>
        </w:tc>
        <w:tc>
          <w:tcPr>
            <w:tcW w:w="6050" w:type="dxa"/>
            <w:tcBorders>
              <w:top w:val="nil"/>
              <w:left w:val="nil"/>
              <w:bottom w:val="single" w:sz="4" w:space="0" w:color="auto"/>
              <w:right w:val="single" w:sz="4" w:space="0" w:color="auto"/>
            </w:tcBorders>
            <w:shd w:val="clear" w:color="auto" w:fill="auto"/>
            <w:noWrap/>
            <w:vAlign w:val="bottom"/>
          </w:tcPr>
          <w:p w14:paraId="2F1358A1" w14:textId="095BD032" w:rsidR="00B87945" w:rsidRPr="00B87945" w:rsidRDefault="00B87945" w:rsidP="0012309A">
            <w:pPr>
              <w:rPr>
                <w:rFonts w:ascii="Times New Roman" w:eastAsia="Times New Roman" w:hAnsi="Times New Roman" w:cs="Times New Roman"/>
                <w:sz w:val="24"/>
                <w:szCs w:val="24"/>
                <w:lang w:val="en-ID" w:eastAsia="en-ID"/>
              </w:rPr>
            </w:pPr>
            <w:r w:rsidRPr="00056C9B">
              <w:rPr>
                <w:rFonts w:ascii="Times New Roman" w:hAnsi="Times New Roman" w:cs="Times New Roman"/>
                <w:spacing w:val="8"/>
                <w:sz w:val="24"/>
                <w:szCs w:val="24"/>
                <w:shd w:val="clear" w:color="auto" w:fill="FFFFFF"/>
              </w:rPr>
              <w:t>PT. Transcoal Pacific Tbk</w:t>
            </w:r>
          </w:p>
        </w:tc>
      </w:tr>
      <w:tr w:rsidR="00056C9B" w:rsidRPr="00056C9B" w14:paraId="19E429DE"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59EEFC25" w14:textId="6A3DD72F" w:rsidR="00B87945" w:rsidRPr="00B87945" w:rsidRDefault="00B87945" w:rsidP="0012309A">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r w:rsidRPr="00056C9B">
              <w:rPr>
                <w:rFonts w:ascii="Times New Roman" w:eastAsia="Times New Roman" w:hAnsi="Times New Roman" w:cs="Times New Roman"/>
                <w:sz w:val="24"/>
                <w:szCs w:val="24"/>
                <w:lang w:val="en-ID" w:eastAsia="en-ID"/>
              </w:rPr>
              <w:t>4</w:t>
            </w:r>
          </w:p>
        </w:tc>
        <w:tc>
          <w:tcPr>
            <w:tcW w:w="1691" w:type="dxa"/>
            <w:tcBorders>
              <w:top w:val="nil"/>
              <w:left w:val="nil"/>
              <w:bottom w:val="single" w:sz="4" w:space="0" w:color="auto"/>
              <w:right w:val="single" w:sz="4" w:space="0" w:color="auto"/>
            </w:tcBorders>
            <w:shd w:val="clear" w:color="auto" w:fill="auto"/>
            <w:noWrap/>
            <w:vAlign w:val="bottom"/>
          </w:tcPr>
          <w:p w14:paraId="404BFB3F" w14:textId="554FF67A" w:rsidR="00B87945" w:rsidRPr="00B87945" w:rsidRDefault="0043504E" w:rsidP="0012309A">
            <w:pPr>
              <w:jc w:val="center"/>
              <w:rPr>
                <w:rFonts w:ascii="Times New Roman" w:eastAsia="Times New Roman" w:hAnsi="Times New Roman" w:cs="Times New Roman"/>
                <w:sz w:val="24"/>
                <w:szCs w:val="24"/>
                <w:lang w:val="en-ID" w:eastAsia="en-ID"/>
              </w:rPr>
            </w:pPr>
            <w:r w:rsidRPr="00056C9B">
              <w:rPr>
                <w:rFonts w:ascii="Times New Roman" w:eastAsia="Times New Roman" w:hAnsi="Times New Roman" w:cs="Times New Roman"/>
                <w:sz w:val="24"/>
                <w:szCs w:val="24"/>
                <w:lang w:val="en-ID" w:eastAsia="en-ID"/>
              </w:rPr>
              <w:t>MBSS</w:t>
            </w:r>
          </w:p>
        </w:tc>
        <w:tc>
          <w:tcPr>
            <w:tcW w:w="6050" w:type="dxa"/>
            <w:tcBorders>
              <w:top w:val="nil"/>
              <w:left w:val="nil"/>
              <w:bottom w:val="single" w:sz="4" w:space="0" w:color="auto"/>
              <w:right w:val="single" w:sz="4" w:space="0" w:color="auto"/>
            </w:tcBorders>
            <w:shd w:val="clear" w:color="auto" w:fill="auto"/>
            <w:noWrap/>
            <w:vAlign w:val="bottom"/>
          </w:tcPr>
          <w:p w14:paraId="3DF277A1" w14:textId="67036AC4" w:rsidR="00B87945" w:rsidRPr="00B87945" w:rsidRDefault="0043504E" w:rsidP="0012309A">
            <w:pPr>
              <w:rPr>
                <w:rFonts w:ascii="Times New Roman" w:eastAsia="Times New Roman" w:hAnsi="Times New Roman" w:cs="Times New Roman"/>
                <w:sz w:val="24"/>
                <w:szCs w:val="24"/>
                <w:lang w:val="en-ID" w:eastAsia="en-ID"/>
              </w:rPr>
            </w:pPr>
            <w:r w:rsidRPr="00056C9B">
              <w:rPr>
                <w:rFonts w:ascii="Times New Roman" w:hAnsi="Times New Roman" w:cs="Times New Roman"/>
                <w:spacing w:val="8"/>
                <w:sz w:val="24"/>
                <w:szCs w:val="24"/>
                <w:shd w:val="clear" w:color="auto" w:fill="FFFFFF"/>
              </w:rPr>
              <w:t>PT. Mitrabahtera Segara  Sejati Tbk</w:t>
            </w:r>
          </w:p>
        </w:tc>
      </w:tr>
      <w:tr w:rsidR="00056C9B" w:rsidRPr="00056C9B" w14:paraId="45350657" w14:textId="77777777" w:rsidTr="00056C9B">
        <w:trPr>
          <w:trHeight w:val="332"/>
        </w:trPr>
        <w:tc>
          <w:tcPr>
            <w:tcW w:w="714" w:type="dxa"/>
            <w:tcBorders>
              <w:top w:val="nil"/>
              <w:left w:val="single" w:sz="4" w:space="0" w:color="auto"/>
              <w:bottom w:val="single" w:sz="4" w:space="0" w:color="auto"/>
              <w:right w:val="single" w:sz="4" w:space="0" w:color="auto"/>
            </w:tcBorders>
            <w:shd w:val="clear" w:color="auto" w:fill="auto"/>
            <w:noWrap/>
            <w:vAlign w:val="bottom"/>
            <w:hideMark/>
          </w:tcPr>
          <w:p w14:paraId="617509F4" w14:textId="43357DD8" w:rsidR="00B87945" w:rsidRPr="00B87945" w:rsidRDefault="00B87945" w:rsidP="0012309A">
            <w:pPr>
              <w:jc w:val="center"/>
              <w:rPr>
                <w:rFonts w:ascii="Times New Roman" w:eastAsia="Times New Roman" w:hAnsi="Times New Roman" w:cs="Times New Roman"/>
                <w:sz w:val="24"/>
                <w:szCs w:val="24"/>
                <w:lang w:val="en-ID" w:eastAsia="en-ID"/>
              </w:rPr>
            </w:pPr>
            <w:r w:rsidRPr="00B87945">
              <w:rPr>
                <w:rFonts w:ascii="Times New Roman" w:eastAsia="Times New Roman" w:hAnsi="Times New Roman" w:cs="Times New Roman"/>
                <w:sz w:val="24"/>
                <w:szCs w:val="24"/>
                <w:lang w:val="en-ID" w:eastAsia="en-ID"/>
              </w:rPr>
              <w:t>1</w:t>
            </w:r>
            <w:r w:rsidRPr="00056C9B">
              <w:rPr>
                <w:rFonts w:ascii="Times New Roman" w:eastAsia="Times New Roman" w:hAnsi="Times New Roman" w:cs="Times New Roman"/>
                <w:sz w:val="24"/>
                <w:szCs w:val="24"/>
                <w:lang w:val="en-ID" w:eastAsia="en-ID"/>
              </w:rPr>
              <w:t>5</w:t>
            </w:r>
          </w:p>
        </w:tc>
        <w:tc>
          <w:tcPr>
            <w:tcW w:w="1691" w:type="dxa"/>
            <w:tcBorders>
              <w:top w:val="nil"/>
              <w:left w:val="nil"/>
              <w:bottom w:val="single" w:sz="4" w:space="0" w:color="auto"/>
              <w:right w:val="single" w:sz="4" w:space="0" w:color="auto"/>
            </w:tcBorders>
            <w:shd w:val="clear" w:color="auto" w:fill="auto"/>
            <w:noWrap/>
            <w:vAlign w:val="bottom"/>
          </w:tcPr>
          <w:p w14:paraId="620BB459" w14:textId="6C8C71D1" w:rsidR="00B87945" w:rsidRPr="00B87945" w:rsidRDefault="0043504E" w:rsidP="0012309A">
            <w:pPr>
              <w:jc w:val="center"/>
              <w:rPr>
                <w:rFonts w:ascii="Times New Roman" w:eastAsia="Times New Roman" w:hAnsi="Times New Roman" w:cs="Times New Roman"/>
                <w:sz w:val="24"/>
                <w:szCs w:val="24"/>
                <w:lang w:val="en-ID" w:eastAsia="en-ID"/>
              </w:rPr>
            </w:pPr>
            <w:r w:rsidRPr="00056C9B">
              <w:rPr>
                <w:rFonts w:ascii="Times New Roman" w:eastAsia="Times New Roman" w:hAnsi="Times New Roman" w:cs="Times New Roman"/>
                <w:sz w:val="24"/>
                <w:szCs w:val="24"/>
                <w:lang w:val="en-ID" w:eastAsia="en-ID"/>
              </w:rPr>
              <w:t>BYAN</w:t>
            </w:r>
          </w:p>
        </w:tc>
        <w:tc>
          <w:tcPr>
            <w:tcW w:w="6050" w:type="dxa"/>
            <w:tcBorders>
              <w:top w:val="nil"/>
              <w:left w:val="nil"/>
              <w:bottom w:val="single" w:sz="4" w:space="0" w:color="auto"/>
              <w:right w:val="single" w:sz="4" w:space="0" w:color="auto"/>
            </w:tcBorders>
            <w:shd w:val="clear" w:color="auto" w:fill="auto"/>
            <w:noWrap/>
            <w:vAlign w:val="bottom"/>
          </w:tcPr>
          <w:p w14:paraId="7612AAF2" w14:textId="4769BEBB" w:rsidR="00B87945" w:rsidRPr="00B87945" w:rsidRDefault="0043504E" w:rsidP="0012309A">
            <w:pPr>
              <w:rPr>
                <w:rFonts w:ascii="Times New Roman" w:eastAsia="Times New Roman" w:hAnsi="Times New Roman" w:cs="Times New Roman"/>
                <w:sz w:val="24"/>
                <w:szCs w:val="24"/>
                <w:lang w:val="en-ID" w:eastAsia="en-ID"/>
              </w:rPr>
            </w:pPr>
            <w:r w:rsidRPr="00056C9B">
              <w:rPr>
                <w:rFonts w:ascii="Times New Roman" w:hAnsi="Times New Roman" w:cs="Times New Roman"/>
                <w:spacing w:val="8"/>
                <w:sz w:val="24"/>
                <w:szCs w:val="24"/>
                <w:shd w:val="clear" w:color="auto" w:fill="FFFFFF"/>
              </w:rPr>
              <w:t>PT. Bayan Resources Tbk</w:t>
            </w:r>
          </w:p>
        </w:tc>
      </w:tr>
    </w:tbl>
    <w:p w14:paraId="48CAA549" w14:textId="77777777" w:rsidR="00056C9B" w:rsidRPr="00AF0FEC" w:rsidRDefault="00056C9B" w:rsidP="00640774">
      <w:pPr>
        <w:tabs>
          <w:tab w:val="right" w:leader="dot" w:pos="7230"/>
          <w:tab w:val="left" w:pos="7513"/>
        </w:tabs>
        <w:spacing w:line="480" w:lineRule="auto"/>
        <w:jc w:val="both"/>
        <w:rPr>
          <w:rFonts w:ascii="Times New Roman" w:hAnsi="Times New Roman" w:cs="Times New Roman"/>
          <w:b/>
          <w:sz w:val="24"/>
          <w:szCs w:val="24"/>
          <w:lang w:val="en-US"/>
        </w:rPr>
      </w:pPr>
    </w:p>
    <w:p w14:paraId="02FA2C4B" w14:textId="36956651" w:rsidR="00640774" w:rsidRDefault="00640774"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Lampiran </w:t>
      </w:r>
      <w:r w:rsidR="00BD215B">
        <w:rPr>
          <w:rFonts w:ascii="Times New Roman" w:hAnsi="Times New Roman" w:cs="Times New Roman"/>
          <w:b/>
          <w:sz w:val="24"/>
          <w:szCs w:val="24"/>
          <w:lang w:val="en-US"/>
        </w:rPr>
        <w:t>6</w:t>
      </w:r>
      <w:r>
        <w:rPr>
          <w:rFonts w:ascii="Times New Roman" w:hAnsi="Times New Roman" w:cs="Times New Roman"/>
          <w:b/>
          <w:sz w:val="24"/>
          <w:szCs w:val="24"/>
        </w:rPr>
        <w:t xml:space="preserve"> : Data Penelitian</w:t>
      </w:r>
    </w:p>
    <w:tbl>
      <w:tblPr>
        <w:tblW w:w="8260" w:type="dxa"/>
        <w:tblInd w:w="93" w:type="dxa"/>
        <w:tblLook w:val="04A0" w:firstRow="1" w:lastRow="0" w:firstColumn="1" w:lastColumn="0" w:noHBand="0" w:noVBand="1"/>
      </w:tblPr>
      <w:tblGrid>
        <w:gridCol w:w="1180"/>
        <w:gridCol w:w="1180"/>
        <w:gridCol w:w="1180"/>
        <w:gridCol w:w="1180"/>
        <w:gridCol w:w="1180"/>
        <w:gridCol w:w="1180"/>
        <w:gridCol w:w="1180"/>
      </w:tblGrid>
      <w:tr w:rsidR="00640774" w:rsidRPr="00640774" w14:paraId="665532A1" w14:textId="77777777" w:rsidTr="00640774">
        <w:trPr>
          <w:trHeight w:val="509"/>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1F4B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NO</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6D90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KODE</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11586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TAHUN</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A613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Y</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001A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X1</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7C1D8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X2</w:t>
            </w:r>
          </w:p>
        </w:tc>
        <w:tc>
          <w:tcPr>
            <w:tcW w:w="11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50D2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X3</w:t>
            </w:r>
          </w:p>
        </w:tc>
      </w:tr>
      <w:tr w:rsidR="00640774" w:rsidRPr="00640774" w14:paraId="6C1E15F0" w14:textId="77777777" w:rsidTr="00640774">
        <w:trPr>
          <w:trHeight w:val="509"/>
        </w:trPr>
        <w:tc>
          <w:tcPr>
            <w:tcW w:w="1180" w:type="dxa"/>
            <w:vMerge/>
            <w:tcBorders>
              <w:top w:val="single" w:sz="4" w:space="0" w:color="auto"/>
              <w:left w:val="single" w:sz="4" w:space="0" w:color="auto"/>
              <w:bottom w:val="single" w:sz="4" w:space="0" w:color="auto"/>
              <w:right w:val="single" w:sz="4" w:space="0" w:color="auto"/>
            </w:tcBorders>
            <w:vAlign w:val="center"/>
            <w:hideMark/>
          </w:tcPr>
          <w:p w14:paraId="6D84388E"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047A9946"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6E56C54E"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1DC27FE"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45F6E90E"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C579741"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375251EF" w14:textId="77777777" w:rsidR="00640774" w:rsidRPr="00640774" w:rsidRDefault="00640774" w:rsidP="00640774">
            <w:pPr>
              <w:rPr>
                <w:rFonts w:ascii="Times New Roman" w:eastAsia="Times New Roman" w:hAnsi="Times New Roman" w:cs="Times New Roman"/>
                <w:color w:val="000000"/>
                <w:sz w:val="24"/>
                <w:szCs w:val="24"/>
                <w:lang w:val="en-US"/>
              </w:rPr>
            </w:pPr>
          </w:p>
        </w:tc>
      </w:tr>
      <w:tr w:rsidR="00640774" w:rsidRPr="00640774" w14:paraId="60495F77" w14:textId="77777777" w:rsidTr="00640774">
        <w:trPr>
          <w:trHeight w:val="295"/>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93C896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1</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2701FF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ADRO</w:t>
            </w:r>
          </w:p>
        </w:tc>
        <w:tc>
          <w:tcPr>
            <w:tcW w:w="1180" w:type="dxa"/>
            <w:tcBorders>
              <w:top w:val="nil"/>
              <w:left w:val="nil"/>
              <w:bottom w:val="single" w:sz="4" w:space="0" w:color="auto"/>
              <w:right w:val="nil"/>
            </w:tcBorders>
            <w:shd w:val="clear" w:color="auto" w:fill="auto"/>
            <w:noWrap/>
            <w:vAlign w:val="bottom"/>
            <w:hideMark/>
          </w:tcPr>
          <w:p w14:paraId="22862D2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2016</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07E16E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0,377</w:t>
            </w:r>
          </w:p>
        </w:tc>
        <w:tc>
          <w:tcPr>
            <w:tcW w:w="1180" w:type="dxa"/>
            <w:tcBorders>
              <w:top w:val="nil"/>
              <w:left w:val="nil"/>
              <w:bottom w:val="single" w:sz="4" w:space="0" w:color="auto"/>
              <w:right w:val="single" w:sz="4" w:space="0" w:color="auto"/>
            </w:tcBorders>
            <w:shd w:val="clear" w:color="auto" w:fill="auto"/>
            <w:noWrap/>
            <w:vAlign w:val="bottom"/>
            <w:hideMark/>
          </w:tcPr>
          <w:p w14:paraId="504119B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6C8583F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0,387</w:t>
            </w:r>
          </w:p>
        </w:tc>
        <w:tc>
          <w:tcPr>
            <w:tcW w:w="1180" w:type="dxa"/>
            <w:tcBorders>
              <w:top w:val="nil"/>
              <w:left w:val="nil"/>
              <w:bottom w:val="single" w:sz="4" w:space="0" w:color="auto"/>
              <w:right w:val="single" w:sz="4" w:space="0" w:color="auto"/>
            </w:tcBorders>
            <w:shd w:val="clear" w:color="auto" w:fill="auto"/>
            <w:noWrap/>
            <w:vAlign w:val="bottom"/>
            <w:hideMark/>
          </w:tcPr>
          <w:p w14:paraId="59244A7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0,439</w:t>
            </w:r>
          </w:p>
        </w:tc>
      </w:tr>
      <w:tr w:rsidR="00640774" w:rsidRPr="00640774" w14:paraId="7424357C"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79E046D2"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2C09EA64"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1371BACC"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2017</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D17EDF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0,423</w:t>
            </w:r>
          </w:p>
        </w:tc>
        <w:tc>
          <w:tcPr>
            <w:tcW w:w="1180" w:type="dxa"/>
            <w:tcBorders>
              <w:top w:val="nil"/>
              <w:left w:val="nil"/>
              <w:bottom w:val="single" w:sz="4" w:space="0" w:color="auto"/>
              <w:right w:val="single" w:sz="4" w:space="0" w:color="auto"/>
            </w:tcBorders>
            <w:shd w:val="clear" w:color="auto" w:fill="auto"/>
            <w:noWrap/>
            <w:vAlign w:val="bottom"/>
            <w:hideMark/>
          </w:tcPr>
          <w:p w14:paraId="6A11E07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4ADE3CF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0,353</w:t>
            </w:r>
          </w:p>
        </w:tc>
        <w:tc>
          <w:tcPr>
            <w:tcW w:w="1180" w:type="dxa"/>
            <w:tcBorders>
              <w:top w:val="nil"/>
              <w:left w:val="nil"/>
              <w:bottom w:val="single" w:sz="4" w:space="0" w:color="auto"/>
              <w:right w:val="single" w:sz="4" w:space="0" w:color="auto"/>
            </w:tcBorders>
            <w:shd w:val="clear" w:color="auto" w:fill="auto"/>
            <w:noWrap/>
            <w:vAlign w:val="bottom"/>
            <w:hideMark/>
          </w:tcPr>
          <w:p w14:paraId="4AD54E2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0,439</w:t>
            </w:r>
          </w:p>
        </w:tc>
      </w:tr>
      <w:tr w:rsidR="00640774" w:rsidRPr="00640774" w14:paraId="2583FCFE"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2C24D7E6"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1C7B6427"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44BDFE9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2018</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7DCB93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0,418</w:t>
            </w:r>
          </w:p>
        </w:tc>
        <w:tc>
          <w:tcPr>
            <w:tcW w:w="1180" w:type="dxa"/>
            <w:tcBorders>
              <w:top w:val="nil"/>
              <w:left w:val="nil"/>
              <w:bottom w:val="single" w:sz="4" w:space="0" w:color="auto"/>
              <w:right w:val="single" w:sz="4" w:space="0" w:color="auto"/>
            </w:tcBorders>
            <w:shd w:val="clear" w:color="auto" w:fill="auto"/>
            <w:noWrap/>
            <w:vAlign w:val="bottom"/>
            <w:hideMark/>
          </w:tcPr>
          <w:p w14:paraId="79B9CB4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67B7E59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0,387</w:t>
            </w:r>
          </w:p>
        </w:tc>
        <w:tc>
          <w:tcPr>
            <w:tcW w:w="1180" w:type="dxa"/>
            <w:tcBorders>
              <w:top w:val="nil"/>
              <w:left w:val="nil"/>
              <w:bottom w:val="single" w:sz="4" w:space="0" w:color="auto"/>
              <w:right w:val="single" w:sz="4" w:space="0" w:color="auto"/>
            </w:tcBorders>
            <w:shd w:val="clear" w:color="auto" w:fill="auto"/>
            <w:noWrap/>
            <w:vAlign w:val="bottom"/>
            <w:hideMark/>
          </w:tcPr>
          <w:p w14:paraId="14EEBAE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0,439</w:t>
            </w:r>
          </w:p>
        </w:tc>
      </w:tr>
      <w:tr w:rsidR="00640774" w:rsidRPr="00640774" w14:paraId="55A8E244"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538D590A"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709DBA62"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6E04351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2019</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274A39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0,340</w:t>
            </w:r>
          </w:p>
        </w:tc>
        <w:tc>
          <w:tcPr>
            <w:tcW w:w="1180" w:type="dxa"/>
            <w:tcBorders>
              <w:top w:val="nil"/>
              <w:left w:val="nil"/>
              <w:bottom w:val="single" w:sz="4" w:space="0" w:color="auto"/>
              <w:right w:val="single" w:sz="4" w:space="0" w:color="auto"/>
            </w:tcBorders>
            <w:shd w:val="clear" w:color="auto" w:fill="auto"/>
            <w:noWrap/>
            <w:vAlign w:val="bottom"/>
            <w:hideMark/>
          </w:tcPr>
          <w:p w14:paraId="3FB3DC2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72117BE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0,373</w:t>
            </w:r>
          </w:p>
        </w:tc>
        <w:tc>
          <w:tcPr>
            <w:tcW w:w="1180" w:type="dxa"/>
            <w:tcBorders>
              <w:top w:val="nil"/>
              <w:left w:val="nil"/>
              <w:bottom w:val="single" w:sz="4" w:space="0" w:color="auto"/>
              <w:right w:val="single" w:sz="4" w:space="0" w:color="auto"/>
            </w:tcBorders>
            <w:shd w:val="clear" w:color="auto" w:fill="auto"/>
            <w:noWrap/>
            <w:vAlign w:val="bottom"/>
            <w:hideMark/>
          </w:tcPr>
          <w:p w14:paraId="23CB9F3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0,439</w:t>
            </w:r>
          </w:p>
        </w:tc>
      </w:tr>
      <w:tr w:rsidR="00640774" w:rsidRPr="00640774" w14:paraId="0A22B3AA"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4AFD354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6EF0BD53"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249C1AA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2020</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3B6678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0,287</w:t>
            </w:r>
          </w:p>
        </w:tc>
        <w:tc>
          <w:tcPr>
            <w:tcW w:w="1180" w:type="dxa"/>
            <w:tcBorders>
              <w:top w:val="nil"/>
              <w:left w:val="nil"/>
              <w:bottom w:val="single" w:sz="4" w:space="0" w:color="auto"/>
              <w:right w:val="single" w:sz="4" w:space="0" w:color="auto"/>
            </w:tcBorders>
            <w:shd w:val="clear" w:color="auto" w:fill="auto"/>
            <w:noWrap/>
            <w:vAlign w:val="bottom"/>
            <w:hideMark/>
          </w:tcPr>
          <w:p w14:paraId="57AEAC7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631B25D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0,398</w:t>
            </w:r>
          </w:p>
        </w:tc>
        <w:tc>
          <w:tcPr>
            <w:tcW w:w="1180" w:type="dxa"/>
            <w:tcBorders>
              <w:top w:val="nil"/>
              <w:left w:val="nil"/>
              <w:bottom w:val="single" w:sz="4" w:space="0" w:color="auto"/>
              <w:right w:val="single" w:sz="4" w:space="0" w:color="auto"/>
            </w:tcBorders>
            <w:shd w:val="clear" w:color="auto" w:fill="auto"/>
            <w:noWrap/>
            <w:vAlign w:val="bottom"/>
            <w:hideMark/>
          </w:tcPr>
          <w:p w14:paraId="2386EC4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0,439</w:t>
            </w:r>
          </w:p>
        </w:tc>
      </w:tr>
      <w:tr w:rsidR="00640774" w:rsidRPr="00640774" w14:paraId="3BFC6196" w14:textId="77777777" w:rsidTr="00640774">
        <w:trPr>
          <w:trHeight w:val="295"/>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05334C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31BD29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PTRO</w:t>
            </w:r>
          </w:p>
        </w:tc>
        <w:tc>
          <w:tcPr>
            <w:tcW w:w="1180" w:type="dxa"/>
            <w:tcBorders>
              <w:top w:val="nil"/>
              <w:left w:val="nil"/>
              <w:bottom w:val="single" w:sz="4" w:space="0" w:color="auto"/>
              <w:right w:val="nil"/>
            </w:tcBorders>
            <w:shd w:val="clear" w:color="auto" w:fill="auto"/>
            <w:noWrap/>
            <w:vAlign w:val="bottom"/>
            <w:hideMark/>
          </w:tcPr>
          <w:p w14:paraId="1D69C14C"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2016</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D29320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0,110</w:t>
            </w:r>
          </w:p>
        </w:tc>
        <w:tc>
          <w:tcPr>
            <w:tcW w:w="1180" w:type="dxa"/>
            <w:tcBorders>
              <w:top w:val="nil"/>
              <w:left w:val="nil"/>
              <w:bottom w:val="single" w:sz="4" w:space="0" w:color="auto"/>
              <w:right w:val="single" w:sz="4" w:space="0" w:color="auto"/>
            </w:tcBorders>
            <w:shd w:val="clear" w:color="auto" w:fill="auto"/>
            <w:noWrap/>
            <w:vAlign w:val="bottom"/>
            <w:hideMark/>
          </w:tcPr>
          <w:p w14:paraId="3072652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2F9F852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0,633</w:t>
            </w:r>
          </w:p>
        </w:tc>
        <w:tc>
          <w:tcPr>
            <w:tcW w:w="1180" w:type="dxa"/>
            <w:tcBorders>
              <w:top w:val="nil"/>
              <w:left w:val="nil"/>
              <w:bottom w:val="single" w:sz="4" w:space="0" w:color="auto"/>
              <w:right w:val="single" w:sz="4" w:space="0" w:color="auto"/>
            </w:tcBorders>
            <w:shd w:val="clear" w:color="auto" w:fill="auto"/>
            <w:noWrap/>
            <w:vAlign w:val="bottom"/>
            <w:hideMark/>
          </w:tcPr>
          <w:p w14:paraId="15C4DA6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0,708</w:t>
            </w:r>
          </w:p>
        </w:tc>
      </w:tr>
      <w:tr w:rsidR="00640774" w:rsidRPr="00640774" w14:paraId="2F2E4586"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5C389719"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02099199"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4423433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2017</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7D599E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0,230</w:t>
            </w:r>
          </w:p>
        </w:tc>
        <w:tc>
          <w:tcPr>
            <w:tcW w:w="1180" w:type="dxa"/>
            <w:tcBorders>
              <w:top w:val="nil"/>
              <w:left w:val="nil"/>
              <w:bottom w:val="single" w:sz="4" w:space="0" w:color="auto"/>
              <w:right w:val="single" w:sz="4" w:space="0" w:color="auto"/>
            </w:tcBorders>
            <w:shd w:val="clear" w:color="auto" w:fill="auto"/>
            <w:noWrap/>
            <w:vAlign w:val="bottom"/>
            <w:hideMark/>
          </w:tcPr>
          <w:p w14:paraId="787D068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0,667</w:t>
            </w:r>
          </w:p>
        </w:tc>
        <w:tc>
          <w:tcPr>
            <w:tcW w:w="1180" w:type="dxa"/>
            <w:tcBorders>
              <w:top w:val="nil"/>
              <w:left w:val="nil"/>
              <w:bottom w:val="single" w:sz="4" w:space="0" w:color="auto"/>
              <w:right w:val="single" w:sz="4" w:space="0" w:color="auto"/>
            </w:tcBorders>
            <w:shd w:val="clear" w:color="auto" w:fill="auto"/>
            <w:noWrap/>
            <w:vAlign w:val="bottom"/>
            <w:hideMark/>
          </w:tcPr>
          <w:p w14:paraId="6F6F84C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0,670</w:t>
            </w:r>
          </w:p>
        </w:tc>
        <w:tc>
          <w:tcPr>
            <w:tcW w:w="1180" w:type="dxa"/>
            <w:tcBorders>
              <w:top w:val="nil"/>
              <w:left w:val="nil"/>
              <w:bottom w:val="single" w:sz="4" w:space="0" w:color="auto"/>
              <w:right w:val="single" w:sz="4" w:space="0" w:color="auto"/>
            </w:tcBorders>
            <w:shd w:val="clear" w:color="auto" w:fill="auto"/>
            <w:noWrap/>
            <w:vAlign w:val="bottom"/>
            <w:hideMark/>
          </w:tcPr>
          <w:p w14:paraId="2446120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0,698</w:t>
            </w:r>
          </w:p>
        </w:tc>
      </w:tr>
      <w:tr w:rsidR="00640774" w:rsidRPr="00640774" w14:paraId="261F81A2"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1D2DFB4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080C8A5D"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6424C98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2018</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25445A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0,329</w:t>
            </w:r>
          </w:p>
        </w:tc>
        <w:tc>
          <w:tcPr>
            <w:tcW w:w="1180" w:type="dxa"/>
            <w:tcBorders>
              <w:top w:val="nil"/>
              <w:left w:val="nil"/>
              <w:bottom w:val="single" w:sz="4" w:space="0" w:color="auto"/>
              <w:right w:val="single" w:sz="4" w:space="0" w:color="auto"/>
            </w:tcBorders>
            <w:shd w:val="clear" w:color="auto" w:fill="auto"/>
            <w:noWrap/>
            <w:vAlign w:val="bottom"/>
            <w:hideMark/>
          </w:tcPr>
          <w:p w14:paraId="2600794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0,667</w:t>
            </w:r>
          </w:p>
        </w:tc>
        <w:tc>
          <w:tcPr>
            <w:tcW w:w="1180" w:type="dxa"/>
            <w:tcBorders>
              <w:top w:val="nil"/>
              <w:left w:val="nil"/>
              <w:bottom w:val="single" w:sz="4" w:space="0" w:color="auto"/>
              <w:right w:val="single" w:sz="4" w:space="0" w:color="auto"/>
            </w:tcBorders>
            <w:shd w:val="clear" w:color="auto" w:fill="auto"/>
            <w:noWrap/>
            <w:vAlign w:val="bottom"/>
            <w:hideMark/>
          </w:tcPr>
          <w:p w14:paraId="7B38499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0,695</w:t>
            </w:r>
          </w:p>
        </w:tc>
        <w:tc>
          <w:tcPr>
            <w:tcW w:w="1180" w:type="dxa"/>
            <w:tcBorders>
              <w:top w:val="nil"/>
              <w:left w:val="nil"/>
              <w:bottom w:val="single" w:sz="4" w:space="0" w:color="auto"/>
              <w:right w:val="single" w:sz="4" w:space="0" w:color="auto"/>
            </w:tcBorders>
            <w:shd w:val="clear" w:color="auto" w:fill="auto"/>
            <w:noWrap/>
            <w:vAlign w:val="bottom"/>
            <w:hideMark/>
          </w:tcPr>
          <w:p w14:paraId="396D032C"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0,698</w:t>
            </w:r>
          </w:p>
        </w:tc>
      </w:tr>
      <w:tr w:rsidR="00640774" w:rsidRPr="00640774" w14:paraId="7ED6AC87"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21BCE4BE"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66A00C09"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24FAAC4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2019</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FAF248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0,228</w:t>
            </w:r>
          </w:p>
        </w:tc>
        <w:tc>
          <w:tcPr>
            <w:tcW w:w="1180" w:type="dxa"/>
            <w:tcBorders>
              <w:top w:val="nil"/>
              <w:left w:val="nil"/>
              <w:bottom w:val="single" w:sz="4" w:space="0" w:color="auto"/>
              <w:right w:val="single" w:sz="4" w:space="0" w:color="auto"/>
            </w:tcBorders>
            <w:shd w:val="clear" w:color="auto" w:fill="auto"/>
            <w:noWrap/>
            <w:vAlign w:val="bottom"/>
            <w:hideMark/>
          </w:tcPr>
          <w:p w14:paraId="3D197D5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0,667</w:t>
            </w:r>
          </w:p>
        </w:tc>
        <w:tc>
          <w:tcPr>
            <w:tcW w:w="1180" w:type="dxa"/>
            <w:tcBorders>
              <w:top w:val="nil"/>
              <w:left w:val="nil"/>
              <w:bottom w:val="single" w:sz="4" w:space="0" w:color="auto"/>
              <w:right w:val="single" w:sz="4" w:space="0" w:color="auto"/>
            </w:tcBorders>
            <w:shd w:val="clear" w:color="auto" w:fill="auto"/>
            <w:noWrap/>
            <w:vAlign w:val="bottom"/>
            <w:hideMark/>
          </w:tcPr>
          <w:p w14:paraId="15E9C60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0,691</w:t>
            </w:r>
          </w:p>
        </w:tc>
        <w:tc>
          <w:tcPr>
            <w:tcW w:w="1180" w:type="dxa"/>
            <w:tcBorders>
              <w:top w:val="nil"/>
              <w:left w:val="nil"/>
              <w:bottom w:val="single" w:sz="4" w:space="0" w:color="auto"/>
              <w:right w:val="single" w:sz="4" w:space="0" w:color="auto"/>
            </w:tcBorders>
            <w:shd w:val="clear" w:color="auto" w:fill="auto"/>
            <w:noWrap/>
            <w:vAlign w:val="bottom"/>
            <w:hideMark/>
          </w:tcPr>
          <w:p w14:paraId="445EAB1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0,694</w:t>
            </w:r>
          </w:p>
        </w:tc>
      </w:tr>
      <w:tr w:rsidR="00640774" w:rsidRPr="00640774" w14:paraId="62537EC1"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0CA5BE11"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4D7951F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4249542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2020</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22D5E1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0,085</w:t>
            </w:r>
          </w:p>
        </w:tc>
        <w:tc>
          <w:tcPr>
            <w:tcW w:w="1180" w:type="dxa"/>
            <w:tcBorders>
              <w:top w:val="nil"/>
              <w:left w:val="nil"/>
              <w:bottom w:val="single" w:sz="4" w:space="0" w:color="auto"/>
              <w:right w:val="single" w:sz="4" w:space="0" w:color="auto"/>
            </w:tcBorders>
            <w:shd w:val="clear" w:color="auto" w:fill="auto"/>
            <w:noWrap/>
            <w:vAlign w:val="bottom"/>
            <w:hideMark/>
          </w:tcPr>
          <w:p w14:paraId="717E711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0,600</w:t>
            </w:r>
          </w:p>
        </w:tc>
        <w:tc>
          <w:tcPr>
            <w:tcW w:w="1180" w:type="dxa"/>
            <w:tcBorders>
              <w:top w:val="nil"/>
              <w:left w:val="nil"/>
              <w:bottom w:val="single" w:sz="4" w:space="0" w:color="auto"/>
              <w:right w:val="single" w:sz="4" w:space="0" w:color="auto"/>
            </w:tcBorders>
            <w:shd w:val="clear" w:color="auto" w:fill="auto"/>
            <w:noWrap/>
            <w:vAlign w:val="bottom"/>
            <w:hideMark/>
          </w:tcPr>
          <w:p w14:paraId="1AC6558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0,606</w:t>
            </w:r>
          </w:p>
        </w:tc>
        <w:tc>
          <w:tcPr>
            <w:tcW w:w="1180" w:type="dxa"/>
            <w:tcBorders>
              <w:top w:val="nil"/>
              <w:left w:val="nil"/>
              <w:bottom w:val="single" w:sz="4" w:space="0" w:color="auto"/>
              <w:right w:val="single" w:sz="4" w:space="0" w:color="auto"/>
            </w:tcBorders>
            <w:shd w:val="clear" w:color="auto" w:fill="auto"/>
            <w:noWrap/>
            <w:vAlign w:val="bottom"/>
            <w:hideMark/>
          </w:tcPr>
          <w:p w14:paraId="45CCF15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0,698</w:t>
            </w:r>
          </w:p>
        </w:tc>
      </w:tr>
      <w:tr w:rsidR="00640774" w:rsidRPr="00640774" w14:paraId="44EEBFE9" w14:textId="77777777" w:rsidTr="00640774">
        <w:trPr>
          <w:trHeight w:val="295"/>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329E6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3</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8F3018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AKRA</w:t>
            </w:r>
          </w:p>
        </w:tc>
        <w:tc>
          <w:tcPr>
            <w:tcW w:w="1180" w:type="dxa"/>
            <w:tcBorders>
              <w:top w:val="nil"/>
              <w:left w:val="nil"/>
              <w:bottom w:val="single" w:sz="4" w:space="0" w:color="auto"/>
              <w:right w:val="nil"/>
            </w:tcBorders>
            <w:shd w:val="clear" w:color="auto" w:fill="auto"/>
            <w:noWrap/>
            <w:vAlign w:val="bottom"/>
            <w:hideMark/>
          </w:tcPr>
          <w:p w14:paraId="6D8D548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2016</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1F1A93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0,165</w:t>
            </w:r>
          </w:p>
        </w:tc>
        <w:tc>
          <w:tcPr>
            <w:tcW w:w="1180" w:type="dxa"/>
            <w:tcBorders>
              <w:top w:val="nil"/>
              <w:left w:val="nil"/>
              <w:bottom w:val="single" w:sz="4" w:space="0" w:color="auto"/>
              <w:right w:val="single" w:sz="4" w:space="0" w:color="auto"/>
            </w:tcBorders>
            <w:shd w:val="clear" w:color="auto" w:fill="auto"/>
            <w:noWrap/>
            <w:vAlign w:val="bottom"/>
            <w:hideMark/>
          </w:tcPr>
          <w:p w14:paraId="0EF6B1D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2910C09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0,630</w:t>
            </w:r>
          </w:p>
        </w:tc>
        <w:tc>
          <w:tcPr>
            <w:tcW w:w="1180" w:type="dxa"/>
            <w:tcBorders>
              <w:top w:val="nil"/>
              <w:left w:val="nil"/>
              <w:bottom w:val="single" w:sz="4" w:space="0" w:color="auto"/>
              <w:right w:val="single" w:sz="4" w:space="0" w:color="auto"/>
            </w:tcBorders>
            <w:shd w:val="clear" w:color="auto" w:fill="auto"/>
            <w:noWrap/>
            <w:vAlign w:val="bottom"/>
            <w:hideMark/>
          </w:tcPr>
          <w:p w14:paraId="02BA6CD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0,694</w:t>
            </w:r>
          </w:p>
        </w:tc>
      </w:tr>
      <w:tr w:rsidR="00640774" w:rsidRPr="00640774" w14:paraId="1AA3BB8A"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164529E3"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7664A495"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0E0ACE0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2017</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F8EE3F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0,159</w:t>
            </w:r>
          </w:p>
        </w:tc>
        <w:tc>
          <w:tcPr>
            <w:tcW w:w="1180" w:type="dxa"/>
            <w:tcBorders>
              <w:top w:val="nil"/>
              <w:left w:val="nil"/>
              <w:bottom w:val="single" w:sz="4" w:space="0" w:color="auto"/>
              <w:right w:val="single" w:sz="4" w:space="0" w:color="auto"/>
            </w:tcBorders>
            <w:shd w:val="clear" w:color="auto" w:fill="auto"/>
            <w:noWrap/>
            <w:vAlign w:val="bottom"/>
            <w:hideMark/>
          </w:tcPr>
          <w:p w14:paraId="37CB88F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1653361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0,600</w:t>
            </w:r>
          </w:p>
        </w:tc>
        <w:tc>
          <w:tcPr>
            <w:tcW w:w="1180" w:type="dxa"/>
            <w:tcBorders>
              <w:top w:val="nil"/>
              <w:left w:val="nil"/>
              <w:bottom w:val="single" w:sz="4" w:space="0" w:color="auto"/>
              <w:right w:val="single" w:sz="4" w:space="0" w:color="auto"/>
            </w:tcBorders>
            <w:shd w:val="clear" w:color="auto" w:fill="auto"/>
            <w:noWrap/>
            <w:vAlign w:val="bottom"/>
            <w:hideMark/>
          </w:tcPr>
          <w:p w14:paraId="114EE49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0,569</w:t>
            </w:r>
          </w:p>
        </w:tc>
      </w:tr>
      <w:tr w:rsidR="00640774" w:rsidRPr="00640774" w14:paraId="54B30363"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165E5256"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3B895F5F"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201C86D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2018</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016DE35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0,181</w:t>
            </w:r>
          </w:p>
        </w:tc>
        <w:tc>
          <w:tcPr>
            <w:tcW w:w="1180" w:type="dxa"/>
            <w:tcBorders>
              <w:top w:val="nil"/>
              <w:left w:val="nil"/>
              <w:bottom w:val="single" w:sz="4" w:space="0" w:color="auto"/>
              <w:right w:val="single" w:sz="4" w:space="0" w:color="auto"/>
            </w:tcBorders>
            <w:shd w:val="clear" w:color="auto" w:fill="auto"/>
            <w:noWrap/>
            <w:vAlign w:val="bottom"/>
            <w:hideMark/>
          </w:tcPr>
          <w:p w14:paraId="6FB63B8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3D17284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0,650</w:t>
            </w:r>
          </w:p>
        </w:tc>
        <w:tc>
          <w:tcPr>
            <w:tcW w:w="1180" w:type="dxa"/>
            <w:tcBorders>
              <w:top w:val="nil"/>
              <w:left w:val="nil"/>
              <w:bottom w:val="single" w:sz="4" w:space="0" w:color="auto"/>
              <w:right w:val="single" w:sz="4" w:space="0" w:color="auto"/>
            </w:tcBorders>
            <w:shd w:val="clear" w:color="auto" w:fill="auto"/>
            <w:noWrap/>
            <w:vAlign w:val="bottom"/>
            <w:hideMark/>
          </w:tcPr>
          <w:p w14:paraId="3C70F6A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0,611</w:t>
            </w:r>
          </w:p>
        </w:tc>
      </w:tr>
      <w:tr w:rsidR="00640774" w:rsidRPr="00640774" w14:paraId="5C51AD44"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7295D8EF"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79B03F35"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7975D42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2019</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858DEC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0,200</w:t>
            </w:r>
          </w:p>
        </w:tc>
        <w:tc>
          <w:tcPr>
            <w:tcW w:w="1180" w:type="dxa"/>
            <w:tcBorders>
              <w:top w:val="nil"/>
              <w:left w:val="nil"/>
              <w:bottom w:val="single" w:sz="4" w:space="0" w:color="auto"/>
              <w:right w:val="single" w:sz="4" w:space="0" w:color="auto"/>
            </w:tcBorders>
            <w:shd w:val="clear" w:color="auto" w:fill="auto"/>
            <w:noWrap/>
            <w:vAlign w:val="bottom"/>
            <w:hideMark/>
          </w:tcPr>
          <w:p w14:paraId="4466F61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3CFCD2D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0,657</w:t>
            </w:r>
          </w:p>
        </w:tc>
        <w:tc>
          <w:tcPr>
            <w:tcW w:w="1180" w:type="dxa"/>
            <w:tcBorders>
              <w:top w:val="nil"/>
              <w:left w:val="nil"/>
              <w:bottom w:val="single" w:sz="4" w:space="0" w:color="auto"/>
              <w:right w:val="single" w:sz="4" w:space="0" w:color="auto"/>
            </w:tcBorders>
            <w:shd w:val="clear" w:color="auto" w:fill="auto"/>
            <w:noWrap/>
            <w:vAlign w:val="bottom"/>
            <w:hideMark/>
          </w:tcPr>
          <w:p w14:paraId="4A3131D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0,590</w:t>
            </w:r>
          </w:p>
        </w:tc>
      </w:tr>
      <w:tr w:rsidR="00640774" w:rsidRPr="00640774" w14:paraId="4934C666"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4470F154"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3BE7055F"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28C5EFE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2020</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4C90EAA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0,191</w:t>
            </w:r>
          </w:p>
        </w:tc>
        <w:tc>
          <w:tcPr>
            <w:tcW w:w="1180" w:type="dxa"/>
            <w:tcBorders>
              <w:top w:val="nil"/>
              <w:left w:val="nil"/>
              <w:bottom w:val="single" w:sz="4" w:space="0" w:color="auto"/>
              <w:right w:val="single" w:sz="4" w:space="0" w:color="auto"/>
            </w:tcBorders>
            <w:shd w:val="clear" w:color="auto" w:fill="auto"/>
            <w:noWrap/>
            <w:vAlign w:val="bottom"/>
            <w:hideMark/>
          </w:tcPr>
          <w:p w14:paraId="6E85CC1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1DF2C77A"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0,534</w:t>
            </w:r>
          </w:p>
        </w:tc>
        <w:tc>
          <w:tcPr>
            <w:tcW w:w="1180" w:type="dxa"/>
            <w:tcBorders>
              <w:top w:val="nil"/>
              <w:left w:val="nil"/>
              <w:bottom w:val="single" w:sz="4" w:space="0" w:color="auto"/>
              <w:right w:val="single" w:sz="4" w:space="0" w:color="auto"/>
            </w:tcBorders>
            <w:shd w:val="clear" w:color="auto" w:fill="auto"/>
            <w:noWrap/>
            <w:vAlign w:val="bottom"/>
            <w:hideMark/>
          </w:tcPr>
          <w:p w14:paraId="05DB4D6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0,596</w:t>
            </w:r>
          </w:p>
        </w:tc>
      </w:tr>
      <w:tr w:rsidR="00640774" w:rsidRPr="00640774" w14:paraId="1F8B5020" w14:textId="77777777" w:rsidTr="00640774">
        <w:trPr>
          <w:trHeight w:val="295"/>
        </w:trPr>
        <w:tc>
          <w:tcPr>
            <w:tcW w:w="1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AC256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4</w:t>
            </w:r>
          </w:p>
        </w:tc>
        <w:tc>
          <w:tcPr>
            <w:tcW w:w="11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248F6D"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ANTM</w:t>
            </w:r>
          </w:p>
        </w:tc>
        <w:tc>
          <w:tcPr>
            <w:tcW w:w="1180" w:type="dxa"/>
            <w:tcBorders>
              <w:top w:val="nil"/>
              <w:left w:val="nil"/>
              <w:bottom w:val="single" w:sz="4" w:space="0" w:color="auto"/>
              <w:right w:val="nil"/>
            </w:tcBorders>
            <w:shd w:val="clear" w:color="auto" w:fill="auto"/>
            <w:noWrap/>
            <w:vAlign w:val="bottom"/>
            <w:hideMark/>
          </w:tcPr>
          <w:p w14:paraId="489F37B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2016</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F294FA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0,727</w:t>
            </w:r>
          </w:p>
        </w:tc>
        <w:tc>
          <w:tcPr>
            <w:tcW w:w="1180" w:type="dxa"/>
            <w:tcBorders>
              <w:top w:val="nil"/>
              <w:left w:val="nil"/>
              <w:bottom w:val="single" w:sz="4" w:space="0" w:color="auto"/>
              <w:right w:val="single" w:sz="4" w:space="0" w:color="auto"/>
            </w:tcBorders>
            <w:shd w:val="clear" w:color="auto" w:fill="auto"/>
            <w:noWrap/>
            <w:vAlign w:val="bottom"/>
            <w:hideMark/>
          </w:tcPr>
          <w:p w14:paraId="0EE0BFC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5F29615F"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0,481</w:t>
            </w:r>
          </w:p>
        </w:tc>
        <w:tc>
          <w:tcPr>
            <w:tcW w:w="1180" w:type="dxa"/>
            <w:tcBorders>
              <w:top w:val="nil"/>
              <w:left w:val="nil"/>
              <w:bottom w:val="single" w:sz="4" w:space="0" w:color="auto"/>
              <w:right w:val="single" w:sz="4" w:space="0" w:color="auto"/>
            </w:tcBorders>
            <w:shd w:val="clear" w:color="auto" w:fill="auto"/>
            <w:noWrap/>
            <w:vAlign w:val="bottom"/>
            <w:hideMark/>
          </w:tcPr>
          <w:p w14:paraId="518968E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0,569</w:t>
            </w:r>
          </w:p>
        </w:tc>
      </w:tr>
      <w:tr w:rsidR="00640774" w:rsidRPr="00640774" w14:paraId="07E62106" w14:textId="77777777" w:rsidTr="00640774">
        <w:trPr>
          <w:trHeight w:val="295"/>
        </w:trPr>
        <w:tc>
          <w:tcPr>
            <w:tcW w:w="1180" w:type="dxa"/>
            <w:vMerge/>
            <w:tcBorders>
              <w:top w:val="nil"/>
              <w:left w:val="single" w:sz="4" w:space="0" w:color="auto"/>
              <w:bottom w:val="single" w:sz="4" w:space="0" w:color="000000"/>
              <w:right w:val="single" w:sz="4" w:space="0" w:color="auto"/>
            </w:tcBorders>
            <w:vAlign w:val="center"/>
            <w:hideMark/>
          </w:tcPr>
          <w:p w14:paraId="3E8D910D"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000000"/>
              <w:right w:val="single" w:sz="4" w:space="0" w:color="auto"/>
            </w:tcBorders>
            <w:vAlign w:val="center"/>
            <w:hideMark/>
          </w:tcPr>
          <w:p w14:paraId="580266C1"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6F2CDB7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2017</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6EB7C6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0,700</w:t>
            </w:r>
          </w:p>
        </w:tc>
        <w:tc>
          <w:tcPr>
            <w:tcW w:w="1180" w:type="dxa"/>
            <w:tcBorders>
              <w:top w:val="nil"/>
              <w:left w:val="nil"/>
              <w:bottom w:val="single" w:sz="4" w:space="0" w:color="auto"/>
              <w:right w:val="single" w:sz="4" w:space="0" w:color="auto"/>
            </w:tcBorders>
            <w:shd w:val="clear" w:color="auto" w:fill="auto"/>
            <w:noWrap/>
            <w:vAlign w:val="bottom"/>
            <w:hideMark/>
          </w:tcPr>
          <w:p w14:paraId="330F78A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7395136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0,384</w:t>
            </w:r>
          </w:p>
        </w:tc>
        <w:tc>
          <w:tcPr>
            <w:tcW w:w="1180" w:type="dxa"/>
            <w:tcBorders>
              <w:top w:val="nil"/>
              <w:left w:val="nil"/>
              <w:bottom w:val="single" w:sz="4" w:space="0" w:color="auto"/>
              <w:right w:val="single" w:sz="4" w:space="0" w:color="auto"/>
            </w:tcBorders>
            <w:shd w:val="clear" w:color="auto" w:fill="auto"/>
            <w:noWrap/>
            <w:vAlign w:val="bottom"/>
            <w:hideMark/>
          </w:tcPr>
          <w:p w14:paraId="3915799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0,680</w:t>
            </w:r>
          </w:p>
        </w:tc>
      </w:tr>
      <w:tr w:rsidR="00640774" w:rsidRPr="00640774" w14:paraId="4A10ABA6" w14:textId="77777777" w:rsidTr="00640774">
        <w:trPr>
          <w:trHeight w:val="295"/>
        </w:trPr>
        <w:tc>
          <w:tcPr>
            <w:tcW w:w="1180" w:type="dxa"/>
            <w:vMerge/>
            <w:tcBorders>
              <w:top w:val="nil"/>
              <w:left w:val="single" w:sz="4" w:space="0" w:color="auto"/>
              <w:bottom w:val="single" w:sz="4" w:space="0" w:color="000000"/>
              <w:right w:val="single" w:sz="4" w:space="0" w:color="auto"/>
            </w:tcBorders>
            <w:vAlign w:val="center"/>
            <w:hideMark/>
          </w:tcPr>
          <w:p w14:paraId="228D9921"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000000"/>
              <w:right w:val="single" w:sz="4" w:space="0" w:color="auto"/>
            </w:tcBorders>
            <w:vAlign w:val="center"/>
            <w:hideMark/>
          </w:tcPr>
          <w:p w14:paraId="2D38587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65A5852C"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2018</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9F2C39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0,309</w:t>
            </w:r>
          </w:p>
        </w:tc>
        <w:tc>
          <w:tcPr>
            <w:tcW w:w="1180" w:type="dxa"/>
            <w:tcBorders>
              <w:top w:val="nil"/>
              <w:left w:val="nil"/>
              <w:bottom w:val="single" w:sz="4" w:space="0" w:color="auto"/>
              <w:right w:val="single" w:sz="4" w:space="0" w:color="auto"/>
            </w:tcBorders>
            <w:shd w:val="clear" w:color="auto" w:fill="auto"/>
            <w:noWrap/>
            <w:vAlign w:val="bottom"/>
            <w:hideMark/>
          </w:tcPr>
          <w:p w14:paraId="1145A90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38726E7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0,437</w:t>
            </w:r>
          </w:p>
        </w:tc>
        <w:tc>
          <w:tcPr>
            <w:tcW w:w="1180" w:type="dxa"/>
            <w:tcBorders>
              <w:top w:val="nil"/>
              <w:left w:val="nil"/>
              <w:bottom w:val="single" w:sz="4" w:space="0" w:color="auto"/>
              <w:right w:val="single" w:sz="4" w:space="0" w:color="auto"/>
            </w:tcBorders>
            <w:shd w:val="clear" w:color="auto" w:fill="auto"/>
            <w:noWrap/>
            <w:vAlign w:val="bottom"/>
            <w:hideMark/>
          </w:tcPr>
          <w:p w14:paraId="190403C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0,650</w:t>
            </w:r>
          </w:p>
        </w:tc>
      </w:tr>
      <w:tr w:rsidR="00640774" w:rsidRPr="00640774" w14:paraId="438735E3" w14:textId="77777777" w:rsidTr="00640774">
        <w:trPr>
          <w:trHeight w:val="295"/>
        </w:trPr>
        <w:tc>
          <w:tcPr>
            <w:tcW w:w="1180" w:type="dxa"/>
            <w:vMerge/>
            <w:tcBorders>
              <w:top w:val="nil"/>
              <w:left w:val="single" w:sz="4" w:space="0" w:color="auto"/>
              <w:bottom w:val="single" w:sz="4" w:space="0" w:color="000000"/>
              <w:right w:val="single" w:sz="4" w:space="0" w:color="auto"/>
            </w:tcBorders>
            <w:vAlign w:val="center"/>
            <w:hideMark/>
          </w:tcPr>
          <w:p w14:paraId="7C95E368"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000000"/>
              <w:right w:val="single" w:sz="4" w:space="0" w:color="auto"/>
            </w:tcBorders>
            <w:vAlign w:val="center"/>
            <w:hideMark/>
          </w:tcPr>
          <w:p w14:paraId="1D420066"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0816070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2019</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0182CF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0,718</w:t>
            </w:r>
          </w:p>
        </w:tc>
        <w:tc>
          <w:tcPr>
            <w:tcW w:w="1180" w:type="dxa"/>
            <w:tcBorders>
              <w:top w:val="nil"/>
              <w:left w:val="nil"/>
              <w:bottom w:val="single" w:sz="4" w:space="0" w:color="auto"/>
              <w:right w:val="single" w:sz="4" w:space="0" w:color="auto"/>
            </w:tcBorders>
            <w:shd w:val="clear" w:color="auto" w:fill="auto"/>
            <w:noWrap/>
            <w:vAlign w:val="bottom"/>
            <w:hideMark/>
          </w:tcPr>
          <w:p w14:paraId="4A82245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7DB946A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0,404</w:t>
            </w:r>
          </w:p>
        </w:tc>
        <w:tc>
          <w:tcPr>
            <w:tcW w:w="1180" w:type="dxa"/>
            <w:tcBorders>
              <w:top w:val="nil"/>
              <w:left w:val="nil"/>
              <w:bottom w:val="single" w:sz="4" w:space="0" w:color="auto"/>
              <w:right w:val="single" w:sz="4" w:space="0" w:color="auto"/>
            </w:tcBorders>
            <w:shd w:val="clear" w:color="auto" w:fill="auto"/>
            <w:noWrap/>
            <w:vAlign w:val="bottom"/>
            <w:hideMark/>
          </w:tcPr>
          <w:p w14:paraId="47D7F96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0,650</w:t>
            </w:r>
          </w:p>
        </w:tc>
      </w:tr>
      <w:tr w:rsidR="00640774" w:rsidRPr="00640774" w14:paraId="5D7443D4" w14:textId="77777777" w:rsidTr="00640774">
        <w:trPr>
          <w:trHeight w:val="295"/>
        </w:trPr>
        <w:tc>
          <w:tcPr>
            <w:tcW w:w="1180" w:type="dxa"/>
            <w:vMerge/>
            <w:tcBorders>
              <w:top w:val="nil"/>
              <w:left w:val="single" w:sz="4" w:space="0" w:color="auto"/>
              <w:bottom w:val="single" w:sz="4" w:space="0" w:color="000000"/>
              <w:right w:val="single" w:sz="4" w:space="0" w:color="auto"/>
            </w:tcBorders>
            <w:vAlign w:val="center"/>
            <w:hideMark/>
          </w:tcPr>
          <w:p w14:paraId="352B2706"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000000"/>
              <w:right w:val="single" w:sz="4" w:space="0" w:color="auto"/>
            </w:tcBorders>
            <w:vAlign w:val="center"/>
            <w:hideMark/>
          </w:tcPr>
          <w:p w14:paraId="5384D7B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2A5351D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2020</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59780D0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0,300</w:t>
            </w:r>
          </w:p>
        </w:tc>
        <w:tc>
          <w:tcPr>
            <w:tcW w:w="1180" w:type="dxa"/>
            <w:tcBorders>
              <w:top w:val="nil"/>
              <w:left w:val="nil"/>
              <w:bottom w:val="single" w:sz="4" w:space="0" w:color="auto"/>
              <w:right w:val="single" w:sz="4" w:space="0" w:color="auto"/>
            </w:tcBorders>
            <w:shd w:val="clear" w:color="auto" w:fill="auto"/>
            <w:noWrap/>
            <w:vAlign w:val="bottom"/>
            <w:hideMark/>
          </w:tcPr>
          <w:p w14:paraId="6D97E66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776E239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0,348</w:t>
            </w:r>
          </w:p>
        </w:tc>
        <w:tc>
          <w:tcPr>
            <w:tcW w:w="1180" w:type="dxa"/>
            <w:tcBorders>
              <w:top w:val="nil"/>
              <w:left w:val="nil"/>
              <w:bottom w:val="single" w:sz="4" w:space="0" w:color="auto"/>
              <w:right w:val="single" w:sz="4" w:space="0" w:color="auto"/>
            </w:tcBorders>
            <w:shd w:val="clear" w:color="auto" w:fill="auto"/>
            <w:noWrap/>
            <w:vAlign w:val="bottom"/>
            <w:hideMark/>
          </w:tcPr>
          <w:p w14:paraId="5757C6D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0,650</w:t>
            </w:r>
          </w:p>
        </w:tc>
      </w:tr>
      <w:tr w:rsidR="00640774" w:rsidRPr="00640774" w14:paraId="15DA309B" w14:textId="77777777" w:rsidTr="00640774">
        <w:trPr>
          <w:trHeight w:val="295"/>
        </w:trPr>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05B036A"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5</w:t>
            </w:r>
          </w:p>
        </w:tc>
        <w:tc>
          <w:tcPr>
            <w:tcW w:w="11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E9EECD2"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PTBA</w:t>
            </w:r>
          </w:p>
        </w:tc>
        <w:tc>
          <w:tcPr>
            <w:tcW w:w="1180" w:type="dxa"/>
            <w:tcBorders>
              <w:top w:val="nil"/>
              <w:left w:val="nil"/>
              <w:bottom w:val="single" w:sz="4" w:space="0" w:color="auto"/>
              <w:right w:val="nil"/>
            </w:tcBorders>
            <w:shd w:val="clear" w:color="auto" w:fill="auto"/>
            <w:noWrap/>
            <w:vAlign w:val="bottom"/>
            <w:hideMark/>
          </w:tcPr>
          <w:p w14:paraId="41F0230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2016</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347CD59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0,242</w:t>
            </w:r>
          </w:p>
        </w:tc>
        <w:tc>
          <w:tcPr>
            <w:tcW w:w="1180" w:type="dxa"/>
            <w:tcBorders>
              <w:top w:val="nil"/>
              <w:left w:val="nil"/>
              <w:bottom w:val="single" w:sz="4" w:space="0" w:color="auto"/>
              <w:right w:val="single" w:sz="4" w:space="0" w:color="auto"/>
            </w:tcBorders>
            <w:shd w:val="clear" w:color="auto" w:fill="auto"/>
            <w:noWrap/>
            <w:vAlign w:val="bottom"/>
            <w:hideMark/>
          </w:tcPr>
          <w:p w14:paraId="341A694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7445B2D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0,263</w:t>
            </w:r>
          </w:p>
        </w:tc>
        <w:tc>
          <w:tcPr>
            <w:tcW w:w="1180" w:type="dxa"/>
            <w:tcBorders>
              <w:top w:val="nil"/>
              <w:left w:val="nil"/>
              <w:bottom w:val="single" w:sz="4" w:space="0" w:color="auto"/>
              <w:right w:val="single" w:sz="4" w:space="0" w:color="auto"/>
            </w:tcBorders>
            <w:shd w:val="clear" w:color="auto" w:fill="auto"/>
            <w:noWrap/>
            <w:vAlign w:val="bottom"/>
            <w:hideMark/>
          </w:tcPr>
          <w:p w14:paraId="30E9D69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0,689</w:t>
            </w:r>
          </w:p>
        </w:tc>
      </w:tr>
      <w:tr w:rsidR="00640774" w:rsidRPr="00640774" w14:paraId="113BACEE"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6E87644D"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5B1FCE70"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6E3F914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2017</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17B43A0A"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0,251</w:t>
            </w:r>
          </w:p>
        </w:tc>
        <w:tc>
          <w:tcPr>
            <w:tcW w:w="1180" w:type="dxa"/>
            <w:tcBorders>
              <w:top w:val="nil"/>
              <w:left w:val="nil"/>
              <w:bottom w:val="single" w:sz="4" w:space="0" w:color="auto"/>
              <w:right w:val="single" w:sz="4" w:space="0" w:color="auto"/>
            </w:tcBorders>
            <w:shd w:val="clear" w:color="auto" w:fill="auto"/>
            <w:noWrap/>
            <w:vAlign w:val="bottom"/>
            <w:hideMark/>
          </w:tcPr>
          <w:p w14:paraId="782359C9"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7F38712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0,205</w:t>
            </w:r>
          </w:p>
        </w:tc>
        <w:tc>
          <w:tcPr>
            <w:tcW w:w="1180" w:type="dxa"/>
            <w:tcBorders>
              <w:top w:val="nil"/>
              <w:left w:val="nil"/>
              <w:bottom w:val="single" w:sz="4" w:space="0" w:color="auto"/>
              <w:right w:val="single" w:sz="4" w:space="0" w:color="auto"/>
            </w:tcBorders>
            <w:shd w:val="clear" w:color="auto" w:fill="auto"/>
            <w:noWrap/>
            <w:vAlign w:val="bottom"/>
            <w:hideMark/>
          </w:tcPr>
          <w:p w14:paraId="3359A5D5"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0,598</w:t>
            </w:r>
          </w:p>
        </w:tc>
      </w:tr>
      <w:tr w:rsidR="00640774" w:rsidRPr="00640774" w14:paraId="7AD04EB6"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3965E40D"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14EAAC67"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09E4B18E"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2018</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257C48AA"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0,247</w:t>
            </w:r>
          </w:p>
        </w:tc>
        <w:tc>
          <w:tcPr>
            <w:tcW w:w="1180" w:type="dxa"/>
            <w:tcBorders>
              <w:top w:val="nil"/>
              <w:left w:val="nil"/>
              <w:bottom w:val="single" w:sz="4" w:space="0" w:color="auto"/>
              <w:right w:val="single" w:sz="4" w:space="0" w:color="auto"/>
            </w:tcBorders>
            <w:shd w:val="clear" w:color="auto" w:fill="auto"/>
            <w:noWrap/>
            <w:vAlign w:val="bottom"/>
            <w:hideMark/>
          </w:tcPr>
          <w:p w14:paraId="2BFC5E74"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0,333</w:t>
            </w:r>
          </w:p>
        </w:tc>
        <w:tc>
          <w:tcPr>
            <w:tcW w:w="1180" w:type="dxa"/>
            <w:tcBorders>
              <w:top w:val="nil"/>
              <w:left w:val="nil"/>
              <w:bottom w:val="single" w:sz="4" w:space="0" w:color="auto"/>
              <w:right w:val="single" w:sz="4" w:space="0" w:color="auto"/>
            </w:tcBorders>
            <w:shd w:val="clear" w:color="auto" w:fill="auto"/>
            <w:noWrap/>
            <w:vAlign w:val="bottom"/>
            <w:hideMark/>
          </w:tcPr>
          <w:p w14:paraId="0BC04091"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0,144</w:t>
            </w:r>
          </w:p>
        </w:tc>
        <w:tc>
          <w:tcPr>
            <w:tcW w:w="1180" w:type="dxa"/>
            <w:tcBorders>
              <w:top w:val="nil"/>
              <w:left w:val="nil"/>
              <w:bottom w:val="single" w:sz="4" w:space="0" w:color="auto"/>
              <w:right w:val="single" w:sz="4" w:space="0" w:color="auto"/>
            </w:tcBorders>
            <w:shd w:val="clear" w:color="auto" w:fill="auto"/>
            <w:noWrap/>
            <w:vAlign w:val="bottom"/>
            <w:hideMark/>
          </w:tcPr>
          <w:p w14:paraId="6979A58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0,678</w:t>
            </w:r>
          </w:p>
        </w:tc>
      </w:tr>
      <w:tr w:rsidR="00640774" w:rsidRPr="00640774" w14:paraId="10492B5C"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24688312"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58791331"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37E22DD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2019</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7B0598A6"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0,259</w:t>
            </w:r>
          </w:p>
        </w:tc>
        <w:tc>
          <w:tcPr>
            <w:tcW w:w="1180" w:type="dxa"/>
            <w:tcBorders>
              <w:top w:val="nil"/>
              <w:left w:val="nil"/>
              <w:bottom w:val="single" w:sz="4" w:space="0" w:color="auto"/>
              <w:right w:val="single" w:sz="4" w:space="0" w:color="auto"/>
            </w:tcBorders>
            <w:shd w:val="clear" w:color="auto" w:fill="auto"/>
            <w:noWrap/>
            <w:vAlign w:val="bottom"/>
            <w:hideMark/>
          </w:tcPr>
          <w:p w14:paraId="20BE08B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35608030"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0,118</w:t>
            </w:r>
          </w:p>
        </w:tc>
        <w:tc>
          <w:tcPr>
            <w:tcW w:w="1180" w:type="dxa"/>
            <w:tcBorders>
              <w:top w:val="nil"/>
              <w:left w:val="nil"/>
              <w:bottom w:val="single" w:sz="4" w:space="0" w:color="auto"/>
              <w:right w:val="single" w:sz="4" w:space="0" w:color="auto"/>
            </w:tcBorders>
            <w:shd w:val="clear" w:color="auto" w:fill="auto"/>
            <w:noWrap/>
            <w:vAlign w:val="bottom"/>
            <w:hideMark/>
          </w:tcPr>
          <w:p w14:paraId="52227E03"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0,659</w:t>
            </w:r>
          </w:p>
        </w:tc>
      </w:tr>
      <w:tr w:rsidR="00640774" w:rsidRPr="00640774" w14:paraId="41031E32" w14:textId="77777777" w:rsidTr="00640774">
        <w:trPr>
          <w:trHeight w:val="295"/>
        </w:trPr>
        <w:tc>
          <w:tcPr>
            <w:tcW w:w="1180" w:type="dxa"/>
            <w:vMerge/>
            <w:tcBorders>
              <w:top w:val="nil"/>
              <w:left w:val="single" w:sz="4" w:space="0" w:color="auto"/>
              <w:bottom w:val="single" w:sz="4" w:space="0" w:color="auto"/>
              <w:right w:val="single" w:sz="4" w:space="0" w:color="auto"/>
            </w:tcBorders>
            <w:vAlign w:val="center"/>
            <w:hideMark/>
          </w:tcPr>
          <w:p w14:paraId="62111BF9"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vMerge/>
            <w:tcBorders>
              <w:top w:val="nil"/>
              <w:left w:val="single" w:sz="4" w:space="0" w:color="auto"/>
              <w:bottom w:val="single" w:sz="4" w:space="0" w:color="auto"/>
              <w:right w:val="single" w:sz="4" w:space="0" w:color="auto"/>
            </w:tcBorders>
            <w:vAlign w:val="center"/>
            <w:hideMark/>
          </w:tcPr>
          <w:p w14:paraId="456AF819" w14:textId="77777777" w:rsidR="00640774" w:rsidRPr="00640774" w:rsidRDefault="00640774" w:rsidP="00640774">
            <w:pPr>
              <w:rPr>
                <w:rFonts w:ascii="Times New Roman" w:eastAsia="Times New Roman" w:hAnsi="Times New Roman" w:cs="Times New Roman"/>
                <w:color w:val="000000"/>
                <w:sz w:val="24"/>
                <w:szCs w:val="24"/>
                <w:lang w:val="en-US"/>
              </w:rPr>
            </w:pPr>
          </w:p>
        </w:tc>
        <w:tc>
          <w:tcPr>
            <w:tcW w:w="1180" w:type="dxa"/>
            <w:tcBorders>
              <w:top w:val="nil"/>
              <w:left w:val="nil"/>
              <w:bottom w:val="single" w:sz="4" w:space="0" w:color="auto"/>
              <w:right w:val="nil"/>
            </w:tcBorders>
            <w:shd w:val="clear" w:color="auto" w:fill="auto"/>
            <w:noWrap/>
            <w:vAlign w:val="bottom"/>
            <w:hideMark/>
          </w:tcPr>
          <w:p w14:paraId="33BCAC5A"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2020</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14:paraId="682CC74B"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0,255</w:t>
            </w:r>
          </w:p>
        </w:tc>
        <w:tc>
          <w:tcPr>
            <w:tcW w:w="1180" w:type="dxa"/>
            <w:tcBorders>
              <w:top w:val="nil"/>
              <w:left w:val="nil"/>
              <w:bottom w:val="single" w:sz="4" w:space="0" w:color="auto"/>
              <w:right w:val="single" w:sz="4" w:space="0" w:color="auto"/>
            </w:tcBorders>
            <w:shd w:val="clear" w:color="auto" w:fill="auto"/>
            <w:noWrap/>
            <w:vAlign w:val="bottom"/>
            <w:hideMark/>
          </w:tcPr>
          <w:p w14:paraId="18E676D8"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0,250</w:t>
            </w:r>
          </w:p>
        </w:tc>
        <w:tc>
          <w:tcPr>
            <w:tcW w:w="1180" w:type="dxa"/>
            <w:tcBorders>
              <w:top w:val="nil"/>
              <w:left w:val="nil"/>
              <w:bottom w:val="single" w:sz="4" w:space="0" w:color="auto"/>
              <w:right w:val="single" w:sz="4" w:space="0" w:color="auto"/>
            </w:tcBorders>
            <w:shd w:val="clear" w:color="auto" w:fill="auto"/>
            <w:noWrap/>
            <w:vAlign w:val="bottom"/>
            <w:hideMark/>
          </w:tcPr>
          <w:p w14:paraId="5C69F3D7"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0,093</w:t>
            </w:r>
          </w:p>
        </w:tc>
        <w:tc>
          <w:tcPr>
            <w:tcW w:w="1180" w:type="dxa"/>
            <w:tcBorders>
              <w:top w:val="nil"/>
              <w:left w:val="nil"/>
              <w:bottom w:val="single" w:sz="4" w:space="0" w:color="auto"/>
              <w:right w:val="single" w:sz="4" w:space="0" w:color="auto"/>
            </w:tcBorders>
            <w:shd w:val="clear" w:color="auto" w:fill="auto"/>
            <w:noWrap/>
            <w:vAlign w:val="bottom"/>
            <w:hideMark/>
          </w:tcPr>
          <w:p w14:paraId="67BC61DC" w14:textId="77777777" w:rsidR="00640774" w:rsidRPr="00640774" w:rsidRDefault="00640774" w:rsidP="00640774">
            <w:pPr>
              <w:jc w:val="center"/>
              <w:rPr>
                <w:rFonts w:ascii="Times New Roman" w:eastAsia="Times New Roman" w:hAnsi="Times New Roman" w:cs="Times New Roman"/>
                <w:color w:val="000000"/>
                <w:sz w:val="24"/>
                <w:szCs w:val="24"/>
                <w:lang w:val="en-US"/>
              </w:rPr>
            </w:pPr>
            <w:r w:rsidRPr="00640774">
              <w:rPr>
                <w:rFonts w:ascii="Times New Roman" w:eastAsia="Times New Roman" w:hAnsi="Times New Roman" w:cs="Times New Roman"/>
                <w:color w:val="000000"/>
                <w:sz w:val="24"/>
                <w:szCs w:val="24"/>
                <w:lang w:val="en-US"/>
              </w:rPr>
              <w:t>0,659</w:t>
            </w:r>
          </w:p>
        </w:tc>
      </w:tr>
    </w:tbl>
    <w:p w14:paraId="2FAA45DF" w14:textId="1CD642B8" w:rsidR="00640774" w:rsidRDefault="00056C9B" w:rsidP="00640774">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lang w:val="en-US"/>
        </w:rPr>
        <w:t xml:space="preserve"> </w:t>
      </w:r>
      <w:r w:rsidR="00640774">
        <w:rPr>
          <w:rFonts w:ascii="Times New Roman" w:hAnsi="Times New Roman" w:cs="Times New Roman"/>
          <w:sz w:val="24"/>
          <w:szCs w:val="24"/>
        </w:rPr>
        <w:t>Disambung pada halaman berikutnya</w:t>
      </w:r>
    </w:p>
    <w:p w14:paraId="32475075" w14:textId="77777777" w:rsidR="00640774" w:rsidRDefault="00640774" w:rsidP="00640774">
      <w:pPr>
        <w:tabs>
          <w:tab w:val="right" w:leader="dot" w:pos="7230"/>
          <w:tab w:val="left" w:pos="7513"/>
        </w:tabs>
        <w:spacing w:line="480" w:lineRule="auto"/>
        <w:jc w:val="both"/>
        <w:rPr>
          <w:rFonts w:ascii="Times New Roman" w:hAnsi="Times New Roman" w:cs="Times New Roman"/>
          <w:sz w:val="24"/>
          <w:szCs w:val="24"/>
        </w:rPr>
      </w:pPr>
    </w:p>
    <w:p w14:paraId="74E6672D" w14:textId="77777777" w:rsidR="00640774" w:rsidRDefault="00640774" w:rsidP="00640774">
      <w:pPr>
        <w:tabs>
          <w:tab w:val="right" w:leader="dot" w:pos="7230"/>
          <w:tab w:val="left" w:pos="7513"/>
        </w:tabs>
        <w:spacing w:line="480" w:lineRule="auto"/>
        <w:jc w:val="both"/>
        <w:rPr>
          <w:rFonts w:ascii="Times New Roman" w:hAnsi="Times New Roman" w:cs="Times New Roman"/>
          <w:sz w:val="24"/>
          <w:szCs w:val="24"/>
        </w:rPr>
      </w:pPr>
    </w:p>
    <w:p w14:paraId="46111EE9" w14:textId="77777777" w:rsidR="00640774" w:rsidRDefault="00640774" w:rsidP="00640774">
      <w:pPr>
        <w:tabs>
          <w:tab w:val="right" w:leader="dot" w:pos="7230"/>
          <w:tab w:val="left" w:pos="7513"/>
        </w:tabs>
        <w:spacing w:line="480" w:lineRule="auto"/>
        <w:jc w:val="both"/>
        <w:rPr>
          <w:rFonts w:ascii="Times New Roman" w:hAnsi="Times New Roman" w:cs="Times New Roman"/>
          <w:sz w:val="24"/>
          <w:szCs w:val="24"/>
        </w:rPr>
      </w:pPr>
    </w:p>
    <w:tbl>
      <w:tblPr>
        <w:tblW w:w="8421" w:type="dxa"/>
        <w:tblInd w:w="93" w:type="dxa"/>
        <w:tblLook w:val="04A0" w:firstRow="1" w:lastRow="0" w:firstColumn="1" w:lastColumn="0" w:noHBand="0" w:noVBand="1"/>
      </w:tblPr>
      <w:tblGrid>
        <w:gridCol w:w="1203"/>
        <w:gridCol w:w="1203"/>
        <w:gridCol w:w="1203"/>
        <w:gridCol w:w="1203"/>
        <w:gridCol w:w="1203"/>
        <w:gridCol w:w="1203"/>
        <w:gridCol w:w="1203"/>
      </w:tblGrid>
      <w:tr w:rsidR="00C10AA1" w:rsidRPr="00C10AA1" w14:paraId="467213BB" w14:textId="77777777" w:rsidTr="00C10AA1">
        <w:trPr>
          <w:trHeight w:val="509"/>
        </w:trPr>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DBAA5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lastRenderedPageBreak/>
              <w:t>NO</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2268F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KODE</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22207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TAHUN</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43CF9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Y</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0B33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X1</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753F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X2</w:t>
            </w:r>
          </w:p>
        </w:tc>
        <w:tc>
          <w:tcPr>
            <w:tcW w:w="120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DEE0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X3</w:t>
            </w:r>
          </w:p>
        </w:tc>
      </w:tr>
      <w:tr w:rsidR="00C10AA1" w:rsidRPr="00C10AA1" w14:paraId="3D531958" w14:textId="77777777" w:rsidTr="00C10AA1">
        <w:trPr>
          <w:trHeight w:val="509"/>
        </w:trPr>
        <w:tc>
          <w:tcPr>
            <w:tcW w:w="1203" w:type="dxa"/>
            <w:vMerge/>
            <w:tcBorders>
              <w:top w:val="single" w:sz="4" w:space="0" w:color="auto"/>
              <w:left w:val="single" w:sz="4" w:space="0" w:color="auto"/>
              <w:bottom w:val="single" w:sz="4" w:space="0" w:color="auto"/>
              <w:right w:val="single" w:sz="4" w:space="0" w:color="auto"/>
            </w:tcBorders>
            <w:vAlign w:val="center"/>
            <w:hideMark/>
          </w:tcPr>
          <w:p w14:paraId="216BD0D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40369A4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9C939B0"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7B6C8A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0A3BFBCC"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3A3767C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single" w:sz="4" w:space="0" w:color="auto"/>
              <w:left w:val="single" w:sz="4" w:space="0" w:color="auto"/>
              <w:bottom w:val="single" w:sz="4" w:space="0" w:color="auto"/>
              <w:right w:val="single" w:sz="4" w:space="0" w:color="auto"/>
            </w:tcBorders>
            <w:vAlign w:val="center"/>
            <w:hideMark/>
          </w:tcPr>
          <w:p w14:paraId="7A94E647" w14:textId="77777777" w:rsidR="00C10AA1" w:rsidRPr="00C10AA1" w:rsidRDefault="00C10AA1" w:rsidP="00C10AA1">
            <w:pPr>
              <w:rPr>
                <w:rFonts w:ascii="Times New Roman" w:eastAsia="Times New Roman" w:hAnsi="Times New Roman" w:cs="Times New Roman"/>
                <w:color w:val="000000"/>
                <w:sz w:val="24"/>
                <w:szCs w:val="24"/>
                <w:lang w:val="en-US"/>
              </w:rPr>
            </w:pPr>
          </w:p>
        </w:tc>
      </w:tr>
      <w:tr w:rsidR="00C10AA1" w:rsidRPr="00C10AA1" w14:paraId="41931B65" w14:textId="77777777" w:rsidTr="00C10AA1">
        <w:trPr>
          <w:trHeight w:val="297"/>
        </w:trPr>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00200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6</w:t>
            </w:r>
          </w:p>
        </w:tc>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7D8BAC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PGAS</w:t>
            </w:r>
          </w:p>
        </w:tc>
        <w:tc>
          <w:tcPr>
            <w:tcW w:w="1203" w:type="dxa"/>
            <w:tcBorders>
              <w:top w:val="nil"/>
              <w:left w:val="nil"/>
              <w:bottom w:val="single" w:sz="4" w:space="0" w:color="auto"/>
              <w:right w:val="nil"/>
            </w:tcBorders>
            <w:shd w:val="clear" w:color="auto" w:fill="auto"/>
            <w:noWrap/>
            <w:vAlign w:val="bottom"/>
            <w:hideMark/>
          </w:tcPr>
          <w:p w14:paraId="50832EA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2016</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3A190F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0,253</w:t>
            </w:r>
          </w:p>
        </w:tc>
        <w:tc>
          <w:tcPr>
            <w:tcW w:w="1203" w:type="dxa"/>
            <w:tcBorders>
              <w:top w:val="nil"/>
              <w:left w:val="nil"/>
              <w:bottom w:val="single" w:sz="4" w:space="0" w:color="auto"/>
              <w:right w:val="single" w:sz="4" w:space="0" w:color="auto"/>
            </w:tcBorders>
            <w:shd w:val="clear" w:color="auto" w:fill="auto"/>
            <w:noWrap/>
            <w:vAlign w:val="bottom"/>
            <w:hideMark/>
          </w:tcPr>
          <w:p w14:paraId="7843147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0,600</w:t>
            </w:r>
          </w:p>
        </w:tc>
        <w:tc>
          <w:tcPr>
            <w:tcW w:w="1203" w:type="dxa"/>
            <w:tcBorders>
              <w:top w:val="nil"/>
              <w:left w:val="nil"/>
              <w:bottom w:val="single" w:sz="4" w:space="0" w:color="auto"/>
              <w:right w:val="single" w:sz="4" w:space="0" w:color="auto"/>
            </w:tcBorders>
            <w:shd w:val="clear" w:color="auto" w:fill="auto"/>
            <w:noWrap/>
            <w:vAlign w:val="bottom"/>
            <w:hideMark/>
          </w:tcPr>
          <w:p w14:paraId="4075170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0,448</w:t>
            </w:r>
          </w:p>
        </w:tc>
        <w:tc>
          <w:tcPr>
            <w:tcW w:w="1203" w:type="dxa"/>
            <w:tcBorders>
              <w:top w:val="nil"/>
              <w:left w:val="nil"/>
              <w:bottom w:val="single" w:sz="4" w:space="0" w:color="auto"/>
              <w:right w:val="single" w:sz="4" w:space="0" w:color="auto"/>
            </w:tcBorders>
            <w:shd w:val="clear" w:color="auto" w:fill="auto"/>
            <w:noWrap/>
            <w:vAlign w:val="bottom"/>
            <w:hideMark/>
          </w:tcPr>
          <w:p w14:paraId="67018D35"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0,609</w:t>
            </w:r>
          </w:p>
        </w:tc>
      </w:tr>
      <w:tr w:rsidR="00C10AA1" w:rsidRPr="00C10AA1" w14:paraId="2AC0630D"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438ED62C"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59BB1FB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7ABC7F20"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2017</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65F20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0,279</w:t>
            </w:r>
          </w:p>
        </w:tc>
        <w:tc>
          <w:tcPr>
            <w:tcW w:w="1203" w:type="dxa"/>
            <w:tcBorders>
              <w:top w:val="nil"/>
              <w:left w:val="nil"/>
              <w:bottom w:val="single" w:sz="4" w:space="0" w:color="auto"/>
              <w:right w:val="single" w:sz="4" w:space="0" w:color="auto"/>
            </w:tcBorders>
            <w:shd w:val="clear" w:color="auto" w:fill="auto"/>
            <w:noWrap/>
            <w:vAlign w:val="bottom"/>
            <w:hideMark/>
          </w:tcPr>
          <w:p w14:paraId="5E03A74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0,600</w:t>
            </w:r>
          </w:p>
        </w:tc>
        <w:tc>
          <w:tcPr>
            <w:tcW w:w="1203" w:type="dxa"/>
            <w:tcBorders>
              <w:top w:val="nil"/>
              <w:left w:val="nil"/>
              <w:bottom w:val="single" w:sz="4" w:space="0" w:color="auto"/>
              <w:right w:val="single" w:sz="4" w:space="0" w:color="auto"/>
            </w:tcBorders>
            <w:shd w:val="clear" w:color="auto" w:fill="auto"/>
            <w:noWrap/>
            <w:vAlign w:val="bottom"/>
            <w:hideMark/>
          </w:tcPr>
          <w:p w14:paraId="4D351E5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0,545</w:t>
            </w:r>
          </w:p>
        </w:tc>
        <w:tc>
          <w:tcPr>
            <w:tcW w:w="1203" w:type="dxa"/>
            <w:tcBorders>
              <w:top w:val="nil"/>
              <w:left w:val="nil"/>
              <w:bottom w:val="single" w:sz="4" w:space="0" w:color="auto"/>
              <w:right w:val="single" w:sz="4" w:space="0" w:color="auto"/>
            </w:tcBorders>
            <w:shd w:val="clear" w:color="auto" w:fill="auto"/>
            <w:noWrap/>
            <w:vAlign w:val="bottom"/>
            <w:hideMark/>
          </w:tcPr>
          <w:p w14:paraId="09DAD23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0,569</w:t>
            </w:r>
          </w:p>
        </w:tc>
      </w:tr>
      <w:tr w:rsidR="00C10AA1" w:rsidRPr="00C10AA1" w14:paraId="70B81970"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31A4AAFD"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15406768"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62CBBCC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2018</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D16CAE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0,310</w:t>
            </w:r>
          </w:p>
        </w:tc>
        <w:tc>
          <w:tcPr>
            <w:tcW w:w="1203" w:type="dxa"/>
            <w:tcBorders>
              <w:top w:val="nil"/>
              <w:left w:val="nil"/>
              <w:bottom w:val="single" w:sz="4" w:space="0" w:color="auto"/>
              <w:right w:val="single" w:sz="4" w:space="0" w:color="auto"/>
            </w:tcBorders>
            <w:shd w:val="clear" w:color="auto" w:fill="auto"/>
            <w:noWrap/>
            <w:vAlign w:val="bottom"/>
            <w:hideMark/>
          </w:tcPr>
          <w:p w14:paraId="2E72F63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0,600</w:t>
            </w:r>
          </w:p>
        </w:tc>
        <w:tc>
          <w:tcPr>
            <w:tcW w:w="1203" w:type="dxa"/>
            <w:tcBorders>
              <w:top w:val="nil"/>
              <w:left w:val="nil"/>
              <w:bottom w:val="single" w:sz="4" w:space="0" w:color="auto"/>
              <w:right w:val="single" w:sz="4" w:space="0" w:color="auto"/>
            </w:tcBorders>
            <w:shd w:val="clear" w:color="auto" w:fill="auto"/>
            <w:noWrap/>
            <w:vAlign w:val="bottom"/>
            <w:hideMark/>
          </w:tcPr>
          <w:p w14:paraId="0B5D080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0,637</w:t>
            </w:r>
          </w:p>
        </w:tc>
        <w:tc>
          <w:tcPr>
            <w:tcW w:w="1203" w:type="dxa"/>
            <w:tcBorders>
              <w:top w:val="nil"/>
              <w:left w:val="nil"/>
              <w:bottom w:val="single" w:sz="4" w:space="0" w:color="auto"/>
              <w:right w:val="single" w:sz="4" w:space="0" w:color="auto"/>
            </w:tcBorders>
            <w:shd w:val="clear" w:color="auto" w:fill="auto"/>
            <w:noWrap/>
            <w:vAlign w:val="bottom"/>
            <w:hideMark/>
          </w:tcPr>
          <w:p w14:paraId="0B08EEA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0,569</w:t>
            </w:r>
          </w:p>
        </w:tc>
      </w:tr>
      <w:tr w:rsidR="00C10AA1" w:rsidRPr="00C10AA1" w14:paraId="2811C5CA"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61B4D44C"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71415620"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729206C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2019</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71A012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0,378</w:t>
            </w:r>
          </w:p>
        </w:tc>
        <w:tc>
          <w:tcPr>
            <w:tcW w:w="1203" w:type="dxa"/>
            <w:tcBorders>
              <w:top w:val="nil"/>
              <w:left w:val="nil"/>
              <w:bottom w:val="single" w:sz="4" w:space="0" w:color="auto"/>
              <w:right w:val="single" w:sz="4" w:space="0" w:color="auto"/>
            </w:tcBorders>
            <w:shd w:val="clear" w:color="auto" w:fill="auto"/>
            <w:noWrap/>
            <w:vAlign w:val="bottom"/>
            <w:hideMark/>
          </w:tcPr>
          <w:p w14:paraId="6BAA92A0"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0,800</w:t>
            </w:r>
          </w:p>
        </w:tc>
        <w:tc>
          <w:tcPr>
            <w:tcW w:w="1203" w:type="dxa"/>
            <w:tcBorders>
              <w:top w:val="nil"/>
              <w:left w:val="nil"/>
              <w:bottom w:val="single" w:sz="4" w:space="0" w:color="auto"/>
              <w:right w:val="single" w:sz="4" w:space="0" w:color="auto"/>
            </w:tcBorders>
            <w:shd w:val="clear" w:color="auto" w:fill="auto"/>
            <w:noWrap/>
            <w:vAlign w:val="bottom"/>
            <w:hideMark/>
          </w:tcPr>
          <w:p w14:paraId="09C7E815"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0,659</w:t>
            </w:r>
          </w:p>
        </w:tc>
        <w:tc>
          <w:tcPr>
            <w:tcW w:w="1203" w:type="dxa"/>
            <w:tcBorders>
              <w:top w:val="nil"/>
              <w:left w:val="nil"/>
              <w:bottom w:val="single" w:sz="4" w:space="0" w:color="auto"/>
              <w:right w:val="single" w:sz="4" w:space="0" w:color="auto"/>
            </w:tcBorders>
            <w:shd w:val="clear" w:color="auto" w:fill="auto"/>
            <w:noWrap/>
            <w:vAlign w:val="bottom"/>
            <w:hideMark/>
          </w:tcPr>
          <w:p w14:paraId="551F2D1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0,569</w:t>
            </w:r>
          </w:p>
        </w:tc>
      </w:tr>
      <w:tr w:rsidR="00C10AA1" w:rsidRPr="00C10AA1" w14:paraId="2BD426BB"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4CDDA89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6E99199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0276CDC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2020</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2C1401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0,386</w:t>
            </w:r>
          </w:p>
        </w:tc>
        <w:tc>
          <w:tcPr>
            <w:tcW w:w="1203" w:type="dxa"/>
            <w:tcBorders>
              <w:top w:val="nil"/>
              <w:left w:val="nil"/>
              <w:bottom w:val="single" w:sz="4" w:space="0" w:color="auto"/>
              <w:right w:val="single" w:sz="4" w:space="0" w:color="auto"/>
            </w:tcBorders>
            <w:shd w:val="clear" w:color="auto" w:fill="auto"/>
            <w:noWrap/>
            <w:vAlign w:val="bottom"/>
            <w:hideMark/>
          </w:tcPr>
          <w:p w14:paraId="6AC52C7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2947CE3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0,696</w:t>
            </w:r>
          </w:p>
        </w:tc>
        <w:tc>
          <w:tcPr>
            <w:tcW w:w="1203" w:type="dxa"/>
            <w:tcBorders>
              <w:top w:val="nil"/>
              <w:left w:val="nil"/>
              <w:bottom w:val="single" w:sz="4" w:space="0" w:color="auto"/>
              <w:right w:val="single" w:sz="4" w:space="0" w:color="auto"/>
            </w:tcBorders>
            <w:shd w:val="clear" w:color="auto" w:fill="auto"/>
            <w:noWrap/>
            <w:vAlign w:val="bottom"/>
            <w:hideMark/>
          </w:tcPr>
          <w:p w14:paraId="42BEC68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0,569</w:t>
            </w:r>
          </w:p>
        </w:tc>
      </w:tr>
      <w:tr w:rsidR="00C10AA1" w:rsidRPr="00C10AA1" w14:paraId="142C9B1A" w14:textId="77777777" w:rsidTr="00C10AA1">
        <w:trPr>
          <w:trHeight w:val="297"/>
        </w:trPr>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4DE920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7</w:t>
            </w:r>
          </w:p>
        </w:tc>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995C67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ITMG</w:t>
            </w:r>
          </w:p>
        </w:tc>
        <w:tc>
          <w:tcPr>
            <w:tcW w:w="1203" w:type="dxa"/>
            <w:tcBorders>
              <w:top w:val="nil"/>
              <w:left w:val="nil"/>
              <w:bottom w:val="single" w:sz="4" w:space="0" w:color="auto"/>
              <w:right w:val="nil"/>
            </w:tcBorders>
            <w:shd w:val="clear" w:color="auto" w:fill="auto"/>
            <w:noWrap/>
            <w:vAlign w:val="bottom"/>
            <w:hideMark/>
          </w:tcPr>
          <w:p w14:paraId="31EB1FC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2016</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42F657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0,319</w:t>
            </w:r>
          </w:p>
        </w:tc>
        <w:tc>
          <w:tcPr>
            <w:tcW w:w="1203" w:type="dxa"/>
            <w:tcBorders>
              <w:top w:val="nil"/>
              <w:left w:val="nil"/>
              <w:bottom w:val="single" w:sz="4" w:space="0" w:color="auto"/>
              <w:right w:val="single" w:sz="4" w:space="0" w:color="auto"/>
            </w:tcBorders>
            <w:shd w:val="clear" w:color="auto" w:fill="auto"/>
            <w:noWrap/>
            <w:vAlign w:val="bottom"/>
            <w:hideMark/>
          </w:tcPr>
          <w:p w14:paraId="495390D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25E789E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0,130</w:t>
            </w:r>
          </w:p>
        </w:tc>
        <w:tc>
          <w:tcPr>
            <w:tcW w:w="1203" w:type="dxa"/>
            <w:tcBorders>
              <w:top w:val="nil"/>
              <w:left w:val="nil"/>
              <w:bottom w:val="single" w:sz="4" w:space="0" w:color="auto"/>
              <w:right w:val="single" w:sz="4" w:space="0" w:color="auto"/>
            </w:tcBorders>
            <w:shd w:val="clear" w:color="auto" w:fill="auto"/>
            <w:noWrap/>
            <w:vAlign w:val="bottom"/>
            <w:hideMark/>
          </w:tcPr>
          <w:p w14:paraId="3EA3276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0,671</w:t>
            </w:r>
          </w:p>
        </w:tc>
      </w:tr>
      <w:tr w:rsidR="00C10AA1" w:rsidRPr="00C10AA1" w14:paraId="2C58D064"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0E46FCC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545B367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4A44DEC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2017</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F233B9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0,302</w:t>
            </w:r>
          </w:p>
        </w:tc>
        <w:tc>
          <w:tcPr>
            <w:tcW w:w="1203" w:type="dxa"/>
            <w:tcBorders>
              <w:top w:val="nil"/>
              <w:left w:val="nil"/>
              <w:bottom w:val="single" w:sz="4" w:space="0" w:color="auto"/>
              <w:right w:val="single" w:sz="4" w:space="0" w:color="auto"/>
            </w:tcBorders>
            <w:shd w:val="clear" w:color="auto" w:fill="auto"/>
            <w:noWrap/>
            <w:vAlign w:val="bottom"/>
            <w:hideMark/>
          </w:tcPr>
          <w:p w14:paraId="15B17AF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54C6A27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0,191</w:t>
            </w:r>
          </w:p>
        </w:tc>
        <w:tc>
          <w:tcPr>
            <w:tcW w:w="1203" w:type="dxa"/>
            <w:tcBorders>
              <w:top w:val="nil"/>
              <w:left w:val="nil"/>
              <w:bottom w:val="single" w:sz="4" w:space="0" w:color="auto"/>
              <w:right w:val="single" w:sz="4" w:space="0" w:color="auto"/>
            </w:tcBorders>
            <w:shd w:val="clear" w:color="auto" w:fill="auto"/>
            <w:noWrap/>
            <w:vAlign w:val="bottom"/>
            <w:hideMark/>
          </w:tcPr>
          <w:p w14:paraId="6354193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0,671</w:t>
            </w:r>
          </w:p>
        </w:tc>
      </w:tr>
      <w:tr w:rsidR="00C10AA1" w:rsidRPr="00C10AA1" w14:paraId="01165590"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663F4BA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2545BF1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7FC0165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2018</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0725EAA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0,296</w:t>
            </w:r>
          </w:p>
        </w:tc>
        <w:tc>
          <w:tcPr>
            <w:tcW w:w="1203" w:type="dxa"/>
            <w:tcBorders>
              <w:top w:val="nil"/>
              <w:left w:val="nil"/>
              <w:bottom w:val="single" w:sz="4" w:space="0" w:color="auto"/>
              <w:right w:val="single" w:sz="4" w:space="0" w:color="auto"/>
            </w:tcBorders>
            <w:shd w:val="clear" w:color="auto" w:fill="auto"/>
            <w:noWrap/>
            <w:vAlign w:val="bottom"/>
            <w:hideMark/>
          </w:tcPr>
          <w:p w14:paraId="54A8345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53EC59A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0,237</w:t>
            </w:r>
          </w:p>
        </w:tc>
        <w:tc>
          <w:tcPr>
            <w:tcW w:w="1203" w:type="dxa"/>
            <w:tcBorders>
              <w:top w:val="nil"/>
              <w:left w:val="nil"/>
              <w:bottom w:val="single" w:sz="4" w:space="0" w:color="auto"/>
              <w:right w:val="single" w:sz="4" w:space="0" w:color="auto"/>
            </w:tcBorders>
            <w:shd w:val="clear" w:color="auto" w:fill="auto"/>
            <w:noWrap/>
            <w:vAlign w:val="bottom"/>
            <w:hideMark/>
          </w:tcPr>
          <w:p w14:paraId="2D390F8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0,711</w:t>
            </w:r>
          </w:p>
        </w:tc>
      </w:tr>
      <w:tr w:rsidR="00C10AA1" w:rsidRPr="00C10AA1" w14:paraId="6407F148"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50DD37C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51B1853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224F7B1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2019</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5E314C4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0,320</w:t>
            </w:r>
          </w:p>
        </w:tc>
        <w:tc>
          <w:tcPr>
            <w:tcW w:w="1203" w:type="dxa"/>
            <w:tcBorders>
              <w:top w:val="nil"/>
              <w:left w:val="nil"/>
              <w:bottom w:val="single" w:sz="4" w:space="0" w:color="auto"/>
              <w:right w:val="single" w:sz="4" w:space="0" w:color="auto"/>
            </w:tcBorders>
            <w:shd w:val="clear" w:color="auto" w:fill="auto"/>
            <w:noWrap/>
            <w:vAlign w:val="bottom"/>
            <w:hideMark/>
          </w:tcPr>
          <w:p w14:paraId="24496CA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0,250</w:t>
            </w:r>
          </w:p>
        </w:tc>
        <w:tc>
          <w:tcPr>
            <w:tcW w:w="1203" w:type="dxa"/>
            <w:tcBorders>
              <w:top w:val="nil"/>
              <w:left w:val="nil"/>
              <w:bottom w:val="single" w:sz="4" w:space="0" w:color="auto"/>
              <w:right w:val="single" w:sz="4" w:space="0" w:color="auto"/>
            </w:tcBorders>
            <w:shd w:val="clear" w:color="auto" w:fill="auto"/>
            <w:noWrap/>
            <w:vAlign w:val="bottom"/>
            <w:hideMark/>
          </w:tcPr>
          <w:p w14:paraId="2FDB445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0,126</w:t>
            </w:r>
          </w:p>
        </w:tc>
        <w:tc>
          <w:tcPr>
            <w:tcW w:w="1203" w:type="dxa"/>
            <w:tcBorders>
              <w:top w:val="nil"/>
              <w:left w:val="nil"/>
              <w:bottom w:val="single" w:sz="4" w:space="0" w:color="auto"/>
              <w:right w:val="single" w:sz="4" w:space="0" w:color="auto"/>
            </w:tcBorders>
            <w:shd w:val="clear" w:color="auto" w:fill="auto"/>
            <w:noWrap/>
            <w:vAlign w:val="bottom"/>
            <w:hideMark/>
          </w:tcPr>
          <w:p w14:paraId="09D8FA5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0,651</w:t>
            </w:r>
          </w:p>
        </w:tc>
      </w:tr>
      <w:tr w:rsidR="00C10AA1" w:rsidRPr="00C10AA1" w14:paraId="6D39068D"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1FC03AAA"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2C9747A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42A3A3F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2020</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AD6D2B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0,479</w:t>
            </w:r>
          </w:p>
        </w:tc>
        <w:tc>
          <w:tcPr>
            <w:tcW w:w="1203" w:type="dxa"/>
            <w:tcBorders>
              <w:top w:val="nil"/>
              <w:left w:val="nil"/>
              <w:bottom w:val="single" w:sz="4" w:space="0" w:color="auto"/>
              <w:right w:val="single" w:sz="4" w:space="0" w:color="auto"/>
            </w:tcBorders>
            <w:shd w:val="clear" w:color="auto" w:fill="auto"/>
            <w:noWrap/>
            <w:vAlign w:val="bottom"/>
            <w:hideMark/>
          </w:tcPr>
          <w:p w14:paraId="3E5F6E7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0,250</w:t>
            </w:r>
          </w:p>
        </w:tc>
        <w:tc>
          <w:tcPr>
            <w:tcW w:w="1203" w:type="dxa"/>
            <w:tcBorders>
              <w:top w:val="nil"/>
              <w:left w:val="nil"/>
              <w:bottom w:val="single" w:sz="4" w:space="0" w:color="auto"/>
              <w:right w:val="single" w:sz="4" w:space="0" w:color="auto"/>
            </w:tcBorders>
            <w:shd w:val="clear" w:color="auto" w:fill="auto"/>
            <w:noWrap/>
            <w:vAlign w:val="bottom"/>
            <w:hideMark/>
          </w:tcPr>
          <w:p w14:paraId="6E1E4C0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0,186</w:t>
            </w:r>
          </w:p>
        </w:tc>
        <w:tc>
          <w:tcPr>
            <w:tcW w:w="1203" w:type="dxa"/>
            <w:tcBorders>
              <w:top w:val="nil"/>
              <w:left w:val="nil"/>
              <w:bottom w:val="single" w:sz="4" w:space="0" w:color="auto"/>
              <w:right w:val="single" w:sz="4" w:space="0" w:color="auto"/>
            </w:tcBorders>
            <w:shd w:val="clear" w:color="auto" w:fill="auto"/>
            <w:noWrap/>
            <w:vAlign w:val="bottom"/>
            <w:hideMark/>
          </w:tcPr>
          <w:p w14:paraId="1B56D51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0,651</w:t>
            </w:r>
          </w:p>
        </w:tc>
      </w:tr>
      <w:tr w:rsidR="00C10AA1" w:rsidRPr="00C10AA1" w14:paraId="603E5302" w14:textId="77777777" w:rsidTr="00C10AA1">
        <w:trPr>
          <w:trHeight w:val="297"/>
        </w:trPr>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BD4875"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8</w:t>
            </w:r>
          </w:p>
        </w:tc>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B91867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GEMS</w:t>
            </w:r>
          </w:p>
        </w:tc>
        <w:tc>
          <w:tcPr>
            <w:tcW w:w="1203" w:type="dxa"/>
            <w:tcBorders>
              <w:top w:val="nil"/>
              <w:left w:val="nil"/>
              <w:bottom w:val="single" w:sz="4" w:space="0" w:color="auto"/>
              <w:right w:val="nil"/>
            </w:tcBorders>
            <w:shd w:val="clear" w:color="auto" w:fill="auto"/>
            <w:noWrap/>
            <w:vAlign w:val="bottom"/>
            <w:hideMark/>
          </w:tcPr>
          <w:p w14:paraId="78DFAA5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2016</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797A1A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0,264</w:t>
            </w:r>
          </w:p>
        </w:tc>
        <w:tc>
          <w:tcPr>
            <w:tcW w:w="1203" w:type="dxa"/>
            <w:tcBorders>
              <w:top w:val="nil"/>
              <w:left w:val="nil"/>
              <w:bottom w:val="single" w:sz="4" w:space="0" w:color="auto"/>
              <w:right w:val="single" w:sz="4" w:space="0" w:color="auto"/>
            </w:tcBorders>
            <w:shd w:val="clear" w:color="auto" w:fill="auto"/>
            <w:noWrap/>
            <w:vAlign w:val="bottom"/>
            <w:hideMark/>
          </w:tcPr>
          <w:p w14:paraId="4F2164D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4F26C93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0,322</w:t>
            </w:r>
          </w:p>
        </w:tc>
        <w:tc>
          <w:tcPr>
            <w:tcW w:w="1203" w:type="dxa"/>
            <w:tcBorders>
              <w:top w:val="nil"/>
              <w:left w:val="nil"/>
              <w:bottom w:val="single" w:sz="4" w:space="0" w:color="auto"/>
              <w:right w:val="single" w:sz="4" w:space="0" w:color="auto"/>
            </w:tcBorders>
            <w:shd w:val="clear" w:color="auto" w:fill="auto"/>
            <w:noWrap/>
            <w:vAlign w:val="bottom"/>
            <w:hideMark/>
          </w:tcPr>
          <w:p w14:paraId="1E027B3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0,969</w:t>
            </w:r>
          </w:p>
        </w:tc>
      </w:tr>
      <w:tr w:rsidR="00C10AA1" w:rsidRPr="00C10AA1" w14:paraId="1EE4C812"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520365FE"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676C9B2F"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4C8A591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2017</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288298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0,264</w:t>
            </w:r>
          </w:p>
        </w:tc>
        <w:tc>
          <w:tcPr>
            <w:tcW w:w="1203" w:type="dxa"/>
            <w:tcBorders>
              <w:top w:val="nil"/>
              <w:left w:val="nil"/>
              <w:bottom w:val="single" w:sz="4" w:space="0" w:color="auto"/>
              <w:right w:val="single" w:sz="4" w:space="0" w:color="auto"/>
            </w:tcBorders>
            <w:shd w:val="clear" w:color="auto" w:fill="auto"/>
            <w:noWrap/>
            <w:vAlign w:val="bottom"/>
            <w:hideMark/>
          </w:tcPr>
          <w:p w14:paraId="6CAE3B5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732873D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0,495</w:t>
            </w:r>
          </w:p>
        </w:tc>
        <w:tc>
          <w:tcPr>
            <w:tcW w:w="1203" w:type="dxa"/>
            <w:tcBorders>
              <w:top w:val="nil"/>
              <w:left w:val="nil"/>
              <w:bottom w:val="single" w:sz="4" w:space="0" w:color="auto"/>
              <w:right w:val="single" w:sz="4" w:space="0" w:color="auto"/>
            </w:tcBorders>
            <w:shd w:val="clear" w:color="auto" w:fill="auto"/>
            <w:noWrap/>
            <w:vAlign w:val="bottom"/>
            <w:hideMark/>
          </w:tcPr>
          <w:p w14:paraId="71EFFDB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0,969</w:t>
            </w:r>
          </w:p>
        </w:tc>
      </w:tr>
      <w:tr w:rsidR="00C10AA1" w:rsidRPr="00C10AA1" w14:paraId="449F6E83"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49DC20BF"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1CE120CC"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03B3EAA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2018</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83EF45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0,258</w:t>
            </w:r>
          </w:p>
        </w:tc>
        <w:tc>
          <w:tcPr>
            <w:tcW w:w="1203" w:type="dxa"/>
            <w:tcBorders>
              <w:top w:val="nil"/>
              <w:left w:val="nil"/>
              <w:bottom w:val="single" w:sz="4" w:space="0" w:color="auto"/>
              <w:right w:val="single" w:sz="4" w:space="0" w:color="auto"/>
            </w:tcBorders>
            <w:shd w:val="clear" w:color="auto" w:fill="auto"/>
            <w:noWrap/>
            <w:vAlign w:val="bottom"/>
            <w:hideMark/>
          </w:tcPr>
          <w:p w14:paraId="1231AE3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16F5355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0,652</w:t>
            </w:r>
          </w:p>
        </w:tc>
        <w:tc>
          <w:tcPr>
            <w:tcW w:w="1203" w:type="dxa"/>
            <w:tcBorders>
              <w:top w:val="nil"/>
              <w:left w:val="nil"/>
              <w:bottom w:val="single" w:sz="4" w:space="0" w:color="auto"/>
              <w:right w:val="single" w:sz="4" w:space="0" w:color="auto"/>
            </w:tcBorders>
            <w:shd w:val="clear" w:color="auto" w:fill="auto"/>
            <w:noWrap/>
            <w:vAlign w:val="bottom"/>
            <w:hideMark/>
          </w:tcPr>
          <w:p w14:paraId="580B4D40"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0,969</w:t>
            </w:r>
          </w:p>
        </w:tc>
      </w:tr>
      <w:tr w:rsidR="00C10AA1" w:rsidRPr="00C10AA1" w14:paraId="6A250288"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335F5E6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6CB53B7B"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7FB7C20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2019</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479ACF5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0,335</w:t>
            </w:r>
          </w:p>
        </w:tc>
        <w:tc>
          <w:tcPr>
            <w:tcW w:w="1203" w:type="dxa"/>
            <w:tcBorders>
              <w:top w:val="nil"/>
              <w:left w:val="nil"/>
              <w:bottom w:val="single" w:sz="4" w:space="0" w:color="auto"/>
              <w:right w:val="single" w:sz="4" w:space="0" w:color="auto"/>
            </w:tcBorders>
            <w:shd w:val="clear" w:color="auto" w:fill="auto"/>
            <w:noWrap/>
            <w:vAlign w:val="bottom"/>
            <w:hideMark/>
          </w:tcPr>
          <w:p w14:paraId="19105BB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239BA75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0,629</w:t>
            </w:r>
          </w:p>
        </w:tc>
        <w:tc>
          <w:tcPr>
            <w:tcW w:w="1203" w:type="dxa"/>
            <w:tcBorders>
              <w:top w:val="nil"/>
              <w:left w:val="nil"/>
              <w:bottom w:val="single" w:sz="4" w:space="0" w:color="auto"/>
              <w:right w:val="single" w:sz="4" w:space="0" w:color="auto"/>
            </w:tcBorders>
            <w:shd w:val="clear" w:color="auto" w:fill="auto"/>
            <w:noWrap/>
            <w:vAlign w:val="bottom"/>
            <w:hideMark/>
          </w:tcPr>
          <w:p w14:paraId="25708ED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0,969</w:t>
            </w:r>
          </w:p>
        </w:tc>
      </w:tr>
      <w:tr w:rsidR="00C10AA1" w:rsidRPr="00C10AA1" w14:paraId="4AEE3F16"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28DF043C"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0EB229B2"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63F6587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2020</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7CACE66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0,249</w:t>
            </w:r>
          </w:p>
        </w:tc>
        <w:tc>
          <w:tcPr>
            <w:tcW w:w="1203" w:type="dxa"/>
            <w:tcBorders>
              <w:top w:val="nil"/>
              <w:left w:val="nil"/>
              <w:bottom w:val="single" w:sz="4" w:space="0" w:color="auto"/>
              <w:right w:val="single" w:sz="4" w:space="0" w:color="auto"/>
            </w:tcBorders>
            <w:shd w:val="clear" w:color="auto" w:fill="auto"/>
            <w:noWrap/>
            <w:vAlign w:val="bottom"/>
            <w:hideMark/>
          </w:tcPr>
          <w:p w14:paraId="100F21E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2F9589B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0,664</w:t>
            </w:r>
          </w:p>
        </w:tc>
        <w:tc>
          <w:tcPr>
            <w:tcW w:w="1203" w:type="dxa"/>
            <w:tcBorders>
              <w:top w:val="nil"/>
              <w:left w:val="nil"/>
              <w:bottom w:val="single" w:sz="4" w:space="0" w:color="auto"/>
              <w:right w:val="single" w:sz="4" w:space="0" w:color="auto"/>
            </w:tcBorders>
            <w:shd w:val="clear" w:color="auto" w:fill="auto"/>
            <w:noWrap/>
            <w:vAlign w:val="bottom"/>
            <w:hideMark/>
          </w:tcPr>
          <w:p w14:paraId="16D02A2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0,969</w:t>
            </w:r>
          </w:p>
        </w:tc>
      </w:tr>
      <w:tr w:rsidR="00C10AA1" w:rsidRPr="00C10AA1" w14:paraId="41E05B42" w14:textId="77777777" w:rsidTr="00C10AA1">
        <w:trPr>
          <w:trHeight w:val="297"/>
        </w:trPr>
        <w:tc>
          <w:tcPr>
            <w:tcW w:w="120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0F700D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9</w:t>
            </w:r>
          </w:p>
        </w:tc>
        <w:tc>
          <w:tcPr>
            <w:tcW w:w="120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EE712E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KKGI</w:t>
            </w:r>
          </w:p>
        </w:tc>
        <w:tc>
          <w:tcPr>
            <w:tcW w:w="1203" w:type="dxa"/>
            <w:tcBorders>
              <w:top w:val="nil"/>
              <w:left w:val="nil"/>
              <w:bottom w:val="single" w:sz="4" w:space="0" w:color="auto"/>
              <w:right w:val="nil"/>
            </w:tcBorders>
            <w:shd w:val="clear" w:color="auto" w:fill="auto"/>
            <w:noWrap/>
            <w:vAlign w:val="bottom"/>
            <w:hideMark/>
          </w:tcPr>
          <w:p w14:paraId="51CC7AC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2016</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904A1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0,346</w:t>
            </w:r>
          </w:p>
        </w:tc>
        <w:tc>
          <w:tcPr>
            <w:tcW w:w="1203" w:type="dxa"/>
            <w:tcBorders>
              <w:top w:val="nil"/>
              <w:left w:val="nil"/>
              <w:bottom w:val="single" w:sz="4" w:space="0" w:color="auto"/>
              <w:right w:val="single" w:sz="4" w:space="0" w:color="auto"/>
            </w:tcBorders>
            <w:shd w:val="clear" w:color="auto" w:fill="auto"/>
            <w:noWrap/>
            <w:vAlign w:val="bottom"/>
            <w:hideMark/>
          </w:tcPr>
          <w:p w14:paraId="3676331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6F93973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0,074</w:t>
            </w:r>
          </w:p>
        </w:tc>
        <w:tc>
          <w:tcPr>
            <w:tcW w:w="1203" w:type="dxa"/>
            <w:tcBorders>
              <w:top w:val="nil"/>
              <w:left w:val="nil"/>
              <w:bottom w:val="single" w:sz="4" w:space="0" w:color="auto"/>
              <w:right w:val="single" w:sz="4" w:space="0" w:color="auto"/>
            </w:tcBorders>
            <w:shd w:val="clear" w:color="auto" w:fill="auto"/>
            <w:noWrap/>
            <w:vAlign w:val="bottom"/>
            <w:hideMark/>
          </w:tcPr>
          <w:p w14:paraId="0C1CA48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0,648</w:t>
            </w:r>
          </w:p>
        </w:tc>
      </w:tr>
      <w:tr w:rsidR="00C10AA1" w:rsidRPr="00C10AA1" w14:paraId="6773B401" w14:textId="77777777" w:rsidTr="00C10AA1">
        <w:trPr>
          <w:trHeight w:val="297"/>
        </w:trPr>
        <w:tc>
          <w:tcPr>
            <w:tcW w:w="1203" w:type="dxa"/>
            <w:vMerge/>
            <w:tcBorders>
              <w:top w:val="nil"/>
              <w:left w:val="single" w:sz="4" w:space="0" w:color="auto"/>
              <w:bottom w:val="single" w:sz="4" w:space="0" w:color="000000"/>
              <w:right w:val="single" w:sz="4" w:space="0" w:color="auto"/>
            </w:tcBorders>
            <w:vAlign w:val="center"/>
            <w:hideMark/>
          </w:tcPr>
          <w:p w14:paraId="5719BDC1"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000000"/>
              <w:right w:val="single" w:sz="4" w:space="0" w:color="auto"/>
            </w:tcBorders>
            <w:vAlign w:val="center"/>
            <w:hideMark/>
          </w:tcPr>
          <w:p w14:paraId="11917998"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14F285F3"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2017</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37098AE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0,327</w:t>
            </w:r>
          </w:p>
        </w:tc>
        <w:tc>
          <w:tcPr>
            <w:tcW w:w="1203" w:type="dxa"/>
            <w:tcBorders>
              <w:top w:val="nil"/>
              <w:left w:val="nil"/>
              <w:bottom w:val="single" w:sz="4" w:space="0" w:color="auto"/>
              <w:right w:val="single" w:sz="4" w:space="0" w:color="auto"/>
            </w:tcBorders>
            <w:shd w:val="clear" w:color="auto" w:fill="auto"/>
            <w:noWrap/>
            <w:vAlign w:val="bottom"/>
            <w:hideMark/>
          </w:tcPr>
          <w:p w14:paraId="0423832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616B864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0,123</w:t>
            </w:r>
          </w:p>
        </w:tc>
        <w:tc>
          <w:tcPr>
            <w:tcW w:w="1203" w:type="dxa"/>
            <w:tcBorders>
              <w:top w:val="nil"/>
              <w:left w:val="nil"/>
              <w:bottom w:val="single" w:sz="4" w:space="0" w:color="auto"/>
              <w:right w:val="single" w:sz="4" w:space="0" w:color="auto"/>
            </w:tcBorders>
            <w:shd w:val="clear" w:color="auto" w:fill="auto"/>
            <w:noWrap/>
            <w:vAlign w:val="bottom"/>
            <w:hideMark/>
          </w:tcPr>
          <w:p w14:paraId="750BF99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0,644</w:t>
            </w:r>
          </w:p>
        </w:tc>
      </w:tr>
      <w:tr w:rsidR="00C10AA1" w:rsidRPr="00C10AA1" w14:paraId="7C4336AD" w14:textId="77777777" w:rsidTr="00C10AA1">
        <w:trPr>
          <w:trHeight w:val="297"/>
        </w:trPr>
        <w:tc>
          <w:tcPr>
            <w:tcW w:w="1203" w:type="dxa"/>
            <w:vMerge/>
            <w:tcBorders>
              <w:top w:val="nil"/>
              <w:left w:val="single" w:sz="4" w:space="0" w:color="auto"/>
              <w:bottom w:val="single" w:sz="4" w:space="0" w:color="000000"/>
              <w:right w:val="single" w:sz="4" w:space="0" w:color="auto"/>
            </w:tcBorders>
            <w:vAlign w:val="center"/>
            <w:hideMark/>
          </w:tcPr>
          <w:p w14:paraId="5CCD7E93"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000000"/>
              <w:right w:val="single" w:sz="4" w:space="0" w:color="auto"/>
            </w:tcBorders>
            <w:vAlign w:val="center"/>
            <w:hideMark/>
          </w:tcPr>
          <w:p w14:paraId="527DC30A"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3DB0373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2018</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2C4317F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0,758</w:t>
            </w:r>
          </w:p>
        </w:tc>
        <w:tc>
          <w:tcPr>
            <w:tcW w:w="1203" w:type="dxa"/>
            <w:tcBorders>
              <w:top w:val="nil"/>
              <w:left w:val="nil"/>
              <w:bottom w:val="single" w:sz="4" w:space="0" w:color="auto"/>
              <w:right w:val="single" w:sz="4" w:space="0" w:color="auto"/>
            </w:tcBorders>
            <w:shd w:val="clear" w:color="auto" w:fill="auto"/>
            <w:noWrap/>
            <w:vAlign w:val="bottom"/>
            <w:hideMark/>
          </w:tcPr>
          <w:p w14:paraId="24FC2B0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790BE83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0,272</w:t>
            </w:r>
          </w:p>
        </w:tc>
        <w:tc>
          <w:tcPr>
            <w:tcW w:w="1203" w:type="dxa"/>
            <w:tcBorders>
              <w:top w:val="nil"/>
              <w:left w:val="nil"/>
              <w:bottom w:val="single" w:sz="4" w:space="0" w:color="auto"/>
              <w:right w:val="single" w:sz="4" w:space="0" w:color="auto"/>
            </w:tcBorders>
            <w:shd w:val="clear" w:color="auto" w:fill="auto"/>
            <w:noWrap/>
            <w:vAlign w:val="bottom"/>
            <w:hideMark/>
          </w:tcPr>
          <w:p w14:paraId="58D847B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0,648</w:t>
            </w:r>
          </w:p>
        </w:tc>
      </w:tr>
      <w:tr w:rsidR="00C10AA1" w:rsidRPr="00C10AA1" w14:paraId="35A83D06" w14:textId="77777777" w:rsidTr="00C10AA1">
        <w:trPr>
          <w:trHeight w:val="297"/>
        </w:trPr>
        <w:tc>
          <w:tcPr>
            <w:tcW w:w="1203" w:type="dxa"/>
            <w:vMerge/>
            <w:tcBorders>
              <w:top w:val="nil"/>
              <w:left w:val="single" w:sz="4" w:space="0" w:color="auto"/>
              <w:bottom w:val="single" w:sz="4" w:space="0" w:color="000000"/>
              <w:right w:val="single" w:sz="4" w:space="0" w:color="auto"/>
            </w:tcBorders>
            <w:vAlign w:val="center"/>
            <w:hideMark/>
          </w:tcPr>
          <w:p w14:paraId="399581D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000000"/>
              <w:right w:val="single" w:sz="4" w:space="0" w:color="auto"/>
            </w:tcBorders>
            <w:vAlign w:val="center"/>
            <w:hideMark/>
          </w:tcPr>
          <w:p w14:paraId="37A2B34D"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77C57287"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2019</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6CC791E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0,367</w:t>
            </w:r>
          </w:p>
        </w:tc>
        <w:tc>
          <w:tcPr>
            <w:tcW w:w="1203" w:type="dxa"/>
            <w:tcBorders>
              <w:top w:val="nil"/>
              <w:left w:val="nil"/>
              <w:bottom w:val="single" w:sz="4" w:space="0" w:color="auto"/>
              <w:right w:val="single" w:sz="4" w:space="0" w:color="auto"/>
            </w:tcBorders>
            <w:shd w:val="clear" w:color="auto" w:fill="auto"/>
            <w:noWrap/>
            <w:vAlign w:val="bottom"/>
            <w:hideMark/>
          </w:tcPr>
          <w:p w14:paraId="3F359500"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05A1F67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0,225</w:t>
            </w:r>
          </w:p>
        </w:tc>
        <w:tc>
          <w:tcPr>
            <w:tcW w:w="1203" w:type="dxa"/>
            <w:tcBorders>
              <w:top w:val="nil"/>
              <w:left w:val="nil"/>
              <w:bottom w:val="single" w:sz="4" w:space="0" w:color="auto"/>
              <w:right w:val="single" w:sz="4" w:space="0" w:color="auto"/>
            </w:tcBorders>
            <w:shd w:val="clear" w:color="auto" w:fill="auto"/>
            <w:noWrap/>
            <w:vAlign w:val="bottom"/>
            <w:hideMark/>
          </w:tcPr>
          <w:p w14:paraId="317A234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0,681</w:t>
            </w:r>
          </w:p>
        </w:tc>
      </w:tr>
      <w:tr w:rsidR="00C10AA1" w:rsidRPr="00C10AA1" w14:paraId="2C3317AA" w14:textId="77777777" w:rsidTr="00C10AA1">
        <w:trPr>
          <w:trHeight w:val="297"/>
        </w:trPr>
        <w:tc>
          <w:tcPr>
            <w:tcW w:w="1203" w:type="dxa"/>
            <w:vMerge/>
            <w:tcBorders>
              <w:top w:val="nil"/>
              <w:left w:val="single" w:sz="4" w:space="0" w:color="auto"/>
              <w:bottom w:val="single" w:sz="4" w:space="0" w:color="000000"/>
              <w:right w:val="single" w:sz="4" w:space="0" w:color="auto"/>
            </w:tcBorders>
            <w:vAlign w:val="center"/>
            <w:hideMark/>
          </w:tcPr>
          <w:p w14:paraId="1239EE0B"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000000"/>
              <w:right w:val="single" w:sz="4" w:space="0" w:color="auto"/>
            </w:tcBorders>
            <w:vAlign w:val="center"/>
            <w:hideMark/>
          </w:tcPr>
          <w:p w14:paraId="536DCDD3"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nil"/>
            </w:tcBorders>
            <w:shd w:val="clear" w:color="auto" w:fill="auto"/>
            <w:noWrap/>
            <w:vAlign w:val="bottom"/>
            <w:hideMark/>
          </w:tcPr>
          <w:p w14:paraId="367DE97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2020</w:t>
            </w:r>
          </w:p>
        </w:tc>
        <w:tc>
          <w:tcPr>
            <w:tcW w:w="1203" w:type="dxa"/>
            <w:tcBorders>
              <w:top w:val="nil"/>
              <w:left w:val="single" w:sz="4" w:space="0" w:color="auto"/>
              <w:bottom w:val="single" w:sz="4" w:space="0" w:color="auto"/>
              <w:right w:val="single" w:sz="4" w:space="0" w:color="auto"/>
            </w:tcBorders>
            <w:shd w:val="clear" w:color="auto" w:fill="auto"/>
            <w:noWrap/>
            <w:vAlign w:val="bottom"/>
            <w:hideMark/>
          </w:tcPr>
          <w:p w14:paraId="1772AE4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0,027</w:t>
            </w:r>
          </w:p>
        </w:tc>
        <w:tc>
          <w:tcPr>
            <w:tcW w:w="1203" w:type="dxa"/>
            <w:tcBorders>
              <w:top w:val="nil"/>
              <w:left w:val="nil"/>
              <w:bottom w:val="single" w:sz="4" w:space="0" w:color="auto"/>
              <w:right w:val="single" w:sz="4" w:space="0" w:color="auto"/>
            </w:tcBorders>
            <w:shd w:val="clear" w:color="auto" w:fill="auto"/>
            <w:noWrap/>
            <w:vAlign w:val="bottom"/>
            <w:hideMark/>
          </w:tcPr>
          <w:p w14:paraId="2594EC8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0,333</w:t>
            </w:r>
          </w:p>
        </w:tc>
        <w:tc>
          <w:tcPr>
            <w:tcW w:w="1203" w:type="dxa"/>
            <w:tcBorders>
              <w:top w:val="nil"/>
              <w:left w:val="nil"/>
              <w:bottom w:val="single" w:sz="4" w:space="0" w:color="auto"/>
              <w:right w:val="single" w:sz="4" w:space="0" w:color="auto"/>
            </w:tcBorders>
            <w:shd w:val="clear" w:color="auto" w:fill="auto"/>
            <w:noWrap/>
            <w:vAlign w:val="bottom"/>
            <w:hideMark/>
          </w:tcPr>
          <w:p w14:paraId="5D41DD5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0,167</w:t>
            </w:r>
          </w:p>
        </w:tc>
        <w:tc>
          <w:tcPr>
            <w:tcW w:w="1203" w:type="dxa"/>
            <w:tcBorders>
              <w:top w:val="nil"/>
              <w:left w:val="nil"/>
              <w:bottom w:val="single" w:sz="4" w:space="0" w:color="auto"/>
              <w:right w:val="single" w:sz="4" w:space="0" w:color="auto"/>
            </w:tcBorders>
            <w:shd w:val="clear" w:color="auto" w:fill="auto"/>
            <w:noWrap/>
            <w:vAlign w:val="bottom"/>
            <w:hideMark/>
          </w:tcPr>
          <w:p w14:paraId="42D62415"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0,681</w:t>
            </w:r>
          </w:p>
        </w:tc>
      </w:tr>
      <w:tr w:rsidR="00C10AA1" w:rsidRPr="00C10AA1" w14:paraId="76EDD7C5" w14:textId="77777777" w:rsidTr="00C10AA1">
        <w:trPr>
          <w:trHeight w:val="297"/>
        </w:trPr>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F1FAD0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10</w:t>
            </w:r>
          </w:p>
        </w:tc>
        <w:tc>
          <w:tcPr>
            <w:tcW w:w="1203"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D3D97F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DEWA</w:t>
            </w:r>
          </w:p>
        </w:tc>
        <w:tc>
          <w:tcPr>
            <w:tcW w:w="1203" w:type="dxa"/>
            <w:tcBorders>
              <w:top w:val="nil"/>
              <w:left w:val="nil"/>
              <w:bottom w:val="single" w:sz="4" w:space="0" w:color="auto"/>
              <w:right w:val="single" w:sz="4" w:space="0" w:color="auto"/>
            </w:tcBorders>
            <w:shd w:val="clear" w:color="auto" w:fill="auto"/>
            <w:noWrap/>
            <w:vAlign w:val="bottom"/>
            <w:hideMark/>
          </w:tcPr>
          <w:p w14:paraId="7EFBE84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2016</w:t>
            </w:r>
          </w:p>
        </w:tc>
        <w:tc>
          <w:tcPr>
            <w:tcW w:w="1203" w:type="dxa"/>
            <w:tcBorders>
              <w:top w:val="nil"/>
              <w:left w:val="nil"/>
              <w:bottom w:val="single" w:sz="4" w:space="0" w:color="auto"/>
              <w:right w:val="single" w:sz="4" w:space="0" w:color="auto"/>
            </w:tcBorders>
            <w:shd w:val="clear" w:color="auto" w:fill="auto"/>
            <w:noWrap/>
            <w:vAlign w:val="bottom"/>
            <w:hideMark/>
          </w:tcPr>
          <w:p w14:paraId="210B9855"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0,801</w:t>
            </w:r>
          </w:p>
        </w:tc>
        <w:tc>
          <w:tcPr>
            <w:tcW w:w="1203" w:type="dxa"/>
            <w:tcBorders>
              <w:top w:val="nil"/>
              <w:left w:val="nil"/>
              <w:bottom w:val="single" w:sz="4" w:space="0" w:color="auto"/>
              <w:right w:val="single" w:sz="4" w:space="0" w:color="auto"/>
            </w:tcBorders>
            <w:shd w:val="clear" w:color="auto" w:fill="auto"/>
            <w:noWrap/>
            <w:vAlign w:val="bottom"/>
            <w:hideMark/>
          </w:tcPr>
          <w:p w14:paraId="54DFBDEF"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2686577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0,477</w:t>
            </w:r>
          </w:p>
        </w:tc>
        <w:tc>
          <w:tcPr>
            <w:tcW w:w="1203" w:type="dxa"/>
            <w:tcBorders>
              <w:top w:val="nil"/>
              <w:left w:val="nil"/>
              <w:bottom w:val="single" w:sz="4" w:space="0" w:color="auto"/>
              <w:right w:val="single" w:sz="4" w:space="0" w:color="auto"/>
            </w:tcBorders>
            <w:shd w:val="clear" w:color="auto" w:fill="auto"/>
            <w:noWrap/>
            <w:vAlign w:val="bottom"/>
            <w:hideMark/>
          </w:tcPr>
          <w:p w14:paraId="0AD70BD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0,360</w:t>
            </w:r>
          </w:p>
        </w:tc>
      </w:tr>
      <w:tr w:rsidR="00C10AA1" w:rsidRPr="00C10AA1" w14:paraId="286854E7"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1D7BA84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2BF2EA62"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single" w:sz="4" w:space="0" w:color="auto"/>
            </w:tcBorders>
            <w:shd w:val="clear" w:color="auto" w:fill="auto"/>
            <w:noWrap/>
            <w:vAlign w:val="bottom"/>
            <w:hideMark/>
          </w:tcPr>
          <w:p w14:paraId="2116757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2017</w:t>
            </w:r>
          </w:p>
        </w:tc>
        <w:tc>
          <w:tcPr>
            <w:tcW w:w="1203" w:type="dxa"/>
            <w:tcBorders>
              <w:top w:val="nil"/>
              <w:left w:val="nil"/>
              <w:bottom w:val="single" w:sz="4" w:space="0" w:color="auto"/>
              <w:right w:val="single" w:sz="4" w:space="0" w:color="auto"/>
            </w:tcBorders>
            <w:shd w:val="clear" w:color="auto" w:fill="auto"/>
            <w:noWrap/>
            <w:vAlign w:val="bottom"/>
            <w:hideMark/>
          </w:tcPr>
          <w:p w14:paraId="75A6059D"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0,744</w:t>
            </w:r>
          </w:p>
        </w:tc>
        <w:tc>
          <w:tcPr>
            <w:tcW w:w="1203" w:type="dxa"/>
            <w:tcBorders>
              <w:top w:val="nil"/>
              <w:left w:val="nil"/>
              <w:bottom w:val="single" w:sz="4" w:space="0" w:color="auto"/>
              <w:right w:val="single" w:sz="4" w:space="0" w:color="auto"/>
            </w:tcBorders>
            <w:shd w:val="clear" w:color="auto" w:fill="auto"/>
            <w:noWrap/>
            <w:vAlign w:val="bottom"/>
            <w:hideMark/>
          </w:tcPr>
          <w:p w14:paraId="7D3243A1"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0C597166"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0,435</w:t>
            </w:r>
          </w:p>
        </w:tc>
        <w:tc>
          <w:tcPr>
            <w:tcW w:w="1203" w:type="dxa"/>
            <w:tcBorders>
              <w:top w:val="nil"/>
              <w:left w:val="nil"/>
              <w:bottom w:val="single" w:sz="4" w:space="0" w:color="auto"/>
              <w:right w:val="single" w:sz="4" w:space="0" w:color="auto"/>
            </w:tcBorders>
            <w:shd w:val="clear" w:color="auto" w:fill="auto"/>
            <w:noWrap/>
            <w:vAlign w:val="bottom"/>
            <w:hideMark/>
          </w:tcPr>
          <w:p w14:paraId="5E601DE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0,301</w:t>
            </w:r>
          </w:p>
        </w:tc>
      </w:tr>
      <w:tr w:rsidR="00C10AA1" w:rsidRPr="00C10AA1" w14:paraId="3FADD4C3"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458DF2EA"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71ACE268"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single" w:sz="4" w:space="0" w:color="auto"/>
            </w:tcBorders>
            <w:shd w:val="clear" w:color="auto" w:fill="auto"/>
            <w:noWrap/>
            <w:vAlign w:val="bottom"/>
            <w:hideMark/>
          </w:tcPr>
          <w:p w14:paraId="1076A31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2018</w:t>
            </w:r>
          </w:p>
        </w:tc>
        <w:tc>
          <w:tcPr>
            <w:tcW w:w="1203" w:type="dxa"/>
            <w:tcBorders>
              <w:top w:val="nil"/>
              <w:left w:val="nil"/>
              <w:bottom w:val="single" w:sz="4" w:space="0" w:color="auto"/>
              <w:right w:val="single" w:sz="4" w:space="0" w:color="auto"/>
            </w:tcBorders>
            <w:shd w:val="clear" w:color="auto" w:fill="auto"/>
            <w:noWrap/>
            <w:vAlign w:val="bottom"/>
            <w:hideMark/>
          </w:tcPr>
          <w:p w14:paraId="325BBE8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0,623</w:t>
            </w:r>
          </w:p>
        </w:tc>
        <w:tc>
          <w:tcPr>
            <w:tcW w:w="1203" w:type="dxa"/>
            <w:tcBorders>
              <w:top w:val="nil"/>
              <w:left w:val="nil"/>
              <w:bottom w:val="single" w:sz="4" w:space="0" w:color="auto"/>
              <w:right w:val="single" w:sz="4" w:space="0" w:color="auto"/>
            </w:tcBorders>
            <w:shd w:val="clear" w:color="auto" w:fill="auto"/>
            <w:noWrap/>
            <w:vAlign w:val="bottom"/>
            <w:hideMark/>
          </w:tcPr>
          <w:p w14:paraId="04A9806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75B0128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0,468</w:t>
            </w:r>
          </w:p>
        </w:tc>
        <w:tc>
          <w:tcPr>
            <w:tcW w:w="1203" w:type="dxa"/>
            <w:tcBorders>
              <w:top w:val="nil"/>
              <w:left w:val="nil"/>
              <w:bottom w:val="single" w:sz="4" w:space="0" w:color="auto"/>
              <w:right w:val="single" w:sz="4" w:space="0" w:color="auto"/>
            </w:tcBorders>
            <w:shd w:val="clear" w:color="auto" w:fill="auto"/>
            <w:noWrap/>
            <w:vAlign w:val="bottom"/>
            <w:hideMark/>
          </w:tcPr>
          <w:p w14:paraId="7EC3FC2A"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0,289</w:t>
            </w:r>
          </w:p>
        </w:tc>
      </w:tr>
      <w:tr w:rsidR="00C10AA1" w:rsidRPr="00C10AA1" w14:paraId="383031D6"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0AC82046"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3A8AD254"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single" w:sz="4" w:space="0" w:color="auto"/>
            </w:tcBorders>
            <w:shd w:val="clear" w:color="auto" w:fill="auto"/>
            <w:noWrap/>
            <w:vAlign w:val="bottom"/>
            <w:hideMark/>
          </w:tcPr>
          <w:p w14:paraId="7AB3C37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2019</w:t>
            </w:r>
          </w:p>
        </w:tc>
        <w:tc>
          <w:tcPr>
            <w:tcW w:w="1203" w:type="dxa"/>
            <w:tcBorders>
              <w:top w:val="nil"/>
              <w:left w:val="nil"/>
              <w:bottom w:val="single" w:sz="4" w:space="0" w:color="auto"/>
              <w:right w:val="single" w:sz="4" w:space="0" w:color="auto"/>
            </w:tcBorders>
            <w:shd w:val="clear" w:color="auto" w:fill="auto"/>
            <w:noWrap/>
            <w:vAlign w:val="bottom"/>
            <w:hideMark/>
          </w:tcPr>
          <w:p w14:paraId="5D5FB6F4"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0,104</w:t>
            </w:r>
          </w:p>
        </w:tc>
        <w:tc>
          <w:tcPr>
            <w:tcW w:w="1203" w:type="dxa"/>
            <w:tcBorders>
              <w:top w:val="nil"/>
              <w:left w:val="nil"/>
              <w:bottom w:val="single" w:sz="4" w:space="0" w:color="auto"/>
              <w:right w:val="single" w:sz="4" w:space="0" w:color="auto"/>
            </w:tcBorders>
            <w:shd w:val="clear" w:color="auto" w:fill="auto"/>
            <w:noWrap/>
            <w:vAlign w:val="bottom"/>
            <w:hideMark/>
          </w:tcPr>
          <w:p w14:paraId="3BFA83FC"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14A6301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0,690</w:t>
            </w:r>
          </w:p>
        </w:tc>
        <w:tc>
          <w:tcPr>
            <w:tcW w:w="1203" w:type="dxa"/>
            <w:tcBorders>
              <w:top w:val="nil"/>
              <w:left w:val="nil"/>
              <w:bottom w:val="single" w:sz="4" w:space="0" w:color="auto"/>
              <w:right w:val="single" w:sz="4" w:space="0" w:color="auto"/>
            </w:tcBorders>
            <w:shd w:val="clear" w:color="auto" w:fill="auto"/>
            <w:noWrap/>
            <w:vAlign w:val="bottom"/>
            <w:hideMark/>
          </w:tcPr>
          <w:p w14:paraId="4690B302"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0,289</w:t>
            </w:r>
          </w:p>
        </w:tc>
      </w:tr>
      <w:tr w:rsidR="00C10AA1" w:rsidRPr="00C10AA1" w14:paraId="2C285922" w14:textId="77777777" w:rsidTr="00C10AA1">
        <w:trPr>
          <w:trHeight w:val="297"/>
        </w:trPr>
        <w:tc>
          <w:tcPr>
            <w:tcW w:w="1203" w:type="dxa"/>
            <w:vMerge/>
            <w:tcBorders>
              <w:top w:val="nil"/>
              <w:left w:val="single" w:sz="4" w:space="0" w:color="auto"/>
              <w:bottom w:val="single" w:sz="4" w:space="0" w:color="auto"/>
              <w:right w:val="single" w:sz="4" w:space="0" w:color="auto"/>
            </w:tcBorders>
            <w:vAlign w:val="center"/>
            <w:hideMark/>
          </w:tcPr>
          <w:p w14:paraId="2BF4BDFA"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vMerge/>
            <w:tcBorders>
              <w:top w:val="nil"/>
              <w:left w:val="single" w:sz="4" w:space="0" w:color="auto"/>
              <w:bottom w:val="single" w:sz="4" w:space="0" w:color="auto"/>
              <w:right w:val="single" w:sz="4" w:space="0" w:color="auto"/>
            </w:tcBorders>
            <w:vAlign w:val="center"/>
            <w:hideMark/>
          </w:tcPr>
          <w:p w14:paraId="6728F47D" w14:textId="77777777" w:rsidR="00C10AA1" w:rsidRPr="00C10AA1" w:rsidRDefault="00C10AA1" w:rsidP="00C10AA1">
            <w:pPr>
              <w:rPr>
                <w:rFonts w:ascii="Times New Roman" w:eastAsia="Times New Roman" w:hAnsi="Times New Roman" w:cs="Times New Roman"/>
                <w:color w:val="000000"/>
                <w:sz w:val="24"/>
                <w:szCs w:val="24"/>
                <w:lang w:val="en-US"/>
              </w:rPr>
            </w:pPr>
          </w:p>
        </w:tc>
        <w:tc>
          <w:tcPr>
            <w:tcW w:w="1203" w:type="dxa"/>
            <w:tcBorders>
              <w:top w:val="nil"/>
              <w:left w:val="nil"/>
              <w:bottom w:val="single" w:sz="4" w:space="0" w:color="auto"/>
              <w:right w:val="single" w:sz="4" w:space="0" w:color="auto"/>
            </w:tcBorders>
            <w:shd w:val="clear" w:color="auto" w:fill="auto"/>
            <w:noWrap/>
            <w:vAlign w:val="bottom"/>
            <w:hideMark/>
          </w:tcPr>
          <w:p w14:paraId="293842FE"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2020</w:t>
            </w:r>
          </w:p>
        </w:tc>
        <w:tc>
          <w:tcPr>
            <w:tcW w:w="1203" w:type="dxa"/>
            <w:tcBorders>
              <w:top w:val="nil"/>
              <w:left w:val="nil"/>
              <w:bottom w:val="single" w:sz="4" w:space="0" w:color="auto"/>
              <w:right w:val="single" w:sz="4" w:space="0" w:color="auto"/>
            </w:tcBorders>
            <w:shd w:val="clear" w:color="auto" w:fill="auto"/>
            <w:noWrap/>
            <w:vAlign w:val="bottom"/>
            <w:hideMark/>
          </w:tcPr>
          <w:p w14:paraId="6E6ECD1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0,261</w:t>
            </w:r>
          </w:p>
        </w:tc>
        <w:tc>
          <w:tcPr>
            <w:tcW w:w="1203" w:type="dxa"/>
            <w:tcBorders>
              <w:top w:val="nil"/>
              <w:left w:val="nil"/>
              <w:bottom w:val="single" w:sz="4" w:space="0" w:color="auto"/>
              <w:right w:val="single" w:sz="4" w:space="0" w:color="auto"/>
            </w:tcBorders>
            <w:shd w:val="clear" w:color="auto" w:fill="auto"/>
            <w:noWrap/>
            <w:vAlign w:val="bottom"/>
            <w:hideMark/>
          </w:tcPr>
          <w:p w14:paraId="2BBF85E9"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0,667</w:t>
            </w:r>
          </w:p>
        </w:tc>
        <w:tc>
          <w:tcPr>
            <w:tcW w:w="1203" w:type="dxa"/>
            <w:tcBorders>
              <w:top w:val="nil"/>
              <w:left w:val="nil"/>
              <w:bottom w:val="single" w:sz="4" w:space="0" w:color="auto"/>
              <w:right w:val="single" w:sz="4" w:space="0" w:color="auto"/>
            </w:tcBorders>
            <w:shd w:val="clear" w:color="auto" w:fill="auto"/>
            <w:noWrap/>
            <w:vAlign w:val="bottom"/>
            <w:hideMark/>
          </w:tcPr>
          <w:p w14:paraId="6D811448"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0,569</w:t>
            </w:r>
          </w:p>
        </w:tc>
        <w:tc>
          <w:tcPr>
            <w:tcW w:w="1203" w:type="dxa"/>
            <w:tcBorders>
              <w:top w:val="nil"/>
              <w:left w:val="nil"/>
              <w:bottom w:val="single" w:sz="4" w:space="0" w:color="auto"/>
              <w:right w:val="single" w:sz="4" w:space="0" w:color="auto"/>
            </w:tcBorders>
            <w:shd w:val="clear" w:color="auto" w:fill="auto"/>
            <w:noWrap/>
            <w:vAlign w:val="bottom"/>
            <w:hideMark/>
          </w:tcPr>
          <w:p w14:paraId="0BF409CB" w14:textId="77777777" w:rsidR="00C10AA1" w:rsidRPr="00C10AA1" w:rsidRDefault="00C10AA1" w:rsidP="00C10AA1">
            <w:pPr>
              <w:jc w:val="center"/>
              <w:rPr>
                <w:rFonts w:ascii="Times New Roman" w:eastAsia="Times New Roman" w:hAnsi="Times New Roman" w:cs="Times New Roman"/>
                <w:color w:val="000000"/>
                <w:sz w:val="24"/>
                <w:szCs w:val="24"/>
                <w:lang w:val="en-US"/>
              </w:rPr>
            </w:pPr>
            <w:r w:rsidRPr="00C10AA1">
              <w:rPr>
                <w:rFonts w:ascii="Times New Roman" w:eastAsia="Times New Roman" w:hAnsi="Times New Roman" w:cs="Times New Roman"/>
                <w:color w:val="000000"/>
                <w:sz w:val="24"/>
                <w:szCs w:val="24"/>
                <w:lang w:val="en-US"/>
              </w:rPr>
              <w:t>0,289</w:t>
            </w:r>
          </w:p>
        </w:tc>
      </w:tr>
    </w:tbl>
    <w:p w14:paraId="22F04385" w14:textId="77777777" w:rsidR="00640774" w:rsidRDefault="00C10AA1" w:rsidP="00640774">
      <w:pPr>
        <w:tabs>
          <w:tab w:val="right" w:leader="dot" w:pos="7230"/>
          <w:tab w:val="left" w:pos="7513"/>
        </w:tabs>
        <w:spacing w:line="480" w:lineRule="auto"/>
        <w:jc w:val="both"/>
        <w:rPr>
          <w:rFonts w:ascii="Times New Roman" w:hAnsi="Times New Roman" w:cs="Times New Roman"/>
          <w:sz w:val="24"/>
          <w:szCs w:val="24"/>
        </w:rPr>
      </w:pPr>
      <w:r>
        <w:rPr>
          <w:rFonts w:ascii="Times New Roman" w:hAnsi="Times New Roman" w:cs="Times New Roman"/>
          <w:sz w:val="24"/>
          <w:szCs w:val="24"/>
        </w:rPr>
        <w:t>Sumber: data diolah 2022</w:t>
      </w:r>
    </w:p>
    <w:p w14:paraId="765B1ACE" w14:textId="77777777" w:rsidR="00C10AA1" w:rsidRDefault="00C10AA1" w:rsidP="00640774">
      <w:pPr>
        <w:tabs>
          <w:tab w:val="right" w:leader="dot" w:pos="7230"/>
          <w:tab w:val="left" w:pos="7513"/>
        </w:tabs>
        <w:spacing w:line="480" w:lineRule="auto"/>
        <w:jc w:val="both"/>
        <w:rPr>
          <w:rFonts w:ascii="Times New Roman" w:hAnsi="Times New Roman" w:cs="Times New Roman"/>
          <w:sz w:val="24"/>
          <w:szCs w:val="24"/>
        </w:rPr>
      </w:pPr>
    </w:p>
    <w:p w14:paraId="20205AB5" w14:textId="77777777" w:rsidR="00C10AA1" w:rsidRDefault="00C10AA1" w:rsidP="00640774">
      <w:pPr>
        <w:tabs>
          <w:tab w:val="right" w:leader="dot" w:pos="7230"/>
          <w:tab w:val="left" w:pos="7513"/>
        </w:tabs>
        <w:spacing w:line="480" w:lineRule="auto"/>
        <w:jc w:val="both"/>
        <w:rPr>
          <w:rFonts w:ascii="Times New Roman" w:hAnsi="Times New Roman" w:cs="Times New Roman"/>
          <w:sz w:val="24"/>
          <w:szCs w:val="24"/>
        </w:rPr>
      </w:pPr>
    </w:p>
    <w:p w14:paraId="14448DA0" w14:textId="77777777" w:rsidR="00C10AA1" w:rsidRDefault="00C10AA1" w:rsidP="00640774">
      <w:pPr>
        <w:tabs>
          <w:tab w:val="right" w:leader="dot" w:pos="7230"/>
          <w:tab w:val="left" w:pos="7513"/>
        </w:tabs>
        <w:spacing w:line="480" w:lineRule="auto"/>
        <w:jc w:val="both"/>
        <w:rPr>
          <w:rFonts w:ascii="Times New Roman" w:hAnsi="Times New Roman" w:cs="Times New Roman"/>
          <w:sz w:val="24"/>
          <w:szCs w:val="24"/>
        </w:rPr>
      </w:pPr>
    </w:p>
    <w:p w14:paraId="24F9EB9F" w14:textId="77777777" w:rsidR="00C10AA1" w:rsidRDefault="00C10AA1" w:rsidP="00640774">
      <w:pPr>
        <w:tabs>
          <w:tab w:val="right" w:leader="dot" w:pos="7230"/>
          <w:tab w:val="left" w:pos="7513"/>
        </w:tabs>
        <w:spacing w:line="480" w:lineRule="auto"/>
        <w:jc w:val="both"/>
        <w:rPr>
          <w:rFonts w:ascii="Times New Roman" w:hAnsi="Times New Roman" w:cs="Times New Roman"/>
          <w:sz w:val="24"/>
          <w:szCs w:val="24"/>
        </w:rPr>
      </w:pPr>
    </w:p>
    <w:p w14:paraId="22D10AF4" w14:textId="77777777" w:rsidR="00C10AA1" w:rsidRDefault="00C10AA1" w:rsidP="00640774">
      <w:pPr>
        <w:tabs>
          <w:tab w:val="right" w:leader="dot" w:pos="7230"/>
          <w:tab w:val="left" w:pos="7513"/>
        </w:tabs>
        <w:spacing w:line="480" w:lineRule="auto"/>
        <w:jc w:val="both"/>
        <w:rPr>
          <w:rFonts w:ascii="Times New Roman" w:hAnsi="Times New Roman" w:cs="Times New Roman"/>
          <w:sz w:val="24"/>
          <w:szCs w:val="24"/>
        </w:rPr>
      </w:pPr>
    </w:p>
    <w:p w14:paraId="489E0476" w14:textId="69514D03"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sidRPr="00C10AA1">
        <w:rPr>
          <w:rFonts w:ascii="Times New Roman" w:hAnsi="Times New Roman" w:cs="Times New Roman"/>
          <w:b/>
          <w:sz w:val="24"/>
          <w:szCs w:val="24"/>
        </w:rPr>
        <w:lastRenderedPageBreak/>
        <w:t xml:space="preserve">Lampiran </w:t>
      </w:r>
      <w:r w:rsidR="00BD215B">
        <w:rPr>
          <w:rFonts w:ascii="Times New Roman" w:hAnsi="Times New Roman" w:cs="Times New Roman"/>
          <w:b/>
          <w:sz w:val="24"/>
          <w:szCs w:val="24"/>
          <w:lang w:val="en-US"/>
        </w:rPr>
        <w:t>7</w:t>
      </w:r>
      <w:r w:rsidRPr="00C10AA1">
        <w:rPr>
          <w:rFonts w:ascii="Times New Roman" w:hAnsi="Times New Roman" w:cs="Times New Roman"/>
          <w:b/>
          <w:sz w:val="24"/>
          <w:szCs w:val="24"/>
        </w:rPr>
        <w:t>: Output SPSS</w:t>
      </w:r>
    </w:p>
    <w:p w14:paraId="711E0A31"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2879E626"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Statistik Deskriptif</w:t>
      </w:r>
    </w:p>
    <w:tbl>
      <w:tblPr>
        <w:tblW w:w="814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59"/>
        <w:gridCol w:w="1029"/>
        <w:gridCol w:w="1077"/>
        <w:gridCol w:w="1107"/>
        <w:gridCol w:w="1030"/>
        <w:gridCol w:w="1445"/>
      </w:tblGrid>
      <w:tr w:rsidR="00C10AA1" w:rsidRPr="004E397E" w14:paraId="100DB761" w14:textId="77777777" w:rsidTr="003F17E7">
        <w:trPr>
          <w:cantSplit/>
        </w:trPr>
        <w:tc>
          <w:tcPr>
            <w:tcW w:w="8143" w:type="dxa"/>
            <w:gridSpan w:val="6"/>
            <w:tcBorders>
              <w:top w:val="nil"/>
              <w:left w:val="nil"/>
              <w:bottom w:val="nil"/>
              <w:right w:val="nil"/>
            </w:tcBorders>
            <w:shd w:val="clear" w:color="auto" w:fill="FFFFFF"/>
            <w:vAlign w:val="center"/>
          </w:tcPr>
          <w:p w14:paraId="677F0C74"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b/>
                <w:bCs/>
                <w:color w:val="000000"/>
                <w:sz w:val="18"/>
                <w:szCs w:val="18"/>
              </w:rPr>
              <w:t>Descriptive Statistics</w:t>
            </w:r>
          </w:p>
        </w:tc>
      </w:tr>
      <w:tr w:rsidR="00C10AA1" w:rsidRPr="004E397E" w14:paraId="681C20C6" w14:textId="77777777" w:rsidTr="003F17E7">
        <w:trPr>
          <w:cantSplit/>
        </w:trPr>
        <w:tc>
          <w:tcPr>
            <w:tcW w:w="245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940B3AA" w14:textId="77777777" w:rsidR="00C10AA1" w:rsidRPr="004E397E" w:rsidRDefault="00C10AA1" w:rsidP="003F17E7">
            <w:pPr>
              <w:autoSpaceDE w:val="0"/>
              <w:autoSpaceDN w:val="0"/>
              <w:adjustRightInd w:val="0"/>
              <w:rPr>
                <w:rFonts w:ascii="Times New Roman" w:hAnsi="Times New Roman" w:cs="Times New Roman"/>
                <w:sz w:val="24"/>
                <w:szCs w:val="24"/>
              </w:rPr>
            </w:pPr>
          </w:p>
        </w:tc>
        <w:tc>
          <w:tcPr>
            <w:tcW w:w="1029" w:type="dxa"/>
            <w:tcBorders>
              <w:top w:val="single" w:sz="16" w:space="0" w:color="000000"/>
              <w:left w:val="single" w:sz="16" w:space="0" w:color="000000"/>
              <w:bottom w:val="single" w:sz="16" w:space="0" w:color="000000"/>
            </w:tcBorders>
            <w:shd w:val="clear" w:color="auto" w:fill="FFFFFF"/>
            <w:vAlign w:val="bottom"/>
          </w:tcPr>
          <w:p w14:paraId="42398023"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N</w:t>
            </w:r>
          </w:p>
        </w:tc>
        <w:tc>
          <w:tcPr>
            <w:tcW w:w="1076" w:type="dxa"/>
            <w:tcBorders>
              <w:top w:val="single" w:sz="16" w:space="0" w:color="000000"/>
              <w:bottom w:val="single" w:sz="16" w:space="0" w:color="000000"/>
            </w:tcBorders>
            <w:shd w:val="clear" w:color="auto" w:fill="FFFFFF"/>
            <w:vAlign w:val="bottom"/>
          </w:tcPr>
          <w:p w14:paraId="32F59076"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Minimum</w:t>
            </w:r>
          </w:p>
        </w:tc>
        <w:tc>
          <w:tcPr>
            <w:tcW w:w="1106" w:type="dxa"/>
            <w:tcBorders>
              <w:top w:val="single" w:sz="16" w:space="0" w:color="000000"/>
              <w:bottom w:val="single" w:sz="16" w:space="0" w:color="000000"/>
            </w:tcBorders>
            <w:shd w:val="clear" w:color="auto" w:fill="FFFFFF"/>
            <w:vAlign w:val="bottom"/>
          </w:tcPr>
          <w:p w14:paraId="11B3DF3A"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Maximum</w:t>
            </w:r>
          </w:p>
        </w:tc>
        <w:tc>
          <w:tcPr>
            <w:tcW w:w="1029" w:type="dxa"/>
            <w:tcBorders>
              <w:top w:val="single" w:sz="16" w:space="0" w:color="000000"/>
              <w:bottom w:val="single" w:sz="16" w:space="0" w:color="000000"/>
            </w:tcBorders>
            <w:shd w:val="clear" w:color="auto" w:fill="FFFFFF"/>
            <w:vAlign w:val="bottom"/>
          </w:tcPr>
          <w:p w14:paraId="3C877E2D"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Mean</w:t>
            </w:r>
          </w:p>
        </w:tc>
        <w:tc>
          <w:tcPr>
            <w:tcW w:w="1444" w:type="dxa"/>
            <w:tcBorders>
              <w:top w:val="single" w:sz="16" w:space="0" w:color="000000"/>
              <w:bottom w:val="single" w:sz="16" w:space="0" w:color="000000"/>
              <w:right w:val="single" w:sz="16" w:space="0" w:color="000000"/>
            </w:tcBorders>
            <w:shd w:val="clear" w:color="auto" w:fill="FFFFFF"/>
            <w:vAlign w:val="bottom"/>
          </w:tcPr>
          <w:p w14:paraId="3500507A"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Std. Deviation</w:t>
            </w:r>
          </w:p>
        </w:tc>
      </w:tr>
      <w:tr w:rsidR="00C10AA1" w:rsidRPr="004E397E" w14:paraId="37063B9C" w14:textId="77777777" w:rsidTr="003F17E7">
        <w:trPr>
          <w:cantSplit/>
        </w:trPr>
        <w:tc>
          <w:tcPr>
            <w:tcW w:w="2459" w:type="dxa"/>
            <w:tcBorders>
              <w:top w:val="single" w:sz="16" w:space="0" w:color="000000"/>
              <w:left w:val="single" w:sz="16" w:space="0" w:color="000000"/>
              <w:bottom w:val="nil"/>
              <w:right w:val="single" w:sz="16" w:space="0" w:color="000000"/>
            </w:tcBorders>
            <w:shd w:val="clear" w:color="auto" w:fill="FFFFFF"/>
          </w:tcPr>
          <w:p w14:paraId="1A223E93"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Praktik Penghindaran Pajak</w:t>
            </w:r>
          </w:p>
        </w:tc>
        <w:tc>
          <w:tcPr>
            <w:tcW w:w="1029" w:type="dxa"/>
            <w:tcBorders>
              <w:top w:val="single" w:sz="16" w:space="0" w:color="000000"/>
              <w:left w:val="single" w:sz="16" w:space="0" w:color="000000"/>
              <w:bottom w:val="nil"/>
            </w:tcBorders>
            <w:shd w:val="clear" w:color="auto" w:fill="FFFFFF"/>
            <w:vAlign w:val="center"/>
          </w:tcPr>
          <w:p w14:paraId="2EC73D6F"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c>
          <w:tcPr>
            <w:tcW w:w="1076" w:type="dxa"/>
            <w:tcBorders>
              <w:top w:val="single" w:sz="16" w:space="0" w:color="000000"/>
              <w:bottom w:val="nil"/>
            </w:tcBorders>
            <w:shd w:val="clear" w:color="auto" w:fill="FFFFFF"/>
            <w:vAlign w:val="center"/>
          </w:tcPr>
          <w:p w14:paraId="2C8C8F5C"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,027</w:t>
            </w:r>
          </w:p>
        </w:tc>
        <w:tc>
          <w:tcPr>
            <w:tcW w:w="1106" w:type="dxa"/>
            <w:tcBorders>
              <w:top w:val="single" w:sz="16" w:space="0" w:color="000000"/>
              <w:bottom w:val="nil"/>
            </w:tcBorders>
            <w:shd w:val="clear" w:color="auto" w:fill="FFFFFF"/>
            <w:vAlign w:val="center"/>
          </w:tcPr>
          <w:p w14:paraId="27649391"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,801</w:t>
            </w:r>
          </w:p>
        </w:tc>
        <w:tc>
          <w:tcPr>
            <w:tcW w:w="1029" w:type="dxa"/>
            <w:tcBorders>
              <w:top w:val="single" w:sz="16" w:space="0" w:color="000000"/>
              <w:bottom w:val="nil"/>
            </w:tcBorders>
            <w:shd w:val="clear" w:color="auto" w:fill="FFFFFF"/>
            <w:vAlign w:val="center"/>
          </w:tcPr>
          <w:p w14:paraId="587DDEAB"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,33562</w:t>
            </w:r>
          </w:p>
        </w:tc>
        <w:tc>
          <w:tcPr>
            <w:tcW w:w="1444" w:type="dxa"/>
            <w:tcBorders>
              <w:top w:val="single" w:sz="16" w:space="0" w:color="000000"/>
              <w:bottom w:val="nil"/>
              <w:right w:val="single" w:sz="16" w:space="0" w:color="000000"/>
            </w:tcBorders>
            <w:shd w:val="clear" w:color="auto" w:fill="FFFFFF"/>
            <w:vAlign w:val="center"/>
          </w:tcPr>
          <w:p w14:paraId="6FD41A6A"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,181343</w:t>
            </w:r>
          </w:p>
        </w:tc>
      </w:tr>
      <w:tr w:rsidR="00C10AA1" w:rsidRPr="004E397E" w14:paraId="1918E0F9" w14:textId="77777777" w:rsidTr="003F17E7">
        <w:trPr>
          <w:cantSplit/>
        </w:trPr>
        <w:tc>
          <w:tcPr>
            <w:tcW w:w="2459" w:type="dxa"/>
            <w:tcBorders>
              <w:top w:val="nil"/>
              <w:left w:val="single" w:sz="16" w:space="0" w:color="000000"/>
              <w:bottom w:val="nil"/>
              <w:right w:val="single" w:sz="16" w:space="0" w:color="000000"/>
            </w:tcBorders>
            <w:shd w:val="clear" w:color="auto" w:fill="FFFFFF"/>
          </w:tcPr>
          <w:p w14:paraId="0529A71E"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Pend. Komite Audit</w:t>
            </w:r>
          </w:p>
        </w:tc>
        <w:tc>
          <w:tcPr>
            <w:tcW w:w="1029" w:type="dxa"/>
            <w:tcBorders>
              <w:top w:val="nil"/>
              <w:left w:val="single" w:sz="16" w:space="0" w:color="000000"/>
              <w:bottom w:val="nil"/>
            </w:tcBorders>
            <w:shd w:val="clear" w:color="auto" w:fill="FFFFFF"/>
            <w:vAlign w:val="center"/>
          </w:tcPr>
          <w:p w14:paraId="29FCDC67"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c>
          <w:tcPr>
            <w:tcW w:w="1076" w:type="dxa"/>
            <w:tcBorders>
              <w:top w:val="nil"/>
              <w:bottom w:val="nil"/>
            </w:tcBorders>
            <w:shd w:val="clear" w:color="auto" w:fill="FFFFFF"/>
            <w:vAlign w:val="center"/>
          </w:tcPr>
          <w:p w14:paraId="64A01F3A"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,250</w:t>
            </w:r>
          </w:p>
        </w:tc>
        <w:tc>
          <w:tcPr>
            <w:tcW w:w="1106" w:type="dxa"/>
            <w:tcBorders>
              <w:top w:val="nil"/>
              <w:bottom w:val="nil"/>
            </w:tcBorders>
            <w:shd w:val="clear" w:color="auto" w:fill="FFFFFF"/>
            <w:vAlign w:val="center"/>
          </w:tcPr>
          <w:p w14:paraId="6DDADCAB"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,800</w:t>
            </w:r>
          </w:p>
        </w:tc>
        <w:tc>
          <w:tcPr>
            <w:tcW w:w="1029" w:type="dxa"/>
            <w:tcBorders>
              <w:top w:val="nil"/>
              <w:bottom w:val="nil"/>
            </w:tcBorders>
            <w:shd w:val="clear" w:color="auto" w:fill="FFFFFF"/>
            <w:vAlign w:val="center"/>
          </w:tcPr>
          <w:p w14:paraId="00507BD8"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,40888</w:t>
            </w:r>
          </w:p>
        </w:tc>
        <w:tc>
          <w:tcPr>
            <w:tcW w:w="1444" w:type="dxa"/>
            <w:tcBorders>
              <w:top w:val="nil"/>
              <w:bottom w:val="nil"/>
              <w:right w:val="single" w:sz="16" w:space="0" w:color="000000"/>
            </w:tcBorders>
            <w:shd w:val="clear" w:color="auto" w:fill="FFFFFF"/>
            <w:vAlign w:val="center"/>
          </w:tcPr>
          <w:p w14:paraId="2AABBA5A"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,161710</w:t>
            </w:r>
          </w:p>
        </w:tc>
      </w:tr>
      <w:tr w:rsidR="00C10AA1" w:rsidRPr="004E397E" w14:paraId="009E6C12" w14:textId="77777777" w:rsidTr="003F17E7">
        <w:trPr>
          <w:cantSplit/>
        </w:trPr>
        <w:tc>
          <w:tcPr>
            <w:tcW w:w="2459" w:type="dxa"/>
            <w:tcBorders>
              <w:top w:val="nil"/>
              <w:left w:val="single" w:sz="16" w:space="0" w:color="000000"/>
              <w:bottom w:val="nil"/>
              <w:right w:val="single" w:sz="16" w:space="0" w:color="000000"/>
            </w:tcBorders>
            <w:shd w:val="clear" w:color="auto" w:fill="FFFFFF"/>
          </w:tcPr>
          <w:p w14:paraId="6A7B5CE3"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Thin Capitalization</w:t>
            </w:r>
          </w:p>
        </w:tc>
        <w:tc>
          <w:tcPr>
            <w:tcW w:w="1029" w:type="dxa"/>
            <w:tcBorders>
              <w:top w:val="nil"/>
              <w:left w:val="single" w:sz="16" w:space="0" w:color="000000"/>
              <w:bottom w:val="nil"/>
            </w:tcBorders>
            <w:shd w:val="clear" w:color="auto" w:fill="FFFFFF"/>
            <w:vAlign w:val="center"/>
          </w:tcPr>
          <w:p w14:paraId="19A765A8"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c>
          <w:tcPr>
            <w:tcW w:w="1076" w:type="dxa"/>
            <w:tcBorders>
              <w:top w:val="nil"/>
              <w:bottom w:val="nil"/>
            </w:tcBorders>
            <w:shd w:val="clear" w:color="auto" w:fill="FFFFFF"/>
            <w:vAlign w:val="center"/>
          </w:tcPr>
          <w:p w14:paraId="45F394CE"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,074</w:t>
            </w:r>
          </w:p>
        </w:tc>
        <w:tc>
          <w:tcPr>
            <w:tcW w:w="1106" w:type="dxa"/>
            <w:tcBorders>
              <w:top w:val="nil"/>
              <w:bottom w:val="nil"/>
            </w:tcBorders>
            <w:shd w:val="clear" w:color="auto" w:fill="FFFFFF"/>
            <w:vAlign w:val="center"/>
          </w:tcPr>
          <w:p w14:paraId="2CA07436"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,696</w:t>
            </w:r>
          </w:p>
        </w:tc>
        <w:tc>
          <w:tcPr>
            <w:tcW w:w="1029" w:type="dxa"/>
            <w:tcBorders>
              <w:top w:val="nil"/>
              <w:bottom w:val="nil"/>
            </w:tcBorders>
            <w:shd w:val="clear" w:color="auto" w:fill="FFFFFF"/>
            <w:vAlign w:val="center"/>
          </w:tcPr>
          <w:p w14:paraId="2296F923"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,42516</w:t>
            </w:r>
          </w:p>
        </w:tc>
        <w:tc>
          <w:tcPr>
            <w:tcW w:w="1444" w:type="dxa"/>
            <w:tcBorders>
              <w:top w:val="nil"/>
              <w:bottom w:val="nil"/>
              <w:right w:val="single" w:sz="16" w:space="0" w:color="000000"/>
            </w:tcBorders>
            <w:shd w:val="clear" w:color="auto" w:fill="FFFFFF"/>
            <w:vAlign w:val="center"/>
          </w:tcPr>
          <w:p w14:paraId="14E06C10"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,200361</w:t>
            </w:r>
          </w:p>
        </w:tc>
      </w:tr>
      <w:tr w:rsidR="00C10AA1" w:rsidRPr="004E397E" w14:paraId="5AFFF26D" w14:textId="77777777" w:rsidTr="003F17E7">
        <w:trPr>
          <w:cantSplit/>
        </w:trPr>
        <w:tc>
          <w:tcPr>
            <w:tcW w:w="2459" w:type="dxa"/>
            <w:tcBorders>
              <w:top w:val="nil"/>
              <w:left w:val="single" w:sz="16" w:space="0" w:color="000000"/>
              <w:bottom w:val="nil"/>
              <w:right w:val="single" w:sz="16" w:space="0" w:color="000000"/>
            </w:tcBorders>
            <w:shd w:val="clear" w:color="auto" w:fill="FFFFFF"/>
          </w:tcPr>
          <w:p w14:paraId="58A4A23D"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Kepemilikan Institusional</w:t>
            </w:r>
          </w:p>
        </w:tc>
        <w:tc>
          <w:tcPr>
            <w:tcW w:w="1029" w:type="dxa"/>
            <w:tcBorders>
              <w:top w:val="nil"/>
              <w:left w:val="single" w:sz="16" w:space="0" w:color="000000"/>
              <w:bottom w:val="nil"/>
            </w:tcBorders>
            <w:shd w:val="clear" w:color="auto" w:fill="FFFFFF"/>
            <w:vAlign w:val="center"/>
          </w:tcPr>
          <w:p w14:paraId="3EF0E4BD"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c>
          <w:tcPr>
            <w:tcW w:w="1076" w:type="dxa"/>
            <w:tcBorders>
              <w:top w:val="nil"/>
              <w:bottom w:val="nil"/>
            </w:tcBorders>
            <w:shd w:val="clear" w:color="auto" w:fill="FFFFFF"/>
            <w:vAlign w:val="center"/>
          </w:tcPr>
          <w:p w14:paraId="3A83FF27"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,289</w:t>
            </w:r>
          </w:p>
        </w:tc>
        <w:tc>
          <w:tcPr>
            <w:tcW w:w="1106" w:type="dxa"/>
            <w:tcBorders>
              <w:top w:val="nil"/>
              <w:bottom w:val="nil"/>
            </w:tcBorders>
            <w:shd w:val="clear" w:color="auto" w:fill="FFFFFF"/>
            <w:vAlign w:val="center"/>
          </w:tcPr>
          <w:p w14:paraId="74E0427F"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,969</w:t>
            </w:r>
          </w:p>
        </w:tc>
        <w:tc>
          <w:tcPr>
            <w:tcW w:w="1029" w:type="dxa"/>
            <w:tcBorders>
              <w:top w:val="nil"/>
              <w:bottom w:val="nil"/>
            </w:tcBorders>
            <w:shd w:val="clear" w:color="auto" w:fill="FFFFFF"/>
            <w:vAlign w:val="center"/>
          </w:tcPr>
          <w:p w14:paraId="5A63FF57"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,62296</w:t>
            </w:r>
          </w:p>
        </w:tc>
        <w:tc>
          <w:tcPr>
            <w:tcW w:w="1444" w:type="dxa"/>
            <w:tcBorders>
              <w:top w:val="nil"/>
              <w:bottom w:val="nil"/>
              <w:right w:val="single" w:sz="16" w:space="0" w:color="000000"/>
            </w:tcBorders>
            <w:shd w:val="clear" w:color="auto" w:fill="FFFFFF"/>
            <w:vAlign w:val="center"/>
          </w:tcPr>
          <w:p w14:paraId="49479A86"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,167063</w:t>
            </w:r>
          </w:p>
        </w:tc>
      </w:tr>
      <w:tr w:rsidR="00C10AA1" w:rsidRPr="004E397E" w14:paraId="6A5913EF" w14:textId="77777777" w:rsidTr="003F17E7">
        <w:trPr>
          <w:cantSplit/>
        </w:trPr>
        <w:tc>
          <w:tcPr>
            <w:tcW w:w="2459" w:type="dxa"/>
            <w:tcBorders>
              <w:top w:val="nil"/>
              <w:left w:val="single" w:sz="16" w:space="0" w:color="000000"/>
              <w:bottom w:val="single" w:sz="16" w:space="0" w:color="000000"/>
              <w:right w:val="single" w:sz="16" w:space="0" w:color="000000"/>
            </w:tcBorders>
            <w:shd w:val="clear" w:color="auto" w:fill="FFFFFF"/>
          </w:tcPr>
          <w:p w14:paraId="28042115"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Valid N (listwise)</w:t>
            </w:r>
          </w:p>
        </w:tc>
        <w:tc>
          <w:tcPr>
            <w:tcW w:w="1029" w:type="dxa"/>
            <w:tcBorders>
              <w:top w:val="nil"/>
              <w:left w:val="single" w:sz="16" w:space="0" w:color="000000"/>
              <w:bottom w:val="single" w:sz="16" w:space="0" w:color="000000"/>
            </w:tcBorders>
            <w:shd w:val="clear" w:color="auto" w:fill="FFFFFF"/>
            <w:vAlign w:val="center"/>
          </w:tcPr>
          <w:p w14:paraId="4175E22B"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c>
          <w:tcPr>
            <w:tcW w:w="1076" w:type="dxa"/>
            <w:tcBorders>
              <w:top w:val="nil"/>
              <w:bottom w:val="single" w:sz="16" w:space="0" w:color="000000"/>
            </w:tcBorders>
            <w:shd w:val="clear" w:color="auto" w:fill="FFFFFF"/>
            <w:vAlign w:val="center"/>
          </w:tcPr>
          <w:p w14:paraId="627266A8" w14:textId="77777777" w:rsidR="00C10AA1" w:rsidRPr="004E397E" w:rsidRDefault="00C10AA1" w:rsidP="003F17E7">
            <w:pPr>
              <w:autoSpaceDE w:val="0"/>
              <w:autoSpaceDN w:val="0"/>
              <w:adjustRightInd w:val="0"/>
              <w:rPr>
                <w:rFonts w:ascii="Times New Roman" w:hAnsi="Times New Roman" w:cs="Times New Roman"/>
                <w:sz w:val="24"/>
                <w:szCs w:val="24"/>
              </w:rPr>
            </w:pPr>
          </w:p>
        </w:tc>
        <w:tc>
          <w:tcPr>
            <w:tcW w:w="1106" w:type="dxa"/>
            <w:tcBorders>
              <w:top w:val="nil"/>
              <w:bottom w:val="single" w:sz="16" w:space="0" w:color="000000"/>
            </w:tcBorders>
            <w:shd w:val="clear" w:color="auto" w:fill="FFFFFF"/>
            <w:vAlign w:val="center"/>
          </w:tcPr>
          <w:p w14:paraId="59D92F78" w14:textId="77777777" w:rsidR="00C10AA1" w:rsidRPr="004E397E" w:rsidRDefault="00C10AA1" w:rsidP="003F17E7">
            <w:pPr>
              <w:autoSpaceDE w:val="0"/>
              <w:autoSpaceDN w:val="0"/>
              <w:adjustRightInd w:val="0"/>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14:paraId="7BFEF2C5" w14:textId="77777777" w:rsidR="00C10AA1" w:rsidRPr="004E397E" w:rsidRDefault="00C10AA1" w:rsidP="003F17E7">
            <w:pPr>
              <w:autoSpaceDE w:val="0"/>
              <w:autoSpaceDN w:val="0"/>
              <w:adjustRightInd w:val="0"/>
              <w:rPr>
                <w:rFonts w:ascii="Times New Roman" w:hAnsi="Times New Roman" w:cs="Times New Roman"/>
                <w:sz w:val="24"/>
                <w:szCs w:val="24"/>
              </w:rPr>
            </w:pPr>
          </w:p>
        </w:tc>
        <w:tc>
          <w:tcPr>
            <w:tcW w:w="1444" w:type="dxa"/>
            <w:tcBorders>
              <w:top w:val="nil"/>
              <w:bottom w:val="single" w:sz="16" w:space="0" w:color="000000"/>
              <w:right w:val="single" w:sz="16" w:space="0" w:color="000000"/>
            </w:tcBorders>
            <w:shd w:val="clear" w:color="auto" w:fill="FFFFFF"/>
            <w:vAlign w:val="center"/>
          </w:tcPr>
          <w:p w14:paraId="7EB46A25" w14:textId="77777777" w:rsidR="00C10AA1" w:rsidRPr="004E397E" w:rsidRDefault="00C10AA1" w:rsidP="003F17E7">
            <w:pPr>
              <w:autoSpaceDE w:val="0"/>
              <w:autoSpaceDN w:val="0"/>
              <w:adjustRightInd w:val="0"/>
              <w:rPr>
                <w:rFonts w:ascii="Times New Roman" w:hAnsi="Times New Roman" w:cs="Times New Roman"/>
                <w:sz w:val="24"/>
                <w:szCs w:val="24"/>
              </w:rPr>
            </w:pPr>
          </w:p>
        </w:tc>
      </w:tr>
    </w:tbl>
    <w:p w14:paraId="765EB9D2" w14:textId="77777777" w:rsidR="00C10AA1" w:rsidRP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2B0BB31D"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sidRPr="00C10AA1">
        <w:rPr>
          <w:rFonts w:ascii="Times New Roman" w:hAnsi="Times New Roman" w:cs="Times New Roman"/>
          <w:b/>
          <w:sz w:val="24"/>
          <w:szCs w:val="24"/>
        </w:rPr>
        <w:t>Normalitas Sebelum Eliminasi ANTM dan KKGI</w:t>
      </w: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C10AA1" w:rsidRPr="004E397E" w14:paraId="76BE9057" w14:textId="77777777" w:rsidTr="00C10AA1">
        <w:trPr>
          <w:cantSplit/>
        </w:trPr>
        <w:tc>
          <w:tcPr>
            <w:tcW w:w="5365" w:type="dxa"/>
            <w:gridSpan w:val="3"/>
            <w:tcBorders>
              <w:top w:val="nil"/>
              <w:left w:val="nil"/>
              <w:bottom w:val="nil"/>
              <w:right w:val="nil"/>
            </w:tcBorders>
            <w:shd w:val="clear" w:color="auto" w:fill="FFFFFF"/>
            <w:vAlign w:val="center"/>
          </w:tcPr>
          <w:p w14:paraId="7AE322E4"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b/>
                <w:bCs/>
                <w:color w:val="000000"/>
                <w:sz w:val="18"/>
                <w:szCs w:val="18"/>
              </w:rPr>
              <w:t>One-Sample Kolmogorov-Smirnov Test</w:t>
            </w:r>
          </w:p>
        </w:tc>
      </w:tr>
      <w:tr w:rsidR="00C10AA1" w:rsidRPr="004E397E" w14:paraId="53FF1706" w14:textId="77777777" w:rsidTr="00C10AA1">
        <w:trPr>
          <w:cantSplit/>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07B46234" w14:textId="77777777" w:rsidR="00C10AA1" w:rsidRPr="004E397E" w:rsidRDefault="00C10AA1" w:rsidP="003F17E7">
            <w:pPr>
              <w:autoSpaceDE w:val="0"/>
              <w:autoSpaceDN w:val="0"/>
              <w:adjustRightInd w:val="0"/>
              <w:rPr>
                <w:rFonts w:ascii="Times New Roman" w:hAnsi="Times New Roman" w:cs="Times New Roman"/>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2E281D77" w14:textId="77777777" w:rsidR="00C10AA1" w:rsidRPr="004E397E"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4E397E">
              <w:rPr>
                <w:rFonts w:ascii="Arial" w:hAnsi="Arial" w:cs="Arial"/>
                <w:color w:val="000000"/>
                <w:sz w:val="18"/>
                <w:szCs w:val="18"/>
              </w:rPr>
              <w:t>Unstandardized Residual</w:t>
            </w:r>
          </w:p>
        </w:tc>
      </w:tr>
      <w:tr w:rsidR="00C10AA1" w:rsidRPr="004E397E" w14:paraId="3E573A88" w14:textId="77777777" w:rsidTr="00C10AA1">
        <w:trPr>
          <w:cantSplit/>
        </w:trPr>
        <w:tc>
          <w:tcPr>
            <w:tcW w:w="3890" w:type="dxa"/>
            <w:gridSpan w:val="2"/>
            <w:tcBorders>
              <w:top w:val="single" w:sz="16" w:space="0" w:color="000000"/>
              <w:left w:val="single" w:sz="16" w:space="0" w:color="000000"/>
              <w:bottom w:val="nil"/>
              <w:right w:val="nil"/>
            </w:tcBorders>
            <w:shd w:val="clear" w:color="auto" w:fill="FFFFFF"/>
          </w:tcPr>
          <w:p w14:paraId="7C23353E"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6DBE7339"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50</w:t>
            </w:r>
          </w:p>
        </w:tc>
      </w:tr>
      <w:tr w:rsidR="00C10AA1" w:rsidRPr="004E397E" w14:paraId="2078C200" w14:textId="77777777" w:rsidTr="00C10AA1">
        <w:trPr>
          <w:cantSplit/>
        </w:trPr>
        <w:tc>
          <w:tcPr>
            <w:tcW w:w="2445" w:type="dxa"/>
            <w:vMerge w:val="restart"/>
            <w:tcBorders>
              <w:top w:val="nil"/>
              <w:left w:val="single" w:sz="16" w:space="0" w:color="000000"/>
              <w:bottom w:val="nil"/>
              <w:right w:val="nil"/>
            </w:tcBorders>
            <w:shd w:val="clear" w:color="auto" w:fill="FFFFFF"/>
          </w:tcPr>
          <w:p w14:paraId="336D51BE"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Normal Parameters</w:t>
            </w:r>
            <w:r w:rsidRPr="004E397E">
              <w:rPr>
                <w:rFonts w:ascii="Arial" w:hAnsi="Arial" w:cs="Arial"/>
                <w:color w:val="000000"/>
                <w:sz w:val="18"/>
                <w:szCs w:val="18"/>
                <w:vertAlign w:val="superscript"/>
              </w:rPr>
              <w:t>a,b</w:t>
            </w:r>
          </w:p>
        </w:tc>
        <w:tc>
          <w:tcPr>
            <w:tcW w:w="1445" w:type="dxa"/>
            <w:tcBorders>
              <w:top w:val="nil"/>
              <w:left w:val="nil"/>
              <w:bottom w:val="nil"/>
              <w:right w:val="single" w:sz="16" w:space="0" w:color="000000"/>
            </w:tcBorders>
            <w:shd w:val="clear" w:color="auto" w:fill="FFFFFF"/>
          </w:tcPr>
          <w:p w14:paraId="03E5B3CE"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1E2F87C8"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,0000000</w:t>
            </w:r>
          </w:p>
        </w:tc>
      </w:tr>
      <w:tr w:rsidR="00C10AA1" w:rsidRPr="004E397E" w14:paraId="1AEA7BF6" w14:textId="77777777" w:rsidTr="00C10AA1">
        <w:trPr>
          <w:cantSplit/>
        </w:trPr>
        <w:tc>
          <w:tcPr>
            <w:tcW w:w="2445" w:type="dxa"/>
            <w:vMerge/>
            <w:tcBorders>
              <w:top w:val="nil"/>
              <w:left w:val="single" w:sz="16" w:space="0" w:color="000000"/>
              <w:bottom w:val="nil"/>
              <w:right w:val="nil"/>
            </w:tcBorders>
            <w:shd w:val="clear" w:color="auto" w:fill="FFFFFF"/>
          </w:tcPr>
          <w:p w14:paraId="53B73245" w14:textId="77777777" w:rsidR="00C10AA1" w:rsidRPr="004E397E"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36106AB7"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2EDACCAB"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,17091056</w:t>
            </w:r>
          </w:p>
        </w:tc>
      </w:tr>
      <w:tr w:rsidR="00C10AA1" w:rsidRPr="004E397E" w14:paraId="49EAC97E" w14:textId="77777777" w:rsidTr="00C10AA1">
        <w:trPr>
          <w:cantSplit/>
        </w:trPr>
        <w:tc>
          <w:tcPr>
            <w:tcW w:w="2445" w:type="dxa"/>
            <w:vMerge w:val="restart"/>
            <w:tcBorders>
              <w:top w:val="nil"/>
              <w:left w:val="single" w:sz="16" w:space="0" w:color="000000"/>
              <w:bottom w:val="nil"/>
              <w:right w:val="nil"/>
            </w:tcBorders>
            <w:shd w:val="clear" w:color="auto" w:fill="FFFFFF"/>
          </w:tcPr>
          <w:p w14:paraId="30A25CEB"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Most Extreme Differences</w:t>
            </w:r>
          </w:p>
        </w:tc>
        <w:tc>
          <w:tcPr>
            <w:tcW w:w="1445" w:type="dxa"/>
            <w:tcBorders>
              <w:top w:val="nil"/>
              <w:left w:val="nil"/>
              <w:bottom w:val="nil"/>
              <w:right w:val="single" w:sz="16" w:space="0" w:color="000000"/>
            </w:tcBorders>
            <w:shd w:val="clear" w:color="auto" w:fill="FFFFFF"/>
          </w:tcPr>
          <w:p w14:paraId="5FD360F6"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4B3BA30B"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,161</w:t>
            </w:r>
          </w:p>
        </w:tc>
      </w:tr>
      <w:tr w:rsidR="00C10AA1" w:rsidRPr="004E397E" w14:paraId="30B5284B" w14:textId="77777777" w:rsidTr="00C10AA1">
        <w:trPr>
          <w:cantSplit/>
        </w:trPr>
        <w:tc>
          <w:tcPr>
            <w:tcW w:w="2445" w:type="dxa"/>
            <w:vMerge/>
            <w:tcBorders>
              <w:top w:val="nil"/>
              <w:left w:val="single" w:sz="16" w:space="0" w:color="000000"/>
              <w:bottom w:val="nil"/>
              <w:right w:val="nil"/>
            </w:tcBorders>
            <w:shd w:val="clear" w:color="auto" w:fill="FFFFFF"/>
          </w:tcPr>
          <w:p w14:paraId="4F40C136" w14:textId="77777777" w:rsidR="00C10AA1" w:rsidRPr="004E397E"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024117AD"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16360046"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,161</w:t>
            </w:r>
          </w:p>
        </w:tc>
      </w:tr>
      <w:tr w:rsidR="00C10AA1" w:rsidRPr="004E397E" w14:paraId="163202EC" w14:textId="77777777" w:rsidTr="00C10AA1">
        <w:trPr>
          <w:cantSplit/>
        </w:trPr>
        <w:tc>
          <w:tcPr>
            <w:tcW w:w="2445" w:type="dxa"/>
            <w:vMerge/>
            <w:tcBorders>
              <w:top w:val="nil"/>
              <w:left w:val="single" w:sz="16" w:space="0" w:color="000000"/>
              <w:bottom w:val="nil"/>
              <w:right w:val="nil"/>
            </w:tcBorders>
            <w:shd w:val="clear" w:color="auto" w:fill="FFFFFF"/>
          </w:tcPr>
          <w:p w14:paraId="30D78BD4" w14:textId="77777777" w:rsidR="00C10AA1" w:rsidRPr="004E397E"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581C21E6"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4A4D653F"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-,097</w:t>
            </w:r>
          </w:p>
        </w:tc>
      </w:tr>
      <w:tr w:rsidR="00C10AA1" w:rsidRPr="004E397E" w14:paraId="40BC89B3" w14:textId="77777777" w:rsidTr="00C10AA1">
        <w:trPr>
          <w:cantSplit/>
        </w:trPr>
        <w:tc>
          <w:tcPr>
            <w:tcW w:w="3890" w:type="dxa"/>
            <w:gridSpan w:val="2"/>
            <w:tcBorders>
              <w:top w:val="nil"/>
              <w:left w:val="single" w:sz="16" w:space="0" w:color="000000"/>
              <w:bottom w:val="nil"/>
              <w:right w:val="nil"/>
            </w:tcBorders>
            <w:shd w:val="clear" w:color="auto" w:fill="FFFFFF"/>
          </w:tcPr>
          <w:p w14:paraId="17A6D3D4"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7619396A"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,161</w:t>
            </w:r>
          </w:p>
        </w:tc>
      </w:tr>
      <w:tr w:rsidR="00C10AA1" w:rsidRPr="004E397E" w14:paraId="1AA5CC3D" w14:textId="77777777" w:rsidTr="00C10AA1">
        <w:trPr>
          <w:cantSplit/>
        </w:trPr>
        <w:tc>
          <w:tcPr>
            <w:tcW w:w="3890" w:type="dxa"/>
            <w:gridSpan w:val="2"/>
            <w:tcBorders>
              <w:top w:val="nil"/>
              <w:left w:val="single" w:sz="16" w:space="0" w:color="000000"/>
              <w:bottom w:val="single" w:sz="16" w:space="0" w:color="000000"/>
              <w:right w:val="nil"/>
            </w:tcBorders>
            <w:shd w:val="clear" w:color="auto" w:fill="FFFFFF"/>
          </w:tcPr>
          <w:p w14:paraId="1BFB6AFA"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Asymp.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1743AF39" w14:textId="77777777" w:rsidR="00C10AA1" w:rsidRPr="004E397E"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4E397E">
              <w:rPr>
                <w:rFonts w:ascii="Arial" w:hAnsi="Arial" w:cs="Arial"/>
                <w:color w:val="000000"/>
                <w:sz w:val="18"/>
                <w:szCs w:val="18"/>
              </w:rPr>
              <w:t>,002</w:t>
            </w:r>
            <w:r w:rsidRPr="004E397E">
              <w:rPr>
                <w:rFonts w:ascii="Arial" w:hAnsi="Arial" w:cs="Arial"/>
                <w:color w:val="000000"/>
                <w:sz w:val="18"/>
                <w:szCs w:val="18"/>
                <w:vertAlign w:val="superscript"/>
              </w:rPr>
              <w:t>c</w:t>
            </w:r>
          </w:p>
        </w:tc>
      </w:tr>
      <w:tr w:rsidR="00C10AA1" w:rsidRPr="004E397E" w14:paraId="3C5F30FE" w14:textId="77777777" w:rsidTr="00C10AA1">
        <w:trPr>
          <w:cantSplit/>
        </w:trPr>
        <w:tc>
          <w:tcPr>
            <w:tcW w:w="5365" w:type="dxa"/>
            <w:gridSpan w:val="3"/>
            <w:tcBorders>
              <w:top w:val="nil"/>
              <w:left w:val="nil"/>
              <w:bottom w:val="nil"/>
              <w:right w:val="nil"/>
            </w:tcBorders>
            <w:shd w:val="clear" w:color="auto" w:fill="FFFFFF"/>
          </w:tcPr>
          <w:p w14:paraId="65991248"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a. Test distribution is Normal.</w:t>
            </w:r>
          </w:p>
        </w:tc>
      </w:tr>
      <w:tr w:rsidR="00C10AA1" w:rsidRPr="004E397E" w14:paraId="08C678B8" w14:textId="77777777" w:rsidTr="00C10AA1">
        <w:trPr>
          <w:cantSplit/>
        </w:trPr>
        <w:tc>
          <w:tcPr>
            <w:tcW w:w="5365" w:type="dxa"/>
            <w:gridSpan w:val="3"/>
            <w:tcBorders>
              <w:top w:val="nil"/>
              <w:left w:val="nil"/>
              <w:bottom w:val="nil"/>
              <w:right w:val="nil"/>
            </w:tcBorders>
            <w:shd w:val="clear" w:color="auto" w:fill="FFFFFF"/>
          </w:tcPr>
          <w:p w14:paraId="2AE75C23"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b. Calculated from data.</w:t>
            </w:r>
          </w:p>
        </w:tc>
      </w:tr>
      <w:tr w:rsidR="00C10AA1" w:rsidRPr="004E397E" w14:paraId="660C1BA4" w14:textId="77777777" w:rsidTr="00C10AA1">
        <w:trPr>
          <w:cantSplit/>
        </w:trPr>
        <w:tc>
          <w:tcPr>
            <w:tcW w:w="5365" w:type="dxa"/>
            <w:gridSpan w:val="3"/>
            <w:tcBorders>
              <w:top w:val="nil"/>
              <w:left w:val="nil"/>
              <w:bottom w:val="nil"/>
              <w:right w:val="nil"/>
            </w:tcBorders>
            <w:shd w:val="clear" w:color="auto" w:fill="FFFFFF"/>
          </w:tcPr>
          <w:p w14:paraId="4111E1B1" w14:textId="77777777" w:rsidR="00C10AA1" w:rsidRPr="004E397E" w:rsidRDefault="00C10AA1" w:rsidP="003F17E7">
            <w:pPr>
              <w:autoSpaceDE w:val="0"/>
              <w:autoSpaceDN w:val="0"/>
              <w:adjustRightInd w:val="0"/>
              <w:spacing w:line="320" w:lineRule="atLeast"/>
              <w:ind w:left="60" w:right="60"/>
              <w:rPr>
                <w:rFonts w:ascii="Arial" w:hAnsi="Arial" w:cs="Arial"/>
                <w:color w:val="000000"/>
                <w:sz w:val="18"/>
                <w:szCs w:val="18"/>
              </w:rPr>
            </w:pPr>
            <w:r w:rsidRPr="004E397E">
              <w:rPr>
                <w:rFonts w:ascii="Arial" w:hAnsi="Arial" w:cs="Arial"/>
                <w:color w:val="000000"/>
                <w:sz w:val="18"/>
                <w:szCs w:val="18"/>
              </w:rPr>
              <w:t>c. Lilliefors Significance Correction.</w:t>
            </w:r>
          </w:p>
        </w:tc>
      </w:tr>
    </w:tbl>
    <w:p w14:paraId="798D4255"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3B36BC54"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3DE3A953"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61E3A194"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74BA8F17"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sidRPr="00C10AA1">
        <w:rPr>
          <w:rFonts w:ascii="Times New Roman" w:hAnsi="Times New Roman" w:cs="Times New Roman"/>
          <w:b/>
          <w:sz w:val="24"/>
          <w:szCs w:val="24"/>
        </w:rPr>
        <w:lastRenderedPageBreak/>
        <w:t>Normalitas Se</w:t>
      </w:r>
      <w:r>
        <w:rPr>
          <w:rFonts w:ascii="Times New Roman" w:hAnsi="Times New Roman" w:cs="Times New Roman"/>
          <w:b/>
          <w:sz w:val="24"/>
          <w:szCs w:val="24"/>
        </w:rPr>
        <w:t>telah</w:t>
      </w:r>
      <w:r w:rsidRPr="00C10AA1">
        <w:rPr>
          <w:rFonts w:ascii="Times New Roman" w:hAnsi="Times New Roman" w:cs="Times New Roman"/>
          <w:b/>
          <w:sz w:val="24"/>
          <w:szCs w:val="24"/>
        </w:rPr>
        <w:t xml:space="preserve"> Eliminasi ANTM dan KKGI</w:t>
      </w:r>
    </w:p>
    <w:tbl>
      <w:tblPr>
        <w:tblW w:w="536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5"/>
        <w:gridCol w:w="1445"/>
        <w:gridCol w:w="1475"/>
      </w:tblGrid>
      <w:tr w:rsidR="00C10AA1" w:rsidRPr="006701C7" w14:paraId="7554026A" w14:textId="77777777" w:rsidTr="00C10AA1">
        <w:trPr>
          <w:cantSplit/>
        </w:trPr>
        <w:tc>
          <w:tcPr>
            <w:tcW w:w="5365" w:type="dxa"/>
            <w:gridSpan w:val="3"/>
            <w:tcBorders>
              <w:top w:val="nil"/>
              <w:left w:val="nil"/>
              <w:bottom w:val="nil"/>
              <w:right w:val="nil"/>
            </w:tcBorders>
            <w:shd w:val="clear" w:color="auto" w:fill="FFFFFF"/>
            <w:vAlign w:val="center"/>
          </w:tcPr>
          <w:p w14:paraId="34106DE0"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One-Sample Kolmogorov-Smirnov Test</w:t>
            </w:r>
          </w:p>
        </w:tc>
      </w:tr>
      <w:tr w:rsidR="00C10AA1" w:rsidRPr="006701C7" w14:paraId="024F838E" w14:textId="77777777" w:rsidTr="00C10AA1">
        <w:trPr>
          <w:cantSplit/>
        </w:trPr>
        <w:tc>
          <w:tcPr>
            <w:tcW w:w="3890" w:type="dxa"/>
            <w:gridSpan w:val="2"/>
            <w:tcBorders>
              <w:top w:val="single" w:sz="16" w:space="0" w:color="000000"/>
              <w:left w:val="single" w:sz="16" w:space="0" w:color="000000"/>
              <w:bottom w:val="single" w:sz="16" w:space="0" w:color="000000"/>
              <w:right w:val="nil"/>
            </w:tcBorders>
            <w:shd w:val="clear" w:color="auto" w:fill="FFFFFF"/>
            <w:vAlign w:val="bottom"/>
          </w:tcPr>
          <w:p w14:paraId="32ED86C2"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5D5789D4"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Unstandardized Residual</w:t>
            </w:r>
          </w:p>
        </w:tc>
      </w:tr>
      <w:tr w:rsidR="00C10AA1" w:rsidRPr="006701C7" w14:paraId="6C56E3A6" w14:textId="77777777" w:rsidTr="00C10AA1">
        <w:trPr>
          <w:cantSplit/>
        </w:trPr>
        <w:tc>
          <w:tcPr>
            <w:tcW w:w="3890" w:type="dxa"/>
            <w:gridSpan w:val="2"/>
            <w:tcBorders>
              <w:top w:val="single" w:sz="16" w:space="0" w:color="000000"/>
              <w:left w:val="single" w:sz="16" w:space="0" w:color="000000"/>
              <w:bottom w:val="nil"/>
              <w:right w:val="nil"/>
            </w:tcBorders>
            <w:shd w:val="clear" w:color="auto" w:fill="FFFFFF"/>
          </w:tcPr>
          <w:p w14:paraId="3F768387"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N</w:t>
            </w:r>
          </w:p>
        </w:tc>
        <w:tc>
          <w:tcPr>
            <w:tcW w:w="1475" w:type="dxa"/>
            <w:tcBorders>
              <w:top w:val="single" w:sz="16" w:space="0" w:color="000000"/>
              <w:left w:val="single" w:sz="16" w:space="0" w:color="000000"/>
              <w:bottom w:val="nil"/>
              <w:right w:val="single" w:sz="16" w:space="0" w:color="000000"/>
            </w:tcBorders>
            <w:shd w:val="clear" w:color="auto" w:fill="FFFFFF"/>
            <w:vAlign w:val="center"/>
          </w:tcPr>
          <w:p w14:paraId="40A09A94"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40</w:t>
            </w:r>
          </w:p>
        </w:tc>
      </w:tr>
      <w:tr w:rsidR="00C10AA1" w:rsidRPr="006701C7" w14:paraId="72D35E03" w14:textId="77777777" w:rsidTr="00C10AA1">
        <w:trPr>
          <w:cantSplit/>
        </w:trPr>
        <w:tc>
          <w:tcPr>
            <w:tcW w:w="2445" w:type="dxa"/>
            <w:vMerge w:val="restart"/>
            <w:tcBorders>
              <w:top w:val="nil"/>
              <w:left w:val="single" w:sz="16" w:space="0" w:color="000000"/>
              <w:bottom w:val="nil"/>
              <w:right w:val="nil"/>
            </w:tcBorders>
            <w:shd w:val="clear" w:color="auto" w:fill="FFFFFF"/>
          </w:tcPr>
          <w:p w14:paraId="5C6846DF"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Normal Parameters</w:t>
            </w:r>
            <w:r w:rsidRPr="006701C7">
              <w:rPr>
                <w:rFonts w:ascii="Arial" w:hAnsi="Arial" w:cs="Arial"/>
                <w:color w:val="000000"/>
                <w:sz w:val="18"/>
                <w:szCs w:val="18"/>
                <w:vertAlign w:val="superscript"/>
              </w:rPr>
              <w:t>a,b</w:t>
            </w:r>
          </w:p>
        </w:tc>
        <w:tc>
          <w:tcPr>
            <w:tcW w:w="1445" w:type="dxa"/>
            <w:tcBorders>
              <w:top w:val="nil"/>
              <w:left w:val="nil"/>
              <w:bottom w:val="nil"/>
              <w:right w:val="single" w:sz="16" w:space="0" w:color="000000"/>
            </w:tcBorders>
            <w:shd w:val="clear" w:color="auto" w:fill="FFFFFF"/>
          </w:tcPr>
          <w:p w14:paraId="2773C4AF"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Mean</w:t>
            </w:r>
          </w:p>
        </w:tc>
        <w:tc>
          <w:tcPr>
            <w:tcW w:w="1475" w:type="dxa"/>
            <w:tcBorders>
              <w:top w:val="nil"/>
              <w:left w:val="single" w:sz="16" w:space="0" w:color="000000"/>
              <w:bottom w:val="nil"/>
              <w:right w:val="single" w:sz="16" w:space="0" w:color="000000"/>
            </w:tcBorders>
            <w:shd w:val="clear" w:color="auto" w:fill="FFFFFF"/>
            <w:vAlign w:val="center"/>
          </w:tcPr>
          <w:p w14:paraId="1F4D4817"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,0000000</w:t>
            </w:r>
          </w:p>
        </w:tc>
      </w:tr>
      <w:tr w:rsidR="00C10AA1" w:rsidRPr="006701C7" w14:paraId="748A1813" w14:textId="77777777" w:rsidTr="00C10AA1">
        <w:trPr>
          <w:cantSplit/>
        </w:trPr>
        <w:tc>
          <w:tcPr>
            <w:tcW w:w="2445" w:type="dxa"/>
            <w:vMerge/>
            <w:tcBorders>
              <w:top w:val="nil"/>
              <w:left w:val="single" w:sz="16" w:space="0" w:color="000000"/>
              <w:bottom w:val="nil"/>
              <w:right w:val="nil"/>
            </w:tcBorders>
            <w:shd w:val="clear" w:color="auto" w:fill="FFFFFF"/>
          </w:tcPr>
          <w:p w14:paraId="31CA9A1E" w14:textId="77777777" w:rsidR="00C10AA1" w:rsidRPr="006701C7"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448742A5"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Std. Deviation</w:t>
            </w:r>
          </w:p>
        </w:tc>
        <w:tc>
          <w:tcPr>
            <w:tcW w:w="1475" w:type="dxa"/>
            <w:tcBorders>
              <w:top w:val="nil"/>
              <w:left w:val="single" w:sz="16" w:space="0" w:color="000000"/>
              <w:bottom w:val="nil"/>
              <w:right w:val="single" w:sz="16" w:space="0" w:color="000000"/>
            </w:tcBorders>
            <w:shd w:val="clear" w:color="auto" w:fill="FFFFFF"/>
            <w:vAlign w:val="center"/>
          </w:tcPr>
          <w:p w14:paraId="1414944D"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,12492954</w:t>
            </w:r>
          </w:p>
        </w:tc>
      </w:tr>
      <w:tr w:rsidR="00C10AA1" w:rsidRPr="006701C7" w14:paraId="4D35B3E4" w14:textId="77777777" w:rsidTr="00C10AA1">
        <w:trPr>
          <w:cantSplit/>
        </w:trPr>
        <w:tc>
          <w:tcPr>
            <w:tcW w:w="2445" w:type="dxa"/>
            <w:vMerge w:val="restart"/>
            <w:tcBorders>
              <w:top w:val="nil"/>
              <w:left w:val="single" w:sz="16" w:space="0" w:color="000000"/>
              <w:bottom w:val="nil"/>
              <w:right w:val="nil"/>
            </w:tcBorders>
            <w:shd w:val="clear" w:color="auto" w:fill="FFFFFF"/>
          </w:tcPr>
          <w:p w14:paraId="70CA8364"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Most Extreme Differences</w:t>
            </w:r>
          </w:p>
        </w:tc>
        <w:tc>
          <w:tcPr>
            <w:tcW w:w="1445" w:type="dxa"/>
            <w:tcBorders>
              <w:top w:val="nil"/>
              <w:left w:val="nil"/>
              <w:bottom w:val="nil"/>
              <w:right w:val="single" w:sz="16" w:space="0" w:color="000000"/>
            </w:tcBorders>
            <w:shd w:val="clear" w:color="auto" w:fill="FFFFFF"/>
          </w:tcPr>
          <w:p w14:paraId="241F8226"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Absolute</w:t>
            </w:r>
          </w:p>
        </w:tc>
        <w:tc>
          <w:tcPr>
            <w:tcW w:w="1475" w:type="dxa"/>
            <w:tcBorders>
              <w:top w:val="nil"/>
              <w:left w:val="single" w:sz="16" w:space="0" w:color="000000"/>
              <w:bottom w:val="nil"/>
              <w:right w:val="single" w:sz="16" w:space="0" w:color="000000"/>
            </w:tcBorders>
            <w:shd w:val="clear" w:color="auto" w:fill="FFFFFF"/>
            <w:vAlign w:val="center"/>
          </w:tcPr>
          <w:p w14:paraId="67D0B828"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,145</w:t>
            </w:r>
          </w:p>
        </w:tc>
      </w:tr>
      <w:tr w:rsidR="00C10AA1" w:rsidRPr="006701C7" w14:paraId="1E070F9A" w14:textId="77777777" w:rsidTr="00C10AA1">
        <w:trPr>
          <w:cantSplit/>
        </w:trPr>
        <w:tc>
          <w:tcPr>
            <w:tcW w:w="2445" w:type="dxa"/>
            <w:vMerge/>
            <w:tcBorders>
              <w:top w:val="nil"/>
              <w:left w:val="single" w:sz="16" w:space="0" w:color="000000"/>
              <w:bottom w:val="nil"/>
              <w:right w:val="nil"/>
            </w:tcBorders>
            <w:shd w:val="clear" w:color="auto" w:fill="FFFFFF"/>
          </w:tcPr>
          <w:p w14:paraId="2043181C" w14:textId="77777777" w:rsidR="00C10AA1" w:rsidRPr="006701C7"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49009B5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Positive</w:t>
            </w:r>
          </w:p>
        </w:tc>
        <w:tc>
          <w:tcPr>
            <w:tcW w:w="1475" w:type="dxa"/>
            <w:tcBorders>
              <w:top w:val="nil"/>
              <w:left w:val="single" w:sz="16" w:space="0" w:color="000000"/>
              <w:bottom w:val="nil"/>
              <w:right w:val="single" w:sz="16" w:space="0" w:color="000000"/>
            </w:tcBorders>
            <w:shd w:val="clear" w:color="auto" w:fill="FFFFFF"/>
            <w:vAlign w:val="center"/>
          </w:tcPr>
          <w:p w14:paraId="37539EFD"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,145</w:t>
            </w:r>
          </w:p>
        </w:tc>
      </w:tr>
      <w:tr w:rsidR="00C10AA1" w:rsidRPr="006701C7" w14:paraId="14B408AC" w14:textId="77777777" w:rsidTr="00C10AA1">
        <w:trPr>
          <w:cantSplit/>
        </w:trPr>
        <w:tc>
          <w:tcPr>
            <w:tcW w:w="2445" w:type="dxa"/>
            <w:vMerge/>
            <w:tcBorders>
              <w:top w:val="nil"/>
              <w:left w:val="single" w:sz="16" w:space="0" w:color="000000"/>
              <w:bottom w:val="nil"/>
              <w:right w:val="nil"/>
            </w:tcBorders>
            <w:shd w:val="clear" w:color="auto" w:fill="FFFFFF"/>
          </w:tcPr>
          <w:p w14:paraId="0FEE498F" w14:textId="77777777" w:rsidR="00C10AA1" w:rsidRPr="006701C7" w:rsidRDefault="00C10AA1" w:rsidP="003F17E7">
            <w:pPr>
              <w:autoSpaceDE w:val="0"/>
              <w:autoSpaceDN w:val="0"/>
              <w:adjustRightInd w:val="0"/>
              <w:rPr>
                <w:rFonts w:ascii="Arial" w:hAnsi="Arial" w:cs="Arial"/>
                <w:color w:val="000000"/>
                <w:sz w:val="18"/>
                <w:szCs w:val="18"/>
              </w:rPr>
            </w:pPr>
          </w:p>
        </w:tc>
        <w:tc>
          <w:tcPr>
            <w:tcW w:w="1445" w:type="dxa"/>
            <w:tcBorders>
              <w:top w:val="nil"/>
              <w:left w:val="nil"/>
              <w:bottom w:val="nil"/>
              <w:right w:val="single" w:sz="16" w:space="0" w:color="000000"/>
            </w:tcBorders>
            <w:shd w:val="clear" w:color="auto" w:fill="FFFFFF"/>
          </w:tcPr>
          <w:p w14:paraId="4388B8C8"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Negative</w:t>
            </w:r>
          </w:p>
        </w:tc>
        <w:tc>
          <w:tcPr>
            <w:tcW w:w="1475" w:type="dxa"/>
            <w:tcBorders>
              <w:top w:val="nil"/>
              <w:left w:val="single" w:sz="16" w:space="0" w:color="000000"/>
              <w:bottom w:val="nil"/>
              <w:right w:val="single" w:sz="16" w:space="0" w:color="000000"/>
            </w:tcBorders>
            <w:shd w:val="clear" w:color="auto" w:fill="FFFFFF"/>
            <w:vAlign w:val="center"/>
          </w:tcPr>
          <w:p w14:paraId="6F25B595"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-,102</w:t>
            </w:r>
          </w:p>
        </w:tc>
      </w:tr>
      <w:tr w:rsidR="00C10AA1" w:rsidRPr="006701C7" w14:paraId="2E96EFC7" w14:textId="77777777" w:rsidTr="00C10AA1">
        <w:trPr>
          <w:cantSplit/>
        </w:trPr>
        <w:tc>
          <w:tcPr>
            <w:tcW w:w="3890" w:type="dxa"/>
            <w:gridSpan w:val="2"/>
            <w:tcBorders>
              <w:top w:val="nil"/>
              <w:left w:val="single" w:sz="16" w:space="0" w:color="000000"/>
              <w:bottom w:val="nil"/>
              <w:right w:val="nil"/>
            </w:tcBorders>
            <w:shd w:val="clear" w:color="auto" w:fill="FFFFFF"/>
          </w:tcPr>
          <w:p w14:paraId="59BD658E"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Test Statistic</w:t>
            </w:r>
          </w:p>
        </w:tc>
        <w:tc>
          <w:tcPr>
            <w:tcW w:w="1475" w:type="dxa"/>
            <w:tcBorders>
              <w:top w:val="nil"/>
              <w:left w:val="single" w:sz="16" w:space="0" w:color="000000"/>
              <w:bottom w:val="nil"/>
              <w:right w:val="single" w:sz="16" w:space="0" w:color="000000"/>
            </w:tcBorders>
            <w:shd w:val="clear" w:color="auto" w:fill="FFFFFF"/>
            <w:vAlign w:val="center"/>
          </w:tcPr>
          <w:p w14:paraId="51EDE5D5"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,145</w:t>
            </w:r>
          </w:p>
        </w:tc>
      </w:tr>
      <w:tr w:rsidR="00C10AA1" w:rsidRPr="006701C7" w14:paraId="2400D955" w14:textId="77777777" w:rsidTr="00C10AA1">
        <w:trPr>
          <w:cantSplit/>
        </w:trPr>
        <w:tc>
          <w:tcPr>
            <w:tcW w:w="3890" w:type="dxa"/>
            <w:gridSpan w:val="2"/>
            <w:tcBorders>
              <w:top w:val="nil"/>
              <w:left w:val="single" w:sz="16" w:space="0" w:color="000000"/>
              <w:bottom w:val="single" w:sz="16" w:space="0" w:color="000000"/>
              <w:right w:val="nil"/>
            </w:tcBorders>
            <w:shd w:val="clear" w:color="auto" w:fill="FFFFFF"/>
          </w:tcPr>
          <w:p w14:paraId="6F795F2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Exact Sig. (2-tailed)</w:t>
            </w:r>
          </w:p>
        </w:tc>
        <w:tc>
          <w:tcPr>
            <w:tcW w:w="1475" w:type="dxa"/>
            <w:tcBorders>
              <w:top w:val="nil"/>
              <w:left w:val="single" w:sz="16" w:space="0" w:color="000000"/>
              <w:bottom w:val="single" w:sz="16" w:space="0" w:color="000000"/>
              <w:right w:val="single" w:sz="16" w:space="0" w:color="000000"/>
            </w:tcBorders>
            <w:shd w:val="clear" w:color="auto" w:fill="FFFFFF"/>
            <w:vAlign w:val="center"/>
          </w:tcPr>
          <w:p w14:paraId="1E43A43F"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,336</w:t>
            </w:r>
          </w:p>
        </w:tc>
      </w:tr>
      <w:tr w:rsidR="00C10AA1" w:rsidRPr="006701C7" w14:paraId="09EAF6CA" w14:textId="77777777" w:rsidTr="00C10AA1">
        <w:trPr>
          <w:cantSplit/>
        </w:trPr>
        <w:tc>
          <w:tcPr>
            <w:tcW w:w="5365" w:type="dxa"/>
            <w:gridSpan w:val="3"/>
            <w:tcBorders>
              <w:top w:val="nil"/>
              <w:left w:val="nil"/>
              <w:bottom w:val="nil"/>
              <w:right w:val="nil"/>
            </w:tcBorders>
            <w:shd w:val="clear" w:color="auto" w:fill="FFFFFF"/>
          </w:tcPr>
          <w:p w14:paraId="4F9E608E"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Test distribution is Normal.</w:t>
            </w:r>
          </w:p>
        </w:tc>
      </w:tr>
      <w:tr w:rsidR="00C10AA1" w:rsidRPr="006701C7" w14:paraId="25AA67FC" w14:textId="77777777" w:rsidTr="00C10AA1">
        <w:trPr>
          <w:cantSplit/>
        </w:trPr>
        <w:tc>
          <w:tcPr>
            <w:tcW w:w="5365" w:type="dxa"/>
            <w:gridSpan w:val="3"/>
            <w:tcBorders>
              <w:top w:val="nil"/>
              <w:left w:val="nil"/>
              <w:bottom w:val="nil"/>
              <w:right w:val="nil"/>
            </w:tcBorders>
            <w:shd w:val="clear" w:color="auto" w:fill="FFFFFF"/>
          </w:tcPr>
          <w:p w14:paraId="160A56A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b. Calculated from data.</w:t>
            </w:r>
          </w:p>
        </w:tc>
      </w:tr>
      <w:tr w:rsidR="00C10AA1" w:rsidRPr="006701C7" w14:paraId="35ABDD4A" w14:textId="77777777" w:rsidTr="00C10AA1">
        <w:trPr>
          <w:cantSplit/>
        </w:trPr>
        <w:tc>
          <w:tcPr>
            <w:tcW w:w="5365" w:type="dxa"/>
            <w:gridSpan w:val="3"/>
            <w:tcBorders>
              <w:top w:val="nil"/>
              <w:left w:val="nil"/>
              <w:bottom w:val="nil"/>
              <w:right w:val="nil"/>
            </w:tcBorders>
            <w:shd w:val="clear" w:color="auto" w:fill="FFFFFF"/>
          </w:tcPr>
          <w:p w14:paraId="1563EDF0"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c. Lilliefors Significance Correction.</w:t>
            </w:r>
          </w:p>
        </w:tc>
      </w:tr>
    </w:tbl>
    <w:p w14:paraId="1D553634"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690D25F4"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Autokorelasi</w:t>
      </w:r>
    </w:p>
    <w:tbl>
      <w:tblPr>
        <w:tblW w:w="227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9"/>
        <w:gridCol w:w="1476"/>
      </w:tblGrid>
      <w:tr w:rsidR="00C10AA1" w:rsidRPr="006701C7" w14:paraId="22682AAF" w14:textId="77777777" w:rsidTr="003F17E7">
        <w:trPr>
          <w:cantSplit/>
        </w:trPr>
        <w:tc>
          <w:tcPr>
            <w:tcW w:w="2274" w:type="dxa"/>
            <w:gridSpan w:val="2"/>
            <w:tcBorders>
              <w:top w:val="nil"/>
              <w:left w:val="nil"/>
              <w:bottom w:val="nil"/>
              <w:right w:val="nil"/>
            </w:tcBorders>
            <w:shd w:val="clear" w:color="auto" w:fill="FFFFFF"/>
            <w:vAlign w:val="center"/>
          </w:tcPr>
          <w:p w14:paraId="38760344"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Model Summary</w:t>
            </w:r>
            <w:r w:rsidRPr="006701C7">
              <w:rPr>
                <w:rFonts w:ascii="Arial" w:hAnsi="Arial" w:cs="Arial"/>
                <w:b/>
                <w:bCs/>
                <w:color w:val="000000"/>
                <w:sz w:val="18"/>
                <w:szCs w:val="18"/>
                <w:vertAlign w:val="superscript"/>
              </w:rPr>
              <w:t>b</w:t>
            </w:r>
          </w:p>
        </w:tc>
      </w:tr>
      <w:tr w:rsidR="00C10AA1" w:rsidRPr="006701C7" w14:paraId="1859B40E" w14:textId="77777777" w:rsidTr="003F17E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13A5365"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Model</w:t>
            </w: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059DF8AD"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Durbin-Watson</w:t>
            </w:r>
          </w:p>
        </w:tc>
      </w:tr>
      <w:tr w:rsidR="00C10AA1" w:rsidRPr="006701C7" w14:paraId="7C59D1A9" w14:textId="77777777" w:rsidTr="003F17E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445D4132"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1</w:t>
            </w:r>
          </w:p>
        </w:tc>
        <w:tc>
          <w:tcPr>
            <w:tcW w:w="1475"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489AF946"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1,536</w:t>
            </w:r>
            <w:r w:rsidRPr="006701C7">
              <w:rPr>
                <w:rFonts w:ascii="Arial" w:hAnsi="Arial" w:cs="Arial"/>
                <w:color w:val="000000"/>
                <w:sz w:val="18"/>
                <w:szCs w:val="18"/>
                <w:vertAlign w:val="superscript"/>
              </w:rPr>
              <w:t>a</w:t>
            </w:r>
          </w:p>
        </w:tc>
      </w:tr>
      <w:tr w:rsidR="00C10AA1" w:rsidRPr="006701C7" w14:paraId="086DA855" w14:textId="77777777" w:rsidTr="003F17E7">
        <w:trPr>
          <w:cantSplit/>
        </w:trPr>
        <w:tc>
          <w:tcPr>
            <w:tcW w:w="2274" w:type="dxa"/>
            <w:gridSpan w:val="2"/>
            <w:tcBorders>
              <w:top w:val="nil"/>
              <w:left w:val="nil"/>
              <w:bottom w:val="nil"/>
              <w:right w:val="nil"/>
            </w:tcBorders>
            <w:shd w:val="clear" w:color="auto" w:fill="FFFFFF"/>
          </w:tcPr>
          <w:p w14:paraId="1CCD3B6E"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Predictors: (Constant), Kepemilikan Institusional, Thin Capitalization, Pend. Komite Audit</w:t>
            </w:r>
          </w:p>
        </w:tc>
      </w:tr>
      <w:tr w:rsidR="00C10AA1" w:rsidRPr="006701C7" w14:paraId="23BD3C62" w14:textId="77777777" w:rsidTr="003F17E7">
        <w:trPr>
          <w:cantSplit/>
        </w:trPr>
        <w:tc>
          <w:tcPr>
            <w:tcW w:w="2274" w:type="dxa"/>
            <w:gridSpan w:val="2"/>
            <w:tcBorders>
              <w:top w:val="nil"/>
              <w:left w:val="nil"/>
              <w:bottom w:val="nil"/>
              <w:right w:val="nil"/>
            </w:tcBorders>
            <w:shd w:val="clear" w:color="auto" w:fill="FFFFFF"/>
          </w:tcPr>
          <w:p w14:paraId="71DF6F49"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b. Dependent Variable: Praktik Penghindaran Pajak</w:t>
            </w:r>
          </w:p>
        </w:tc>
      </w:tr>
    </w:tbl>
    <w:p w14:paraId="2DC22EA1"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0D83A4B8"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971E5C7" w14:textId="6F045F1A"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5C161AF" w14:textId="77777777" w:rsidR="00BD215B" w:rsidRDefault="00BD215B" w:rsidP="00640774">
      <w:pPr>
        <w:tabs>
          <w:tab w:val="right" w:leader="dot" w:pos="7230"/>
          <w:tab w:val="left" w:pos="7513"/>
        </w:tabs>
        <w:spacing w:line="480" w:lineRule="auto"/>
        <w:jc w:val="both"/>
        <w:rPr>
          <w:rFonts w:ascii="Times New Roman" w:hAnsi="Times New Roman" w:cs="Times New Roman"/>
          <w:b/>
          <w:sz w:val="24"/>
          <w:szCs w:val="24"/>
        </w:rPr>
      </w:pPr>
    </w:p>
    <w:p w14:paraId="4188BDD0"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Multikolinearitas</w:t>
      </w:r>
    </w:p>
    <w:tbl>
      <w:tblPr>
        <w:tblW w:w="53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29"/>
        <w:gridCol w:w="1138"/>
        <w:gridCol w:w="1030"/>
      </w:tblGrid>
      <w:tr w:rsidR="00C10AA1" w:rsidRPr="006701C7" w14:paraId="6CF16045" w14:textId="77777777" w:rsidTr="003F17E7">
        <w:trPr>
          <w:cantSplit/>
        </w:trPr>
        <w:tc>
          <w:tcPr>
            <w:tcW w:w="5331" w:type="dxa"/>
            <w:gridSpan w:val="4"/>
            <w:tcBorders>
              <w:top w:val="nil"/>
              <w:left w:val="nil"/>
              <w:bottom w:val="nil"/>
              <w:right w:val="nil"/>
            </w:tcBorders>
            <w:shd w:val="clear" w:color="auto" w:fill="FFFFFF"/>
            <w:vAlign w:val="center"/>
          </w:tcPr>
          <w:p w14:paraId="35E6A915"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Coefficients</w:t>
            </w:r>
            <w:r w:rsidRPr="006701C7">
              <w:rPr>
                <w:rFonts w:ascii="Arial" w:hAnsi="Arial" w:cs="Arial"/>
                <w:b/>
                <w:bCs/>
                <w:color w:val="000000"/>
                <w:sz w:val="18"/>
                <w:szCs w:val="18"/>
                <w:vertAlign w:val="superscript"/>
              </w:rPr>
              <w:t>a</w:t>
            </w:r>
          </w:p>
        </w:tc>
      </w:tr>
      <w:tr w:rsidR="00C10AA1" w:rsidRPr="006701C7" w14:paraId="439E2655" w14:textId="77777777" w:rsidTr="003F17E7">
        <w:trPr>
          <w:cantSplit/>
        </w:trPr>
        <w:tc>
          <w:tcPr>
            <w:tcW w:w="3165" w:type="dxa"/>
            <w:gridSpan w:val="2"/>
            <w:vMerge w:val="restart"/>
            <w:tcBorders>
              <w:top w:val="single" w:sz="16" w:space="0" w:color="000000"/>
              <w:left w:val="single" w:sz="16" w:space="0" w:color="000000"/>
              <w:bottom w:val="nil"/>
              <w:right w:val="nil"/>
            </w:tcBorders>
            <w:shd w:val="clear" w:color="auto" w:fill="FFFFFF"/>
            <w:vAlign w:val="bottom"/>
          </w:tcPr>
          <w:p w14:paraId="0307288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Model</w:t>
            </w:r>
          </w:p>
        </w:tc>
        <w:tc>
          <w:tcPr>
            <w:tcW w:w="2166" w:type="dxa"/>
            <w:gridSpan w:val="2"/>
            <w:tcBorders>
              <w:top w:val="single" w:sz="16" w:space="0" w:color="000000"/>
              <w:left w:val="single" w:sz="16" w:space="0" w:color="000000"/>
              <w:right w:val="single" w:sz="16" w:space="0" w:color="000000"/>
            </w:tcBorders>
            <w:shd w:val="clear" w:color="auto" w:fill="FFFFFF"/>
            <w:vAlign w:val="bottom"/>
          </w:tcPr>
          <w:p w14:paraId="44A9DD5E"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Collinearity Statistics</w:t>
            </w:r>
          </w:p>
        </w:tc>
      </w:tr>
      <w:tr w:rsidR="00C10AA1" w:rsidRPr="006701C7" w14:paraId="55A153C4" w14:textId="77777777" w:rsidTr="003F17E7">
        <w:trPr>
          <w:cantSplit/>
        </w:trPr>
        <w:tc>
          <w:tcPr>
            <w:tcW w:w="3165" w:type="dxa"/>
            <w:gridSpan w:val="2"/>
            <w:vMerge/>
            <w:tcBorders>
              <w:top w:val="single" w:sz="16" w:space="0" w:color="000000"/>
              <w:left w:val="single" w:sz="16" w:space="0" w:color="000000"/>
              <w:bottom w:val="nil"/>
              <w:right w:val="nil"/>
            </w:tcBorders>
            <w:shd w:val="clear" w:color="auto" w:fill="FFFFFF"/>
            <w:vAlign w:val="bottom"/>
          </w:tcPr>
          <w:p w14:paraId="25316ACA" w14:textId="77777777" w:rsidR="00C10AA1" w:rsidRPr="006701C7" w:rsidRDefault="00C10AA1" w:rsidP="003F17E7">
            <w:pPr>
              <w:autoSpaceDE w:val="0"/>
              <w:autoSpaceDN w:val="0"/>
              <w:adjustRightInd w:val="0"/>
              <w:rPr>
                <w:rFonts w:ascii="Arial" w:hAnsi="Arial" w:cs="Arial"/>
                <w:color w:val="000000"/>
                <w:sz w:val="18"/>
                <w:szCs w:val="18"/>
              </w:rPr>
            </w:pPr>
          </w:p>
        </w:tc>
        <w:tc>
          <w:tcPr>
            <w:tcW w:w="1137" w:type="dxa"/>
            <w:tcBorders>
              <w:left w:val="single" w:sz="16" w:space="0" w:color="000000"/>
              <w:bottom w:val="single" w:sz="16" w:space="0" w:color="000000"/>
            </w:tcBorders>
            <w:shd w:val="clear" w:color="auto" w:fill="FFFFFF"/>
            <w:vAlign w:val="bottom"/>
          </w:tcPr>
          <w:p w14:paraId="73DA8E0A"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Tolerance</w:t>
            </w:r>
          </w:p>
        </w:tc>
        <w:tc>
          <w:tcPr>
            <w:tcW w:w="1029" w:type="dxa"/>
            <w:tcBorders>
              <w:bottom w:val="single" w:sz="16" w:space="0" w:color="000000"/>
              <w:right w:val="single" w:sz="16" w:space="0" w:color="000000"/>
            </w:tcBorders>
            <w:shd w:val="clear" w:color="auto" w:fill="FFFFFF"/>
            <w:vAlign w:val="bottom"/>
          </w:tcPr>
          <w:p w14:paraId="2287FA7D"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VIF</w:t>
            </w:r>
          </w:p>
        </w:tc>
      </w:tr>
      <w:tr w:rsidR="00C10AA1" w:rsidRPr="006701C7" w14:paraId="113F9795" w14:textId="77777777" w:rsidTr="003F17E7">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2917758C"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1</w:t>
            </w:r>
          </w:p>
        </w:tc>
        <w:tc>
          <w:tcPr>
            <w:tcW w:w="2428" w:type="dxa"/>
            <w:tcBorders>
              <w:top w:val="single" w:sz="16" w:space="0" w:color="000000"/>
              <w:left w:val="nil"/>
              <w:bottom w:val="nil"/>
              <w:right w:val="single" w:sz="16" w:space="0" w:color="000000"/>
            </w:tcBorders>
            <w:shd w:val="clear" w:color="auto" w:fill="FFFFFF"/>
          </w:tcPr>
          <w:p w14:paraId="0405528E"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Pend. Komite Audit</w:t>
            </w:r>
          </w:p>
        </w:tc>
        <w:tc>
          <w:tcPr>
            <w:tcW w:w="1137" w:type="dxa"/>
            <w:tcBorders>
              <w:top w:val="single" w:sz="16" w:space="0" w:color="000000"/>
              <w:left w:val="single" w:sz="16" w:space="0" w:color="000000"/>
              <w:bottom w:val="nil"/>
            </w:tcBorders>
            <w:shd w:val="clear" w:color="auto" w:fill="FFFFFF"/>
            <w:vAlign w:val="center"/>
          </w:tcPr>
          <w:p w14:paraId="5B3CCB21"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,509</w:t>
            </w:r>
          </w:p>
        </w:tc>
        <w:tc>
          <w:tcPr>
            <w:tcW w:w="1029" w:type="dxa"/>
            <w:tcBorders>
              <w:top w:val="single" w:sz="16" w:space="0" w:color="000000"/>
              <w:bottom w:val="nil"/>
              <w:right w:val="single" w:sz="16" w:space="0" w:color="000000"/>
            </w:tcBorders>
            <w:shd w:val="clear" w:color="auto" w:fill="FFFFFF"/>
            <w:vAlign w:val="center"/>
          </w:tcPr>
          <w:p w14:paraId="46499E0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1,965</w:t>
            </w:r>
          </w:p>
        </w:tc>
      </w:tr>
      <w:tr w:rsidR="00C10AA1" w:rsidRPr="006701C7" w14:paraId="6EB1FE7D" w14:textId="77777777" w:rsidTr="003F17E7">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4FA6F556" w14:textId="77777777" w:rsidR="00C10AA1" w:rsidRPr="006701C7" w:rsidRDefault="00C10AA1" w:rsidP="003F17E7">
            <w:pPr>
              <w:autoSpaceDE w:val="0"/>
              <w:autoSpaceDN w:val="0"/>
              <w:adjustRightInd w:val="0"/>
              <w:rPr>
                <w:rFonts w:ascii="Arial" w:hAnsi="Arial" w:cs="Arial"/>
                <w:color w:val="000000"/>
                <w:sz w:val="18"/>
                <w:szCs w:val="18"/>
              </w:rPr>
            </w:pPr>
          </w:p>
        </w:tc>
        <w:tc>
          <w:tcPr>
            <w:tcW w:w="2428" w:type="dxa"/>
            <w:tcBorders>
              <w:top w:val="nil"/>
              <w:left w:val="nil"/>
              <w:bottom w:val="nil"/>
              <w:right w:val="single" w:sz="16" w:space="0" w:color="000000"/>
            </w:tcBorders>
            <w:shd w:val="clear" w:color="auto" w:fill="FFFFFF"/>
          </w:tcPr>
          <w:p w14:paraId="531EC5A6"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Thin Capitalization</w:t>
            </w:r>
          </w:p>
        </w:tc>
        <w:tc>
          <w:tcPr>
            <w:tcW w:w="1137" w:type="dxa"/>
            <w:tcBorders>
              <w:top w:val="nil"/>
              <w:left w:val="single" w:sz="16" w:space="0" w:color="000000"/>
              <w:bottom w:val="nil"/>
            </w:tcBorders>
            <w:shd w:val="clear" w:color="auto" w:fill="FFFFFF"/>
            <w:vAlign w:val="center"/>
          </w:tcPr>
          <w:p w14:paraId="5E91503D"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,610</w:t>
            </w:r>
          </w:p>
        </w:tc>
        <w:tc>
          <w:tcPr>
            <w:tcW w:w="1029" w:type="dxa"/>
            <w:tcBorders>
              <w:top w:val="nil"/>
              <w:bottom w:val="nil"/>
              <w:right w:val="single" w:sz="16" w:space="0" w:color="000000"/>
            </w:tcBorders>
            <w:shd w:val="clear" w:color="auto" w:fill="FFFFFF"/>
            <w:vAlign w:val="center"/>
          </w:tcPr>
          <w:p w14:paraId="07C01353"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1,640</w:t>
            </w:r>
          </w:p>
        </w:tc>
      </w:tr>
      <w:tr w:rsidR="00C10AA1" w:rsidRPr="006701C7" w14:paraId="61BB70F4" w14:textId="77777777" w:rsidTr="003F17E7">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3D7CE91D" w14:textId="77777777" w:rsidR="00C10AA1" w:rsidRPr="006701C7" w:rsidRDefault="00C10AA1" w:rsidP="003F17E7">
            <w:pPr>
              <w:autoSpaceDE w:val="0"/>
              <w:autoSpaceDN w:val="0"/>
              <w:adjustRightInd w:val="0"/>
              <w:rPr>
                <w:rFonts w:ascii="Arial" w:hAnsi="Arial" w:cs="Arial"/>
                <w:color w:val="000000"/>
                <w:sz w:val="18"/>
                <w:szCs w:val="18"/>
              </w:rPr>
            </w:pPr>
          </w:p>
        </w:tc>
        <w:tc>
          <w:tcPr>
            <w:tcW w:w="2428" w:type="dxa"/>
            <w:tcBorders>
              <w:top w:val="nil"/>
              <w:left w:val="nil"/>
              <w:bottom w:val="single" w:sz="16" w:space="0" w:color="000000"/>
              <w:right w:val="single" w:sz="16" w:space="0" w:color="000000"/>
            </w:tcBorders>
            <w:shd w:val="clear" w:color="auto" w:fill="FFFFFF"/>
          </w:tcPr>
          <w:p w14:paraId="7C07BFFE"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Kepemilikan Institusional</w:t>
            </w:r>
          </w:p>
        </w:tc>
        <w:tc>
          <w:tcPr>
            <w:tcW w:w="1137" w:type="dxa"/>
            <w:tcBorders>
              <w:top w:val="nil"/>
              <w:left w:val="single" w:sz="16" w:space="0" w:color="000000"/>
              <w:bottom w:val="single" w:sz="16" w:space="0" w:color="000000"/>
            </w:tcBorders>
            <w:shd w:val="clear" w:color="auto" w:fill="FFFFFF"/>
            <w:vAlign w:val="center"/>
          </w:tcPr>
          <w:p w14:paraId="505D77E5"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,741</w:t>
            </w:r>
          </w:p>
        </w:tc>
        <w:tc>
          <w:tcPr>
            <w:tcW w:w="1029" w:type="dxa"/>
            <w:tcBorders>
              <w:top w:val="nil"/>
              <w:bottom w:val="single" w:sz="16" w:space="0" w:color="000000"/>
              <w:right w:val="single" w:sz="16" w:space="0" w:color="000000"/>
            </w:tcBorders>
            <w:shd w:val="clear" w:color="auto" w:fill="FFFFFF"/>
            <w:vAlign w:val="center"/>
          </w:tcPr>
          <w:p w14:paraId="2CCD7983"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1,350</w:t>
            </w:r>
          </w:p>
        </w:tc>
      </w:tr>
      <w:tr w:rsidR="00C10AA1" w:rsidRPr="006701C7" w14:paraId="7FFFEE79" w14:textId="77777777" w:rsidTr="003F17E7">
        <w:trPr>
          <w:cantSplit/>
        </w:trPr>
        <w:tc>
          <w:tcPr>
            <w:tcW w:w="5331" w:type="dxa"/>
            <w:gridSpan w:val="4"/>
            <w:tcBorders>
              <w:top w:val="nil"/>
              <w:left w:val="nil"/>
              <w:bottom w:val="nil"/>
              <w:right w:val="nil"/>
            </w:tcBorders>
            <w:shd w:val="clear" w:color="auto" w:fill="FFFFFF"/>
          </w:tcPr>
          <w:p w14:paraId="6EE91CBA"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Dependent Variable: Praktik Penghindaran Pajak</w:t>
            </w:r>
          </w:p>
        </w:tc>
      </w:tr>
    </w:tbl>
    <w:p w14:paraId="186C8F2C"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7BD3E2A"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Heteroskedastisitas</w:t>
      </w:r>
    </w:p>
    <w:p w14:paraId="5206870E"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noProof/>
          <w:sz w:val="24"/>
          <w:szCs w:val="24"/>
          <w:lang w:val="en-US"/>
        </w:rPr>
        <w:drawing>
          <wp:inline distT="0" distB="0" distL="0" distR="0" wp14:anchorId="1C1CFF7E" wp14:editId="05BED268">
            <wp:extent cx="5247066" cy="2362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52268" cy="2364542"/>
                    </a:xfrm>
                    <a:prstGeom prst="rect">
                      <a:avLst/>
                    </a:prstGeom>
                    <a:noFill/>
                    <a:ln>
                      <a:noFill/>
                    </a:ln>
                  </pic:spPr>
                </pic:pic>
              </a:graphicData>
            </a:graphic>
          </wp:inline>
        </w:drawing>
      </w:r>
    </w:p>
    <w:p w14:paraId="5F780DF5"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Koefisien Korelasi &amp; Determinasi</w:t>
      </w:r>
    </w:p>
    <w:tbl>
      <w:tblPr>
        <w:tblW w:w="58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tblGrid>
      <w:tr w:rsidR="00C10AA1" w:rsidRPr="006701C7" w14:paraId="2532698F" w14:textId="77777777" w:rsidTr="003F17E7">
        <w:trPr>
          <w:cantSplit/>
        </w:trPr>
        <w:tc>
          <w:tcPr>
            <w:tcW w:w="5869" w:type="dxa"/>
            <w:gridSpan w:val="5"/>
            <w:tcBorders>
              <w:top w:val="nil"/>
              <w:left w:val="nil"/>
              <w:bottom w:val="nil"/>
              <w:right w:val="nil"/>
            </w:tcBorders>
            <w:shd w:val="clear" w:color="auto" w:fill="FFFFFF"/>
            <w:vAlign w:val="center"/>
          </w:tcPr>
          <w:p w14:paraId="1BBC6319"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Model Summary</w:t>
            </w:r>
            <w:r w:rsidRPr="006701C7">
              <w:rPr>
                <w:rFonts w:ascii="Arial" w:hAnsi="Arial" w:cs="Arial"/>
                <w:b/>
                <w:bCs/>
                <w:color w:val="000000"/>
                <w:sz w:val="18"/>
                <w:szCs w:val="18"/>
                <w:vertAlign w:val="superscript"/>
              </w:rPr>
              <w:t>b</w:t>
            </w:r>
          </w:p>
        </w:tc>
      </w:tr>
      <w:tr w:rsidR="00C10AA1" w:rsidRPr="006701C7" w14:paraId="0ECE8737" w14:textId="77777777" w:rsidTr="003F17E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A0864A0"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Model</w:t>
            </w:r>
          </w:p>
        </w:tc>
        <w:tc>
          <w:tcPr>
            <w:tcW w:w="1029" w:type="dxa"/>
            <w:tcBorders>
              <w:top w:val="single" w:sz="16" w:space="0" w:color="000000"/>
              <w:left w:val="single" w:sz="16" w:space="0" w:color="000000"/>
              <w:bottom w:val="single" w:sz="16" w:space="0" w:color="000000"/>
            </w:tcBorders>
            <w:shd w:val="clear" w:color="auto" w:fill="FFFFFF"/>
            <w:vAlign w:val="bottom"/>
          </w:tcPr>
          <w:p w14:paraId="4F090127"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R</w:t>
            </w:r>
          </w:p>
        </w:tc>
        <w:tc>
          <w:tcPr>
            <w:tcW w:w="1091" w:type="dxa"/>
            <w:tcBorders>
              <w:top w:val="single" w:sz="16" w:space="0" w:color="000000"/>
              <w:bottom w:val="single" w:sz="16" w:space="0" w:color="000000"/>
            </w:tcBorders>
            <w:shd w:val="clear" w:color="auto" w:fill="FFFFFF"/>
            <w:vAlign w:val="bottom"/>
          </w:tcPr>
          <w:p w14:paraId="277E0365"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R Square</w:t>
            </w:r>
          </w:p>
        </w:tc>
        <w:tc>
          <w:tcPr>
            <w:tcW w:w="1475" w:type="dxa"/>
            <w:tcBorders>
              <w:top w:val="single" w:sz="16" w:space="0" w:color="000000"/>
              <w:bottom w:val="single" w:sz="16" w:space="0" w:color="000000"/>
            </w:tcBorders>
            <w:shd w:val="clear" w:color="auto" w:fill="FFFFFF"/>
            <w:vAlign w:val="bottom"/>
          </w:tcPr>
          <w:p w14:paraId="28550572"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Adjusted R Square</w:t>
            </w:r>
          </w:p>
        </w:tc>
        <w:tc>
          <w:tcPr>
            <w:tcW w:w="1475" w:type="dxa"/>
            <w:tcBorders>
              <w:top w:val="single" w:sz="16" w:space="0" w:color="000000"/>
              <w:bottom w:val="single" w:sz="16" w:space="0" w:color="000000"/>
              <w:right w:val="single" w:sz="16" w:space="0" w:color="000000"/>
            </w:tcBorders>
            <w:shd w:val="clear" w:color="auto" w:fill="FFFFFF"/>
            <w:vAlign w:val="bottom"/>
          </w:tcPr>
          <w:p w14:paraId="60BEB264"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Std. Error of the Estimate</w:t>
            </w:r>
          </w:p>
        </w:tc>
      </w:tr>
      <w:tr w:rsidR="00C10AA1" w:rsidRPr="006701C7" w14:paraId="72160AF6" w14:textId="77777777" w:rsidTr="003F17E7">
        <w:trPr>
          <w:cantSplit/>
        </w:trPr>
        <w:tc>
          <w:tcPr>
            <w:tcW w:w="799" w:type="dxa"/>
            <w:tcBorders>
              <w:top w:val="single" w:sz="16" w:space="0" w:color="000000"/>
              <w:left w:val="single" w:sz="16" w:space="0" w:color="000000"/>
              <w:bottom w:val="single" w:sz="16" w:space="0" w:color="000000"/>
              <w:right w:val="single" w:sz="16" w:space="0" w:color="000000"/>
            </w:tcBorders>
            <w:shd w:val="clear" w:color="auto" w:fill="FFFFFF"/>
          </w:tcPr>
          <w:p w14:paraId="2425F72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1</w:t>
            </w:r>
          </w:p>
        </w:tc>
        <w:tc>
          <w:tcPr>
            <w:tcW w:w="1029" w:type="dxa"/>
            <w:tcBorders>
              <w:top w:val="single" w:sz="16" w:space="0" w:color="000000"/>
              <w:left w:val="single" w:sz="16" w:space="0" w:color="000000"/>
              <w:bottom w:val="single" w:sz="16" w:space="0" w:color="000000"/>
            </w:tcBorders>
            <w:shd w:val="clear" w:color="auto" w:fill="FFFFFF"/>
            <w:vAlign w:val="center"/>
          </w:tcPr>
          <w:p w14:paraId="5F86CF5B"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,544</w:t>
            </w:r>
            <w:r w:rsidRPr="006701C7">
              <w:rPr>
                <w:rFonts w:ascii="Arial" w:hAnsi="Arial" w:cs="Arial"/>
                <w:color w:val="000000"/>
                <w:sz w:val="18"/>
                <w:szCs w:val="18"/>
                <w:vertAlign w:val="superscript"/>
              </w:rPr>
              <w:t>a</w:t>
            </w:r>
          </w:p>
        </w:tc>
        <w:tc>
          <w:tcPr>
            <w:tcW w:w="1091" w:type="dxa"/>
            <w:tcBorders>
              <w:top w:val="single" w:sz="16" w:space="0" w:color="000000"/>
              <w:bottom w:val="single" w:sz="16" w:space="0" w:color="000000"/>
            </w:tcBorders>
            <w:shd w:val="clear" w:color="auto" w:fill="FFFFFF"/>
            <w:vAlign w:val="center"/>
          </w:tcPr>
          <w:p w14:paraId="51CDC780"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,296</w:t>
            </w:r>
          </w:p>
        </w:tc>
        <w:tc>
          <w:tcPr>
            <w:tcW w:w="1475" w:type="dxa"/>
            <w:tcBorders>
              <w:top w:val="single" w:sz="16" w:space="0" w:color="000000"/>
              <w:bottom w:val="single" w:sz="16" w:space="0" w:color="000000"/>
            </w:tcBorders>
            <w:shd w:val="clear" w:color="auto" w:fill="FFFFFF"/>
            <w:vAlign w:val="center"/>
          </w:tcPr>
          <w:p w14:paraId="5E6B537D"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,238</w:t>
            </w:r>
          </w:p>
        </w:tc>
        <w:tc>
          <w:tcPr>
            <w:tcW w:w="1475" w:type="dxa"/>
            <w:tcBorders>
              <w:top w:val="single" w:sz="16" w:space="0" w:color="000000"/>
              <w:bottom w:val="single" w:sz="16" w:space="0" w:color="000000"/>
              <w:right w:val="single" w:sz="16" w:space="0" w:color="000000"/>
            </w:tcBorders>
            <w:shd w:val="clear" w:color="auto" w:fill="FFFFFF"/>
            <w:vAlign w:val="center"/>
          </w:tcPr>
          <w:p w14:paraId="566EC205"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,130031</w:t>
            </w:r>
          </w:p>
        </w:tc>
      </w:tr>
      <w:tr w:rsidR="00C10AA1" w:rsidRPr="006701C7" w14:paraId="301D089D" w14:textId="77777777" w:rsidTr="003F17E7">
        <w:trPr>
          <w:cantSplit/>
        </w:trPr>
        <w:tc>
          <w:tcPr>
            <w:tcW w:w="5869" w:type="dxa"/>
            <w:gridSpan w:val="5"/>
            <w:tcBorders>
              <w:top w:val="nil"/>
              <w:left w:val="nil"/>
              <w:bottom w:val="nil"/>
              <w:right w:val="nil"/>
            </w:tcBorders>
            <w:shd w:val="clear" w:color="auto" w:fill="FFFFFF"/>
          </w:tcPr>
          <w:p w14:paraId="52AF74B4"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Predictors: (Constant), Kepemilikan Institusional, Thin Capitalization, Pend. Komite Audit</w:t>
            </w:r>
          </w:p>
        </w:tc>
      </w:tr>
      <w:tr w:rsidR="00C10AA1" w:rsidRPr="006701C7" w14:paraId="0AEE2FD6" w14:textId="77777777" w:rsidTr="003F17E7">
        <w:trPr>
          <w:cantSplit/>
        </w:trPr>
        <w:tc>
          <w:tcPr>
            <w:tcW w:w="5869" w:type="dxa"/>
            <w:gridSpan w:val="5"/>
            <w:tcBorders>
              <w:top w:val="nil"/>
              <w:left w:val="nil"/>
              <w:bottom w:val="nil"/>
              <w:right w:val="nil"/>
            </w:tcBorders>
            <w:shd w:val="clear" w:color="auto" w:fill="FFFFFF"/>
          </w:tcPr>
          <w:p w14:paraId="64E0461A"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b. Dependent Variable: Praktik Penghindaran Pajak</w:t>
            </w:r>
          </w:p>
        </w:tc>
      </w:tr>
    </w:tbl>
    <w:p w14:paraId="6EADD6CB"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E16107A"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Uji F</w:t>
      </w:r>
    </w:p>
    <w:tbl>
      <w:tblPr>
        <w:tblW w:w="80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C10AA1" w:rsidRPr="006701C7" w14:paraId="67FF20B6" w14:textId="77777777" w:rsidTr="003F17E7">
        <w:trPr>
          <w:cantSplit/>
        </w:trPr>
        <w:tc>
          <w:tcPr>
            <w:tcW w:w="8004" w:type="dxa"/>
            <w:gridSpan w:val="7"/>
            <w:tcBorders>
              <w:top w:val="nil"/>
              <w:left w:val="nil"/>
              <w:bottom w:val="nil"/>
              <w:right w:val="nil"/>
            </w:tcBorders>
            <w:shd w:val="clear" w:color="auto" w:fill="FFFFFF"/>
            <w:vAlign w:val="center"/>
          </w:tcPr>
          <w:p w14:paraId="4F82CCFF"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ANOVA</w:t>
            </w:r>
            <w:r w:rsidRPr="006701C7">
              <w:rPr>
                <w:rFonts w:ascii="Arial" w:hAnsi="Arial" w:cs="Arial"/>
                <w:b/>
                <w:bCs/>
                <w:color w:val="000000"/>
                <w:sz w:val="18"/>
                <w:szCs w:val="18"/>
                <w:vertAlign w:val="superscript"/>
              </w:rPr>
              <w:t>a</w:t>
            </w:r>
          </w:p>
        </w:tc>
      </w:tr>
      <w:tr w:rsidR="00C10AA1" w:rsidRPr="006701C7" w14:paraId="5EFB6C7C" w14:textId="77777777" w:rsidTr="003F17E7">
        <w:trPr>
          <w:cantSplit/>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14:paraId="4196CA4C"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Model</w:t>
            </w:r>
          </w:p>
        </w:tc>
        <w:tc>
          <w:tcPr>
            <w:tcW w:w="1475" w:type="dxa"/>
            <w:tcBorders>
              <w:top w:val="single" w:sz="16" w:space="0" w:color="000000"/>
              <w:left w:val="single" w:sz="16" w:space="0" w:color="000000"/>
              <w:bottom w:val="single" w:sz="16" w:space="0" w:color="000000"/>
            </w:tcBorders>
            <w:shd w:val="clear" w:color="auto" w:fill="FFFFFF"/>
            <w:vAlign w:val="bottom"/>
          </w:tcPr>
          <w:p w14:paraId="50DB99D4"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Sum of Squares</w:t>
            </w:r>
          </w:p>
        </w:tc>
        <w:tc>
          <w:tcPr>
            <w:tcW w:w="1029" w:type="dxa"/>
            <w:tcBorders>
              <w:top w:val="single" w:sz="16" w:space="0" w:color="000000"/>
              <w:bottom w:val="single" w:sz="16" w:space="0" w:color="000000"/>
            </w:tcBorders>
            <w:shd w:val="clear" w:color="auto" w:fill="FFFFFF"/>
            <w:vAlign w:val="bottom"/>
          </w:tcPr>
          <w:p w14:paraId="13A93A27"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df</w:t>
            </w:r>
          </w:p>
        </w:tc>
        <w:tc>
          <w:tcPr>
            <w:tcW w:w="1414" w:type="dxa"/>
            <w:tcBorders>
              <w:top w:val="single" w:sz="16" w:space="0" w:color="000000"/>
              <w:bottom w:val="single" w:sz="16" w:space="0" w:color="000000"/>
            </w:tcBorders>
            <w:shd w:val="clear" w:color="auto" w:fill="FFFFFF"/>
            <w:vAlign w:val="bottom"/>
          </w:tcPr>
          <w:p w14:paraId="5E289F5E"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Mean Square</w:t>
            </w:r>
          </w:p>
        </w:tc>
        <w:tc>
          <w:tcPr>
            <w:tcW w:w="1029" w:type="dxa"/>
            <w:tcBorders>
              <w:top w:val="single" w:sz="16" w:space="0" w:color="000000"/>
              <w:bottom w:val="single" w:sz="16" w:space="0" w:color="000000"/>
            </w:tcBorders>
            <w:shd w:val="clear" w:color="auto" w:fill="FFFFFF"/>
            <w:vAlign w:val="bottom"/>
          </w:tcPr>
          <w:p w14:paraId="5776B1A3"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F</w:t>
            </w:r>
          </w:p>
        </w:tc>
        <w:tc>
          <w:tcPr>
            <w:tcW w:w="1029" w:type="dxa"/>
            <w:tcBorders>
              <w:top w:val="single" w:sz="16" w:space="0" w:color="000000"/>
              <w:bottom w:val="single" w:sz="16" w:space="0" w:color="000000"/>
              <w:right w:val="single" w:sz="16" w:space="0" w:color="000000"/>
            </w:tcBorders>
            <w:shd w:val="clear" w:color="auto" w:fill="FFFFFF"/>
            <w:vAlign w:val="bottom"/>
          </w:tcPr>
          <w:p w14:paraId="7F89A7E8"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Sig.</w:t>
            </w:r>
          </w:p>
        </w:tc>
      </w:tr>
      <w:tr w:rsidR="00C10AA1" w:rsidRPr="006701C7" w14:paraId="23B0CC3C" w14:textId="77777777" w:rsidTr="003F17E7">
        <w:trPr>
          <w:cantSplit/>
        </w:trPr>
        <w:tc>
          <w:tcPr>
            <w:tcW w:w="737" w:type="dxa"/>
            <w:vMerge w:val="restart"/>
            <w:tcBorders>
              <w:top w:val="single" w:sz="16" w:space="0" w:color="000000"/>
              <w:left w:val="single" w:sz="16" w:space="0" w:color="000000"/>
              <w:bottom w:val="single" w:sz="16" w:space="0" w:color="000000"/>
              <w:right w:val="nil"/>
            </w:tcBorders>
            <w:shd w:val="clear" w:color="auto" w:fill="FFFFFF"/>
          </w:tcPr>
          <w:p w14:paraId="6E7DBEF7"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1</w:t>
            </w:r>
          </w:p>
        </w:tc>
        <w:tc>
          <w:tcPr>
            <w:tcW w:w="1291" w:type="dxa"/>
            <w:tcBorders>
              <w:top w:val="single" w:sz="16" w:space="0" w:color="000000"/>
              <w:left w:val="nil"/>
              <w:bottom w:val="nil"/>
              <w:right w:val="single" w:sz="16" w:space="0" w:color="000000"/>
            </w:tcBorders>
            <w:shd w:val="clear" w:color="auto" w:fill="FFFFFF"/>
          </w:tcPr>
          <w:p w14:paraId="6913F57A"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Regression</w:t>
            </w:r>
          </w:p>
        </w:tc>
        <w:tc>
          <w:tcPr>
            <w:tcW w:w="1475" w:type="dxa"/>
            <w:tcBorders>
              <w:top w:val="single" w:sz="16" w:space="0" w:color="000000"/>
              <w:left w:val="single" w:sz="16" w:space="0" w:color="000000"/>
              <w:bottom w:val="nil"/>
            </w:tcBorders>
            <w:shd w:val="clear" w:color="auto" w:fill="FFFFFF"/>
            <w:vAlign w:val="center"/>
          </w:tcPr>
          <w:p w14:paraId="3DBD2AF4"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,256</w:t>
            </w:r>
          </w:p>
        </w:tc>
        <w:tc>
          <w:tcPr>
            <w:tcW w:w="1029" w:type="dxa"/>
            <w:tcBorders>
              <w:top w:val="single" w:sz="16" w:space="0" w:color="000000"/>
              <w:bottom w:val="nil"/>
            </w:tcBorders>
            <w:shd w:val="clear" w:color="auto" w:fill="FFFFFF"/>
            <w:vAlign w:val="center"/>
          </w:tcPr>
          <w:p w14:paraId="1D25A01E"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w:t>
            </w:r>
          </w:p>
        </w:tc>
        <w:tc>
          <w:tcPr>
            <w:tcW w:w="1414" w:type="dxa"/>
            <w:tcBorders>
              <w:top w:val="single" w:sz="16" w:space="0" w:color="000000"/>
              <w:bottom w:val="nil"/>
            </w:tcBorders>
            <w:shd w:val="clear" w:color="auto" w:fill="FFFFFF"/>
            <w:vAlign w:val="center"/>
          </w:tcPr>
          <w:p w14:paraId="477C71B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,085</w:t>
            </w:r>
          </w:p>
        </w:tc>
        <w:tc>
          <w:tcPr>
            <w:tcW w:w="1029" w:type="dxa"/>
            <w:tcBorders>
              <w:top w:val="single" w:sz="16" w:space="0" w:color="000000"/>
              <w:bottom w:val="nil"/>
            </w:tcBorders>
            <w:shd w:val="clear" w:color="auto" w:fill="FFFFFF"/>
            <w:vAlign w:val="center"/>
          </w:tcPr>
          <w:p w14:paraId="0C22887E"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5,054</w:t>
            </w:r>
          </w:p>
        </w:tc>
        <w:tc>
          <w:tcPr>
            <w:tcW w:w="1029" w:type="dxa"/>
            <w:tcBorders>
              <w:top w:val="single" w:sz="16" w:space="0" w:color="000000"/>
              <w:bottom w:val="nil"/>
              <w:right w:val="single" w:sz="16" w:space="0" w:color="000000"/>
            </w:tcBorders>
            <w:shd w:val="clear" w:color="auto" w:fill="FFFFFF"/>
            <w:vAlign w:val="center"/>
          </w:tcPr>
          <w:p w14:paraId="23DB008C"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,005</w:t>
            </w:r>
            <w:r w:rsidRPr="006701C7">
              <w:rPr>
                <w:rFonts w:ascii="Arial" w:hAnsi="Arial" w:cs="Arial"/>
                <w:color w:val="000000"/>
                <w:sz w:val="18"/>
                <w:szCs w:val="18"/>
                <w:vertAlign w:val="superscript"/>
              </w:rPr>
              <w:t>b</w:t>
            </w:r>
          </w:p>
        </w:tc>
      </w:tr>
      <w:tr w:rsidR="00C10AA1" w:rsidRPr="006701C7" w14:paraId="7BDE496A" w14:textId="77777777" w:rsidTr="003F17E7">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5097D750" w14:textId="77777777" w:rsidR="00C10AA1" w:rsidRPr="006701C7" w:rsidRDefault="00C10AA1" w:rsidP="003F17E7">
            <w:pPr>
              <w:autoSpaceDE w:val="0"/>
              <w:autoSpaceDN w:val="0"/>
              <w:adjustRightInd w:val="0"/>
              <w:rPr>
                <w:rFonts w:ascii="Arial" w:hAnsi="Arial" w:cs="Arial"/>
                <w:color w:val="000000"/>
                <w:sz w:val="18"/>
                <w:szCs w:val="18"/>
              </w:rPr>
            </w:pPr>
          </w:p>
        </w:tc>
        <w:tc>
          <w:tcPr>
            <w:tcW w:w="1291" w:type="dxa"/>
            <w:tcBorders>
              <w:top w:val="nil"/>
              <w:left w:val="nil"/>
              <w:bottom w:val="nil"/>
              <w:right w:val="single" w:sz="16" w:space="0" w:color="000000"/>
            </w:tcBorders>
            <w:shd w:val="clear" w:color="auto" w:fill="FFFFFF"/>
          </w:tcPr>
          <w:p w14:paraId="6C2BF6C5"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Residual</w:t>
            </w:r>
          </w:p>
        </w:tc>
        <w:tc>
          <w:tcPr>
            <w:tcW w:w="1475" w:type="dxa"/>
            <w:tcBorders>
              <w:top w:val="nil"/>
              <w:left w:val="single" w:sz="16" w:space="0" w:color="000000"/>
              <w:bottom w:val="nil"/>
            </w:tcBorders>
            <w:shd w:val="clear" w:color="auto" w:fill="FFFFFF"/>
            <w:vAlign w:val="center"/>
          </w:tcPr>
          <w:p w14:paraId="6DA6D42E"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,609</w:t>
            </w:r>
          </w:p>
        </w:tc>
        <w:tc>
          <w:tcPr>
            <w:tcW w:w="1029" w:type="dxa"/>
            <w:tcBorders>
              <w:top w:val="nil"/>
              <w:bottom w:val="nil"/>
            </w:tcBorders>
            <w:shd w:val="clear" w:color="auto" w:fill="FFFFFF"/>
            <w:vAlign w:val="center"/>
          </w:tcPr>
          <w:p w14:paraId="3426E937"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36</w:t>
            </w:r>
          </w:p>
        </w:tc>
        <w:tc>
          <w:tcPr>
            <w:tcW w:w="1414" w:type="dxa"/>
            <w:tcBorders>
              <w:top w:val="nil"/>
              <w:bottom w:val="nil"/>
            </w:tcBorders>
            <w:shd w:val="clear" w:color="auto" w:fill="FFFFFF"/>
            <w:vAlign w:val="center"/>
          </w:tcPr>
          <w:p w14:paraId="53CDAA3D"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,017</w:t>
            </w:r>
          </w:p>
        </w:tc>
        <w:tc>
          <w:tcPr>
            <w:tcW w:w="1029" w:type="dxa"/>
            <w:tcBorders>
              <w:top w:val="nil"/>
              <w:bottom w:val="nil"/>
            </w:tcBorders>
            <w:shd w:val="clear" w:color="auto" w:fill="FFFFFF"/>
            <w:vAlign w:val="center"/>
          </w:tcPr>
          <w:p w14:paraId="1408B609"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1029" w:type="dxa"/>
            <w:tcBorders>
              <w:top w:val="nil"/>
              <w:bottom w:val="nil"/>
              <w:right w:val="single" w:sz="16" w:space="0" w:color="000000"/>
            </w:tcBorders>
            <w:shd w:val="clear" w:color="auto" w:fill="FFFFFF"/>
            <w:vAlign w:val="center"/>
          </w:tcPr>
          <w:p w14:paraId="2D3C42E0" w14:textId="77777777" w:rsidR="00C10AA1" w:rsidRPr="006701C7" w:rsidRDefault="00C10AA1" w:rsidP="003F17E7">
            <w:pPr>
              <w:autoSpaceDE w:val="0"/>
              <w:autoSpaceDN w:val="0"/>
              <w:adjustRightInd w:val="0"/>
              <w:rPr>
                <w:rFonts w:ascii="Times New Roman" w:hAnsi="Times New Roman" w:cs="Times New Roman"/>
                <w:sz w:val="24"/>
                <w:szCs w:val="24"/>
              </w:rPr>
            </w:pPr>
          </w:p>
        </w:tc>
      </w:tr>
      <w:tr w:rsidR="00C10AA1" w:rsidRPr="006701C7" w14:paraId="7FE18D2C" w14:textId="77777777" w:rsidTr="003F17E7">
        <w:trPr>
          <w:cantSplit/>
        </w:trPr>
        <w:tc>
          <w:tcPr>
            <w:tcW w:w="737" w:type="dxa"/>
            <w:vMerge/>
            <w:tcBorders>
              <w:top w:val="single" w:sz="16" w:space="0" w:color="000000"/>
              <w:left w:val="single" w:sz="16" w:space="0" w:color="000000"/>
              <w:bottom w:val="single" w:sz="16" w:space="0" w:color="000000"/>
              <w:right w:val="nil"/>
            </w:tcBorders>
            <w:shd w:val="clear" w:color="auto" w:fill="FFFFFF"/>
          </w:tcPr>
          <w:p w14:paraId="19B350A3"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1291" w:type="dxa"/>
            <w:tcBorders>
              <w:top w:val="nil"/>
              <w:left w:val="nil"/>
              <w:bottom w:val="single" w:sz="16" w:space="0" w:color="000000"/>
              <w:right w:val="single" w:sz="16" w:space="0" w:color="000000"/>
            </w:tcBorders>
            <w:shd w:val="clear" w:color="auto" w:fill="FFFFFF"/>
          </w:tcPr>
          <w:p w14:paraId="0F292AB3"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Total</w:t>
            </w:r>
          </w:p>
        </w:tc>
        <w:tc>
          <w:tcPr>
            <w:tcW w:w="1475" w:type="dxa"/>
            <w:tcBorders>
              <w:top w:val="nil"/>
              <w:left w:val="single" w:sz="16" w:space="0" w:color="000000"/>
              <w:bottom w:val="single" w:sz="16" w:space="0" w:color="000000"/>
            </w:tcBorders>
            <w:shd w:val="clear" w:color="auto" w:fill="FFFFFF"/>
            <w:vAlign w:val="center"/>
          </w:tcPr>
          <w:p w14:paraId="3957D25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,865</w:t>
            </w:r>
          </w:p>
        </w:tc>
        <w:tc>
          <w:tcPr>
            <w:tcW w:w="1029" w:type="dxa"/>
            <w:tcBorders>
              <w:top w:val="nil"/>
              <w:bottom w:val="single" w:sz="16" w:space="0" w:color="000000"/>
            </w:tcBorders>
            <w:shd w:val="clear" w:color="auto" w:fill="FFFFFF"/>
            <w:vAlign w:val="center"/>
          </w:tcPr>
          <w:p w14:paraId="792C5D97"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39</w:t>
            </w:r>
          </w:p>
        </w:tc>
        <w:tc>
          <w:tcPr>
            <w:tcW w:w="1414" w:type="dxa"/>
            <w:tcBorders>
              <w:top w:val="nil"/>
              <w:bottom w:val="single" w:sz="16" w:space="0" w:color="000000"/>
            </w:tcBorders>
            <w:shd w:val="clear" w:color="auto" w:fill="FFFFFF"/>
            <w:vAlign w:val="center"/>
          </w:tcPr>
          <w:p w14:paraId="360F66D6"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1029" w:type="dxa"/>
            <w:tcBorders>
              <w:top w:val="nil"/>
              <w:bottom w:val="single" w:sz="16" w:space="0" w:color="000000"/>
            </w:tcBorders>
            <w:shd w:val="clear" w:color="auto" w:fill="FFFFFF"/>
            <w:vAlign w:val="center"/>
          </w:tcPr>
          <w:p w14:paraId="07E8F8B0"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1029" w:type="dxa"/>
            <w:tcBorders>
              <w:top w:val="nil"/>
              <w:bottom w:val="single" w:sz="16" w:space="0" w:color="000000"/>
              <w:right w:val="single" w:sz="16" w:space="0" w:color="000000"/>
            </w:tcBorders>
            <w:shd w:val="clear" w:color="auto" w:fill="FFFFFF"/>
            <w:vAlign w:val="center"/>
          </w:tcPr>
          <w:p w14:paraId="0F991C5B" w14:textId="77777777" w:rsidR="00C10AA1" w:rsidRPr="006701C7" w:rsidRDefault="00C10AA1" w:rsidP="003F17E7">
            <w:pPr>
              <w:autoSpaceDE w:val="0"/>
              <w:autoSpaceDN w:val="0"/>
              <w:adjustRightInd w:val="0"/>
              <w:rPr>
                <w:rFonts w:ascii="Times New Roman" w:hAnsi="Times New Roman" w:cs="Times New Roman"/>
                <w:sz w:val="24"/>
                <w:szCs w:val="24"/>
              </w:rPr>
            </w:pPr>
          </w:p>
        </w:tc>
      </w:tr>
      <w:tr w:rsidR="00C10AA1" w:rsidRPr="006701C7" w14:paraId="7788EBE9" w14:textId="77777777" w:rsidTr="003F17E7">
        <w:trPr>
          <w:cantSplit/>
        </w:trPr>
        <w:tc>
          <w:tcPr>
            <w:tcW w:w="8004" w:type="dxa"/>
            <w:gridSpan w:val="7"/>
            <w:tcBorders>
              <w:top w:val="nil"/>
              <w:left w:val="nil"/>
              <w:bottom w:val="nil"/>
              <w:right w:val="nil"/>
            </w:tcBorders>
            <w:shd w:val="clear" w:color="auto" w:fill="FFFFFF"/>
          </w:tcPr>
          <w:p w14:paraId="0AF1C115"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Dependent Variable: Praktik Penghindaran Pajak</w:t>
            </w:r>
          </w:p>
        </w:tc>
      </w:tr>
      <w:tr w:rsidR="00C10AA1" w:rsidRPr="006701C7" w14:paraId="5DCC7617" w14:textId="77777777" w:rsidTr="003F17E7">
        <w:trPr>
          <w:cantSplit/>
        </w:trPr>
        <w:tc>
          <w:tcPr>
            <w:tcW w:w="8004" w:type="dxa"/>
            <w:gridSpan w:val="7"/>
            <w:tcBorders>
              <w:top w:val="nil"/>
              <w:left w:val="nil"/>
              <w:bottom w:val="nil"/>
              <w:right w:val="nil"/>
            </w:tcBorders>
            <w:shd w:val="clear" w:color="auto" w:fill="FFFFFF"/>
          </w:tcPr>
          <w:p w14:paraId="5ACF4D11"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b. Predictors: (Constant), Kepemilikan Institusional, Thin Capitalization, Pend. Komite Audit</w:t>
            </w:r>
          </w:p>
        </w:tc>
      </w:tr>
    </w:tbl>
    <w:p w14:paraId="02248158"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4D82B521"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r>
        <w:rPr>
          <w:rFonts w:ascii="Times New Roman" w:hAnsi="Times New Roman" w:cs="Times New Roman"/>
          <w:b/>
          <w:sz w:val="24"/>
          <w:szCs w:val="24"/>
        </w:rPr>
        <w:t>Uji Hipotesis</w:t>
      </w:r>
    </w:p>
    <w:tbl>
      <w:tblPr>
        <w:tblW w:w="85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7"/>
        <w:gridCol w:w="2201"/>
        <w:gridCol w:w="1213"/>
        <w:gridCol w:w="1213"/>
        <w:gridCol w:w="1338"/>
        <w:gridCol w:w="934"/>
        <w:gridCol w:w="934"/>
      </w:tblGrid>
      <w:tr w:rsidR="00C10AA1" w:rsidRPr="006701C7" w14:paraId="7D1771E4" w14:textId="77777777" w:rsidTr="00C10AA1">
        <w:trPr>
          <w:cantSplit/>
          <w:trHeight w:val="296"/>
        </w:trPr>
        <w:tc>
          <w:tcPr>
            <w:tcW w:w="8499" w:type="dxa"/>
            <w:gridSpan w:val="7"/>
            <w:tcBorders>
              <w:top w:val="nil"/>
              <w:left w:val="nil"/>
              <w:bottom w:val="nil"/>
              <w:right w:val="nil"/>
            </w:tcBorders>
            <w:shd w:val="clear" w:color="auto" w:fill="FFFFFF"/>
            <w:vAlign w:val="center"/>
          </w:tcPr>
          <w:p w14:paraId="2A6B9A9E"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b/>
                <w:bCs/>
                <w:color w:val="000000"/>
                <w:sz w:val="18"/>
                <w:szCs w:val="18"/>
              </w:rPr>
              <w:t>Coefficients</w:t>
            </w:r>
            <w:r w:rsidRPr="006701C7">
              <w:rPr>
                <w:rFonts w:ascii="Arial" w:hAnsi="Arial" w:cs="Arial"/>
                <w:b/>
                <w:bCs/>
                <w:color w:val="000000"/>
                <w:sz w:val="18"/>
                <w:szCs w:val="18"/>
                <w:vertAlign w:val="superscript"/>
              </w:rPr>
              <w:t>a</w:t>
            </w:r>
          </w:p>
        </w:tc>
      </w:tr>
      <w:tr w:rsidR="00C10AA1" w:rsidRPr="006701C7" w14:paraId="705EE010" w14:textId="77777777" w:rsidTr="00C10AA1">
        <w:trPr>
          <w:cantSplit/>
          <w:trHeight w:val="607"/>
        </w:trPr>
        <w:tc>
          <w:tcPr>
            <w:tcW w:w="2868" w:type="dxa"/>
            <w:gridSpan w:val="2"/>
            <w:vMerge w:val="restart"/>
            <w:tcBorders>
              <w:top w:val="single" w:sz="16" w:space="0" w:color="000000"/>
              <w:left w:val="single" w:sz="16" w:space="0" w:color="000000"/>
              <w:bottom w:val="nil"/>
              <w:right w:val="nil"/>
            </w:tcBorders>
            <w:shd w:val="clear" w:color="auto" w:fill="FFFFFF"/>
            <w:vAlign w:val="bottom"/>
          </w:tcPr>
          <w:p w14:paraId="07793782"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Model</w:t>
            </w:r>
          </w:p>
        </w:tc>
        <w:tc>
          <w:tcPr>
            <w:tcW w:w="2425" w:type="dxa"/>
            <w:gridSpan w:val="2"/>
            <w:tcBorders>
              <w:top w:val="single" w:sz="16" w:space="0" w:color="000000"/>
              <w:left w:val="single" w:sz="16" w:space="0" w:color="000000"/>
            </w:tcBorders>
            <w:shd w:val="clear" w:color="auto" w:fill="FFFFFF"/>
            <w:vAlign w:val="bottom"/>
          </w:tcPr>
          <w:p w14:paraId="50533D7C"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Unstandardized Coefficients</w:t>
            </w:r>
          </w:p>
        </w:tc>
        <w:tc>
          <w:tcPr>
            <w:tcW w:w="1338" w:type="dxa"/>
            <w:tcBorders>
              <w:top w:val="single" w:sz="16" w:space="0" w:color="000000"/>
            </w:tcBorders>
            <w:shd w:val="clear" w:color="auto" w:fill="FFFFFF"/>
            <w:vAlign w:val="bottom"/>
          </w:tcPr>
          <w:p w14:paraId="246A8DEC"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Standardized Coefficients</w:t>
            </w:r>
          </w:p>
        </w:tc>
        <w:tc>
          <w:tcPr>
            <w:tcW w:w="934" w:type="dxa"/>
            <w:vMerge w:val="restart"/>
            <w:tcBorders>
              <w:top w:val="single" w:sz="16" w:space="0" w:color="000000"/>
            </w:tcBorders>
            <w:shd w:val="clear" w:color="auto" w:fill="FFFFFF"/>
            <w:vAlign w:val="bottom"/>
          </w:tcPr>
          <w:p w14:paraId="26D36257"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t</w:t>
            </w:r>
          </w:p>
        </w:tc>
        <w:tc>
          <w:tcPr>
            <w:tcW w:w="934" w:type="dxa"/>
            <w:vMerge w:val="restart"/>
            <w:tcBorders>
              <w:top w:val="single" w:sz="16" w:space="0" w:color="000000"/>
              <w:right w:val="single" w:sz="16" w:space="0" w:color="000000"/>
            </w:tcBorders>
            <w:shd w:val="clear" w:color="auto" w:fill="FFFFFF"/>
            <w:vAlign w:val="bottom"/>
          </w:tcPr>
          <w:p w14:paraId="167061A6"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Sig.</w:t>
            </w:r>
          </w:p>
        </w:tc>
      </w:tr>
      <w:tr w:rsidR="00C10AA1" w:rsidRPr="006701C7" w14:paraId="15F38657" w14:textId="77777777" w:rsidTr="00C10AA1">
        <w:trPr>
          <w:cantSplit/>
          <w:trHeight w:val="136"/>
        </w:trPr>
        <w:tc>
          <w:tcPr>
            <w:tcW w:w="2868" w:type="dxa"/>
            <w:gridSpan w:val="2"/>
            <w:vMerge/>
            <w:tcBorders>
              <w:top w:val="single" w:sz="16" w:space="0" w:color="000000"/>
              <w:left w:val="single" w:sz="16" w:space="0" w:color="000000"/>
              <w:bottom w:val="nil"/>
              <w:right w:val="nil"/>
            </w:tcBorders>
            <w:shd w:val="clear" w:color="auto" w:fill="FFFFFF"/>
            <w:vAlign w:val="bottom"/>
          </w:tcPr>
          <w:p w14:paraId="02C6BFF3" w14:textId="77777777" w:rsidR="00C10AA1" w:rsidRPr="006701C7" w:rsidRDefault="00C10AA1" w:rsidP="003F17E7">
            <w:pPr>
              <w:autoSpaceDE w:val="0"/>
              <w:autoSpaceDN w:val="0"/>
              <w:adjustRightInd w:val="0"/>
              <w:rPr>
                <w:rFonts w:ascii="Arial" w:hAnsi="Arial" w:cs="Arial"/>
                <w:color w:val="000000"/>
                <w:sz w:val="18"/>
                <w:szCs w:val="18"/>
              </w:rPr>
            </w:pPr>
          </w:p>
        </w:tc>
        <w:tc>
          <w:tcPr>
            <w:tcW w:w="1213" w:type="dxa"/>
            <w:tcBorders>
              <w:left w:val="single" w:sz="16" w:space="0" w:color="000000"/>
              <w:bottom w:val="single" w:sz="16" w:space="0" w:color="000000"/>
            </w:tcBorders>
            <w:shd w:val="clear" w:color="auto" w:fill="FFFFFF"/>
            <w:vAlign w:val="bottom"/>
          </w:tcPr>
          <w:p w14:paraId="1DBE83C1"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B</w:t>
            </w:r>
          </w:p>
        </w:tc>
        <w:tc>
          <w:tcPr>
            <w:tcW w:w="1213" w:type="dxa"/>
            <w:tcBorders>
              <w:bottom w:val="single" w:sz="16" w:space="0" w:color="000000"/>
            </w:tcBorders>
            <w:shd w:val="clear" w:color="auto" w:fill="FFFFFF"/>
            <w:vAlign w:val="bottom"/>
          </w:tcPr>
          <w:p w14:paraId="30D1389E"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Std. Error</w:t>
            </w:r>
          </w:p>
        </w:tc>
        <w:tc>
          <w:tcPr>
            <w:tcW w:w="1338" w:type="dxa"/>
            <w:tcBorders>
              <w:bottom w:val="single" w:sz="16" w:space="0" w:color="000000"/>
            </w:tcBorders>
            <w:shd w:val="clear" w:color="auto" w:fill="FFFFFF"/>
            <w:vAlign w:val="bottom"/>
          </w:tcPr>
          <w:p w14:paraId="6575C409" w14:textId="77777777" w:rsidR="00C10AA1" w:rsidRPr="006701C7" w:rsidRDefault="00C10AA1" w:rsidP="003F17E7">
            <w:pPr>
              <w:autoSpaceDE w:val="0"/>
              <w:autoSpaceDN w:val="0"/>
              <w:adjustRightInd w:val="0"/>
              <w:spacing w:line="320" w:lineRule="atLeast"/>
              <w:ind w:left="60" w:right="60"/>
              <w:jc w:val="center"/>
              <w:rPr>
                <w:rFonts w:ascii="Arial" w:hAnsi="Arial" w:cs="Arial"/>
                <w:color w:val="000000"/>
                <w:sz w:val="18"/>
                <w:szCs w:val="18"/>
              </w:rPr>
            </w:pPr>
            <w:r w:rsidRPr="006701C7">
              <w:rPr>
                <w:rFonts w:ascii="Arial" w:hAnsi="Arial" w:cs="Arial"/>
                <w:color w:val="000000"/>
                <w:sz w:val="18"/>
                <w:szCs w:val="18"/>
              </w:rPr>
              <w:t>Beta</w:t>
            </w:r>
          </w:p>
        </w:tc>
        <w:tc>
          <w:tcPr>
            <w:tcW w:w="934" w:type="dxa"/>
            <w:vMerge/>
            <w:tcBorders>
              <w:top w:val="single" w:sz="16" w:space="0" w:color="000000"/>
            </w:tcBorders>
            <w:shd w:val="clear" w:color="auto" w:fill="FFFFFF"/>
            <w:vAlign w:val="bottom"/>
          </w:tcPr>
          <w:p w14:paraId="71EE87C6" w14:textId="77777777" w:rsidR="00C10AA1" w:rsidRPr="006701C7" w:rsidRDefault="00C10AA1" w:rsidP="003F17E7">
            <w:pPr>
              <w:autoSpaceDE w:val="0"/>
              <w:autoSpaceDN w:val="0"/>
              <w:adjustRightInd w:val="0"/>
              <w:rPr>
                <w:rFonts w:ascii="Arial" w:hAnsi="Arial" w:cs="Arial"/>
                <w:color w:val="000000"/>
                <w:sz w:val="18"/>
                <w:szCs w:val="18"/>
              </w:rPr>
            </w:pPr>
          </w:p>
        </w:tc>
        <w:tc>
          <w:tcPr>
            <w:tcW w:w="934" w:type="dxa"/>
            <w:vMerge/>
            <w:tcBorders>
              <w:top w:val="single" w:sz="16" w:space="0" w:color="000000"/>
              <w:right w:val="single" w:sz="16" w:space="0" w:color="000000"/>
            </w:tcBorders>
            <w:shd w:val="clear" w:color="auto" w:fill="FFFFFF"/>
            <w:vAlign w:val="bottom"/>
          </w:tcPr>
          <w:p w14:paraId="66DBB675" w14:textId="77777777" w:rsidR="00C10AA1" w:rsidRPr="006701C7" w:rsidRDefault="00C10AA1" w:rsidP="003F17E7">
            <w:pPr>
              <w:autoSpaceDE w:val="0"/>
              <w:autoSpaceDN w:val="0"/>
              <w:adjustRightInd w:val="0"/>
              <w:rPr>
                <w:rFonts w:ascii="Arial" w:hAnsi="Arial" w:cs="Arial"/>
                <w:color w:val="000000"/>
                <w:sz w:val="18"/>
                <w:szCs w:val="18"/>
              </w:rPr>
            </w:pPr>
          </w:p>
        </w:tc>
      </w:tr>
      <w:tr w:rsidR="00C10AA1" w:rsidRPr="006701C7" w14:paraId="1764DBE0" w14:textId="77777777" w:rsidTr="00C10AA1">
        <w:trPr>
          <w:cantSplit/>
          <w:trHeight w:val="296"/>
        </w:trPr>
        <w:tc>
          <w:tcPr>
            <w:tcW w:w="667" w:type="dxa"/>
            <w:vMerge w:val="restart"/>
            <w:tcBorders>
              <w:top w:val="single" w:sz="16" w:space="0" w:color="000000"/>
              <w:left w:val="single" w:sz="16" w:space="0" w:color="000000"/>
              <w:bottom w:val="single" w:sz="16" w:space="0" w:color="000000"/>
              <w:right w:val="nil"/>
            </w:tcBorders>
            <w:shd w:val="clear" w:color="auto" w:fill="FFFFFF"/>
          </w:tcPr>
          <w:p w14:paraId="3A75774C"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1</w:t>
            </w:r>
          </w:p>
        </w:tc>
        <w:tc>
          <w:tcPr>
            <w:tcW w:w="2201" w:type="dxa"/>
            <w:tcBorders>
              <w:top w:val="single" w:sz="16" w:space="0" w:color="000000"/>
              <w:left w:val="nil"/>
              <w:bottom w:val="nil"/>
              <w:right w:val="single" w:sz="16" w:space="0" w:color="000000"/>
            </w:tcBorders>
            <w:shd w:val="clear" w:color="auto" w:fill="FFFFFF"/>
          </w:tcPr>
          <w:p w14:paraId="476E6138"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(Constant)</w:t>
            </w:r>
          </w:p>
        </w:tc>
        <w:tc>
          <w:tcPr>
            <w:tcW w:w="1213" w:type="dxa"/>
            <w:tcBorders>
              <w:top w:val="single" w:sz="16" w:space="0" w:color="000000"/>
              <w:left w:val="single" w:sz="16" w:space="0" w:color="000000"/>
              <w:bottom w:val="nil"/>
            </w:tcBorders>
            <w:shd w:val="clear" w:color="auto" w:fill="FFFFFF"/>
            <w:vAlign w:val="center"/>
          </w:tcPr>
          <w:p w14:paraId="70948D8A"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,408</w:t>
            </w:r>
          </w:p>
        </w:tc>
        <w:tc>
          <w:tcPr>
            <w:tcW w:w="1213" w:type="dxa"/>
            <w:tcBorders>
              <w:top w:val="single" w:sz="16" w:space="0" w:color="000000"/>
              <w:bottom w:val="nil"/>
            </w:tcBorders>
            <w:shd w:val="clear" w:color="auto" w:fill="FFFFFF"/>
            <w:vAlign w:val="center"/>
          </w:tcPr>
          <w:p w14:paraId="0E06CC11"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,116</w:t>
            </w:r>
          </w:p>
        </w:tc>
        <w:tc>
          <w:tcPr>
            <w:tcW w:w="1338" w:type="dxa"/>
            <w:tcBorders>
              <w:top w:val="single" w:sz="16" w:space="0" w:color="000000"/>
              <w:bottom w:val="nil"/>
            </w:tcBorders>
            <w:shd w:val="clear" w:color="auto" w:fill="FFFFFF"/>
            <w:vAlign w:val="center"/>
          </w:tcPr>
          <w:p w14:paraId="35CF4F11" w14:textId="77777777" w:rsidR="00C10AA1" w:rsidRPr="006701C7" w:rsidRDefault="00C10AA1" w:rsidP="003F17E7">
            <w:pPr>
              <w:autoSpaceDE w:val="0"/>
              <w:autoSpaceDN w:val="0"/>
              <w:adjustRightInd w:val="0"/>
              <w:rPr>
                <w:rFonts w:ascii="Times New Roman" w:hAnsi="Times New Roman" w:cs="Times New Roman"/>
                <w:sz w:val="24"/>
                <w:szCs w:val="24"/>
              </w:rPr>
            </w:pPr>
          </w:p>
        </w:tc>
        <w:tc>
          <w:tcPr>
            <w:tcW w:w="934" w:type="dxa"/>
            <w:tcBorders>
              <w:top w:val="single" w:sz="16" w:space="0" w:color="000000"/>
              <w:bottom w:val="nil"/>
            </w:tcBorders>
            <w:shd w:val="clear" w:color="auto" w:fill="FFFFFF"/>
            <w:vAlign w:val="center"/>
          </w:tcPr>
          <w:p w14:paraId="6D18FD10"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3,502</w:t>
            </w:r>
          </w:p>
        </w:tc>
        <w:tc>
          <w:tcPr>
            <w:tcW w:w="934" w:type="dxa"/>
            <w:tcBorders>
              <w:top w:val="single" w:sz="16" w:space="0" w:color="000000"/>
              <w:bottom w:val="nil"/>
              <w:right w:val="single" w:sz="16" w:space="0" w:color="000000"/>
            </w:tcBorders>
            <w:shd w:val="clear" w:color="auto" w:fill="FFFFFF"/>
            <w:vAlign w:val="center"/>
          </w:tcPr>
          <w:p w14:paraId="72B1505C"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,001</w:t>
            </w:r>
          </w:p>
        </w:tc>
      </w:tr>
      <w:tr w:rsidR="00C10AA1" w:rsidRPr="006701C7" w14:paraId="6AA93CE8" w14:textId="77777777" w:rsidTr="00C10AA1">
        <w:trPr>
          <w:cantSplit/>
          <w:trHeight w:val="136"/>
        </w:trPr>
        <w:tc>
          <w:tcPr>
            <w:tcW w:w="667" w:type="dxa"/>
            <w:vMerge/>
            <w:tcBorders>
              <w:top w:val="single" w:sz="16" w:space="0" w:color="000000"/>
              <w:left w:val="single" w:sz="16" w:space="0" w:color="000000"/>
              <w:bottom w:val="single" w:sz="16" w:space="0" w:color="000000"/>
              <w:right w:val="nil"/>
            </w:tcBorders>
            <w:shd w:val="clear" w:color="auto" w:fill="FFFFFF"/>
          </w:tcPr>
          <w:p w14:paraId="1353DCFF" w14:textId="77777777" w:rsidR="00C10AA1" w:rsidRPr="006701C7" w:rsidRDefault="00C10AA1" w:rsidP="003F17E7">
            <w:pPr>
              <w:autoSpaceDE w:val="0"/>
              <w:autoSpaceDN w:val="0"/>
              <w:adjustRightInd w:val="0"/>
              <w:rPr>
                <w:rFonts w:ascii="Arial" w:hAnsi="Arial" w:cs="Arial"/>
                <w:color w:val="000000"/>
                <w:sz w:val="18"/>
                <w:szCs w:val="18"/>
              </w:rPr>
            </w:pPr>
          </w:p>
        </w:tc>
        <w:tc>
          <w:tcPr>
            <w:tcW w:w="2201" w:type="dxa"/>
            <w:tcBorders>
              <w:top w:val="nil"/>
              <w:left w:val="nil"/>
              <w:bottom w:val="nil"/>
              <w:right w:val="single" w:sz="16" w:space="0" w:color="000000"/>
            </w:tcBorders>
            <w:shd w:val="clear" w:color="auto" w:fill="FFFFFF"/>
          </w:tcPr>
          <w:p w14:paraId="1351D418"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Pend. Komite Audit</w:t>
            </w:r>
          </w:p>
        </w:tc>
        <w:tc>
          <w:tcPr>
            <w:tcW w:w="1213" w:type="dxa"/>
            <w:tcBorders>
              <w:top w:val="nil"/>
              <w:left w:val="single" w:sz="16" w:space="0" w:color="000000"/>
              <w:bottom w:val="nil"/>
            </w:tcBorders>
            <w:shd w:val="clear" w:color="auto" w:fill="FFFFFF"/>
            <w:vAlign w:val="center"/>
          </w:tcPr>
          <w:p w14:paraId="45424BB3"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,364</w:t>
            </w:r>
          </w:p>
        </w:tc>
        <w:tc>
          <w:tcPr>
            <w:tcW w:w="1213" w:type="dxa"/>
            <w:tcBorders>
              <w:top w:val="nil"/>
              <w:bottom w:val="nil"/>
            </w:tcBorders>
            <w:shd w:val="clear" w:color="auto" w:fill="FFFFFF"/>
            <w:vAlign w:val="center"/>
          </w:tcPr>
          <w:p w14:paraId="1B5EE799"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,174</w:t>
            </w:r>
          </w:p>
        </w:tc>
        <w:tc>
          <w:tcPr>
            <w:tcW w:w="1338" w:type="dxa"/>
            <w:tcBorders>
              <w:top w:val="nil"/>
              <w:bottom w:val="nil"/>
            </w:tcBorders>
            <w:shd w:val="clear" w:color="auto" w:fill="FFFFFF"/>
            <w:vAlign w:val="center"/>
          </w:tcPr>
          <w:p w14:paraId="22E79CB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,409</w:t>
            </w:r>
          </w:p>
        </w:tc>
        <w:tc>
          <w:tcPr>
            <w:tcW w:w="934" w:type="dxa"/>
            <w:tcBorders>
              <w:top w:val="nil"/>
              <w:bottom w:val="nil"/>
            </w:tcBorders>
            <w:shd w:val="clear" w:color="auto" w:fill="FFFFFF"/>
            <w:vAlign w:val="center"/>
          </w:tcPr>
          <w:p w14:paraId="2A73106A"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2,089</w:t>
            </w:r>
          </w:p>
        </w:tc>
        <w:tc>
          <w:tcPr>
            <w:tcW w:w="934" w:type="dxa"/>
            <w:tcBorders>
              <w:top w:val="nil"/>
              <w:bottom w:val="nil"/>
              <w:right w:val="single" w:sz="16" w:space="0" w:color="000000"/>
            </w:tcBorders>
            <w:shd w:val="clear" w:color="auto" w:fill="FFFFFF"/>
            <w:vAlign w:val="center"/>
          </w:tcPr>
          <w:p w14:paraId="1B496B6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,044</w:t>
            </w:r>
          </w:p>
        </w:tc>
      </w:tr>
      <w:tr w:rsidR="00C10AA1" w:rsidRPr="006701C7" w14:paraId="1AAC7134" w14:textId="77777777" w:rsidTr="00C10AA1">
        <w:trPr>
          <w:cantSplit/>
          <w:trHeight w:val="136"/>
        </w:trPr>
        <w:tc>
          <w:tcPr>
            <w:tcW w:w="667" w:type="dxa"/>
            <w:vMerge/>
            <w:tcBorders>
              <w:top w:val="single" w:sz="16" w:space="0" w:color="000000"/>
              <w:left w:val="single" w:sz="16" w:space="0" w:color="000000"/>
              <w:bottom w:val="single" w:sz="16" w:space="0" w:color="000000"/>
              <w:right w:val="nil"/>
            </w:tcBorders>
            <w:shd w:val="clear" w:color="auto" w:fill="FFFFFF"/>
          </w:tcPr>
          <w:p w14:paraId="799273DC" w14:textId="77777777" w:rsidR="00C10AA1" w:rsidRPr="006701C7" w:rsidRDefault="00C10AA1" w:rsidP="003F17E7">
            <w:pPr>
              <w:autoSpaceDE w:val="0"/>
              <w:autoSpaceDN w:val="0"/>
              <w:adjustRightInd w:val="0"/>
              <w:rPr>
                <w:rFonts w:ascii="Arial" w:hAnsi="Arial" w:cs="Arial"/>
                <w:color w:val="000000"/>
                <w:sz w:val="18"/>
                <w:szCs w:val="18"/>
              </w:rPr>
            </w:pPr>
          </w:p>
        </w:tc>
        <w:tc>
          <w:tcPr>
            <w:tcW w:w="2201" w:type="dxa"/>
            <w:tcBorders>
              <w:top w:val="nil"/>
              <w:left w:val="nil"/>
              <w:bottom w:val="nil"/>
              <w:right w:val="single" w:sz="16" w:space="0" w:color="000000"/>
            </w:tcBorders>
            <w:shd w:val="clear" w:color="auto" w:fill="FFFFFF"/>
          </w:tcPr>
          <w:p w14:paraId="0273A820"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Thin Capitalization</w:t>
            </w:r>
          </w:p>
        </w:tc>
        <w:tc>
          <w:tcPr>
            <w:tcW w:w="1213" w:type="dxa"/>
            <w:tcBorders>
              <w:top w:val="nil"/>
              <w:left w:val="single" w:sz="16" w:space="0" w:color="000000"/>
              <w:bottom w:val="nil"/>
            </w:tcBorders>
            <w:shd w:val="clear" w:color="auto" w:fill="FFFFFF"/>
            <w:vAlign w:val="center"/>
          </w:tcPr>
          <w:p w14:paraId="2A058800"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-,308</w:t>
            </w:r>
          </w:p>
        </w:tc>
        <w:tc>
          <w:tcPr>
            <w:tcW w:w="1213" w:type="dxa"/>
            <w:tcBorders>
              <w:top w:val="nil"/>
              <w:bottom w:val="nil"/>
            </w:tcBorders>
            <w:shd w:val="clear" w:color="auto" w:fill="FFFFFF"/>
            <w:vAlign w:val="center"/>
          </w:tcPr>
          <w:p w14:paraId="313F409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,133</w:t>
            </w:r>
          </w:p>
        </w:tc>
        <w:tc>
          <w:tcPr>
            <w:tcW w:w="1338" w:type="dxa"/>
            <w:tcBorders>
              <w:top w:val="nil"/>
              <w:bottom w:val="nil"/>
            </w:tcBorders>
            <w:shd w:val="clear" w:color="auto" w:fill="FFFFFF"/>
            <w:vAlign w:val="center"/>
          </w:tcPr>
          <w:p w14:paraId="629CDFFA"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-,415</w:t>
            </w:r>
          </w:p>
        </w:tc>
        <w:tc>
          <w:tcPr>
            <w:tcW w:w="934" w:type="dxa"/>
            <w:tcBorders>
              <w:top w:val="nil"/>
              <w:bottom w:val="nil"/>
            </w:tcBorders>
            <w:shd w:val="clear" w:color="auto" w:fill="FFFFFF"/>
            <w:vAlign w:val="center"/>
          </w:tcPr>
          <w:p w14:paraId="374969D7"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-2,318</w:t>
            </w:r>
          </w:p>
        </w:tc>
        <w:tc>
          <w:tcPr>
            <w:tcW w:w="934" w:type="dxa"/>
            <w:tcBorders>
              <w:top w:val="nil"/>
              <w:bottom w:val="nil"/>
              <w:right w:val="single" w:sz="16" w:space="0" w:color="000000"/>
            </w:tcBorders>
            <w:shd w:val="clear" w:color="auto" w:fill="FFFFFF"/>
            <w:vAlign w:val="center"/>
          </w:tcPr>
          <w:p w14:paraId="166E25CA"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,026</w:t>
            </w:r>
          </w:p>
        </w:tc>
      </w:tr>
      <w:tr w:rsidR="00C10AA1" w:rsidRPr="006701C7" w14:paraId="72D6EFF8" w14:textId="77777777" w:rsidTr="00C10AA1">
        <w:trPr>
          <w:cantSplit/>
          <w:trHeight w:val="136"/>
        </w:trPr>
        <w:tc>
          <w:tcPr>
            <w:tcW w:w="667" w:type="dxa"/>
            <w:vMerge/>
            <w:tcBorders>
              <w:top w:val="single" w:sz="16" w:space="0" w:color="000000"/>
              <w:left w:val="single" w:sz="16" w:space="0" w:color="000000"/>
              <w:bottom w:val="single" w:sz="16" w:space="0" w:color="000000"/>
              <w:right w:val="nil"/>
            </w:tcBorders>
            <w:shd w:val="clear" w:color="auto" w:fill="FFFFFF"/>
          </w:tcPr>
          <w:p w14:paraId="647FA1EB" w14:textId="77777777" w:rsidR="00C10AA1" w:rsidRPr="006701C7" w:rsidRDefault="00C10AA1" w:rsidP="003F17E7">
            <w:pPr>
              <w:autoSpaceDE w:val="0"/>
              <w:autoSpaceDN w:val="0"/>
              <w:adjustRightInd w:val="0"/>
              <w:rPr>
                <w:rFonts w:ascii="Arial" w:hAnsi="Arial" w:cs="Arial"/>
                <w:color w:val="000000"/>
                <w:sz w:val="18"/>
                <w:szCs w:val="18"/>
              </w:rPr>
            </w:pPr>
          </w:p>
        </w:tc>
        <w:tc>
          <w:tcPr>
            <w:tcW w:w="2201" w:type="dxa"/>
            <w:tcBorders>
              <w:top w:val="nil"/>
              <w:left w:val="nil"/>
              <w:bottom w:val="single" w:sz="16" w:space="0" w:color="000000"/>
              <w:right w:val="single" w:sz="16" w:space="0" w:color="000000"/>
            </w:tcBorders>
            <w:shd w:val="clear" w:color="auto" w:fill="FFFFFF"/>
          </w:tcPr>
          <w:p w14:paraId="0F739FE5"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Kepemilikan Institusional</w:t>
            </w:r>
          </w:p>
        </w:tc>
        <w:tc>
          <w:tcPr>
            <w:tcW w:w="1213" w:type="dxa"/>
            <w:tcBorders>
              <w:top w:val="nil"/>
              <w:left w:val="single" w:sz="16" w:space="0" w:color="000000"/>
              <w:bottom w:val="single" w:sz="16" w:space="0" w:color="000000"/>
            </w:tcBorders>
            <w:shd w:val="clear" w:color="auto" w:fill="FFFFFF"/>
            <w:vAlign w:val="center"/>
          </w:tcPr>
          <w:p w14:paraId="61C9E0C4"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-,196</w:t>
            </w:r>
          </w:p>
        </w:tc>
        <w:tc>
          <w:tcPr>
            <w:tcW w:w="1213" w:type="dxa"/>
            <w:tcBorders>
              <w:top w:val="nil"/>
              <w:bottom w:val="single" w:sz="16" w:space="0" w:color="000000"/>
            </w:tcBorders>
            <w:shd w:val="clear" w:color="auto" w:fill="FFFFFF"/>
            <w:vAlign w:val="center"/>
          </w:tcPr>
          <w:p w14:paraId="18C0B179"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,130</w:t>
            </w:r>
          </w:p>
        </w:tc>
        <w:tc>
          <w:tcPr>
            <w:tcW w:w="1338" w:type="dxa"/>
            <w:tcBorders>
              <w:top w:val="nil"/>
              <w:bottom w:val="single" w:sz="16" w:space="0" w:color="000000"/>
            </w:tcBorders>
            <w:shd w:val="clear" w:color="auto" w:fill="FFFFFF"/>
            <w:vAlign w:val="center"/>
          </w:tcPr>
          <w:p w14:paraId="33652282"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-,245</w:t>
            </w:r>
          </w:p>
        </w:tc>
        <w:tc>
          <w:tcPr>
            <w:tcW w:w="934" w:type="dxa"/>
            <w:tcBorders>
              <w:top w:val="nil"/>
              <w:bottom w:val="single" w:sz="16" w:space="0" w:color="000000"/>
            </w:tcBorders>
            <w:shd w:val="clear" w:color="auto" w:fill="FFFFFF"/>
            <w:vAlign w:val="center"/>
          </w:tcPr>
          <w:p w14:paraId="49E9ADDE"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-1,506</w:t>
            </w:r>
          </w:p>
        </w:tc>
        <w:tc>
          <w:tcPr>
            <w:tcW w:w="934" w:type="dxa"/>
            <w:tcBorders>
              <w:top w:val="nil"/>
              <w:bottom w:val="single" w:sz="16" w:space="0" w:color="000000"/>
              <w:right w:val="single" w:sz="16" w:space="0" w:color="000000"/>
            </w:tcBorders>
            <w:shd w:val="clear" w:color="auto" w:fill="FFFFFF"/>
            <w:vAlign w:val="center"/>
          </w:tcPr>
          <w:p w14:paraId="24BFF2EB" w14:textId="77777777" w:rsidR="00C10AA1" w:rsidRPr="006701C7" w:rsidRDefault="00C10AA1" w:rsidP="003F17E7">
            <w:pPr>
              <w:autoSpaceDE w:val="0"/>
              <w:autoSpaceDN w:val="0"/>
              <w:adjustRightInd w:val="0"/>
              <w:spacing w:line="320" w:lineRule="atLeast"/>
              <w:ind w:left="60" w:right="60"/>
              <w:jc w:val="right"/>
              <w:rPr>
                <w:rFonts w:ascii="Arial" w:hAnsi="Arial" w:cs="Arial"/>
                <w:color w:val="000000"/>
                <w:sz w:val="18"/>
                <w:szCs w:val="18"/>
              </w:rPr>
            </w:pPr>
            <w:r w:rsidRPr="006701C7">
              <w:rPr>
                <w:rFonts w:ascii="Arial" w:hAnsi="Arial" w:cs="Arial"/>
                <w:color w:val="000000"/>
                <w:sz w:val="18"/>
                <w:szCs w:val="18"/>
              </w:rPr>
              <w:t>,141</w:t>
            </w:r>
          </w:p>
        </w:tc>
      </w:tr>
      <w:tr w:rsidR="00C10AA1" w:rsidRPr="006701C7" w14:paraId="161E9CAD" w14:textId="77777777" w:rsidTr="00C10AA1">
        <w:trPr>
          <w:cantSplit/>
          <w:trHeight w:val="296"/>
        </w:trPr>
        <w:tc>
          <w:tcPr>
            <w:tcW w:w="8499" w:type="dxa"/>
            <w:gridSpan w:val="7"/>
            <w:tcBorders>
              <w:top w:val="nil"/>
              <w:left w:val="nil"/>
              <w:bottom w:val="nil"/>
              <w:right w:val="nil"/>
            </w:tcBorders>
            <w:shd w:val="clear" w:color="auto" w:fill="FFFFFF"/>
          </w:tcPr>
          <w:p w14:paraId="3AC0EBB0" w14:textId="77777777" w:rsidR="00C10AA1" w:rsidRPr="006701C7" w:rsidRDefault="00C10AA1" w:rsidP="003F17E7">
            <w:pPr>
              <w:autoSpaceDE w:val="0"/>
              <w:autoSpaceDN w:val="0"/>
              <w:adjustRightInd w:val="0"/>
              <w:spacing w:line="320" w:lineRule="atLeast"/>
              <w:ind w:left="60" w:right="60"/>
              <w:rPr>
                <w:rFonts w:ascii="Arial" w:hAnsi="Arial" w:cs="Arial"/>
                <w:color w:val="000000"/>
                <w:sz w:val="18"/>
                <w:szCs w:val="18"/>
              </w:rPr>
            </w:pPr>
            <w:r w:rsidRPr="006701C7">
              <w:rPr>
                <w:rFonts w:ascii="Arial" w:hAnsi="Arial" w:cs="Arial"/>
                <w:color w:val="000000"/>
                <w:sz w:val="18"/>
                <w:szCs w:val="18"/>
              </w:rPr>
              <w:t>a. Dependent Variable: Praktik Penghindaran Pajak</w:t>
            </w:r>
          </w:p>
        </w:tc>
      </w:tr>
    </w:tbl>
    <w:p w14:paraId="2F6D553E"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06BEE70" w14:textId="77777777" w:rsid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p w14:paraId="17A6FA09" w14:textId="77777777" w:rsidR="00C10AA1" w:rsidRPr="00C10AA1" w:rsidRDefault="00C10AA1" w:rsidP="00640774">
      <w:pPr>
        <w:tabs>
          <w:tab w:val="right" w:leader="dot" w:pos="7230"/>
          <w:tab w:val="left" w:pos="7513"/>
        </w:tabs>
        <w:spacing w:line="480" w:lineRule="auto"/>
        <w:jc w:val="both"/>
        <w:rPr>
          <w:rFonts w:ascii="Times New Roman" w:hAnsi="Times New Roman" w:cs="Times New Roman"/>
          <w:b/>
          <w:sz w:val="24"/>
          <w:szCs w:val="24"/>
        </w:rPr>
      </w:pPr>
    </w:p>
    <w:sectPr w:rsidR="00C10AA1" w:rsidRPr="00C10AA1" w:rsidSect="00CF1352">
      <w:headerReference w:type="default" r:id="rId36"/>
      <w:headerReference w:type="first" r:id="rId37"/>
      <w:footerReference w:type="first" r:id="rId38"/>
      <w:pgSz w:w="12240" w:h="15840"/>
      <w:pgMar w:top="2268" w:right="1701" w:bottom="1701" w:left="2268" w:header="720" w:footer="720" w:gutter="0"/>
      <w:pgNumType w:start="36"/>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7D84DB4" w14:textId="77777777" w:rsidR="000330FD" w:rsidRDefault="000330FD" w:rsidP="0088201C">
      <w:r>
        <w:separator/>
      </w:r>
    </w:p>
  </w:endnote>
  <w:endnote w:type="continuationSeparator" w:id="0">
    <w:p w14:paraId="26CA7E79" w14:textId="77777777" w:rsidR="000330FD" w:rsidRDefault="000330FD" w:rsidP="00882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224161"/>
      <w:docPartObj>
        <w:docPartGallery w:val="Page Numbers (Bottom of Page)"/>
        <w:docPartUnique/>
      </w:docPartObj>
    </w:sdtPr>
    <w:sdtEndPr>
      <w:rPr>
        <w:noProof/>
      </w:rPr>
    </w:sdtEndPr>
    <w:sdtContent>
      <w:p w14:paraId="364EDDBB" w14:textId="0A8C0272" w:rsidR="00F45657" w:rsidRDefault="00F45657">
        <w:pPr>
          <w:pStyle w:val="Footer"/>
          <w:jc w:val="center"/>
        </w:pPr>
        <w:r>
          <w:fldChar w:fldCharType="begin"/>
        </w:r>
        <w:r>
          <w:instrText xml:space="preserve"> PAGE   \* MERGEFORMAT </w:instrText>
        </w:r>
        <w:r>
          <w:fldChar w:fldCharType="separate"/>
        </w:r>
        <w:r w:rsidR="008E1AD2">
          <w:rPr>
            <w:noProof/>
          </w:rPr>
          <w:t>1</w:t>
        </w:r>
        <w:r>
          <w:rPr>
            <w:noProof/>
          </w:rPr>
          <w:fldChar w:fldCharType="end"/>
        </w:r>
      </w:p>
    </w:sdtContent>
  </w:sdt>
  <w:p w14:paraId="782A60C5" w14:textId="77777777" w:rsidR="00F45657" w:rsidRDefault="00F4565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9790472"/>
      <w:docPartObj>
        <w:docPartGallery w:val="Page Numbers (Bottom of Page)"/>
        <w:docPartUnique/>
      </w:docPartObj>
    </w:sdtPr>
    <w:sdtEndPr>
      <w:rPr>
        <w:rFonts w:ascii="Times New Roman" w:hAnsi="Times New Roman" w:cs="Times New Roman"/>
        <w:noProof/>
        <w:sz w:val="24"/>
        <w:szCs w:val="24"/>
      </w:rPr>
    </w:sdtEndPr>
    <w:sdtContent>
      <w:p w14:paraId="369735DF" w14:textId="77777777" w:rsidR="00F45657" w:rsidRPr="00FA4DA8" w:rsidRDefault="00F45657">
        <w:pPr>
          <w:pStyle w:val="Footer"/>
          <w:jc w:val="center"/>
          <w:rPr>
            <w:rFonts w:ascii="Times New Roman" w:hAnsi="Times New Roman" w:cs="Times New Roman"/>
            <w:sz w:val="24"/>
            <w:szCs w:val="24"/>
          </w:rPr>
        </w:pPr>
        <w:r w:rsidRPr="00FA4DA8">
          <w:rPr>
            <w:rFonts w:ascii="Times New Roman" w:hAnsi="Times New Roman" w:cs="Times New Roman"/>
            <w:sz w:val="24"/>
            <w:szCs w:val="24"/>
          </w:rPr>
          <w:fldChar w:fldCharType="begin"/>
        </w:r>
        <w:r w:rsidRPr="00FA4DA8">
          <w:rPr>
            <w:rFonts w:ascii="Times New Roman" w:hAnsi="Times New Roman" w:cs="Times New Roman"/>
            <w:sz w:val="24"/>
            <w:szCs w:val="24"/>
          </w:rPr>
          <w:instrText xml:space="preserve"> PAGE   \* MERGEFORMAT </w:instrText>
        </w:r>
        <w:r w:rsidRPr="00FA4DA8">
          <w:rPr>
            <w:rFonts w:ascii="Times New Roman" w:hAnsi="Times New Roman" w:cs="Times New Roman"/>
            <w:sz w:val="24"/>
            <w:szCs w:val="24"/>
          </w:rPr>
          <w:fldChar w:fldCharType="separate"/>
        </w:r>
        <w:r w:rsidR="008E1AD2">
          <w:rPr>
            <w:rFonts w:ascii="Times New Roman" w:hAnsi="Times New Roman" w:cs="Times New Roman"/>
            <w:noProof/>
            <w:sz w:val="24"/>
            <w:szCs w:val="24"/>
          </w:rPr>
          <w:t>i</w:t>
        </w:r>
        <w:r w:rsidRPr="00FA4DA8">
          <w:rPr>
            <w:rFonts w:ascii="Times New Roman" w:hAnsi="Times New Roman" w:cs="Times New Roman"/>
            <w:noProof/>
            <w:sz w:val="24"/>
            <w:szCs w:val="24"/>
          </w:rPr>
          <w:fldChar w:fldCharType="end"/>
        </w:r>
      </w:p>
    </w:sdtContent>
  </w:sdt>
  <w:p w14:paraId="61FA7909" w14:textId="77777777" w:rsidR="00F45657" w:rsidRDefault="00F4565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14808"/>
      <w:docPartObj>
        <w:docPartGallery w:val="Page Numbers (Bottom of Page)"/>
        <w:docPartUnique/>
      </w:docPartObj>
    </w:sdtPr>
    <w:sdtEndPr>
      <w:rPr>
        <w:rFonts w:ascii="Times New Roman" w:hAnsi="Times New Roman" w:cs="Times New Roman"/>
        <w:noProof/>
        <w:sz w:val="24"/>
        <w:szCs w:val="24"/>
      </w:rPr>
    </w:sdtEndPr>
    <w:sdtContent>
      <w:p w14:paraId="6652EC70" w14:textId="77777777" w:rsidR="00F45657" w:rsidRPr="006355B3" w:rsidRDefault="00F45657">
        <w:pPr>
          <w:pStyle w:val="Footer"/>
          <w:jc w:val="center"/>
          <w:rPr>
            <w:rFonts w:ascii="Times New Roman" w:hAnsi="Times New Roman" w:cs="Times New Roman"/>
            <w:sz w:val="24"/>
            <w:szCs w:val="24"/>
          </w:rPr>
        </w:pPr>
        <w:r w:rsidRPr="006355B3">
          <w:rPr>
            <w:rFonts w:ascii="Times New Roman" w:hAnsi="Times New Roman" w:cs="Times New Roman"/>
            <w:sz w:val="24"/>
            <w:szCs w:val="24"/>
          </w:rPr>
          <w:fldChar w:fldCharType="begin"/>
        </w:r>
        <w:r w:rsidRPr="006355B3">
          <w:rPr>
            <w:rFonts w:ascii="Times New Roman" w:hAnsi="Times New Roman" w:cs="Times New Roman"/>
            <w:sz w:val="24"/>
            <w:szCs w:val="24"/>
          </w:rPr>
          <w:instrText xml:space="preserve"> PAGE   \* MERGEFORMAT </w:instrText>
        </w:r>
        <w:r w:rsidRPr="006355B3">
          <w:rPr>
            <w:rFonts w:ascii="Times New Roman" w:hAnsi="Times New Roman" w:cs="Times New Roman"/>
            <w:sz w:val="24"/>
            <w:szCs w:val="24"/>
          </w:rPr>
          <w:fldChar w:fldCharType="separate"/>
        </w:r>
        <w:r w:rsidR="00345771">
          <w:rPr>
            <w:rFonts w:ascii="Times New Roman" w:hAnsi="Times New Roman" w:cs="Times New Roman"/>
            <w:noProof/>
            <w:sz w:val="24"/>
            <w:szCs w:val="24"/>
          </w:rPr>
          <w:t>xiii</w:t>
        </w:r>
        <w:r w:rsidRPr="006355B3">
          <w:rPr>
            <w:rFonts w:ascii="Times New Roman" w:hAnsi="Times New Roman" w:cs="Times New Roman"/>
            <w:noProof/>
            <w:sz w:val="24"/>
            <w:szCs w:val="24"/>
          </w:rPr>
          <w:fldChar w:fldCharType="end"/>
        </w:r>
      </w:p>
    </w:sdtContent>
  </w:sdt>
  <w:p w14:paraId="1645631A" w14:textId="77777777" w:rsidR="00F45657" w:rsidRDefault="00F456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AF4102" w14:textId="77777777" w:rsidR="00F45657" w:rsidRPr="006355B3" w:rsidRDefault="00F45657">
    <w:pPr>
      <w:pStyle w:val="Footer"/>
      <w:jc w:val="center"/>
      <w:rPr>
        <w:rFonts w:ascii="Times New Roman" w:hAnsi="Times New Roman" w:cs="Times New Roman"/>
        <w:sz w:val="24"/>
        <w:szCs w:val="24"/>
      </w:rPr>
    </w:pPr>
  </w:p>
  <w:p w14:paraId="2E5DA705" w14:textId="77777777" w:rsidR="00F45657" w:rsidRDefault="00F45657">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81239306"/>
      <w:docPartObj>
        <w:docPartGallery w:val="Page Numbers (Bottom of Page)"/>
        <w:docPartUnique/>
      </w:docPartObj>
    </w:sdtPr>
    <w:sdtEndPr>
      <w:rPr>
        <w:noProof/>
      </w:rPr>
    </w:sdtEndPr>
    <w:sdtContent>
      <w:p w14:paraId="16388E62" w14:textId="77777777" w:rsidR="00F45657" w:rsidRDefault="00F45657">
        <w:pPr>
          <w:pStyle w:val="Footer"/>
          <w:jc w:val="center"/>
        </w:pPr>
        <w:r>
          <w:fldChar w:fldCharType="begin"/>
        </w:r>
        <w:r>
          <w:instrText xml:space="preserve"> PAGE   \* MERGEFORMAT </w:instrText>
        </w:r>
        <w:r>
          <w:fldChar w:fldCharType="separate"/>
        </w:r>
        <w:r w:rsidR="008E1AD2" w:rsidRPr="008E1AD2">
          <w:rPr>
            <w:rFonts w:ascii="Times New Roman" w:hAnsi="Times New Roman" w:cs="Times New Roman"/>
            <w:noProof/>
            <w:sz w:val="24"/>
            <w:szCs w:val="24"/>
          </w:rPr>
          <w:t>1</w:t>
        </w:r>
        <w:r>
          <w:rPr>
            <w:noProof/>
          </w:rPr>
          <w:fldChar w:fldCharType="end"/>
        </w:r>
      </w:p>
    </w:sdtContent>
  </w:sdt>
  <w:p w14:paraId="12BAF82E" w14:textId="77777777" w:rsidR="00F45657" w:rsidRDefault="00F45657">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2137898"/>
      <w:docPartObj>
        <w:docPartGallery w:val="Page Numbers (Bottom of Page)"/>
        <w:docPartUnique/>
      </w:docPartObj>
    </w:sdtPr>
    <w:sdtEndPr>
      <w:rPr>
        <w:noProof/>
      </w:rPr>
    </w:sdtEndPr>
    <w:sdtContent>
      <w:p w14:paraId="62269B99" w14:textId="77777777" w:rsidR="00F45657" w:rsidRDefault="00F45657">
        <w:pPr>
          <w:pStyle w:val="Footer"/>
          <w:jc w:val="center"/>
        </w:pPr>
        <w:r>
          <w:fldChar w:fldCharType="begin"/>
        </w:r>
        <w:r>
          <w:instrText xml:space="preserve"> PAGE   \* MERGEFORMAT </w:instrText>
        </w:r>
        <w:r>
          <w:fldChar w:fldCharType="separate"/>
        </w:r>
        <w:r w:rsidR="008E1AD2" w:rsidRPr="008E1AD2">
          <w:rPr>
            <w:rFonts w:ascii="Times New Roman" w:hAnsi="Times New Roman" w:cs="Times New Roman"/>
            <w:noProof/>
            <w:sz w:val="24"/>
            <w:szCs w:val="24"/>
          </w:rPr>
          <w:t>8</w:t>
        </w:r>
        <w:r>
          <w:rPr>
            <w:noProof/>
          </w:rPr>
          <w:fldChar w:fldCharType="end"/>
        </w:r>
      </w:p>
    </w:sdtContent>
  </w:sdt>
  <w:p w14:paraId="7E2C19A4" w14:textId="77777777" w:rsidR="00F45657" w:rsidRDefault="00F45657">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0558256"/>
      <w:docPartObj>
        <w:docPartGallery w:val="Page Numbers (Bottom of Page)"/>
        <w:docPartUnique/>
      </w:docPartObj>
    </w:sdtPr>
    <w:sdtEndPr>
      <w:rPr>
        <w:noProof/>
      </w:rPr>
    </w:sdtEndPr>
    <w:sdtContent>
      <w:p w14:paraId="0E258780" w14:textId="77777777" w:rsidR="00F45657" w:rsidRDefault="00F45657">
        <w:pPr>
          <w:pStyle w:val="Footer"/>
          <w:jc w:val="center"/>
        </w:pPr>
        <w:r>
          <w:fldChar w:fldCharType="begin"/>
        </w:r>
        <w:r>
          <w:instrText xml:space="preserve"> PAGE   \* MERGEFORMAT </w:instrText>
        </w:r>
        <w:r>
          <w:fldChar w:fldCharType="separate"/>
        </w:r>
        <w:r w:rsidR="008E1AD2" w:rsidRPr="008E1AD2">
          <w:rPr>
            <w:rFonts w:ascii="Times New Roman" w:hAnsi="Times New Roman" w:cs="Times New Roman"/>
            <w:noProof/>
            <w:sz w:val="24"/>
            <w:szCs w:val="24"/>
          </w:rPr>
          <w:t>24</w:t>
        </w:r>
        <w:r>
          <w:rPr>
            <w:noProof/>
          </w:rPr>
          <w:fldChar w:fldCharType="end"/>
        </w:r>
      </w:p>
    </w:sdtContent>
  </w:sdt>
  <w:p w14:paraId="50CBFE0F" w14:textId="77777777" w:rsidR="00F45657" w:rsidRDefault="00F4565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04726"/>
      <w:docPartObj>
        <w:docPartGallery w:val="Page Numbers (Bottom of Page)"/>
        <w:docPartUnique/>
      </w:docPartObj>
    </w:sdtPr>
    <w:sdtEndPr>
      <w:rPr>
        <w:noProof/>
      </w:rPr>
    </w:sdtEndPr>
    <w:sdtContent>
      <w:p w14:paraId="16A92CEF" w14:textId="77777777" w:rsidR="00F45657" w:rsidRDefault="00F45657">
        <w:pPr>
          <w:pStyle w:val="Footer"/>
          <w:jc w:val="center"/>
        </w:pPr>
        <w:r>
          <w:fldChar w:fldCharType="begin"/>
        </w:r>
        <w:r>
          <w:instrText xml:space="preserve"> PAGE   \* MERGEFORMAT </w:instrText>
        </w:r>
        <w:r>
          <w:fldChar w:fldCharType="separate"/>
        </w:r>
        <w:r w:rsidR="00345771" w:rsidRPr="00345771">
          <w:rPr>
            <w:rFonts w:ascii="Times New Roman" w:hAnsi="Times New Roman" w:cs="Times New Roman"/>
            <w:noProof/>
            <w:sz w:val="24"/>
            <w:szCs w:val="24"/>
          </w:rPr>
          <w:t>50</w:t>
        </w:r>
        <w:r>
          <w:rPr>
            <w:noProof/>
          </w:rPr>
          <w:fldChar w:fldCharType="end"/>
        </w:r>
      </w:p>
    </w:sdtContent>
  </w:sdt>
  <w:p w14:paraId="732D871E" w14:textId="77777777" w:rsidR="00F45657" w:rsidRDefault="00F4565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9391875"/>
      <w:docPartObj>
        <w:docPartGallery w:val="Page Numbers (Bottom of Page)"/>
        <w:docPartUnique/>
      </w:docPartObj>
    </w:sdtPr>
    <w:sdtEndPr>
      <w:rPr>
        <w:noProof/>
      </w:rPr>
    </w:sdtEndPr>
    <w:sdtContent>
      <w:p w14:paraId="2E854531" w14:textId="77777777" w:rsidR="00F45657" w:rsidRDefault="00F45657">
        <w:pPr>
          <w:pStyle w:val="Footer"/>
          <w:jc w:val="center"/>
        </w:pPr>
        <w:r>
          <w:fldChar w:fldCharType="begin"/>
        </w:r>
        <w:r>
          <w:instrText xml:space="preserve"> PAGE   \* MERGEFORMAT </w:instrText>
        </w:r>
        <w:r>
          <w:fldChar w:fldCharType="separate"/>
        </w:r>
        <w:r w:rsidR="00345771" w:rsidRPr="00345771">
          <w:rPr>
            <w:rFonts w:ascii="Times New Roman" w:hAnsi="Times New Roman" w:cs="Times New Roman"/>
            <w:noProof/>
            <w:sz w:val="24"/>
            <w:szCs w:val="24"/>
          </w:rPr>
          <w:t>52</w:t>
        </w:r>
        <w:r>
          <w:rPr>
            <w:noProof/>
          </w:rPr>
          <w:fldChar w:fldCharType="end"/>
        </w:r>
      </w:p>
    </w:sdtContent>
  </w:sdt>
  <w:p w14:paraId="49BC31A1" w14:textId="77777777" w:rsidR="00F45657" w:rsidRDefault="00F45657">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BEB52" w14:textId="77777777" w:rsidR="00F45657" w:rsidRDefault="00F45657">
    <w:pPr>
      <w:pStyle w:val="Footer"/>
      <w:jc w:val="center"/>
    </w:pPr>
  </w:p>
  <w:p w14:paraId="124F4976" w14:textId="77777777" w:rsidR="00F45657" w:rsidRDefault="00F456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5D8F4" w14:textId="77777777" w:rsidR="000330FD" w:rsidRDefault="000330FD" w:rsidP="0088201C">
      <w:r>
        <w:separator/>
      </w:r>
    </w:p>
  </w:footnote>
  <w:footnote w:type="continuationSeparator" w:id="0">
    <w:p w14:paraId="6AA164A5" w14:textId="77777777" w:rsidR="000330FD" w:rsidRDefault="000330FD" w:rsidP="008820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7A1D24" w14:textId="77777777" w:rsidR="00F45657" w:rsidRDefault="00F4565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7346D4" w14:textId="77777777" w:rsidR="00F45657" w:rsidRDefault="00F4565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3610851"/>
      <w:docPartObj>
        <w:docPartGallery w:val="Page Numbers (Top of Page)"/>
        <w:docPartUnique/>
      </w:docPartObj>
    </w:sdtPr>
    <w:sdtEndPr>
      <w:rPr>
        <w:rFonts w:ascii="Times New Roman" w:hAnsi="Times New Roman" w:cs="Times New Roman"/>
        <w:noProof/>
        <w:sz w:val="24"/>
        <w:szCs w:val="24"/>
      </w:rPr>
    </w:sdtEndPr>
    <w:sdtContent>
      <w:p w14:paraId="7995AB32" w14:textId="77777777" w:rsidR="00F45657" w:rsidRPr="00672523" w:rsidRDefault="00F45657">
        <w:pPr>
          <w:pStyle w:val="Header"/>
          <w:jc w:val="right"/>
          <w:rPr>
            <w:rFonts w:ascii="Times New Roman" w:hAnsi="Times New Roman" w:cs="Times New Roman"/>
            <w:sz w:val="24"/>
            <w:szCs w:val="24"/>
          </w:rPr>
        </w:pPr>
        <w:r w:rsidRPr="00672523">
          <w:rPr>
            <w:rFonts w:ascii="Times New Roman" w:hAnsi="Times New Roman" w:cs="Times New Roman"/>
            <w:sz w:val="24"/>
            <w:szCs w:val="24"/>
          </w:rPr>
          <w:fldChar w:fldCharType="begin"/>
        </w:r>
        <w:r w:rsidRPr="00672523">
          <w:rPr>
            <w:rFonts w:ascii="Times New Roman" w:hAnsi="Times New Roman" w:cs="Times New Roman"/>
            <w:sz w:val="24"/>
            <w:szCs w:val="24"/>
          </w:rPr>
          <w:instrText xml:space="preserve"> PAGE   \* MERGEFORMAT </w:instrText>
        </w:r>
        <w:r w:rsidRPr="00672523">
          <w:rPr>
            <w:rFonts w:ascii="Times New Roman" w:hAnsi="Times New Roman" w:cs="Times New Roman"/>
            <w:sz w:val="24"/>
            <w:szCs w:val="24"/>
          </w:rPr>
          <w:fldChar w:fldCharType="separate"/>
        </w:r>
        <w:r w:rsidR="00345771">
          <w:rPr>
            <w:rFonts w:ascii="Times New Roman" w:hAnsi="Times New Roman" w:cs="Times New Roman"/>
            <w:noProof/>
            <w:sz w:val="24"/>
            <w:szCs w:val="24"/>
          </w:rPr>
          <w:t>7</w:t>
        </w:r>
        <w:r w:rsidRPr="00672523">
          <w:rPr>
            <w:rFonts w:ascii="Times New Roman" w:hAnsi="Times New Roman" w:cs="Times New Roman"/>
            <w:noProof/>
            <w:sz w:val="24"/>
            <w:szCs w:val="24"/>
          </w:rPr>
          <w:fldChar w:fldCharType="end"/>
        </w:r>
      </w:p>
    </w:sdtContent>
  </w:sdt>
  <w:p w14:paraId="7DD5A8C1" w14:textId="77777777" w:rsidR="00F45657" w:rsidRDefault="00F4565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24EAE4" w14:textId="77777777" w:rsidR="00F45657" w:rsidRDefault="00F45657">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7AD0B" w14:textId="77777777" w:rsidR="00F45657" w:rsidRDefault="00F45657">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227E3C" w14:textId="77777777" w:rsidR="00F45657" w:rsidRDefault="00F4565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C1C675" w14:textId="77777777" w:rsidR="00F45657" w:rsidRDefault="00F4565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AC0108" w14:textId="77777777" w:rsidR="00F45657" w:rsidRDefault="00F4565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C40E75" w14:textId="77777777" w:rsidR="00F45657" w:rsidRPr="00672523" w:rsidRDefault="00F45657">
    <w:pPr>
      <w:pStyle w:val="Header"/>
      <w:jc w:val="right"/>
      <w:rPr>
        <w:rFonts w:ascii="Times New Roman" w:hAnsi="Times New Roman" w:cs="Times New Roman"/>
        <w:sz w:val="24"/>
        <w:szCs w:val="24"/>
      </w:rPr>
    </w:pPr>
  </w:p>
  <w:p w14:paraId="0B6B8AC7" w14:textId="77777777" w:rsidR="00F45657" w:rsidRDefault="00F4565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60C313" w14:textId="77777777" w:rsidR="00F45657" w:rsidRDefault="00F4565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C71A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6592588"/>
    <w:multiLevelType w:val="hybridMultilevel"/>
    <w:tmpl w:val="FF587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75922"/>
    <w:multiLevelType w:val="hybridMultilevel"/>
    <w:tmpl w:val="6DDAAA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8501AB8"/>
    <w:multiLevelType w:val="multilevel"/>
    <w:tmpl w:val="DF0C8C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094F3F58"/>
    <w:multiLevelType w:val="hybridMultilevel"/>
    <w:tmpl w:val="566A8278"/>
    <w:lvl w:ilvl="0" w:tplc="C164981A">
      <w:start w:val="1"/>
      <w:numFmt w:val="decimal"/>
      <w:lvlText w:val="%1)"/>
      <w:lvlJc w:val="left"/>
      <w:pPr>
        <w:ind w:left="1440" w:hanging="360"/>
      </w:pPr>
      <w:rPr>
        <w:rFonts w:ascii="Times New Roman" w:eastAsia="Calibri" w:hAnsi="Times New Roman" w:cs="Times New Roman"/>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0E84317"/>
    <w:multiLevelType w:val="multilevel"/>
    <w:tmpl w:val="1E10BFB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79C7072"/>
    <w:multiLevelType w:val="hybridMultilevel"/>
    <w:tmpl w:val="43AEF592"/>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6D4D02"/>
    <w:multiLevelType w:val="hybridMultilevel"/>
    <w:tmpl w:val="FCDC3E4E"/>
    <w:lvl w:ilvl="0" w:tplc="85103A88">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nsid w:val="1CFC2516"/>
    <w:multiLevelType w:val="hybridMultilevel"/>
    <w:tmpl w:val="F2ECF1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2CF207E6"/>
    <w:multiLevelType w:val="hybridMultilevel"/>
    <w:tmpl w:val="10ECB08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D39301F"/>
    <w:multiLevelType w:val="multilevel"/>
    <w:tmpl w:val="8C725C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58317B4"/>
    <w:multiLevelType w:val="multilevel"/>
    <w:tmpl w:val="F0E2C9D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384D32AF"/>
    <w:multiLevelType w:val="hybridMultilevel"/>
    <w:tmpl w:val="1DC0B5F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B076FB"/>
    <w:multiLevelType w:val="hybridMultilevel"/>
    <w:tmpl w:val="A4B8B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C277289"/>
    <w:multiLevelType w:val="hybridMultilevel"/>
    <w:tmpl w:val="844E46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2D4A5C"/>
    <w:multiLevelType w:val="multilevel"/>
    <w:tmpl w:val="03AA0FDE"/>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0F267A"/>
    <w:multiLevelType w:val="hybridMultilevel"/>
    <w:tmpl w:val="D4426D68"/>
    <w:lvl w:ilvl="0" w:tplc="9D86CD2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F05E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5944E1B"/>
    <w:multiLevelType w:val="multilevel"/>
    <w:tmpl w:val="3F621C16"/>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559C1662"/>
    <w:multiLevelType w:val="hybridMultilevel"/>
    <w:tmpl w:val="D05CD5CA"/>
    <w:lvl w:ilvl="0" w:tplc="0F801032">
      <w:start w:val="1"/>
      <w:numFmt w:val="decimal"/>
      <w:lvlText w:val="%1."/>
      <w:lvlJc w:val="left"/>
      <w:pPr>
        <w:ind w:left="720" w:hanging="360"/>
      </w:pPr>
      <w:rPr>
        <w:rFonts w:asciiTheme="majorBidi" w:hAnsiTheme="majorBidi" w:cstheme="majorBidi"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AB05ABE"/>
    <w:multiLevelType w:val="hybridMultilevel"/>
    <w:tmpl w:val="E08631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AF7080"/>
    <w:multiLevelType w:val="hybridMultilevel"/>
    <w:tmpl w:val="61E0486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143878"/>
    <w:multiLevelType w:val="multilevel"/>
    <w:tmpl w:val="2B4AFBDE"/>
    <w:lvl w:ilvl="0">
      <w:start w:val="1"/>
      <w:numFmt w:val="decimal"/>
      <w:lvlText w:val="%1"/>
      <w:lvlJc w:val="left"/>
      <w:pPr>
        <w:ind w:left="1275" w:hanging="1275"/>
      </w:pPr>
      <w:rPr>
        <w:rFonts w:hint="default"/>
      </w:rPr>
    </w:lvl>
    <w:lvl w:ilvl="1">
      <w:start w:val="1"/>
      <w:numFmt w:val="decimal"/>
      <w:lvlText w:val="%1.%2"/>
      <w:lvlJc w:val="left"/>
      <w:pPr>
        <w:ind w:left="1275" w:hanging="1275"/>
      </w:pPr>
      <w:rPr>
        <w:rFonts w:hint="default"/>
      </w:rPr>
    </w:lvl>
    <w:lvl w:ilvl="2">
      <w:start w:val="1"/>
      <w:numFmt w:val="decimal"/>
      <w:lvlText w:val="%1.%2.%3"/>
      <w:lvlJc w:val="left"/>
      <w:pPr>
        <w:ind w:left="1275" w:hanging="1275"/>
      </w:pPr>
      <w:rPr>
        <w:rFonts w:hint="default"/>
      </w:rPr>
    </w:lvl>
    <w:lvl w:ilvl="3">
      <w:start w:val="1"/>
      <w:numFmt w:val="decimal"/>
      <w:lvlText w:val="%1.%2.%3.%4"/>
      <w:lvlJc w:val="left"/>
      <w:pPr>
        <w:ind w:left="1275" w:hanging="1275"/>
      </w:pPr>
      <w:rPr>
        <w:rFonts w:hint="default"/>
      </w:rPr>
    </w:lvl>
    <w:lvl w:ilvl="4">
      <w:start w:val="1"/>
      <w:numFmt w:val="decimal"/>
      <w:lvlText w:val="%1.%2.%3.%4.%5"/>
      <w:lvlJc w:val="left"/>
      <w:pPr>
        <w:ind w:left="1275" w:hanging="1275"/>
      </w:pPr>
      <w:rPr>
        <w:rFonts w:hint="default"/>
      </w:rPr>
    </w:lvl>
    <w:lvl w:ilvl="5">
      <w:start w:val="1"/>
      <w:numFmt w:val="decimal"/>
      <w:lvlText w:val="%1.%2.%3.%4.%5.%6"/>
      <w:lvlJc w:val="left"/>
      <w:pPr>
        <w:ind w:left="1275" w:hanging="1275"/>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67806BC1"/>
    <w:multiLevelType w:val="hybridMultilevel"/>
    <w:tmpl w:val="4B428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E144900"/>
    <w:multiLevelType w:val="hybridMultilevel"/>
    <w:tmpl w:val="D6E24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0454DF2"/>
    <w:multiLevelType w:val="hybridMultilevel"/>
    <w:tmpl w:val="D4844F88"/>
    <w:lvl w:ilvl="0" w:tplc="641E3B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70F9593E"/>
    <w:multiLevelType w:val="hybridMultilevel"/>
    <w:tmpl w:val="3E8AB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6FB5CFB"/>
    <w:multiLevelType w:val="hybridMultilevel"/>
    <w:tmpl w:val="BB2CFDE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6A109B"/>
    <w:multiLevelType w:val="hybridMultilevel"/>
    <w:tmpl w:val="35D20A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5"/>
  </w:num>
  <w:num w:numId="3">
    <w:abstractNumId w:val="25"/>
  </w:num>
  <w:num w:numId="4">
    <w:abstractNumId w:val="2"/>
  </w:num>
  <w:num w:numId="5">
    <w:abstractNumId w:val="16"/>
  </w:num>
  <w:num w:numId="6">
    <w:abstractNumId w:val="19"/>
  </w:num>
  <w:num w:numId="7">
    <w:abstractNumId w:val="5"/>
  </w:num>
  <w:num w:numId="8">
    <w:abstractNumId w:val="0"/>
  </w:num>
  <w:num w:numId="9">
    <w:abstractNumId w:val="3"/>
  </w:num>
  <w:num w:numId="10">
    <w:abstractNumId w:val="18"/>
  </w:num>
  <w:num w:numId="11">
    <w:abstractNumId w:val="13"/>
  </w:num>
  <w:num w:numId="12">
    <w:abstractNumId w:val="8"/>
  </w:num>
  <w:num w:numId="13">
    <w:abstractNumId w:val="4"/>
  </w:num>
  <w:num w:numId="14">
    <w:abstractNumId w:val="21"/>
  </w:num>
  <w:num w:numId="15">
    <w:abstractNumId w:val="24"/>
  </w:num>
  <w:num w:numId="16">
    <w:abstractNumId w:val="14"/>
  </w:num>
  <w:num w:numId="17">
    <w:abstractNumId w:val="20"/>
  </w:num>
  <w:num w:numId="18">
    <w:abstractNumId w:val="1"/>
  </w:num>
  <w:num w:numId="19">
    <w:abstractNumId w:val="23"/>
  </w:num>
  <w:num w:numId="20">
    <w:abstractNumId w:val="6"/>
  </w:num>
  <w:num w:numId="21">
    <w:abstractNumId w:val="26"/>
  </w:num>
  <w:num w:numId="22">
    <w:abstractNumId w:val="9"/>
  </w:num>
  <w:num w:numId="23">
    <w:abstractNumId w:val="17"/>
  </w:num>
  <w:num w:numId="24">
    <w:abstractNumId w:val="11"/>
  </w:num>
  <w:num w:numId="25">
    <w:abstractNumId w:val="28"/>
  </w:num>
  <w:num w:numId="26">
    <w:abstractNumId w:val="27"/>
  </w:num>
  <w:num w:numId="27">
    <w:abstractNumId w:val="12"/>
  </w:num>
  <w:num w:numId="28">
    <w:abstractNumId w:val="10"/>
  </w:num>
  <w:num w:numId="2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2"/>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01C"/>
    <w:rsid w:val="000143F3"/>
    <w:rsid w:val="00014CAE"/>
    <w:rsid w:val="00016F5C"/>
    <w:rsid w:val="000330FD"/>
    <w:rsid w:val="00033325"/>
    <w:rsid w:val="0005156B"/>
    <w:rsid w:val="00052F6C"/>
    <w:rsid w:val="00056C9B"/>
    <w:rsid w:val="000620DB"/>
    <w:rsid w:val="0008237F"/>
    <w:rsid w:val="00085C5C"/>
    <w:rsid w:val="00085CDB"/>
    <w:rsid w:val="00096947"/>
    <w:rsid w:val="000A3E34"/>
    <w:rsid w:val="000B4559"/>
    <w:rsid w:val="000B5D16"/>
    <w:rsid w:val="000C069D"/>
    <w:rsid w:val="000C33E7"/>
    <w:rsid w:val="000C7AFE"/>
    <w:rsid w:val="000D0219"/>
    <w:rsid w:val="000D42D9"/>
    <w:rsid w:val="000D6CED"/>
    <w:rsid w:val="000D7406"/>
    <w:rsid w:val="000E257D"/>
    <w:rsid w:val="0012309A"/>
    <w:rsid w:val="0013011E"/>
    <w:rsid w:val="0013058E"/>
    <w:rsid w:val="00134971"/>
    <w:rsid w:val="00141BE1"/>
    <w:rsid w:val="0015276C"/>
    <w:rsid w:val="001633A8"/>
    <w:rsid w:val="00164D8B"/>
    <w:rsid w:val="00172A98"/>
    <w:rsid w:val="001845E8"/>
    <w:rsid w:val="001A5DE6"/>
    <w:rsid w:val="001B5DCC"/>
    <w:rsid w:val="001C37EC"/>
    <w:rsid w:val="001F3C92"/>
    <w:rsid w:val="002025A9"/>
    <w:rsid w:val="00212F2D"/>
    <w:rsid w:val="002137B0"/>
    <w:rsid w:val="002246F9"/>
    <w:rsid w:val="00256221"/>
    <w:rsid w:val="00266878"/>
    <w:rsid w:val="00271637"/>
    <w:rsid w:val="00273738"/>
    <w:rsid w:val="00274774"/>
    <w:rsid w:val="00275147"/>
    <w:rsid w:val="00277FFC"/>
    <w:rsid w:val="00281144"/>
    <w:rsid w:val="0028440F"/>
    <w:rsid w:val="00287068"/>
    <w:rsid w:val="00287859"/>
    <w:rsid w:val="00290DE7"/>
    <w:rsid w:val="002E24E2"/>
    <w:rsid w:val="002E692D"/>
    <w:rsid w:val="002F3C0F"/>
    <w:rsid w:val="00305387"/>
    <w:rsid w:val="0030743B"/>
    <w:rsid w:val="00307BB4"/>
    <w:rsid w:val="00332009"/>
    <w:rsid w:val="00341024"/>
    <w:rsid w:val="00345771"/>
    <w:rsid w:val="003477D8"/>
    <w:rsid w:val="00350AFC"/>
    <w:rsid w:val="00356FDD"/>
    <w:rsid w:val="003645EC"/>
    <w:rsid w:val="0036501A"/>
    <w:rsid w:val="00372D77"/>
    <w:rsid w:val="003852F3"/>
    <w:rsid w:val="00386C84"/>
    <w:rsid w:val="00387386"/>
    <w:rsid w:val="00395EFF"/>
    <w:rsid w:val="003A6EEB"/>
    <w:rsid w:val="003A7DD0"/>
    <w:rsid w:val="003B0F73"/>
    <w:rsid w:val="003B33D6"/>
    <w:rsid w:val="003D3B38"/>
    <w:rsid w:val="003D61E5"/>
    <w:rsid w:val="003F17E7"/>
    <w:rsid w:val="0040200F"/>
    <w:rsid w:val="0040687D"/>
    <w:rsid w:val="00410E26"/>
    <w:rsid w:val="00433CBE"/>
    <w:rsid w:val="0043504E"/>
    <w:rsid w:val="00443B64"/>
    <w:rsid w:val="00447513"/>
    <w:rsid w:val="00461885"/>
    <w:rsid w:val="0046238C"/>
    <w:rsid w:val="0046263D"/>
    <w:rsid w:val="00463525"/>
    <w:rsid w:val="0046513D"/>
    <w:rsid w:val="00465BDF"/>
    <w:rsid w:val="00466C9F"/>
    <w:rsid w:val="0047174C"/>
    <w:rsid w:val="00480FA7"/>
    <w:rsid w:val="0048131B"/>
    <w:rsid w:val="0049267D"/>
    <w:rsid w:val="004C7D69"/>
    <w:rsid w:val="004E085D"/>
    <w:rsid w:val="004E5515"/>
    <w:rsid w:val="0050615C"/>
    <w:rsid w:val="00515B2B"/>
    <w:rsid w:val="00527175"/>
    <w:rsid w:val="0053141F"/>
    <w:rsid w:val="0053295F"/>
    <w:rsid w:val="00540157"/>
    <w:rsid w:val="00543753"/>
    <w:rsid w:val="005709EF"/>
    <w:rsid w:val="00576BA9"/>
    <w:rsid w:val="00577ACC"/>
    <w:rsid w:val="005840CB"/>
    <w:rsid w:val="005A45AE"/>
    <w:rsid w:val="005A5041"/>
    <w:rsid w:val="005A70AE"/>
    <w:rsid w:val="005A78A3"/>
    <w:rsid w:val="005A79ED"/>
    <w:rsid w:val="005B1634"/>
    <w:rsid w:val="005C47C8"/>
    <w:rsid w:val="005C762B"/>
    <w:rsid w:val="005D0938"/>
    <w:rsid w:val="005D438B"/>
    <w:rsid w:val="005E6F01"/>
    <w:rsid w:val="00610D86"/>
    <w:rsid w:val="00611009"/>
    <w:rsid w:val="006355B3"/>
    <w:rsid w:val="00640774"/>
    <w:rsid w:val="006656DE"/>
    <w:rsid w:val="00671492"/>
    <w:rsid w:val="00672523"/>
    <w:rsid w:val="00681BAB"/>
    <w:rsid w:val="006A6735"/>
    <w:rsid w:val="006A7B4C"/>
    <w:rsid w:val="006B014B"/>
    <w:rsid w:val="006C42F6"/>
    <w:rsid w:val="006D2A16"/>
    <w:rsid w:val="006D2DD9"/>
    <w:rsid w:val="006E5D21"/>
    <w:rsid w:val="006F22D2"/>
    <w:rsid w:val="007015FC"/>
    <w:rsid w:val="00702CE0"/>
    <w:rsid w:val="0070510D"/>
    <w:rsid w:val="00706E6C"/>
    <w:rsid w:val="0071048C"/>
    <w:rsid w:val="007128DE"/>
    <w:rsid w:val="00722347"/>
    <w:rsid w:val="00734A48"/>
    <w:rsid w:val="00752077"/>
    <w:rsid w:val="007628AF"/>
    <w:rsid w:val="00765A73"/>
    <w:rsid w:val="00771EF8"/>
    <w:rsid w:val="00772B17"/>
    <w:rsid w:val="00773D27"/>
    <w:rsid w:val="007779E0"/>
    <w:rsid w:val="007901B9"/>
    <w:rsid w:val="00793016"/>
    <w:rsid w:val="007962EE"/>
    <w:rsid w:val="00796808"/>
    <w:rsid w:val="007970FA"/>
    <w:rsid w:val="007A15DB"/>
    <w:rsid w:val="007B7B9A"/>
    <w:rsid w:val="007D05BE"/>
    <w:rsid w:val="007D3B5E"/>
    <w:rsid w:val="007D461A"/>
    <w:rsid w:val="007F1DF0"/>
    <w:rsid w:val="00800A84"/>
    <w:rsid w:val="00824653"/>
    <w:rsid w:val="00833856"/>
    <w:rsid w:val="00842036"/>
    <w:rsid w:val="00844CDB"/>
    <w:rsid w:val="00845561"/>
    <w:rsid w:val="00851C12"/>
    <w:rsid w:val="0085594D"/>
    <w:rsid w:val="00861FA5"/>
    <w:rsid w:val="00863462"/>
    <w:rsid w:val="00863B84"/>
    <w:rsid w:val="00865A98"/>
    <w:rsid w:val="00867DB3"/>
    <w:rsid w:val="00873B5D"/>
    <w:rsid w:val="00877A51"/>
    <w:rsid w:val="00881C7A"/>
    <w:rsid w:val="0088201C"/>
    <w:rsid w:val="008855DC"/>
    <w:rsid w:val="00892F24"/>
    <w:rsid w:val="00893022"/>
    <w:rsid w:val="008966CC"/>
    <w:rsid w:val="008A1A82"/>
    <w:rsid w:val="008A22CB"/>
    <w:rsid w:val="008A3A67"/>
    <w:rsid w:val="008B1818"/>
    <w:rsid w:val="008B4A4D"/>
    <w:rsid w:val="008C0026"/>
    <w:rsid w:val="008C40B5"/>
    <w:rsid w:val="008C40EB"/>
    <w:rsid w:val="008C702D"/>
    <w:rsid w:val="008C7EF1"/>
    <w:rsid w:val="008E1AD2"/>
    <w:rsid w:val="008F4272"/>
    <w:rsid w:val="008F68CE"/>
    <w:rsid w:val="00911BCC"/>
    <w:rsid w:val="0094541C"/>
    <w:rsid w:val="0094623D"/>
    <w:rsid w:val="00961747"/>
    <w:rsid w:val="00962D8F"/>
    <w:rsid w:val="00972E9B"/>
    <w:rsid w:val="00976DED"/>
    <w:rsid w:val="009A0145"/>
    <w:rsid w:val="009A051F"/>
    <w:rsid w:val="009A5713"/>
    <w:rsid w:val="009B380E"/>
    <w:rsid w:val="009C48FC"/>
    <w:rsid w:val="009C55D6"/>
    <w:rsid w:val="009E3A8C"/>
    <w:rsid w:val="009E4375"/>
    <w:rsid w:val="009F14F6"/>
    <w:rsid w:val="009F54C9"/>
    <w:rsid w:val="009F7005"/>
    <w:rsid w:val="00A02B1F"/>
    <w:rsid w:val="00A106D5"/>
    <w:rsid w:val="00A12722"/>
    <w:rsid w:val="00A25F1D"/>
    <w:rsid w:val="00A324AE"/>
    <w:rsid w:val="00A42E6B"/>
    <w:rsid w:val="00A430AD"/>
    <w:rsid w:val="00A676BE"/>
    <w:rsid w:val="00A72FD8"/>
    <w:rsid w:val="00AA38DB"/>
    <w:rsid w:val="00AA4B10"/>
    <w:rsid w:val="00AA5748"/>
    <w:rsid w:val="00AA68AB"/>
    <w:rsid w:val="00AA714D"/>
    <w:rsid w:val="00AB640E"/>
    <w:rsid w:val="00AB67A0"/>
    <w:rsid w:val="00AD363D"/>
    <w:rsid w:val="00AD62CD"/>
    <w:rsid w:val="00AE6B1C"/>
    <w:rsid w:val="00AF08D8"/>
    <w:rsid w:val="00AF0FEC"/>
    <w:rsid w:val="00AF710C"/>
    <w:rsid w:val="00B06212"/>
    <w:rsid w:val="00B12EC1"/>
    <w:rsid w:val="00B20857"/>
    <w:rsid w:val="00B24B72"/>
    <w:rsid w:val="00B325B3"/>
    <w:rsid w:val="00B34F86"/>
    <w:rsid w:val="00B368AB"/>
    <w:rsid w:val="00B4050B"/>
    <w:rsid w:val="00B41993"/>
    <w:rsid w:val="00B43168"/>
    <w:rsid w:val="00B4363C"/>
    <w:rsid w:val="00B449A3"/>
    <w:rsid w:val="00B512F2"/>
    <w:rsid w:val="00B61DF9"/>
    <w:rsid w:val="00B7004C"/>
    <w:rsid w:val="00B810BF"/>
    <w:rsid w:val="00B84965"/>
    <w:rsid w:val="00B87945"/>
    <w:rsid w:val="00B938EC"/>
    <w:rsid w:val="00B94F82"/>
    <w:rsid w:val="00BA2EE3"/>
    <w:rsid w:val="00BA4489"/>
    <w:rsid w:val="00BA73B7"/>
    <w:rsid w:val="00BB39E8"/>
    <w:rsid w:val="00BD1C18"/>
    <w:rsid w:val="00BD215B"/>
    <w:rsid w:val="00BD46A4"/>
    <w:rsid w:val="00BF7D43"/>
    <w:rsid w:val="00C05570"/>
    <w:rsid w:val="00C10AA1"/>
    <w:rsid w:val="00C176D6"/>
    <w:rsid w:val="00C258BB"/>
    <w:rsid w:val="00C26B5D"/>
    <w:rsid w:val="00C31652"/>
    <w:rsid w:val="00C355F1"/>
    <w:rsid w:val="00C45BE6"/>
    <w:rsid w:val="00C52F1C"/>
    <w:rsid w:val="00C603B1"/>
    <w:rsid w:val="00C85317"/>
    <w:rsid w:val="00C90CD0"/>
    <w:rsid w:val="00C9125B"/>
    <w:rsid w:val="00C914CA"/>
    <w:rsid w:val="00C9409E"/>
    <w:rsid w:val="00CA3BB6"/>
    <w:rsid w:val="00CB38EB"/>
    <w:rsid w:val="00CC14AB"/>
    <w:rsid w:val="00CC34F0"/>
    <w:rsid w:val="00CC3E24"/>
    <w:rsid w:val="00CD0EA4"/>
    <w:rsid w:val="00CD4BBC"/>
    <w:rsid w:val="00CE26C5"/>
    <w:rsid w:val="00CE6FD6"/>
    <w:rsid w:val="00CE792E"/>
    <w:rsid w:val="00CF108A"/>
    <w:rsid w:val="00CF1352"/>
    <w:rsid w:val="00CF69DC"/>
    <w:rsid w:val="00D03335"/>
    <w:rsid w:val="00D16F65"/>
    <w:rsid w:val="00D341FF"/>
    <w:rsid w:val="00D47ED6"/>
    <w:rsid w:val="00D52FA5"/>
    <w:rsid w:val="00D6030F"/>
    <w:rsid w:val="00D61658"/>
    <w:rsid w:val="00D71632"/>
    <w:rsid w:val="00D72A6A"/>
    <w:rsid w:val="00D83681"/>
    <w:rsid w:val="00D85906"/>
    <w:rsid w:val="00D911C1"/>
    <w:rsid w:val="00D95ACE"/>
    <w:rsid w:val="00DA26D8"/>
    <w:rsid w:val="00DB0A55"/>
    <w:rsid w:val="00DB700D"/>
    <w:rsid w:val="00DC5009"/>
    <w:rsid w:val="00DD00F2"/>
    <w:rsid w:val="00DF4D8A"/>
    <w:rsid w:val="00DF7A33"/>
    <w:rsid w:val="00E00BC6"/>
    <w:rsid w:val="00E0286C"/>
    <w:rsid w:val="00E04FE1"/>
    <w:rsid w:val="00E1512B"/>
    <w:rsid w:val="00E151B9"/>
    <w:rsid w:val="00E218EC"/>
    <w:rsid w:val="00E311EA"/>
    <w:rsid w:val="00E37B9E"/>
    <w:rsid w:val="00E40F5D"/>
    <w:rsid w:val="00E423C3"/>
    <w:rsid w:val="00E51112"/>
    <w:rsid w:val="00E7381F"/>
    <w:rsid w:val="00E873CD"/>
    <w:rsid w:val="00E90E27"/>
    <w:rsid w:val="00E935F0"/>
    <w:rsid w:val="00EA48EC"/>
    <w:rsid w:val="00EA7D07"/>
    <w:rsid w:val="00EB1946"/>
    <w:rsid w:val="00EC0FC1"/>
    <w:rsid w:val="00EC7215"/>
    <w:rsid w:val="00ED31BA"/>
    <w:rsid w:val="00ED5B8B"/>
    <w:rsid w:val="00EE088B"/>
    <w:rsid w:val="00EE3576"/>
    <w:rsid w:val="00EF14E4"/>
    <w:rsid w:val="00EF367F"/>
    <w:rsid w:val="00EF5E8D"/>
    <w:rsid w:val="00EF6B79"/>
    <w:rsid w:val="00F119FD"/>
    <w:rsid w:val="00F11E3C"/>
    <w:rsid w:val="00F132AE"/>
    <w:rsid w:val="00F15F93"/>
    <w:rsid w:val="00F176B4"/>
    <w:rsid w:val="00F36CE4"/>
    <w:rsid w:val="00F37B1D"/>
    <w:rsid w:val="00F45657"/>
    <w:rsid w:val="00F764B4"/>
    <w:rsid w:val="00F80233"/>
    <w:rsid w:val="00F846CD"/>
    <w:rsid w:val="00F92550"/>
    <w:rsid w:val="00FA0A9F"/>
    <w:rsid w:val="00FA45B3"/>
    <w:rsid w:val="00FA4DA8"/>
    <w:rsid w:val="00FA6F7D"/>
    <w:rsid w:val="00FB1D4D"/>
    <w:rsid w:val="00FD0F0D"/>
    <w:rsid w:val="00FD1DF7"/>
    <w:rsid w:val="00FD21B5"/>
    <w:rsid w:val="00FF0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DFC270"/>
  <w15:docId w15:val="{0E8FE6B5-C062-47C6-9070-6C30642F4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201C"/>
    <w:pPr>
      <w:spacing w:after="0" w:line="240" w:lineRule="auto"/>
    </w:pPr>
    <w:rPr>
      <w:lang w:val="id-ID"/>
    </w:rPr>
  </w:style>
  <w:style w:type="paragraph" w:styleId="Heading1">
    <w:name w:val="heading 1"/>
    <w:basedOn w:val="Normal"/>
    <w:next w:val="Normal"/>
    <w:link w:val="Heading1Char"/>
    <w:uiPriority w:val="9"/>
    <w:qFormat/>
    <w:rsid w:val="006355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201C"/>
    <w:pPr>
      <w:tabs>
        <w:tab w:val="center" w:pos="4680"/>
        <w:tab w:val="right" w:pos="9360"/>
      </w:tabs>
    </w:pPr>
  </w:style>
  <w:style w:type="character" w:customStyle="1" w:styleId="HeaderChar">
    <w:name w:val="Header Char"/>
    <w:basedOn w:val="DefaultParagraphFont"/>
    <w:link w:val="Header"/>
    <w:uiPriority w:val="99"/>
    <w:rsid w:val="0088201C"/>
  </w:style>
  <w:style w:type="paragraph" w:styleId="Footer">
    <w:name w:val="footer"/>
    <w:basedOn w:val="Normal"/>
    <w:link w:val="FooterChar"/>
    <w:uiPriority w:val="99"/>
    <w:unhideWhenUsed/>
    <w:rsid w:val="0088201C"/>
    <w:pPr>
      <w:tabs>
        <w:tab w:val="center" w:pos="4680"/>
        <w:tab w:val="right" w:pos="9360"/>
      </w:tabs>
    </w:pPr>
  </w:style>
  <w:style w:type="character" w:customStyle="1" w:styleId="FooterChar">
    <w:name w:val="Footer Char"/>
    <w:basedOn w:val="DefaultParagraphFont"/>
    <w:link w:val="Footer"/>
    <w:uiPriority w:val="99"/>
    <w:rsid w:val="0088201C"/>
  </w:style>
  <w:style w:type="paragraph" w:styleId="BalloonText">
    <w:name w:val="Balloon Text"/>
    <w:basedOn w:val="Normal"/>
    <w:link w:val="BalloonTextChar"/>
    <w:uiPriority w:val="99"/>
    <w:semiHidden/>
    <w:unhideWhenUsed/>
    <w:rsid w:val="0088201C"/>
    <w:rPr>
      <w:rFonts w:ascii="Tahoma" w:hAnsi="Tahoma" w:cs="Tahoma"/>
      <w:sz w:val="16"/>
      <w:szCs w:val="16"/>
    </w:rPr>
  </w:style>
  <w:style w:type="character" w:customStyle="1" w:styleId="BalloonTextChar">
    <w:name w:val="Balloon Text Char"/>
    <w:basedOn w:val="DefaultParagraphFont"/>
    <w:link w:val="BalloonText"/>
    <w:uiPriority w:val="99"/>
    <w:semiHidden/>
    <w:rsid w:val="0088201C"/>
    <w:rPr>
      <w:rFonts w:ascii="Tahoma" w:hAnsi="Tahoma" w:cs="Tahoma"/>
      <w:sz w:val="16"/>
      <w:szCs w:val="16"/>
      <w:lang w:val="id-ID"/>
    </w:rPr>
  </w:style>
  <w:style w:type="character" w:customStyle="1" w:styleId="Heading1Char">
    <w:name w:val="Heading 1 Char"/>
    <w:basedOn w:val="DefaultParagraphFont"/>
    <w:link w:val="Heading1"/>
    <w:uiPriority w:val="9"/>
    <w:rsid w:val="006355B3"/>
    <w:rPr>
      <w:rFonts w:asciiTheme="majorHAnsi" w:eastAsiaTheme="majorEastAsia" w:hAnsiTheme="majorHAnsi" w:cstheme="majorBidi"/>
      <w:b/>
      <w:bCs/>
      <w:color w:val="365F91" w:themeColor="accent1" w:themeShade="BF"/>
      <w:sz w:val="28"/>
      <w:szCs w:val="28"/>
      <w:lang w:val="id-ID"/>
    </w:rPr>
  </w:style>
  <w:style w:type="paragraph" w:styleId="BodyText">
    <w:name w:val="Body Text"/>
    <w:basedOn w:val="Normal"/>
    <w:link w:val="BodyTextChar"/>
    <w:uiPriority w:val="99"/>
    <w:rsid w:val="002F3C0F"/>
    <w:pPr>
      <w:spacing w:line="360" w:lineRule="auto"/>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1"/>
    <w:rsid w:val="002F3C0F"/>
    <w:rPr>
      <w:rFonts w:ascii="Times New Roman" w:eastAsia="Times New Roman" w:hAnsi="Times New Roman" w:cs="Times New Roman"/>
      <w:sz w:val="24"/>
      <w:szCs w:val="24"/>
    </w:rPr>
  </w:style>
  <w:style w:type="paragraph" w:styleId="ListParagraph">
    <w:name w:val="List Paragraph"/>
    <w:aliases w:val="Body of text,Body Text Char1,Char Char2,List Paragraph2,Char Char21,UGEX'Z"/>
    <w:basedOn w:val="Normal"/>
    <w:link w:val="ListParagraphChar"/>
    <w:uiPriority w:val="34"/>
    <w:qFormat/>
    <w:rsid w:val="00A02B1F"/>
    <w:pPr>
      <w:ind w:left="720"/>
      <w:contextualSpacing/>
    </w:pPr>
  </w:style>
  <w:style w:type="character" w:styleId="Hyperlink">
    <w:name w:val="Hyperlink"/>
    <w:basedOn w:val="DefaultParagraphFont"/>
    <w:uiPriority w:val="99"/>
    <w:unhideWhenUsed/>
    <w:rsid w:val="00AA714D"/>
    <w:rPr>
      <w:color w:val="0000FF" w:themeColor="hyperlink"/>
      <w:u w:val="single"/>
    </w:rPr>
  </w:style>
  <w:style w:type="character" w:customStyle="1" w:styleId="ListParagraphChar">
    <w:name w:val="List Paragraph Char"/>
    <w:aliases w:val="Body of text Char,Body Text Char1 Char,Char Char2 Char,List Paragraph2 Char,Char Char21 Char,UGEX'Z Char"/>
    <w:link w:val="ListParagraph"/>
    <w:uiPriority w:val="34"/>
    <w:qFormat/>
    <w:locked/>
    <w:rsid w:val="00F11E3C"/>
    <w:rPr>
      <w:lang w:val="id-ID"/>
    </w:rPr>
  </w:style>
  <w:style w:type="character" w:styleId="FootnoteReference">
    <w:name w:val="footnote reference"/>
    <w:uiPriority w:val="99"/>
    <w:semiHidden/>
    <w:unhideWhenUsed/>
    <w:rsid w:val="0015276C"/>
    <w:rPr>
      <w:vertAlign w:val="superscript"/>
    </w:rPr>
  </w:style>
  <w:style w:type="character" w:customStyle="1" w:styleId="e24kjd">
    <w:name w:val="e24kjd"/>
    <w:basedOn w:val="DefaultParagraphFont"/>
    <w:rsid w:val="009E3A8C"/>
  </w:style>
  <w:style w:type="table" w:styleId="TableGrid">
    <w:name w:val="Table Grid"/>
    <w:basedOn w:val="TableNormal"/>
    <w:uiPriority w:val="39"/>
    <w:rsid w:val="005A79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625719">
      <w:bodyDiv w:val="1"/>
      <w:marLeft w:val="0"/>
      <w:marRight w:val="0"/>
      <w:marTop w:val="0"/>
      <w:marBottom w:val="0"/>
      <w:divBdr>
        <w:top w:val="none" w:sz="0" w:space="0" w:color="auto"/>
        <w:left w:val="none" w:sz="0" w:space="0" w:color="auto"/>
        <w:bottom w:val="none" w:sz="0" w:space="0" w:color="auto"/>
        <w:right w:val="none" w:sz="0" w:space="0" w:color="auto"/>
      </w:divBdr>
    </w:div>
    <w:div w:id="562520260">
      <w:bodyDiv w:val="1"/>
      <w:marLeft w:val="0"/>
      <w:marRight w:val="0"/>
      <w:marTop w:val="0"/>
      <w:marBottom w:val="0"/>
      <w:divBdr>
        <w:top w:val="none" w:sz="0" w:space="0" w:color="auto"/>
        <w:left w:val="none" w:sz="0" w:space="0" w:color="auto"/>
        <w:bottom w:val="none" w:sz="0" w:space="0" w:color="auto"/>
        <w:right w:val="none" w:sz="0" w:space="0" w:color="auto"/>
      </w:divBdr>
    </w:div>
    <w:div w:id="607544010">
      <w:bodyDiv w:val="1"/>
      <w:marLeft w:val="0"/>
      <w:marRight w:val="0"/>
      <w:marTop w:val="0"/>
      <w:marBottom w:val="0"/>
      <w:divBdr>
        <w:top w:val="none" w:sz="0" w:space="0" w:color="auto"/>
        <w:left w:val="none" w:sz="0" w:space="0" w:color="auto"/>
        <w:bottom w:val="none" w:sz="0" w:space="0" w:color="auto"/>
        <w:right w:val="none" w:sz="0" w:space="0" w:color="auto"/>
      </w:divBdr>
    </w:div>
    <w:div w:id="1190487241">
      <w:bodyDiv w:val="1"/>
      <w:marLeft w:val="0"/>
      <w:marRight w:val="0"/>
      <w:marTop w:val="0"/>
      <w:marBottom w:val="0"/>
      <w:divBdr>
        <w:top w:val="none" w:sz="0" w:space="0" w:color="auto"/>
        <w:left w:val="none" w:sz="0" w:space="0" w:color="auto"/>
        <w:bottom w:val="none" w:sz="0" w:space="0" w:color="auto"/>
        <w:right w:val="none" w:sz="0" w:space="0" w:color="auto"/>
      </w:divBdr>
    </w:div>
    <w:div w:id="1199195233">
      <w:bodyDiv w:val="1"/>
      <w:marLeft w:val="0"/>
      <w:marRight w:val="0"/>
      <w:marTop w:val="0"/>
      <w:marBottom w:val="0"/>
      <w:divBdr>
        <w:top w:val="none" w:sz="0" w:space="0" w:color="auto"/>
        <w:left w:val="none" w:sz="0" w:space="0" w:color="auto"/>
        <w:bottom w:val="none" w:sz="0" w:space="0" w:color="auto"/>
        <w:right w:val="none" w:sz="0" w:space="0" w:color="auto"/>
      </w:divBdr>
    </w:div>
    <w:div w:id="1652057923">
      <w:bodyDiv w:val="1"/>
      <w:marLeft w:val="0"/>
      <w:marRight w:val="0"/>
      <w:marTop w:val="0"/>
      <w:marBottom w:val="0"/>
      <w:divBdr>
        <w:top w:val="none" w:sz="0" w:space="0" w:color="auto"/>
        <w:left w:val="none" w:sz="0" w:space="0" w:color="auto"/>
        <w:bottom w:val="none" w:sz="0" w:space="0" w:color="auto"/>
        <w:right w:val="none" w:sz="0" w:space="0" w:color="auto"/>
      </w:divBdr>
    </w:div>
    <w:div w:id="1655329276">
      <w:bodyDiv w:val="1"/>
      <w:marLeft w:val="0"/>
      <w:marRight w:val="0"/>
      <w:marTop w:val="0"/>
      <w:marBottom w:val="0"/>
      <w:divBdr>
        <w:top w:val="none" w:sz="0" w:space="0" w:color="auto"/>
        <w:left w:val="none" w:sz="0" w:space="0" w:color="auto"/>
        <w:bottom w:val="none" w:sz="0" w:space="0" w:color="auto"/>
        <w:right w:val="none" w:sz="0" w:space="0" w:color="auto"/>
      </w:divBdr>
    </w:div>
    <w:div w:id="2001234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eg"/><Relationship Id="rId18" Type="http://schemas.openxmlformats.org/officeDocument/2006/relationships/header" Target="header2.xml"/><Relationship Id="rId26" Type="http://schemas.openxmlformats.org/officeDocument/2006/relationships/footer" Target="footer6.xml"/><Relationship Id="rId39" Type="http://schemas.openxmlformats.org/officeDocument/2006/relationships/fontTable" Target="fontTable.xml"/><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header" Target="header4.xml"/><Relationship Id="rId33" Type="http://schemas.openxmlformats.org/officeDocument/2006/relationships/header" Target="header7.xml"/><Relationship Id="rId38"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png"/><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5.xml"/><Relationship Id="rId32" Type="http://schemas.openxmlformats.org/officeDocument/2006/relationships/footer" Target="footer8.xml"/><Relationship Id="rId37" Type="http://schemas.openxmlformats.org/officeDocument/2006/relationships/header" Target="header1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footer" Target="footer4.xml"/><Relationship Id="rId28" Type="http://schemas.openxmlformats.org/officeDocument/2006/relationships/header" Target="header5.xml"/><Relationship Id="rId36" Type="http://schemas.openxmlformats.org/officeDocument/2006/relationships/header" Target="header9.xml"/><Relationship Id="rId10" Type="http://schemas.openxmlformats.org/officeDocument/2006/relationships/header" Target="header1.xml"/><Relationship Id="rId19" Type="http://schemas.openxmlformats.org/officeDocument/2006/relationships/footer" Target="footer3.xm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eader" Target="header3.xml"/><Relationship Id="rId27" Type="http://schemas.openxmlformats.org/officeDocument/2006/relationships/hyperlink" Target="http://www.idx.co.id" TargetMode="External"/><Relationship Id="rId30" Type="http://schemas.openxmlformats.org/officeDocument/2006/relationships/image" Target="media/image9.png"/><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9CEB0-FC90-40CF-AD3F-17448BA68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80</Pages>
  <Words>16819</Words>
  <Characters>95871</Characters>
  <Application>Microsoft Office Word</Application>
  <DocSecurity>0</DocSecurity>
  <Lines>798</Lines>
  <Paragraphs>224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ACER</cp:lastModifiedBy>
  <cp:revision>22</cp:revision>
  <cp:lastPrinted>2022-10-20T07:04:00Z</cp:lastPrinted>
  <dcterms:created xsi:type="dcterms:W3CDTF">2022-07-21T16:13:00Z</dcterms:created>
  <dcterms:modified xsi:type="dcterms:W3CDTF">2022-10-20T07:32:00Z</dcterms:modified>
</cp:coreProperties>
</file>