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D369" w14:textId="041D2B38" w:rsidR="008C29DA" w:rsidRPr="00670EC2" w:rsidRDefault="00966AE6" w:rsidP="00A6742B">
      <w:pPr>
        <w:spacing w:line="480" w:lineRule="auto"/>
        <w:jc w:val="center"/>
        <w:rPr>
          <w:rFonts w:ascii="Tahoma" w:eastAsia="Tahoma" w:hAnsi="Tahoma" w:cs="Tahoma"/>
          <w:b/>
          <w:color w:val="000000" w:themeColor="text1"/>
          <w:sz w:val="22"/>
          <w:szCs w:val="22"/>
          <w:lang w:val="id-ID"/>
        </w:rPr>
      </w:pPr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  <w:lang w:val="id-ID"/>
        </w:rPr>
        <w:t>DESAIN RISET</w:t>
      </w:r>
    </w:p>
    <w:p w14:paraId="29900CB5" w14:textId="77777777" w:rsidR="000E6BDE" w:rsidRPr="00670EC2" w:rsidRDefault="00947105" w:rsidP="00947105">
      <w:pPr>
        <w:jc w:val="center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670EC2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670EC2">
        <w:rPr>
          <w:rFonts w:ascii="Tahoma" w:hAnsi="Tahoma" w:cs="Tahoma"/>
          <w:b/>
          <w:bCs/>
          <w:color w:val="000000" w:themeColor="text1"/>
          <w:sz w:val="22"/>
          <w:szCs w:val="22"/>
        </w:rPr>
        <w:t>PERLINDUNGAN ME</w:t>
      </w:r>
      <w:r w:rsidR="000E6BDE" w:rsidRPr="00670EC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REK DAN INDIKASI GEOGRAFIS </w:t>
      </w:r>
    </w:p>
    <w:p w14:paraId="55CB42F1" w14:textId="77777777" w:rsidR="000E6BDE" w:rsidRPr="00670EC2" w:rsidRDefault="00947105" w:rsidP="00947105">
      <w:pPr>
        <w:jc w:val="center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670EC2">
        <w:rPr>
          <w:rFonts w:ascii="Tahoma" w:hAnsi="Tahoma" w:cs="Tahoma"/>
          <w:b/>
          <w:bCs/>
          <w:color w:val="000000" w:themeColor="text1"/>
          <w:sz w:val="22"/>
          <w:szCs w:val="22"/>
        </w:rPr>
        <w:t>PRODUK USAHA MIKRO</w:t>
      </w:r>
      <w:r w:rsidR="004127EC" w:rsidRPr="00670EC2">
        <w:rPr>
          <w:rFonts w:ascii="Tahoma" w:hAnsi="Tahoma" w:cs="Tahoma"/>
          <w:b/>
          <w:bCs/>
          <w:color w:val="000000" w:themeColor="text1"/>
          <w:sz w:val="22"/>
          <w:szCs w:val="22"/>
        </w:rPr>
        <w:t>,</w:t>
      </w:r>
      <w:r w:rsidRPr="00670EC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KECIL,</w:t>
      </w:r>
      <w:r w:rsidR="004127EC" w:rsidRPr="00670EC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DAN</w:t>
      </w:r>
      <w:r w:rsidRPr="00670EC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MENENGAH </w:t>
      </w:r>
    </w:p>
    <w:p w14:paraId="6DCBB95F" w14:textId="77777777" w:rsidR="000E6BDE" w:rsidRPr="00670EC2" w:rsidRDefault="00947105" w:rsidP="00947105">
      <w:pPr>
        <w:jc w:val="center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670EC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SEBAGAI STRATEGI PENGUATAN EKONOMI KERAKYATAN </w:t>
      </w:r>
    </w:p>
    <w:p w14:paraId="6E37852A" w14:textId="536B5C0C" w:rsidR="00947105" w:rsidRPr="00670EC2" w:rsidRDefault="000E6BDE" w:rsidP="00947105">
      <w:pPr>
        <w:jc w:val="center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670EC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(STUDI </w:t>
      </w:r>
      <w:r w:rsidR="00947105" w:rsidRPr="00670EC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DI </w:t>
      </w:r>
      <w:r w:rsidRPr="00670EC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KAWASAN DAERAH PENYANGGA </w:t>
      </w:r>
      <w:r w:rsidR="00947105" w:rsidRPr="00670EC2">
        <w:rPr>
          <w:rFonts w:ascii="Tahoma" w:hAnsi="Tahoma" w:cs="Tahoma"/>
          <w:b/>
          <w:bCs/>
          <w:color w:val="000000" w:themeColor="text1"/>
          <w:sz w:val="22"/>
          <w:szCs w:val="22"/>
        </w:rPr>
        <w:t>IBUKOTA NEGARA</w:t>
      </w:r>
      <w:r w:rsidRPr="00670EC2">
        <w:rPr>
          <w:rFonts w:ascii="Tahoma" w:hAnsi="Tahoma" w:cs="Tahoma"/>
          <w:b/>
          <w:bCs/>
          <w:color w:val="000000" w:themeColor="text1"/>
          <w:sz w:val="22"/>
          <w:szCs w:val="22"/>
        </w:rPr>
        <w:t>)</w:t>
      </w:r>
    </w:p>
    <w:p w14:paraId="529117D1" w14:textId="62FC9A96" w:rsidR="008C29DA" w:rsidRPr="00670EC2" w:rsidRDefault="00966AE6">
      <w:pPr>
        <w:spacing w:line="480" w:lineRule="auto"/>
        <w:jc w:val="center"/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</w:pPr>
      <w:r w:rsidRPr="00670EC2">
        <w:rPr>
          <w:rFonts w:ascii="Tahoma" w:eastAsia="Tahoma" w:hAnsi="Tahoma" w:cs="Tahoma"/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14:paraId="234BA15E" w14:textId="77777777" w:rsidR="008C29DA" w:rsidRPr="00670EC2" w:rsidRDefault="008C29DA">
      <w:pPr>
        <w:spacing w:line="480" w:lineRule="auto"/>
        <w:jc w:val="both"/>
        <w:rPr>
          <w:rFonts w:ascii="Tahoma" w:eastAsia="Tahoma" w:hAnsi="Tahoma" w:cs="Tahoma"/>
          <w:b/>
          <w:i/>
          <w:color w:val="000000" w:themeColor="text1"/>
          <w:sz w:val="22"/>
          <w:szCs w:val="22"/>
        </w:rPr>
      </w:pPr>
    </w:p>
    <w:p w14:paraId="277A50F7" w14:textId="6C31EC47" w:rsidR="008C29DA" w:rsidRPr="00670EC2" w:rsidRDefault="008C29DA">
      <w:pPr>
        <w:spacing w:line="480" w:lineRule="auto"/>
        <w:jc w:val="center"/>
        <w:rPr>
          <w:rFonts w:ascii="Tahoma" w:eastAsia="Tahoma" w:hAnsi="Tahoma" w:cs="Tahoma"/>
          <w:bCs/>
          <w:color w:val="000000" w:themeColor="text1"/>
          <w:sz w:val="22"/>
          <w:szCs w:val="22"/>
          <w:lang w:val="id-ID"/>
        </w:rPr>
      </w:pPr>
    </w:p>
    <w:p w14:paraId="1A80E7F4" w14:textId="77777777" w:rsidR="008C29DA" w:rsidRPr="00670EC2" w:rsidRDefault="008C29DA">
      <w:pPr>
        <w:spacing w:line="480" w:lineRule="auto"/>
        <w:jc w:val="center"/>
        <w:rPr>
          <w:rFonts w:ascii="Tahoma" w:eastAsia="Tahoma" w:hAnsi="Tahoma" w:cs="Tahoma"/>
          <w:bCs/>
          <w:color w:val="000000" w:themeColor="text1"/>
          <w:sz w:val="22"/>
          <w:szCs w:val="22"/>
          <w:lang w:val="id-ID"/>
        </w:rPr>
      </w:pPr>
    </w:p>
    <w:p w14:paraId="5E4F3569" w14:textId="77777777" w:rsidR="008C29DA" w:rsidRPr="00670EC2" w:rsidRDefault="00966AE6">
      <w:pPr>
        <w:spacing w:line="480" w:lineRule="auto"/>
        <w:jc w:val="center"/>
        <w:rPr>
          <w:rFonts w:ascii="Tahoma" w:eastAsia="Tahoma" w:hAnsi="Tahoma" w:cs="Tahoma"/>
          <w:b/>
          <w:color w:val="000000" w:themeColor="text1"/>
          <w:sz w:val="22"/>
          <w:szCs w:val="22"/>
          <w:lang w:val="id-ID"/>
        </w:rPr>
      </w:pPr>
      <w:r w:rsidRPr="00670EC2">
        <w:rPr>
          <w:rFonts w:ascii="Tahoma" w:eastAsia="Tahoma" w:hAnsi="Tahoma" w:cs="Tahoma"/>
          <w:b/>
          <w:noProof/>
          <w:color w:val="000000" w:themeColor="text1"/>
          <w:sz w:val="22"/>
          <w:szCs w:val="22"/>
          <w:lang w:eastAsia="en-US"/>
        </w:rPr>
        <w:drawing>
          <wp:inline distT="0" distB="0" distL="114300" distR="114300" wp14:anchorId="128F4669" wp14:editId="1D8CEF02">
            <wp:extent cx="2734310" cy="2050415"/>
            <wp:effectExtent l="0" t="0" r="0" b="0"/>
            <wp:docPr id="1" name="Picture 1" descr="Logo Unmul Universitas Mulawa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Unmul Universitas Mulawarman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431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0D8B6" w14:textId="77777777" w:rsidR="008C29DA" w:rsidRPr="00670EC2" w:rsidRDefault="008C29DA">
      <w:pPr>
        <w:spacing w:line="480" w:lineRule="auto"/>
        <w:jc w:val="both"/>
        <w:rPr>
          <w:rFonts w:ascii="Tahoma" w:eastAsia="Tahoma" w:hAnsi="Tahoma" w:cs="Tahoma"/>
          <w:b/>
          <w:color w:val="000000" w:themeColor="text1"/>
          <w:sz w:val="22"/>
          <w:szCs w:val="22"/>
        </w:rPr>
      </w:pPr>
    </w:p>
    <w:p w14:paraId="4446703F" w14:textId="77777777" w:rsidR="008C29DA" w:rsidRPr="00670EC2" w:rsidRDefault="00966AE6">
      <w:pPr>
        <w:spacing w:line="480" w:lineRule="auto"/>
        <w:jc w:val="center"/>
        <w:rPr>
          <w:rFonts w:ascii="Tahoma" w:eastAsia="Tahoma" w:hAnsi="Tahoma" w:cs="Tahoma"/>
          <w:bCs/>
          <w:color w:val="000000" w:themeColor="text1"/>
          <w:sz w:val="22"/>
          <w:szCs w:val="22"/>
          <w:lang w:val="id-ID"/>
        </w:rPr>
      </w:pPr>
      <w:r w:rsidRPr="00670EC2">
        <w:rPr>
          <w:rFonts w:ascii="Tahoma" w:eastAsia="Tahoma" w:hAnsi="Tahoma" w:cs="Tahoma"/>
          <w:bCs/>
          <w:color w:val="000000" w:themeColor="text1"/>
          <w:sz w:val="22"/>
          <w:szCs w:val="22"/>
          <w:lang w:val="id-ID"/>
        </w:rPr>
        <w:t>Diajukan oleh</w:t>
      </w:r>
    </w:p>
    <w:p w14:paraId="39368FEB" w14:textId="3A134E2F" w:rsidR="008C29DA" w:rsidRPr="00670EC2" w:rsidRDefault="00E170FA" w:rsidP="00E170FA">
      <w:pPr>
        <w:jc w:val="center"/>
        <w:rPr>
          <w:rFonts w:ascii="Tahoma" w:eastAsia="Tahoma" w:hAnsi="Tahoma" w:cs="Tahoma"/>
          <w:b/>
          <w:color w:val="000000" w:themeColor="text1"/>
          <w:sz w:val="22"/>
          <w:szCs w:val="22"/>
        </w:rPr>
      </w:pPr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</w:rPr>
        <w:t xml:space="preserve">Lily </w:t>
      </w:r>
      <w:proofErr w:type="spellStart"/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</w:rPr>
        <w:t>Triyana</w:t>
      </w:r>
      <w:proofErr w:type="spellEnd"/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</w:rPr>
        <w:t xml:space="preserve"> </w:t>
      </w:r>
      <w:proofErr w:type="gramStart"/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</w:rPr>
        <w:t>SH.,</w:t>
      </w:r>
      <w:proofErr w:type="spellStart"/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</w:rPr>
        <w:t>M</w:t>
      </w:r>
      <w:proofErr w:type="gramEnd"/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</w:rPr>
        <w:t>.Hum</w:t>
      </w:r>
      <w:proofErr w:type="spellEnd"/>
    </w:p>
    <w:p w14:paraId="11AB3E37" w14:textId="0E01DAC5" w:rsidR="00E170FA" w:rsidRPr="00670EC2" w:rsidRDefault="00E170FA" w:rsidP="00E170FA">
      <w:pPr>
        <w:jc w:val="center"/>
        <w:rPr>
          <w:rFonts w:ascii="Tahoma" w:eastAsia="Tahoma" w:hAnsi="Tahoma" w:cs="Tahoma"/>
          <w:b/>
          <w:color w:val="000000" w:themeColor="text1"/>
          <w:sz w:val="22"/>
          <w:szCs w:val="22"/>
        </w:rPr>
      </w:pPr>
      <w:proofErr w:type="spellStart"/>
      <w:proofErr w:type="gramStart"/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</w:rPr>
        <w:t>Dr.Emilda</w:t>
      </w:r>
      <w:proofErr w:type="spellEnd"/>
      <w:proofErr w:type="gramEnd"/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</w:rPr>
        <w:t xml:space="preserve"> </w:t>
      </w:r>
      <w:proofErr w:type="spellStart"/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</w:rPr>
        <w:t>Kuspraningrum</w:t>
      </w:r>
      <w:proofErr w:type="spellEnd"/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</w:rPr>
        <w:t xml:space="preserve"> SH.,KN,MH</w:t>
      </w:r>
    </w:p>
    <w:p w14:paraId="78327694" w14:textId="6CAD59FE" w:rsidR="00E170FA" w:rsidRPr="00670EC2" w:rsidRDefault="00E170FA" w:rsidP="00E170FA">
      <w:pPr>
        <w:jc w:val="center"/>
        <w:rPr>
          <w:rFonts w:ascii="Tahoma" w:eastAsia="Tahoma" w:hAnsi="Tahoma" w:cs="Tahoma"/>
          <w:b/>
          <w:color w:val="000000" w:themeColor="text1"/>
          <w:sz w:val="22"/>
          <w:szCs w:val="22"/>
        </w:rPr>
      </w:pPr>
      <w:proofErr w:type="spellStart"/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</w:rPr>
        <w:t>Purwanto</w:t>
      </w:r>
      <w:proofErr w:type="spellEnd"/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</w:rPr>
        <w:t xml:space="preserve"> </w:t>
      </w:r>
      <w:proofErr w:type="gramStart"/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</w:rPr>
        <w:t>SH.,MH</w:t>
      </w:r>
      <w:proofErr w:type="gramEnd"/>
    </w:p>
    <w:p w14:paraId="5162457B" w14:textId="753CC67D" w:rsidR="00E170FA" w:rsidRPr="00670EC2" w:rsidRDefault="00E170FA" w:rsidP="00E170FA">
      <w:pPr>
        <w:jc w:val="center"/>
        <w:rPr>
          <w:rFonts w:ascii="Tahoma" w:eastAsia="Tahoma" w:hAnsi="Tahoma" w:cs="Tahoma"/>
          <w:b/>
          <w:color w:val="000000" w:themeColor="text1"/>
          <w:sz w:val="22"/>
          <w:szCs w:val="22"/>
        </w:rPr>
      </w:pPr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</w:rPr>
        <w:t xml:space="preserve">Febri Nur </w:t>
      </w:r>
      <w:proofErr w:type="spellStart"/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</w:rPr>
        <w:t>Hediati</w:t>
      </w:r>
      <w:proofErr w:type="spellEnd"/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</w:rPr>
        <w:t xml:space="preserve"> </w:t>
      </w:r>
      <w:proofErr w:type="gramStart"/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</w:rPr>
        <w:t>SH.,M</w:t>
      </w:r>
      <w:proofErr w:type="gramEnd"/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</w:rPr>
        <w:t>.H</w:t>
      </w:r>
    </w:p>
    <w:p w14:paraId="37979622" w14:textId="6C1B79B5" w:rsidR="00C2659F" w:rsidRPr="00670EC2" w:rsidRDefault="00C2659F" w:rsidP="00E170FA">
      <w:pPr>
        <w:jc w:val="center"/>
        <w:rPr>
          <w:rFonts w:ascii="Tahoma" w:eastAsia="Tahoma" w:hAnsi="Tahoma" w:cs="Tahoma"/>
          <w:b/>
          <w:color w:val="000000" w:themeColor="text1"/>
          <w:sz w:val="22"/>
          <w:szCs w:val="22"/>
        </w:rPr>
      </w:pPr>
    </w:p>
    <w:p w14:paraId="7D3C0F25" w14:textId="77777777" w:rsidR="008C29DA" w:rsidRPr="00670EC2" w:rsidRDefault="008C29DA">
      <w:pPr>
        <w:spacing w:line="480" w:lineRule="auto"/>
        <w:jc w:val="center"/>
        <w:rPr>
          <w:rFonts w:ascii="Tahoma" w:eastAsia="Tahoma" w:hAnsi="Tahoma" w:cs="Tahoma"/>
          <w:b/>
          <w:color w:val="000000" w:themeColor="text1"/>
          <w:sz w:val="22"/>
          <w:szCs w:val="22"/>
          <w:lang w:val="id-ID"/>
        </w:rPr>
      </w:pPr>
    </w:p>
    <w:p w14:paraId="041E0A69" w14:textId="77777777" w:rsidR="008C29DA" w:rsidRPr="00670EC2" w:rsidRDefault="00966AE6">
      <w:pPr>
        <w:spacing w:line="480" w:lineRule="auto"/>
        <w:jc w:val="center"/>
        <w:rPr>
          <w:rFonts w:ascii="Tahoma" w:eastAsia="Tahoma" w:hAnsi="Tahoma" w:cs="Tahoma"/>
          <w:b/>
          <w:color w:val="000000" w:themeColor="text1"/>
          <w:sz w:val="22"/>
          <w:szCs w:val="22"/>
          <w:lang w:val="id-ID"/>
        </w:rPr>
      </w:pPr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  <w:lang w:val="id-ID"/>
        </w:rPr>
        <w:t xml:space="preserve">PROGRAM STUDI </w:t>
      </w:r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</w:rPr>
        <w:t xml:space="preserve">SARJANA </w:t>
      </w:r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  <w:lang w:val="id-ID"/>
        </w:rPr>
        <w:t>HUKUM</w:t>
      </w:r>
    </w:p>
    <w:p w14:paraId="0F821D50" w14:textId="77777777" w:rsidR="008C29DA" w:rsidRPr="00670EC2" w:rsidRDefault="00966AE6">
      <w:pPr>
        <w:spacing w:line="480" w:lineRule="auto"/>
        <w:jc w:val="center"/>
        <w:rPr>
          <w:rFonts w:ascii="Tahoma" w:eastAsia="Tahoma" w:hAnsi="Tahoma" w:cs="Tahoma"/>
          <w:b/>
          <w:color w:val="000000" w:themeColor="text1"/>
          <w:sz w:val="22"/>
          <w:szCs w:val="22"/>
          <w:lang w:val="id-ID"/>
        </w:rPr>
      </w:pPr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  <w:lang w:val="id-ID"/>
        </w:rPr>
        <w:t xml:space="preserve">FAKULTAS HUKUM UNIVERSITAS MULAWARMAN </w:t>
      </w:r>
    </w:p>
    <w:p w14:paraId="0DAB3E43" w14:textId="77777777" w:rsidR="008C29DA" w:rsidRPr="00670EC2" w:rsidRDefault="00966AE6">
      <w:pPr>
        <w:spacing w:line="480" w:lineRule="auto"/>
        <w:jc w:val="center"/>
        <w:rPr>
          <w:rFonts w:ascii="Tahoma" w:eastAsia="Tahoma" w:hAnsi="Tahoma" w:cs="Tahoma"/>
          <w:b/>
          <w:color w:val="000000" w:themeColor="text1"/>
          <w:sz w:val="22"/>
          <w:szCs w:val="22"/>
          <w:lang w:val="id-ID"/>
        </w:rPr>
      </w:pPr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  <w:lang w:val="id-ID"/>
        </w:rPr>
        <w:t>SAMARINDA</w:t>
      </w:r>
    </w:p>
    <w:p w14:paraId="7D804CA7" w14:textId="77777777" w:rsidR="008C29DA" w:rsidRPr="00670EC2" w:rsidRDefault="00966AE6">
      <w:pPr>
        <w:spacing w:line="480" w:lineRule="auto"/>
        <w:jc w:val="center"/>
        <w:rPr>
          <w:rFonts w:ascii="Tahoma" w:eastAsia="Tahoma" w:hAnsi="Tahoma" w:cs="Tahoma"/>
          <w:b/>
          <w:color w:val="000000" w:themeColor="text1"/>
          <w:sz w:val="22"/>
          <w:szCs w:val="22"/>
        </w:rPr>
      </w:pPr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  <w:lang w:val="id-ID"/>
        </w:rPr>
        <w:t>2022</w:t>
      </w:r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</w:rPr>
        <w:br w:type="page"/>
      </w:r>
    </w:p>
    <w:p w14:paraId="3E09AB56" w14:textId="77777777" w:rsidR="008C29DA" w:rsidRPr="00670EC2" w:rsidRDefault="00966AE6">
      <w:pPr>
        <w:spacing w:line="480" w:lineRule="auto"/>
        <w:jc w:val="center"/>
        <w:rPr>
          <w:rFonts w:ascii="Tahoma" w:eastAsia="Tahoma" w:hAnsi="Tahoma" w:cs="Tahoma"/>
          <w:b/>
          <w:color w:val="000000" w:themeColor="text1"/>
          <w:sz w:val="22"/>
          <w:szCs w:val="22"/>
          <w:lang w:val="id-ID"/>
        </w:rPr>
      </w:pPr>
      <w:r w:rsidRPr="00670EC2">
        <w:rPr>
          <w:rFonts w:ascii="Tahoma" w:eastAsia="Tahoma" w:hAnsi="Tahoma" w:cs="Tahoma"/>
          <w:b/>
          <w:color w:val="000000" w:themeColor="text1"/>
          <w:sz w:val="22"/>
          <w:szCs w:val="22"/>
          <w:lang w:val="id-ID"/>
        </w:rPr>
        <w:lastRenderedPageBreak/>
        <w:t>DESAIN RISET</w:t>
      </w:r>
    </w:p>
    <w:p w14:paraId="13F34474" w14:textId="77777777" w:rsidR="000E6BDE" w:rsidRPr="00670EC2" w:rsidRDefault="000E6BDE" w:rsidP="000E6BDE">
      <w:pPr>
        <w:jc w:val="center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670EC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PERLINDUNGAN MEREK DAN INDIKASI GEOGRAFIS </w:t>
      </w:r>
    </w:p>
    <w:p w14:paraId="7695E171" w14:textId="77777777" w:rsidR="000E6BDE" w:rsidRPr="00670EC2" w:rsidRDefault="000E6BDE" w:rsidP="000E6BDE">
      <w:pPr>
        <w:jc w:val="center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670EC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PRODUK USAHA MIKRO, KECIL, DAN MENENGAH </w:t>
      </w:r>
    </w:p>
    <w:p w14:paraId="6EF69AF1" w14:textId="77777777" w:rsidR="000E6BDE" w:rsidRPr="00670EC2" w:rsidRDefault="000E6BDE" w:rsidP="000E6BDE">
      <w:pPr>
        <w:jc w:val="center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670EC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SEBAGAI STRATEGI PENGUATAN EKONOMI KERAKYATAN </w:t>
      </w:r>
    </w:p>
    <w:p w14:paraId="05A3092A" w14:textId="77777777" w:rsidR="000E6BDE" w:rsidRPr="00670EC2" w:rsidRDefault="000E6BDE" w:rsidP="000E6BDE">
      <w:pPr>
        <w:jc w:val="center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670EC2">
        <w:rPr>
          <w:rFonts w:ascii="Tahoma" w:hAnsi="Tahoma" w:cs="Tahoma"/>
          <w:b/>
          <w:bCs/>
          <w:color w:val="000000" w:themeColor="text1"/>
          <w:sz w:val="22"/>
          <w:szCs w:val="22"/>
        </w:rPr>
        <w:t>(STUDI DI KAWASAN DAERAH PENYANGGA IBUKOTA NEGARA)</w:t>
      </w:r>
    </w:p>
    <w:p w14:paraId="3519CE9C" w14:textId="77777777" w:rsidR="008C29DA" w:rsidRPr="00670EC2" w:rsidRDefault="008C29DA">
      <w:pPr>
        <w:spacing w:line="480" w:lineRule="auto"/>
        <w:jc w:val="center"/>
        <w:rPr>
          <w:rFonts w:ascii="Tahoma" w:eastAsia="Tahoma" w:hAnsi="Tahoma" w:cs="Tahoma"/>
          <w:b/>
          <w:color w:val="000000" w:themeColor="text1"/>
          <w:sz w:val="22"/>
          <w:szCs w:val="22"/>
          <w:lang w:val="id-ID"/>
        </w:rPr>
      </w:pPr>
    </w:p>
    <w:p w14:paraId="351CF17A" w14:textId="727C30D6" w:rsidR="008C29DA" w:rsidRPr="00670EC2" w:rsidRDefault="008C29DA">
      <w:pPr>
        <w:spacing w:line="480" w:lineRule="auto"/>
        <w:jc w:val="center"/>
        <w:rPr>
          <w:rFonts w:ascii="Tahoma" w:eastAsia="Tahoma" w:hAnsi="Tahoma" w:cs="Tahoma"/>
          <w:color w:val="000000" w:themeColor="text1"/>
          <w:sz w:val="22"/>
          <w:szCs w:val="22"/>
        </w:rPr>
      </w:pPr>
    </w:p>
    <w:tbl>
      <w:tblPr>
        <w:tblStyle w:val="Style20"/>
        <w:tblW w:w="8054" w:type="dxa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4"/>
      </w:tblGrid>
      <w:tr w:rsidR="00670EC2" w:rsidRPr="00670EC2" w14:paraId="3D401E0A" w14:textId="77777777"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8AF03" w14:textId="1E2EFC81" w:rsidR="008C29DA" w:rsidRPr="00670EC2" w:rsidRDefault="00966AE6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t>Latar</w:t>
            </w:r>
            <w:proofErr w:type="spellEnd"/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t>Belakang</w:t>
            </w:r>
            <w:proofErr w:type="spellEnd"/>
          </w:p>
          <w:p w14:paraId="1D3BB206" w14:textId="3F9582DF" w:rsidR="00947105" w:rsidRPr="00670EC2" w:rsidRDefault="00947105" w:rsidP="00E73410">
            <w:pPr>
              <w:spacing w:line="480" w:lineRule="auto"/>
              <w:ind w:firstLine="366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Ibukota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Negara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merupakan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pusat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wilayah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sebuah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negara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menjalankan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kegiatan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kenegaraannya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. Negara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komunitas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manusia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melaksanakan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segala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aspek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kehidupan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tentunya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memiliki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suatu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pemerintahan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berdaulat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berada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suatu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pusat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wilayah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negaranya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Keberadaan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Ibu Kota Negara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setiap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negara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pusat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pemerintahan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tentunya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merupakan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hal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yang sangat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penting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. Pusat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perekonomian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dikatakan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wilayah yang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memiliki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pertumbuhan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intens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pengelolaan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kebutuhan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vital.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Tentunya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wilayah yang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menjadi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pusat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ekonomi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juga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memberikan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dampak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signifikan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wilayah-wilayah yang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ada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sekitarnya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. Kalimantan Timur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tepatnya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keseluruhan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Kabupaten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Penajam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Paser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Utara dan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sebagian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kecil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Kabupaten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Kutai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Kartanegara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sedang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dipersiapkan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ibukota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negara Indonesia yang </w:t>
            </w:r>
            <w:proofErr w:type="spellStart"/>
            <w:proofErr w:type="gram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baru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adanya</w:t>
            </w:r>
            <w:proofErr w:type="spellEnd"/>
            <w:proofErr w:type="gram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pusat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pemerintahan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baru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tentukan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memberikan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dampak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pusat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perekonomian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baru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juga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tercipta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Permasalahannya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ialah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pusat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perekonomian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diharapkan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peningkatan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pemerataan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kelas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ekonomi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khususnya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masyarakat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ada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di wilayah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tersebut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, juga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memiliki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resiko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terjadinya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monopoli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oleh investor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besar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terjadinya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kesenjangan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persaingan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ekonomi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. Karena para investor dan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beberapa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pengusaha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telah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memiliki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branding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kuat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terkenal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Sehingga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lastRenderedPageBreak/>
              <w:t>Dengan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banyaknya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UMKM yang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memiliki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perlindungan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merek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diharapkan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memberikan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dorongan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kuat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terhadap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kemajuan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ekonomi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rakyat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khususnya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ibukota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negara. 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Sehingga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hal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tersebut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dibutuhkan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sebuah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pengaturan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rencana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pelaksanaan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perekonomian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tepat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ketika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Kalimantan Timur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resmi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menjadi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ibukota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Indonesia. </w:t>
            </w:r>
          </w:p>
          <w:p w14:paraId="264BC511" w14:textId="03156170" w:rsidR="00CE6871" w:rsidRPr="00670EC2" w:rsidRDefault="00CE6871" w:rsidP="004127EC">
            <w:pPr>
              <w:pStyle w:val="TeksIsi"/>
              <w:spacing w:before="34" w:line="480" w:lineRule="auto"/>
              <w:ind w:firstLine="366"/>
              <w:rPr>
                <w:rFonts w:ascii="Tahoma" w:hAnsi="Tahoma" w:cs="Tahoma"/>
                <w:color w:val="000000" w:themeColor="text1"/>
              </w:rPr>
            </w:pPr>
            <w:r w:rsidRPr="00670EC2">
              <w:rPr>
                <w:rFonts w:ascii="Tahoma" w:hAnsi="Tahoma" w:cs="Tahoma"/>
                <w:color w:val="000000" w:themeColor="text1"/>
              </w:rPr>
              <w:t>Sektor industri dan perdagangan diharapkan dapat menjadi penopang utama pembangunan</w:t>
            </w:r>
            <w:r w:rsidRPr="00670EC2">
              <w:rPr>
                <w:rFonts w:ascii="Tahoma" w:hAnsi="Tahoma" w:cs="Tahoma"/>
                <w:color w:val="000000" w:themeColor="text1"/>
                <w:spacing w:val="-58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  <w:spacing w:val="-1"/>
              </w:rPr>
              <w:t>dan</w:t>
            </w:r>
            <w:r w:rsidRPr="00670EC2">
              <w:rPr>
                <w:rFonts w:ascii="Tahoma" w:hAnsi="Tahoma" w:cs="Tahoma"/>
                <w:color w:val="000000" w:themeColor="text1"/>
                <w:spacing w:val="-15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  <w:spacing w:val="-1"/>
              </w:rPr>
              <w:t>sebagai</w:t>
            </w:r>
            <w:r w:rsidRPr="00670EC2">
              <w:rPr>
                <w:rFonts w:ascii="Tahoma" w:hAnsi="Tahoma" w:cs="Tahoma"/>
                <w:color w:val="000000" w:themeColor="text1"/>
                <w:spacing w:val="-15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  <w:spacing w:val="-1"/>
              </w:rPr>
              <w:t>penggerak</w:t>
            </w:r>
            <w:r w:rsidRPr="00670EC2">
              <w:rPr>
                <w:rFonts w:ascii="Tahoma" w:hAnsi="Tahoma" w:cs="Tahoma"/>
                <w:color w:val="000000" w:themeColor="text1"/>
                <w:spacing w:val="-14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  <w:spacing w:val="-1"/>
              </w:rPr>
              <w:t>perekonomian</w:t>
            </w:r>
            <w:r w:rsidRPr="00670EC2">
              <w:rPr>
                <w:rFonts w:ascii="Tahoma" w:hAnsi="Tahoma" w:cs="Tahoma"/>
                <w:color w:val="000000" w:themeColor="text1"/>
                <w:spacing w:val="-15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  <w:spacing w:val="-1"/>
              </w:rPr>
              <w:t>daerah</w:t>
            </w:r>
            <w:r w:rsidRPr="00670EC2">
              <w:rPr>
                <w:rFonts w:ascii="Tahoma" w:hAnsi="Tahoma" w:cs="Tahoma"/>
                <w:color w:val="000000" w:themeColor="text1"/>
                <w:spacing w:val="-14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maupun</w:t>
            </w:r>
            <w:r w:rsidRPr="00670EC2">
              <w:rPr>
                <w:rFonts w:ascii="Tahoma" w:hAnsi="Tahoma" w:cs="Tahoma"/>
                <w:color w:val="000000" w:themeColor="text1"/>
                <w:spacing w:val="-15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nasional.</w:t>
            </w:r>
            <w:r w:rsidRPr="00670EC2">
              <w:rPr>
                <w:rFonts w:ascii="Tahoma" w:hAnsi="Tahoma" w:cs="Tahoma"/>
                <w:color w:val="000000" w:themeColor="text1"/>
                <w:spacing w:val="-14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Pembangunan</w:t>
            </w:r>
            <w:r w:rsidRPr="00670EC2">
              <w:rPr>
                <w:rFonts w:ascii="Tahoma" w:hAnsi="Tahoma" w:cs="Tahoma"/>
                <w:color w:val="000000" w:themeColor="text1"/>
                <w:spacing w:val="-15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sektor</w:t>
            </w:r>
            <w:r w:rsidRPr="00670EC2">
              <w:rPr>
                <w:rFonts w:ascii="Tahoma" w:hAnsi="Tahoma" w:cs="Tahoma"/>
                <w:color w:val="000000" w:themeColor="text1"/>
                <w:spacing w:val="-15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industri</w:t>
            </w:r>
            <w:r w:rsidRPr="00670EC2">
              <w:rPr>
                <w:rFonts w:ascii="Tahoma" w:hAnsi="Tahoma" w:cs="Tahoma"/>
                <w:color w:val="000000" w:themeColor="text1"/>
                <w:spacing w:val="-57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harus dipacu untuk menjadi penopang pembangunan sektor-sektor lain. Sementara sektor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perdagangan sebagai penggerak perekonomian nasional dan daerah juga semakin dituntut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dalam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menciptakan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perluasan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kesempatan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berusaha,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penciptaan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lapangan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kerja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dan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penurunan angka kemiskinan. Hal ini diperkuat dengan fakta bahwa koperasi dan Usaha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Mikro,</w:t>
            </w:r>
            <w:r w:rsidRPr="00670EC2">
              <w:rPr>
                <w:rFonts w:ascii="Tahoma" w:hAnsi="Tahoma" w:cs="Tahoma"/>
                <w:color w:val="000000" w:themeColor="text1"/>
                <w:spacing w:val="-10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Kecil,</w:t>
            </w:r>
            <w:r w:rsidRPr="00670EC2">
              <w:rPr>
                <w:rFonts w:ascii="Tahoma" w:hAnsi="Tahoma" w:cs="Tahoma"/>
                <w:color w:val="000000" w:themeColor="text1"/>
                <w:spacing w:val="-9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dan</w:t>
            </w:r>
            <w:r w:rsidRPr="00670EC2">
              <w:rPr>
                <w:rFonts w:ascii="Tahoma" w:hAnsi="Tahoma" w:cs="Tahoma"/>
                <w:color w:val="000000" w:themeColor="text1"/>
                <w:spacing w:val="-10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Menengah</w:t>
            </w:r>
            <w:r w:rsidRPr="00670EC2">
              <w:rPr>
                <w:rFonts w:ascii="Tahoma" w:hAnsi="Tahoma" w:cs="Tahoma"/>
                <w:color w:val="000000" w:themeColor="text1"/>
                <w:spacing w:val="-10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(UMKM)</w:t>
            </w:r>
            <w:r w:rsidRPr="00670EC2">
              <w:rPr>
                <w:rFonts w:ascii="Tahoma" w:hAnsi="Tahoma" w:cs="Tahoma"/>
                <w:color w:val="000000" w:themeColor="text1"/>
                <w:spacing w:val="-1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telah</w:t>
            </w:r>
            <w:r w:rsidRPr="00670EC2">
              <w:rPr>
                <w:rFonts w:ascii="Tahoma" w:hAnsi="Tahoma" w:cs="Tahoma"/>
                <w:color w:val="000000" w:themeColor="text1"/>
                <w:spacing w:val="-1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terbukti</w:t>
            </w:r>
            <w:r w:rsidRPr="00670EC2">
              <w:rPr>
                <w:rFonts w:ascii="Tahoma" w:hAnsi="Tahoma" w:cs="Tahoma"/>
                <w:color w:val="000000" w:themeColor="text1"/>
                <w:spacing w:val="-10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mampu</w:t>
            </w:r>
            <w:r w:rsidRPr="00670EC2">
              <w:rPr>
                <w:rFonts w:ascii="Tahoma" w:hAnsi="Tahoma" w:cs="Tahoma"/>
                <w:color w:val="000000" w:themeColor="text1"/>
                <w:spacing w:val="-9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eksis</w:t>
            </w:r>
            <w:r w:rsidRPr="00670EC2">
              <w:rPr>
                <w:rFonts w:ascii="Tahoma" w:hAnsi="Tahoma" w:cs="Tahoma"/>
                <w:color w:val="000000" w:themeColor="text1"/>
                <w:spacing w:val="-1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dalam</w:t>
            </w:r>
            <w:r w:rsidRPr="00670EC2">
              <w:rPr>
                <w:rFonts w:ascii="Tahoma" w:hAnsi="Tahoma" w:cs="Tahoma"/>
                <w:color w:val="000000" w:themeColor="text1"/>
                <w:spacing w:val="-10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menghadapi</w:t>
            </w:r>
            <w:r w:rsidRPr="00670EC2">
              <w:rPr>
                <w:rFonts w:ascii="Tahoma" w:hAnsi="Tahoma" w:cs="Tahoma"/>
                <w:color w:val="000000" w:themeColor="text1"/>
                <w:spacing w:val="-10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berbagai</w:t>
            </w:r>
            <w:r w:rsidRPr="00670EC2">
              <w:rPr>
                <w:rFonts w:ascii="Tahoma" w:hAnsi="Tahoma" w:cs="Tahoma"/>
                <w:color w:val="000000" w:themeColor="text1"/>
                <w:spacing w:val="-58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krisis, baik nasional maupun internasional. Keberadaanya dalam jumlah yang cukup besar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berkontribusi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signifikan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dalam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penanggulangan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pengangguran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dan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kemiskinan.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Kondisi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tersebut</w:t>
            </w:r>
            <w:r w:rsidRPr="00670EC2">
              <w:rPr>
                <w:rFonts w:ascii="Tahoma" w:hAnsi="Tahoma" w:cs="Tahoma"/>
                <w:color w:val="000000" w:themeColor="text1"/>
                <w:spacing w:val="-4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mendasari</w:t>
            </w:r>
            <w:r w:rsidRPr="00670EC2">
              <w:rPr>
                <w:rFonts w:ascii="Tahoma" w:hAnsi="Tahoma" w:cs="Tahoma"/>
                <w:color w:val="000000" w:themeColor="text1"/>
                <w:spacing w:val="-2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perlunya</w:t>
            </w:r>
            <w:r w:rsidRPr="00670EC2">
              <w:rPr>
                <w:rFonts w:ascii="Tahoma" w:hAnsi="Tahoma" w:cs="Tahoma"/>
                <w:color w:val="000000" w:themeColor="text1"/>
                <w:spacing w:val="-4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penanganan</w:t>
            </w:r>
            <w:r w:rsidRPr="00670EC2">
              <w:rPr>
                <w:rFonts w:ascii="Tahoma" w:hAnsi="Tahoma" w:cs="Tahoma"/>
                <w:color w:val="000000" w:themeColor="text1"/>
                <w:spacing w:val="-3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serius</w:t>
            </w:r>
            <w:r w:rsidRPr="00670EC2">
              <w:rPr>
                <w:rFonts w:ascii="Tahoma" w:hAnsi="Tahoma" w:cs="Tahoma"/>
                <w:color w:val="000000" w:themeColor="text1"/>
                <w:spacing w:val="-4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dalam</w:t>
            </w:r>
            <w:r w:rsidRPr="00670EC2">
              <w:rPr>
                <w:rFonts w:ascii="Tahoma" w:hAnsi="Tahoma" w:cs="Tahoma"/>
                <w:color w:val="000000" w:themeColor="text1"/>
                <w:spacing w:val="-2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pemberdayaan</w:t>
            </w:r>
            <w:r w:rsidRPr="00670EC2">
              <w:rPr>
                <w:rFonts w:ascii="Tahoma" w:hAnsi="Tahoma" w:cs="Tahoma"/>
                <w:color w:val="000000" w:themeColor="text1"/>
                <w:spacing w:val="-2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koperasi</w:t>
            </w:r>
            <w:r w:rsidRPr="00670EC2">
              <w:rPr>
                <w:rFonts w:ascii="Tahoma" w:hAnsi="Tahoma" w:cs="Tahoma"/>
                <w:color w:val="000000" w:themeColor="text1"/>
                <w:spacing w:val="-3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dan</w:t>
            </w:r>
            <w:r w:rsidRPr="00670EC2">
              <w:rPr>
                <w:rFonts w:ascii="Tahoma" w:hAnsi="Tahoma" w:cs="Tahoma"/>
                <w:color w:val="000000" w:themeColor="text1"/>
                <w:spacing w:val="-2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UMKM.</w:t>
            </w:r>
          </w:p>
          <w:p w14:paraId="47546C2E" w14:textId="2AB786F1" w:rsidR="002702C9" w:rsidRPr="00670EC2" w:rsidRDefault="002702C9" w:rsidP="004127EC">
            <w:pPr>
              <w:pStyle w:val="NormalWeb"/>
              <w:shd w:val="clear" w:color="auto" w:fill="FFFFFF"/>
              <w:spacing w:before="0" w:beforeAutospacing="0" w:after="300" w:afterAutospacing="0" w:line="480" w:lineRule="auto"/>
              <w:ind w:firstLine="507"/>
              <w:textAlignment w:val="baseline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pelaku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UMKM </w:t>
            </w:r>
            <w:proofErr w:type="spellStart"/>
            <w:r w:rsidR="00161521"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biasanya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melupakan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pentingnya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pengelolaan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Hak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Kekayaan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Intelektual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(HKI).</w:t>
            </w:r>
            <w:r w:rsidR="00BC2785"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C2785"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="00BC2785"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C2785"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hal</w:t>
            </w:r>
            <w:proofErr w:type="spellEnd"/>
            <w:r w:rsidR="00BC2785"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C2785"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ini</w:t>
            </w:r>
            <w:proofErr w:type="spellEnd"/>
            <w:r w:rsidR="00BC2785"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C2785"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undang-undang</w:t>
            </w:r>
            <w:proofErr w:type="spellEnd"/>
            <w:r w:rsidR="00BC2785"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C2785"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merek</w:t>
            </w:r>
            <w:proofErr w:type="spellEnd"/>
            <w:r w:rsidR="00BC2785"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no.20 </w:t>
            </w:r>
            <w:proofErr w:type="spellStart"/>
            <w:r w:rsidR="00BC2785"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="00BC2785"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2016.</w:t>
            </w:r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Padahal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, salah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kekuatan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produk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agar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diterima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masyarakat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adalah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bagaimana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menciptakan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kekuatan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branding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pengelolaan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HKI.</w:t>
            </w:r>
            <w:r w:rsidR="00161521"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Namun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demikian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kadang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hal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sering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diabaikan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perusahaan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mikro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kecil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proofErr w:type="gram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menengah,nilai</w:t>
            </w:r>
            <w:proofErr w:type="spellEnd"/>
            <w:proofErr w:type="gram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instrinsik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HKI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sering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diremehkan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menerima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sedikit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perhatian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pelaku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UMKM.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Justru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perusahaan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besar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sering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kali, strategi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manajemen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lastRenderedPageBreak/>
              <w:t xml:space="preserve">HKI yang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efektif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membuat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perbedaan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antara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keberhasilan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kegagalan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penjualan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produkny</w:t>
            </w:r>
            <w:r w:rsidR="00161521"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a.</w:t>
            </w:r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keberadaan</w:t>
            </w:r>
            <w:proofErr w:type="spellEnd"/>
            <w:proofErr w:type="gram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merek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sangat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penting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pelaku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UMKM.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Merek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berfungsi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menunjukan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identitas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sebuah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produk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barang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jasa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milik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pelaku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UMKM.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Merek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juga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berfungsi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membedakan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produk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produk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lainnya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. </w:t>
            </w:r>
          </w:p>
          <w:p w14:paraId="5BACCACC" w14:textId="77777777" w:rsidR="008C29DA" w:rsidRPr="00670EC2" w:rsidRDefault="0058258B" w:rsidP="00A6742B">
            <w:pPr>
              <w:pStyle w:val="TeksIsi"/>
              <w:spacing w:before="34" w:line="480" w:lineRule="auto"/>
              <w:ind w:firstLine="366"/>
              <w:rPr>
                <w:rFonts w:ascii="Tahoma" w:hAnsi="Tahoma" w:cs="Tahoma"/>
                <w:color w:val="000000" w:themeColor="text1"/>
              </w:rPr>
            </w:pPr>
            <w:r w:rsidRPr="00670EC2">
              <w:rPr>
                <w:rFonts w:ascii="Tahoma" w:hAnsi="Tahoma" w:cs="Tahoma"/>
                <w:color w:val="000000" w:themeColor="text1"/>
              </w:rPr>
              <w:t>Sektor industri dan perdagangan diharapkan dapat menjadi penopang utama pembangunan</w:t>
            </w:r>
            <w:r w:rsidRPr="00670EC2">
              <w:rPr>
                <w:rFonts w:ascii="Tahoma" w:hAnsi="Tahoma" w:cs="Tahoma"/>
                <w:color w:val="000000" w:themeColor="text1"/>
                <w:spacing w:val="-58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  <w:spacing w:val="-1"/>
              </w:rPr>
              <w:t>dan</w:t>
            </w:r>
            <w:r w:rsidRPr="00670EC2">
              <w:rPr>
                <w:rFonts w:ascii="Tahoma" w:hAnsi="Tahoma" w:cs="Tahoma"/>
                <w:color w:val="000000" w:themeColor="text1"/>
                <w:spacing w:val="-15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  <w:spacing w:val="-1"/>
              </w:rPr>
              <w:t>sebagai</w:t>
            </w:r>
            <w:r w:rsidRPr="00670EC2">
              <w:rPr>
                <w:rFonts w:ascii="Tahoma" w:hAnsi="Tahoma" w:cs="Tahoma"/>
                <w:color w:val="000000" w:themeColor="text1"/>
                <w:spacing w:val="-15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  <w:spacing w:val="-1"/>
              </w:rPr>
              <w:t>penggerak</w:t>
            </w:r>
            <w:r w:rsidRPr="00670EC2">
              <w:rPr>
                <w:rFonts w:ascii="Tahoma" w:hAnsi="Tahoma" w:cs="Tahoma"/>
                <w:color w:val="000000" w:themeColor="text1"/>
                <w:spacing w:val="-14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  <w:spacing w:val="-1"/>
              </w:rPr>
              <w:t>perekonomian</w:t>
            </w:r>
            <w:r w:rsidRPr="00670EC2">
              <w:rPr>
                <w:rFonts w:ascii="Tahoma" w:hAnsi="Tahoma" w:cs="Tahoma"/>
                <w:color w:val="000000" w:themeColor="text1"/>
                <w:spacing w:val="-15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  <w:spacing w:val="-1"/>
              </w:rPr>
              <w:t>daerah</w:t>
            </w:r>
            <w:r w:rsidRPr="00670EC2">
              <w:rPr>
                <w:rFonts w:ascii="Tahoma" w:hAnsi="Tahoma" w:cs="Tahoma"/>
                <w:color w:val="000000" w:themeColor="text1"/>
                <w:spacing w:val="-14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maupun</w:t>
            </w:r>
            <w:r w:rsidRPr="00670EC2">
              <w:rPr>
                <w:rFonts w:ascii="Tahoma" w:hAnsi="Tahoma" w:cs="Tahoma"/>
                <w:color w:val="000000" w:themeColor="text1"/>
                <w:spacing w:val="-15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nasional.</w:t>
            </w:r>
            <w:r w:rsidRPr="00670EC2">
              <w:rPr>
                <w:rFonts w:ascii="Tahoma" w:hAnsi="Tahoma" w:cs="Tahoma"/>
                <w:color w:val="000000" w:themeColor="text1"/>
                <w:spacing w:val="-14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Pembangunan</w:t>
            </w:r>
            <w:r w:rsidRPr="00670EC2">
              <w:rPr>
                <w:rFonts w:ascii="Tahoma" w:hAnsi="Tahoma" w:cs="Tahoma"/>
                <w:color w:val="000000" w:themeColor="text1"/>
                <w:spacing w:val="-15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sektor</w:t>
            </w:r>
            <w:r w:rsidRPr="00670EC2">
              <w:rPr>
                <w:rFonts w:ascii="Tahoma" w:hAnsi="Tahoma" w:cs="Tahoma"/>
                <w:color w:val="000000" w:themeColor="text1"/>
                <w:spacing w:val="-15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industri</w:t>
            </w:r>
            <w:r w:rsidRPr="00670EC2">
              <w:rPr>
                <w:rFonts w:ascii="Tahoma" w:hAnsi="Tahoma" w:cs="Tahoma"/>
                <w:color w:val="000000" w:themeColor="text1"/>
                <w:spacing w:val="-57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harus dipacu untuk menjadi penopang pembangunan sektor-sektor lain. Sementara sektor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perdagangan sebagai penggerak perekonomian nasional dan daerah juga semakin dituntut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dalam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menciptakan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perluasan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kesempatan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berusaha,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penciptaan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lapangan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kerja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dan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penurunan angka kemiskinan. Hal ini diperkuat dengan fakta bahwa koperasi dan Usaha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Mikro,</w:t>
            </w:r>
            <w:r w:rsidRPr="00670EC2">
              <w:rPr>
                <w:rFonts w:ascii="Tahoma" w:hAnsi="Tahoma" w:cs="Tahoma"/>
                <w:color w:val="000000" w:themeColor="text1"/>
                <w:spacing w:val="-10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Kecil,</w:t>
            </w:r>
            <w:r w:rsidRPr="00670EC2">
              <w:rPr>
                <w:rFonts w:ascii="Tahoma" w:hAnsi="Tahoma" w:cs="Tahoma"/>
                <w:color w:val="000000" w:themeColor="text1"/>
                <w:spacing w:val="-9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dan</w:t>
            </w:r>
            <w:r w:rsidRPr="00670EC2">
              <w:rPr>
                <w:rFonts w:ascii="Tahoma" w:hAnsi="Tahoma" w:cs="Tahoma"/>
                <w:color w:val="000000" w:themeColor="text1"/>
                <w:spacing w:val="-10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Menengah</w:t>
            </w:r>
            <w:r w:rsidRPr="00670EC2">
              <w:rPr>
                <w:rFonts w:ascii="Tahoma" w:hAnsi="Tahoma" w:cs="Tahoma"/>
                <w:color w:val="000000" w:themeColor="text1"/>
                <w:spacing w:val="-10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(UMKM)</w:t>
            </w:r>
            <w:r w:rsidRPr="00670EC2">
              <w:rPr>
                <w:rFonts w:ascii="Tahoma" w:hAnsi="Tahoma" w:cs="Tahoma"/>
                <w:color w:val="000000" w:themeColor="text1"/>
                <w:spacing w:val="-1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telah</w:t>
            </w:r>
            <w:r w:rsidRPr="00670EC2">
              <w:rPr>
                <w:rFonts w:ascii="Tahoma" w:hAnsi="Tahoma" w:cs="Tahoma"/>
                <w:color w:val="000000" w:themeColor="text1"/>
                <w:spacing w:val="-1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terbukti</w:t>
            </w:r>
            <w:r w:rsidRPr="00670EC2">
              <w:rPr>
                <w:rFonts w:ascii="Tahoma" w:hAnsi="Tahoma" w:cs="Tahoma"/>
                <w:color w:val="000000" w:themeColor="text1"/>
                <w:spacing w:val="-10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mampu</w:t>
            </w:r>
            <w:r w:rsidRPr="00670EC2">
              <w:rPr>
                <w:rFonts w:ascii="Tahoma" w:hAnsi="Tahoma" w:cs="Tahoma"/>
                <w:color w:val="000000" w:themeColor="text1"/>
                <w:spacing w:val="-9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eksis</w:t>
            </w:r>
            <w:r w:rsidRPr="00670EC2">
              <w:rPr>
                <w:rFonts w:ascii="Tahoma" w:hAnsi="Tahoma" w:cs="Tahoma"/>
                <w:color w:val="000000" w:themeColor="text1"/>
                <w:spacing w:val="-1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dalam</w:t>
            </w:r>
            <w:r w:rsidRPr="00670EC2">
              <w:rPr>
                <w:rFonts w:ascii="Tahoma" w:hAnsi="Tahoma" w:cs="Tahoma"/>
                <w:color w:val="000000" w:themeColor="text1"/>
                <w:spacing w:val="-10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menghadapi</w:t>
            </w:r>
            <w:r w:rsidRPr="00670EC2">
              <w:rPr>
                <w:rFonts w:ascii="Tahoma" w:hAnsi="Tahoma" w:cs="Tahoma"/>
                <w:color w:val="000000" w:themeColor="text1"/>
                <w:spacing w:val="-10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berbagai</w:t>
            </w:r>
            <w:r w:rsidRPr="00670EC2">
              <w:rPr>
                <w:rFonts w:ascii="Tahoma" w:hAnsi="Tahoma" w:cs="Tahoma"/>
                <w:color w:val="000000" w:themeColor="text1"/>
                <w:spacing w:val="-58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krisis, baik nasional maupun internasional. Keberadaanya dalam jumlah yang cukup besar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berkontribusi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signifikan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dalam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penanggulangan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pengangguran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dan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kemiskinan.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Kondisi</w:t>
            </w:r>
            <w:r w:rsidRPr="00670EC2">
              <w:rPr>
                <w:rFonts w:ascii="Tahoma" w:hAnsi="Tahoma" w:cs="Tahoma"/>
                <w:color w:val="000000" w:themeColor="text1"/>
                <w:spacing w:val="1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tersebut</w:t>
            </w:r>
            <w:r w:rsidRPr="00670EC2">
              <w:rPr>
                <w:rFonts w:ascii="Tahoma" w:hAnsi="Tahoma" w:cs="Tahoma"/>
                <w:color w:val="000000" w:themeColor="text1"/>
                <w:spacing w:val="-4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</w:rPr>
              <w:t>mendasari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pacing w:val="-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</w:rPr>
              <w:t>perlunya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pacing w:val="-4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</w:rPr>
              <w:t>penanganan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pacing w:val="-3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</w:rPr>
              <w:t>serius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pacing w:val="-4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</w:rPr>
              <w:t>dalam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pacing w:val="-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</w:rPr>
              <w:t>pemberdayaan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pacing w:val="-2"/>
              </w:rPr>
              <w:t xml:space="preserve"> </w:t>
            </w:r>
            <w:r w:rsidRPr="00670EC2">
              <w:rPr>
                <w:rFonts w:ascii="Tahoma" w:hAnsi="Tahoma" w:cs="Tahoma"/>
                <w:color w:val="000000" w:themeColor="text1"/>
              </w:rPr>
              <w:t>UMKM.</w:t>
            </w:r>
          </w:p>
          <w:p w14:paraId="0EECE7BA" w14:textId="77777777" w:rsidR="00A6742B" w:rsidRPr="00670EC2" w:rsidRDefault="00A6742B" w:rsidP="00A6742B">
            <w:pPr>
              <w:pStyle w:val="TeksIsi"/>
              <w:spacing w:before="34" w:line="480" w:lineRule="auto"/>
              <w:ind w:firstLine="366"/>
              <w:rPr>
                <w:rFonts w:ascii="Tahoma" w:hAnsi="Tahoma" w:cs="Tahoma"/>
                <w:color w:val="000000" w:themeColor="text1"/>
              </w:rPr>
            </w:pPr>
          </w:p>
          <w:p w14:paraId="2AA5FF4E" w14:textId="5BA1725A" w:rsidR="00A6742B" w:rsidRPr="00670EC2" w:rsidRDefault="00A6742B" w:rsidP="00A6742B">
            <w:pPr>
              <w:pStyle w:val="TeksIsi"/>
              <w:spacing w:before="34" w:line="480" w:lineRule="auto"/>
              <w:ind w:firstLine="366"/>
              <w:rPr>
                <w:rFonts w:ascii="Tahoma" w:hAnsi="Tahoma" w:cs="Tahoma"/>
                <w:color w:val="000000" w:themeColor="text1"/>
              </w:rPr>
            </w:pPr>
          </w:p>
        </w:tc>
      </w:tr>
      <w:tr w:rsidR="00670EC2" w:rsidRPr="00670EC2" w14:paraId="2D1C5AE7" w14:textId="77777777"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4324" w14:textId="77777777" w:rsidR="008C29DA" w:rsidRPr="00670EC2" w:rsidRDefault="00966AE6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lastRenderedPageBreak/>
              <w:t>Rumusan</w:t>
            </w:r>
            <w:proofErr w:type="spellEnd"/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t>Masalah</w:t>
            </w:r>
            <w:proofErr w:type="spellEnd"/>
          </w:p>
          <w:p w14:paraId="395A4AC9" w14:textId="67FA16B3" w:rsidR="00BC2785" w:rsidRPr="00670EC2" w:rsidRDefault="00BC2785">
            <w:pPr>
              <w:numPr>
                <w:ilvl w:val="0"/>
                <w:numId w:val="3"/>
              </w:numPr>
              <w:spacing w:line="480" w:lineRule="auto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Bagaimana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E6BD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pendayagunaan</w:t>
            </w:r>
            <w:proofErr w:type="spellEnd"/>
            <w:r w:rsidR="000E6BD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E6BD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merek</w:t>
            </w:r>
            <w:proofErr w:type="spellEnd"/>
            <w:r w:rsidR="000E6BD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="000E6BD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indikasi</w:t>
            </w:r>
            <w:proofErr w:type="spellEnd"/>
            <w:r w:rsidR="000E6BD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E6BD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geografis</w:t>
            </w:r>
            <w:proofErr w:type="spellEnd"/>
            <w:r w:rsidR="000E6BD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C007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="00EC007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14DB3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instrumen</w:t>
            </w:r>
            <w:proofErr w:type="spellEnd"/>
            <w:r w:rsidR="00E14DB3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C007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perlindungan</w:t>
            </w:r>
            <w:proofErr w:type="spellEnd"/>
            <w:r w:rsidR="00EC007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C007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hak</w:t>
            </w:r>
            <w:proofErr w:type="spellEnd"/>
            <w:r w:rsidR="00EC007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C007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ekonomi</w:t>
            </w:r>
            <w:proofErr w:type="spellEnd"/>
            <w:r w:rsidR="00EC007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14DB3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pelaku</w:t>
            </w:r>
            <w:proofErr w:type="spellEnd"/>
            <w:r w:rsidR="00E14DB3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0E6BD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Usaha </w:t>
            </w:r>
            <w:proofErr w:type="spellStart"/>
            <w:r w:rsidR="000E6BD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Mikro</w:t>
            </w:r>
            <w:proofErr w:type="spellEnd"/>
            <w:r w:rsidR="000E6BD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Kecil dan </w:t>
            </w:r>
            <w:proofErr w:type="spellStart"/>
            <w:r w:rsidR="000E6BD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</w:t>
            </w: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enengah</w:t>
            </w:r>
            <w:proofErr w:type="spellEnd"/>
            <w:r w:rsidR="000E6BD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="000E6BD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kawasan</w:t>
            </w:r>
            <w:proofErr w:type="spellEnd"/>
            <w:r w:rsidR="000E6BD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E6BD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daerah</w:t>
            </w:r>
            <w:proofErr w:type="spellEnd"/>
            <w:r w:rsidR="000E6BD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E6BD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penyangga</w:t>
            </w:r>
            <w:proofErr w:type="spellEnd"/>
            <w:r w:rsidR="000E6BD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Ibu Kota Negara</w:t>
            </w: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?</w:t>
            </w:r>
          </w:p>
          <w:p w14:paraId="6998FC85" w14:textId="4974E5AD" w:rsidR="008C29DA" w:rsidRPr="00670EC2" w:rsidRDefault="000E6BDE" w:rsidP="00F96CD7">
            <w:pPr>
              <w:numPr>
                <w:ilvl w:val="0"/>
                <w:numId w:val="3"/>
              </w:numPr>
              <w:spacing w:line="480" w:lineRule="auto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lastRenderedPageBreak/>
              <w:t>Bagaimana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perlindungan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merek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indikasi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geografis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produk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Usaha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Mikro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Kecil dan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Menengah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96CD7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="00F96CD7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strategi </w:t>
            </w:r>
            <w:proofErr w:type="spellStart"/>
            <w:r w:rsidR="00F96CD7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penguatan</w:t>
            </w:r>
            <w:proofErr w:type="spellEnd"/>
            <w:r w:rsidR="00F96CD7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96CD7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ekonomi</w:t>
            </w:r>
            <w:proofErr w:type="spellEnd"/>
            <w:r w:rsidR="00F96CD7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96CD7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kerakyatan</w:t>
            </w:r>
            <w:proofErr w:type="spellEnd"/>
            <w:r w:rsidR="00F96CD7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di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kawasan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daerah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penyangga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Ibu Kota Negara</w:t>
            </w:r>
            <w:r w:rsidR="00F96CD7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?</w:t>
            </w:r>
          </w:p>
        </w:tc>
      </w:tr>
      <w:tr w:rsidR="00670EC2" w:rsidRPr="00670EC2" w14:paraId="07DCD292" w14:textId="77777777"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0891" w14:textId="77777777" w:rsidR="008C29DA" w:rsidRPr="00670EC2" w:rsidRDefault="00966AE6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lastRenderedPageBreak/>
              <w:t>Tujuan</w:t>
            </w:r>
            <w:proofErr w:type="spellEnd"/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t>Penelitian</w:t>
            </w:r>
            <w:proofErr w:type="spellEnd"/>
          </w:p>
          <w:p w14:paraId="61108690" w14:textId="77777777" w:rsidR="00F96CD7" w:rsidRPr="00670EC2" w:rsidRDefault="00966AE6" w:rsidP="00F96CD7">
            <w:pPr>
              <w:spacing w:line="480" w:lineRule="auto"/>
              <w:ind w:firstLine="400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Tujuan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penelitian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diarahkan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menjawab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dua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hal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F96CD7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yaitu</w:t>
            </w:r>
            <w:proofErr w:type="spellEnd"/>
            <w:r w:rsidR="00F96CD7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:</w:t>
            </w:r>
          </w:p>
          <w:p w14:paraId="267CC19D" w14:textId="58B07F34" w:rsidR="00F96CD7" w:rsidRPr="00670EC2" w:rsidRDefault="00F96CD7" w:rsidP="00F96CD7">
            <w:pPr>
              <w:spacing w:line="480" w:lineRule="auto"/>
              <w:ind w:firstLine="400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i/>
                <w:color w:val="000000" w:themeColor="text1"/>
                <w:sz w:val="22"/>
                <w:szCs w:val="22"/>
              </w:rPr>
              <w:t>P</w:t>
            </w:r>
            <w:r w:rsidR="00966AE6" w:rsidRPr="00670EC2">
              <w:rPr>
                <w:rFonts w:ascii="Tahoma" w:eastAsia="Tahoma" w:hAnsi="Tahoma" w:cs="Tahoma"/>
                <w:i/>
                <w:color w:val="000000" w:themeColor="text1"/>
                <w:sz w:val="22"/>
                <w:szCs w:val="22"/>
              </w:rPr>
              <w:t>ertama</w:t>
            </w:r>
            <w:proofErr w:type="spellEnd"/>
            <w:r w:rsidR="00966AE6" w:rsidRPr="00670EC2">
              <w:rPr>
                <w:rFonts w:ascii="Tahoma" w:eastAsia="Tahoma" w:hAnsi="Tahoma" w:cs="Tahoma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66AE6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="00966AE6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966AE6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id-ID"/>
              </w:rPr>
              <w:t>mengetahui</w:t>
            </w: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dan</w:t>
            </w:r>
            <w:r w:rsidR="00966AE6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id-ID"/>
              </w:rPr>
              <w:t>men</w:t>
            </w: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deskripsikan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pendayagunaan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merek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indikasi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geografis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C007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="00EC007E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14DB3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instrumen</w:t>
            </w:r>
            <w:proofErr w:type="spellEnd"/>
            <w:r w:rsidR="00E14DB3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14DB3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perlindungan</w:t>
            </w:r>
            <w:proofErr w:type="spellEnd"/>
            <w:r w:rsidR="00E14DB3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14DB3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hak</w:t>
            </w:r>
            <w:proofErr w:type="spellEnd"/>
            <w:r w:rsidR="00E14DB3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14DB3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ekonomi</w:t>
            </w:r>
            <w:proofErr w:type="spellEnd"/>
            <w:r w:rsidR="00E14DB3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14DB3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pelaku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Usaha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Mikro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Kecil dan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Menengah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kawasan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daerah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penyangga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Ibu Kota Negara.</w:t>
            </w:r>
          </w:p>
          <w:p w14:paraId="3F4652A1" w14:textId="3CAFD891" w:rsidR="008C29DA" w:rsidRPr="00670EC2" w:rsidRDefault="00F96CD7" w:rsidP="00F96CD7">
            <w:pPr>
              <w:spacing w:line="480" w:lineRule="auto"/>
              <w:ind w:firstLine="400"/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</w:pP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/>
                <w:color w:val="000000" w:themeColor="text1"/>
                <w:sz w:val="22"/>
                <w:szCs w:val="22"/>
              </w:rPr>
              <w:t>K</w:t>
            </w:r>
            <w:r w:rsidR="00966AE6" w:rsidRPr="00670EC2">
              <w:rPr>
                <w:rFonts w:ascii="Tahoma" w:eastAsia="Tahoma" w:hAnsi="Tahoma" w:cs="Tahoma"/>
                <w:i/>
                <w:color w:val="000000" w:themeColor="text1"/>
                <w:sz w:val="22"/>
                <w:szCs w:val="22"/>
              </w:rPr>
              <w:t>edua</w:t>
            </w:r>
            <w:proofErr w:type="spellEnd"/>
            <w:r w:rsidR="00966AE6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966AE6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="00966AE6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966AE6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id-ID"/>
              </w:rPr>
              <w:t xml:space="preserve">mengetahui dan menganalisis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perlindungan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merek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indikasi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geografis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produk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Usaha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Mikro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Kecil dan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Menengah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strategi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penguatan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ekonomi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kerakyatan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kawasan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daerah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penyangga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Ibu Kota Negara</w:t>
            </w:r>
            <w:r w:rsidR="00BC2785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.</w:t>
            </w:r>
          </w:p>
        </w:tc>
      </w:tr>
      <w:tr w:rsidR="00670EC2" w:rsidRPr="00670EC2" w14:paraId="56329290" w14:textId="77777777"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6DA9E" w14:textId="77777777" w:rsidR="008C29DA" w:rsidRPr="00670EC2" w:rsidRDefault="00966AE6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</w:pPr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t xml:space="preserve">Kajian </w:t>
            </w:r>
            <w:proofErr w:type="spellStart"/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t>Literatur</w:t>
            </w:r>
            <w:proofErr w:type="spellEnd"/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t>Landasan</w:t>
            </w:r>
            <w:proofErr w:type="spellEnd"/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t>Teori</w:t>
            </w:r>
            <w:proofErr w:type="spellEnd"/>
          </w:p>
          <w:p w14:paraId="797DC659" w14:textId="470B5681" w:rsidR="008C29DA" w:rsidRPr="00670EC2" w:rsidRDefault="00966AE6">
            <w:pPr>
              <w:pStyle w:val="DaftarParagraf"/>
              <w:numPr>
                <w:ilvl w:val="0"/>
                <w:numId w:val="4"/>
              </w:numPr>
              <w:spacing w:line="480" w:lineRule="auto"/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bCs/>
                <w:color w:val="000000" w:themeColor="text1"/>
                <w:sz w:val="22"/>
                <w:szCs w:val="22"/>
              </w:rPr>
              <w:t>Perlindungan</w:t>
            </w:r>
            <w:proofErr w:type="spellEnd"/>
            <w:r w:rsidRPr="00670EC2">
              <w:rPr>
                <w:rFonts w:ascii="Tahoma" w:eastAsia="Tahoma" w:hAnsi="Tahoma" w:cs="Tahoma"/>
                <w:bCs/>
                <w:color w:val="000000" w:themeColor="text1"/>
                <w:sz w:val="22"/>
                <w:szCs w:val="22"/>
              </w:rPr>
              <w:t xml:space="preserve"> Hukum</w:t>
            </w:r>
          </w:p>
          <w:p w14:paraId="692F3433" w14:textId="77777777" w:rsidR="008C29DA" w:rsidRPr="00670EC2" w:rsidRDefault="00966AE6">
            <w:pPr>
              <w:pStyle w:val="DaftarParagraf"/>
              <w:spacing w:line="480" w:lineRule="auto"/>
              <w:ind w:left="400" w:firstLine="400"/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id-ID"/>
              </w:rPr>
            </w:pP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id-ID"/>
              </w:rPr>
              <w:t>Secara keseluruhan, teori perlindungan hukum didefinis</w:t>
            </w: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</w:t>
            </w: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id-ID"/>
              </w:rPr>
              <w:t>kan oleh H. Salim HS dan Erlies Septiana Nurbani sebagai teori yang mengkaji dan menganalisis wujud</w:t>
            </w: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,</w:t>
            </w: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id-ID"/>
              </w:rPr>
              <w:t xml:space="preserve"> bentuk atau tujuan perlindungan subjek hukum yang dilindungi serta objek perlindungan yang diberikan oleh hukum kepada subjeknya.</w:t>
            </w:r>
            <w:r w:rsidRPr="00670EC2">
              <w:rPr>
                <w:rStyle w:val="ReferensiCatatanKaki"/>
                <w:rFonts w:ascii="Tahoma" w:eastAsia="Tahoma" w:hAnsi="Tahoma" w:cs="Tahoma"/>
                <w:color w:val="000000" w:themeColor="text1"/>
                <w:sz w:val="22"/>
                <w:szCs w:val="22"/>
                <w:lang w:val="id-ID"/>
              </w:rPr>
              <w:footnoteReference w:id="1"/>
            </w:r>
          </w:p>
          <w:p w14:paraId="52F269B5" w14:textId="3BFC288D" w:rsidR="008C29DA" w:rsidRPr="00670EC2" w:rsidRDefault="00966AE6">
            <w:pPr>
              <w:pStyle w:val="DaftarParagraf"/>
              <w:spacing w:line="480" w:lineRule="auto"/>
              <w:ind w:leftChars="200" w:left="400" w:firstLineChars="181" w:firstLine="398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Adapun </w:t>
            </w: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id-ID"/>
              </w:rPr>
              <w:t>bentuk perlindungan hukum itu sendiri secara teoretis terbagi menjadi perlindungan yang bersifat preventif dan secara represi</w:t>
            </w: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f.</w:t>
            </w:r>
            <w:r w:rsidRPr="00670EC2">
              <w:rPr>
                <w:rStyle w:val="ReferensiCatatanKaki"/>
                <w:rFonts w:ascii="Tahoma" w:eastAsia="Tahoma" w:hAnsi="Tahoma" w:cs="Tahoma"/>
                <w:color w:val="000000" w:themeColor="text1"/>
                <w:sz w:val="22"/>
                <w:szCs w:val="22"/>
              </w:rPr>
              <w:footnoteReference w:id="2"/>
            </w: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id-ID"/>
              </w:rPr>
              <w:t xml:space="preserve"> Perlindungan hukum preventif bersifat pencegahan, dimana perlindungan ini </w:t>
            </w: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id-ID"/>
              </w:rPr>
              <w:lastRenderedPageBreak/>
              <w:t xml:space="preserve">bertujuan untuk mencegah terjadinya sengketa. </w:t>
            </w: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Pada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perlindungan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preventif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subjek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memiliki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hak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mengajukan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keberatan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pendapatnya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sebelum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suatu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keputusan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pemerintah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menjadi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bentuk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definitif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,</w:t>
            </w:r>
            <w:r w:rsidRPr="00670EC2">
              <w:rPr>
                <w:rStyle w:val="ReferensiCatatanKaki"/>
                <w:rFonts w:ascii="Tahoma" w:eastAsia="Tahoma" w:hAnsi="Tahoma" w:cs="Tahoma"/>
                <w:color w:val="000000" w:themeColor="text1"/>
                <w:sz w:val="22"/>
                <w:szCs w:val="22"/>
              </w:rPr>
              <w:footnoteReference w:id="3"/>
            </w: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sehingga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mendorong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para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pembuat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kebijakan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berhati-hati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mengambil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keputusan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hal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perlindungan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hak</w:t>
            </w:r>
            <w:proofErr w:type="spellEnd"/>
            <w:r w:rsidR="00E6763C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6763C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merek</w:t>
            </w:r>
            <w:proofErr w:type="spellEnd"/>
            <w:r w:rsidR="00E6763C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="00E6763C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indikasi</w:t>
            </w:r>
            <w:proofErr w:type="spellEnd"/>
            <w:r w:rsidR="00E6763C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6763C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geografis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pendaftaran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hak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merupakan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tolok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ukur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perlindungan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,</w:t>
            </w:r>
            <w:r w:rsidRPr="00670EC2">
              <w:rPr>
                <w:rStyle w:val="ReferensiCatatanKaki"/>
                <w:rFonts w:ascii="Tahoma" w:eastAsia="Tahoma" w:hAnsi="Tahoma" w:cs="Tahoma"/>
                <w:color w:val="000000" w:themeColor="text1"/>
                <w:sz w:val="22"/>
                <w:szCs w:val="22"/>
              </w:rPr>
              <w:footnoteReference w:id="4"/>
            </w: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Sementara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itu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perlindungan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represif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bersifat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menyelesaiakan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sengketa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ditempuh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dua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cara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yakni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litigasi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pengadilan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) dan non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litigasi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(di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luar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pengadilan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).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Perlindungan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represif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hak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6763C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merek</w:t>
            </w:r>
            <w:proofErr w:type="spellEnd"/>
            <w:r w:rsidR="00E6763C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="00E6763C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indikasi</w:t>
            </w:r>
            <w:proofErr w:type="spellEnd"/>
            <w:r w:rsidR="00E6763C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6763C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geografis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sendiri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dapat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diupayakan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alternatif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penyelesaian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sengketa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arbitrase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pengadilan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Pengadilan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Niaga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.</w:t>
            </w:r>
          </w:p>
          <w:p w14:paraId="38CE3526" w14:textId="40A64574" w:rsidR="008C29DA" w:rsidRPr="00670EC2" w:rsidRDefault="00966AE6">
            <w:pPr>
              <w:pStyle w:val="DaftarParagraf"/>
              <w:numPr>
                <w:ilvl w:val="0"/>
                <w:numId w:val="4"/>
              </w:numPr>
              <w:spacing w:line="480" w:lineRule="auto"/>
              <w:rPr>
                <w:rFonts w:ascii="Tahoma" w:eastAsia="Tahoma" w:hAnsi="Tahoma" w:cs="Tahoma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bCs/>
                <w:color w:val="000000" w:themeColor="text1"/>
                <w:sz w:val="22"/>
                <w:szCs w:val="22"/>
              </w:rPr>
              <w:t>Keadilan</w:t>
            </w:r>
            <w:proofErr w:type="spellEnd"/>
          </w:p>
          <w:p w14:paraId="1907AADD" w14:textId="153389DE" w:rsidR="008C29DA" w:rsidRPr="00670EC2" w:rsidRDefault="00966AE6" w:rsidP="00C2659F">
            <w:pPr>
              <w:pStyle w:val="DaftarParagraf"/>
              <w:spacing w:line="480" w:lineRule="auto"/>
              <w:ind w:leftChars="200" w:left="400" w:firstLineChars="181" w:firstLine="398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St. Thomas Aquinas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membagi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keadilan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menjadi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dua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yakni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keadilan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umum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keadilan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khusus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.</w:t>
            </w:r>
            <w:r w:rsidRPr="00670EC2">
              <w:rPr>
                <w:rStyle w:val="ReferensiCatatanKaki"/>
                <w:rFonts w:ascii="Tahoma" w:eastAsia="Tahoma" w:hAnsi="Tahoma" w:cs="Tahoma"/>
                <w:color w:val="000000" w:themeColor="text1"/>
                <w:sz w:val="22"/>
                <w:szCs w:val="22"/>
              </w:rPr>
              <w:footnoteReference w:id="5"/>
            </w: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Keadilan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umum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berkenaan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hubungan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antar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sesama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manusia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memberikan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apa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menjadi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haknya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Sedangkan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keadilan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khusus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dibagi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tiga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jenis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yakni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keadilan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komutatif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keadilan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distributif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keadilan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vindikatif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Keadilan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komutatif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berbicara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terkait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keadilan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diterima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oleh masing-masing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anggota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tanpa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memedulikan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jasa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masing-masing.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Keadilan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menonjolkan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hubungan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timbal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balik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pertukaran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antar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dua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individu</w:t>
            </w:r>
            <w:r w:rsidR="00E6763C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.</w:t>
            </w: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Di</w:t>
            </w:r>
            <w:proofErr w:type="spellEnd"/>
            <w:proofErr w:type="gram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sisi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lain,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keadilan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lastRenderedPageBreak/>
              <w:t>distributif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menonjolkan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pemberian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hak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kewajiban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sesuai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proporsinya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. Adapun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keadilan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vindikatif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mengarah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pembalasan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setimpal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.</w:t>
            </w:r>
          </w:p>
        </w:tc>
      </w:tr>
      <w:tr w:rsidR="00670EC2" w:rsidRPr="00670EC2" w14:paraId="10E7CFDE" w14:textId="77777777"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733D" w14:textId="70CBC484" w:rsidR="008C29DA" w:rsidRPr="00670EC2" w:rsidRDefault="00966AE6" w:rsidP="008C7CAA">
            <w:pPr>
              <w:spacing w:line="480" w:lineRule="auto"/>
              <w:jc w:val="left"/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</w:pP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lastRenderedPageBreak/>
              <w:t xml:space="preserve">     </w:t>
            </w:r>
          </w:p>
        </w:tc>
      </w:tr>
      <w:tr w:rsidR="00670EC2" w:rsidRPr="00670EC2" w14:paraId="63184AEC" w14:textId="77777777"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E2FEC" w14:textId="77777777" w:rsidR="008C29DA" w:rsidRPr="00670EC2" w:rsidRDefault="00966AE6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t>Metode</w:t>
            </w:r>
            <w:proofErr w:type="spellEnd"/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t>Penelitian</w:t>
            </w:r>
            <w:proofErr w:type="spellEnd"/>
          </w:p>
          <w:p w14:paraId="29213406" w14:textId="77777777" w:rsidR="008C29DA" w:rsidRPr="00670EC2" w:rsidRDefault="00966AE6">
            <w:pPr>
              <w:numPr>
                <w:ilvl w:val="0"/>
                <w:numId w:val="5"/>
              </w:numPr>
              <w:spacing w:line="480" w:lineRule="auto"/>
              <w:ind w:firstLine="375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Pendekatan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Penelitian</w:t>
            </w:r>
            <w:proofErr w:type="spellEnd"/>
          </w:p>
          <w:p w14:paraId="10C1CC3A" w14:textId="644F9203" w:rsidR="008C7CAA" w:rsidRPr="00670EC2" w:rsidRDefault="00966AE6" w:rsidP="00A6742B">
            <w:pPr>
              <w:spacing w:line="480" w:lineRule="auto"/>
              <w:ind w:leftChars="300" w:left="600" w:firstLineChars="272" w:firstLine="598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Penelitian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menggunakan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pendekatan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doktrinal</w:t>
            </w:r>
            <w:proofErr w:type="spellEnd"/>
            <w:r w:rsidRPr="00670EC2">
              <w:rPr>
                <w:rFonts w:ascii="Tahoma" w:eastAsia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Pengertian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penelitian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doktrinal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menurut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Tery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Hutchinson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sebagaimana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dikutip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oleh Peter Mahmud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Marzuki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merupakan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penelitian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memberikan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penjelasan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sistematis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aturan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mengatur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suatu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kategori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tertentu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menganalisis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hubungan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antar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menjelaskan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daerah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kesulitan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mungkin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memprediksi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pembangunan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masa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depan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.</w:t>
            </w:r>
            <w:r w:rsidRPr="00670EC2">
              <w:rPr>
                <w:rStyle w:val="ReferensiCatatanKaki"/>
                <w:rFonts w:ascii="Tahoma" w:eastAsia="Tahoma" w:hAnsi="Tahoma" w:cs="Tahoma"/>
                <w:color w:val="000000" w:themeColor="text1"/>
                <w:sz w:val="22"/>
                <w:szCs w:val="22"/>
              </w:rPr>
              <w:footnoteReference w:id="6"/>
            </w: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Penelitian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doktrinal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diarahkan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sekumpulan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norma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sasaran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penelitian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analisis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relasi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antar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norma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hubungan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vertikal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-horizontal,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analisis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isi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penggabungan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teori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norma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serta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asas-asas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. </w:t>
            </w:r>
          </w:p>
          <w:p w14:paraId="0EE92035" w14:textId="77777777" w:rsidR="008C29DA" w:rsidRPr="00670EC2" w:rsidRDefault="00966AE6">
            <w:pPr>
              <w:numPr>
                <w:ilvl w:val="0"/>
                <w:numId w:val="5"/>
              </w:numPr>
              <w:spacing w:line="480" w:lineRule="auto"/>
              <w:ind w:firstLine="375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Sumber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Bahan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Hukum</w:t>
            </w:r>
          </w:p>
          <w:p w14:paraId="20853B71" w14:textId="03027F49" w:rsidR="008C29DA" w:rsidRPr="00670EC2" w:rsidRDefault="00966AE6">
            <w:pPr>
              <w:spacing w:line="480" w:lineRule="auto"/>
              <w:ind w:leftChars="300" w:left="600" w:firstLineChars="272" w:firstLine="598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Sumber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utama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penelitian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doktrinal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adalah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bahan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dikelompokkan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berikut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pertama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bahan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primer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yakni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Undang-Undang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Nomor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8C7CAA"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20</w:t>
            </w:r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201</w:t>
            </w:r>
            <w:r w:rsidR="008C7CAA"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6</w:t>
            </w:r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Hak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C7CAA"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Merek</w:t>
            </w:r>
            <w:proofErr w:type="spellEnd"/>
            <w:r w:rsidR="008C7CAA"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="008C7CAA"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indikasi</w:t>
            </w:r>
            <w:proofErr w:type="spellEnd"/>
            <w:r w:rsidR="008C7CAA"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C7CAA"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geografis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Kedua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, oleh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karena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penelitian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merupakan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penelitian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maka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membutuhkan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dukungan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bahan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sekunder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lastRenderedPageBreak/>
              <w:t>yakni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pustaka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teori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konsep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seperti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hak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moral,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hak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ekonomi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perlindungan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keadilan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kepastian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).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Ketiga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studi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mengharuskan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adanya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dukungan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ilmu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lain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. Oleh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karena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itu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diperlukan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penelusuran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terhadap</w:t>
            </w:r>
            <w:proofErr w:type="spellEnd"/>
            <w:r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C7CAA"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beberapa</w:t>
            </w:r>
            <w:proofErr w:type="spellEnd"/>
            <w:r w:rsidR="008C7CAA"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C7CAA"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studi</w:t>
            </w:r>
            <w:proofErr w:type="spellEnd"/>
            <w:r w:rsidR="008C7CAA"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C7CAA"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dalam</w:t>
            </w:r>
            <w:proofErr w:type="spellEnd"/>
            <w:r w:rsidR="008C7CAA"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C7CAA"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kontek</w:t>
            </w:r>
            <w:r w:rsidR="00E6763C"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s</w:t>
            </w:r>
            <w:proofErr w:type="spellEnd"/>
            <w:r w:rsidR="008C7CAA"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C7CAA"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ilmu</w:t>
            </w:r>
            <w:proofErr w:type="spellEnd"/>
            <w:r w:rsidR="008C7CAA"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6763C" w:rsidRPr="00670EC2">
              <w:rPr>
                <w:rFonts w:ascii="Tahoma" w:eastAsia="Tahoma" w:hAnsi="Tahoma" w:cs="Tahoma"/>
                <w:iCs/>
                <w:color w:val="000000" w:themeColor="text1"/>
                <w:sz w:val="22"/>
                <w:szCs w:val="22"/>
              </w:rPr>
              <w:t>ekonomi</w:t>
            </w:r>
            <w:proofErr w:type="spellEnd"/>
          </w:p>
          <w:p w14:paraId="32461BA5" w14:textId="134258C7" w:rsidR="008C29DA" w:rsidRPr="00670EC2" w:rsidRDefault="00273B32">
            <w:pPr>
              <w:numPr>
                <w:ilvl w:val="0"/>
                <w:numId w:val="5"/>
              </w:numPr>
              <w:spacing w:line="480" w:lineRule="auto"/>
              <w:ind w:firstLine="375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Analisis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</w:p>
          <w:p w14:paraId="469F4841" w14:textId="77777777" w:rsidR="008C29DA" w:rsidRPr="00670EC2" w:rsidRDefault="00966AE6">
            <w:pPr>
              <w:spacing w:line="480" w:lineRule="auto"/>
              <w:ind w:left="600" w:firstLine="800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Bahan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diperoleh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selama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penelitian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dianalisis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kualitatif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mendeskripsikan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jawaban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penelitian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:</w:t>
            </w:r>
          </w:p>
          <w:p w14:paraId="67A3D21B" w14:textId="77777777" w:rsidR="008C29DA" w:rsidRPr="00670EC2" w:rsidRDefault="00966AE6">
            <w:pPr>
              <w:spacing w:line="480" w:lineRule="auto"/>
              <w:ind w:leftChars="299" w:left="598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Rumusan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masalah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(R1)</w:t>
            </w:r>
          </w:p>
          <w:p w14:paraId="12C0569D" w14:textId="0DC9A976" w:rsidR="008C29DA" w:rsidRPr="00670EC2" w:rsidRDefault="00966AE6" w:rsidP="00336A1F">
            <w:pPr>
              <w:spacing w:line="480" w:lineRule="auto"/>
              <w:ind w:left="649" w:firstLine="400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Bahan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diperoleh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selama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penelitian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</w:t>
            </w:r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kan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diarahkan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mendeskripsikan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pola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pendayagunaan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merek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eografis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instrumen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perlindungan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hak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ekonomi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pelaku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Usaha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Mikro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Kecil dan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Menengah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kawasan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daerah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penyangga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Ibu Kota Negara.,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serta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pola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pendayagunaan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indikasi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geografis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instrumen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perlindungan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hak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ekonomi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pelaku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Usaha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Mikro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Kecil dan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Menengah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kawasan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daerah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penyangga</w:t>
            </w:r>
            <w:proofErr w:type="spellEnd"/>
            <w:r w:rsidR="005B673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Ibu Kota Negara.,</w:t>
            </w:r>
          </w:p>
          <w:p w14:paraId="77C781B9" w14:textId="77777777" w:rsidR="008C29DA" w:rsidRPr="00670EC2" w:rsidRDefault="00966AE6">
            <w:pPr>
              <w:spacing w:line="480" w:lineRule="auto"/>
              <w:ind w:leftChars="299" w:left="598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Rumusan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masalah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(R2)</w:t>
            </w:r>
          </w:p>
          <w:p w14:paraId="3D3653FB" w14:textId="197F8427" w:rsidR="005B673F" w:rsidRPr="00670EC2" w:rsidRDefault="005B673F" w:rsidP="00336A1F">
            <w:pPr>
              <w:spacing w:line="480" w:lineRule="auto"/>
              <w:ind w:leftChars="299" w:left="598" w:firstLineChars="364" w:firstLine="801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Bahan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diperoleh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selama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penelitian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diarahkan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1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="00336A1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336A1F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id-ID"/>
              </w:rPr>
              <w:t xml:space="preserve">menganalisis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kebijakan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perlindungan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merek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produk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Usaha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Mikro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Kecil dan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Menengah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strategi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penguatan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ekonomi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kerakyatan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kawasan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daerah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penyangga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Ibu Kota Negara.,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serta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kebijakan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perlindungan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indikasi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geografis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produk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Usaha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Mikro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Kecil dan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Menengah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strategi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penguatan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ekonomi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kerakyatan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kawasan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daerah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penyangga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Ibu Kota Negara.</w:t>
            </w:r>
          </w:p>
          <w:p w14:paraId="49169DE0" w14:textId="77777777" w:rsidR="005B673F" w:rsidRPr="00670EC2" w:rsidRDefault="005B673F" w:rsidP="00336A1F">
            <w:pPr>
              <w:spacing w:line="480" w:lineRule="auto"/>
              <w:ind w:leftChars="299" w:left="598" w:firstLineChars="364" w:firstLine="801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</w:p>
          <w:p w14:paraId="19FCC35C" w14:textId="797643DE" w:rsidR="008C29DA" w:rsidRPr="00670EC2" w:rsidRDefault="00966AE6" w:rsidP="00336A1F">
            <w:pPr>
              <w:spacing w:line="480" w:lineRule="auto"/>
              <w:ind w:leftChars="299" w:left="598" w:firstLineChars="364" w:firstLine="801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Alokasi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Waktu</w:t>
            </w:r>
          </w:p>
          <w:p w14:paraId="10DF56F9" w14:textId="66F946C7" w:rsidR="008C29DA" w:rsidRPr="00670EC2" w:rsidRDefault="00966AE6">
            <w:pPr>
              <w:spacing w:line="480" w:lineRule="auto"/>
              <w:ind w:leftChars="299" w:left="598" w:firstLineChars="364" w:firstLine="801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Penelitian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dilaksanakan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selama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6 (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enam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bulan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mulai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penyusunan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Desain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riset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seminar </w:t>
            </w:r>
            <w:proofErr w:type="spellStart"/>
            <w:r w:rsidR="00E6763C"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hasil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riset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studi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pustaka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pengolahan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bahan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penyusunan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, dan </w:t>
            </w:r>
            <w:proofErr w:type="spellStart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publikasi</w:t>
            </w:r>
            <w:proofErr w:type="spellEnd"/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.</w:t>
            </w:r>
          </w:p>
        </w:tc>
      </w:tr>
      <w:tr w:rsidR="008C29DA" w:rsidRPr="00670EC2" w14:paraId="5F1BE245" w14:textId="77777777"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2FFA" w14:textId="77777777" w:rsidR="008C29DA" w:rsidRPr="00670EC2" w:rsidRDefault="00966AE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</w:pPr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lastRenderedPageBreak/>
              <w:t xml:space="preserve">Daftar </w:t>
            </w:r>
            <w:proofErr w:type="spellStart"/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t>Referensi</w:t>
            </w:r>
            <w:proofErr w:type="spellEnd"/>
          </w:p>
          <w:p w14:paraId="19E06769" w14:textId="77777777" w:rsidR="008C29DA" w:rsidRPr="00670EC2" w:rsidRDefault="00966AE6">
            <w:pPr>
              <w:spacing w:line="360" w:lineRule="auto"/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t>Buku</w:t>
            </w:r>
            <w:proofErr w:type="spellEnd"/>
          </w:p>
          <w:p w14:paraId="50EBD599" w14:textId="77777777" w:rsidR="008C29DA" w:rsidRPr="00670EC2" w:rsidRDefault="00966AE6">
            <w:pPr>
              <w:spacing w:line="360" w:lineRule="auto"/>
              <w:ind w:left="649" w:hangingChars="295" w:hanging="649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HS, H. Salim dan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Erlies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Septiana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Nurbani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. 2017.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Penerapan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Teori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Hukum pada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Penelitian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Tesis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Disertasi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. Jakarta: 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Rajawali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Pers.</w:t>
            </w:r>
          </w:p>
          <w:p w14:paraId="026E401A" w14:textId="77777777" w:rsidR="008C29DA" w:rsidRPr="00670EC2" w:rsidRDefault="00966AE6">
            <w:pPr>
              <w:spacing w:line="360" w:lineRule="auto"/>
              <w:ind w:left="649" w:hangingChars="295" w:hanging="649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Marzuki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, Peter Mahmud. 2011.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Penelitian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Hukum</w:t>
            </w:r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. Jakarta: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Kencana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Prenada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Media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Grup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.</w:t>
            </w:r>
          </w:p>
          <w:p w14:paraId="5A9DE00A" w14:textId="77777777" w:rsidR="008C29DA" w:rsidRPr="00670EC2" w:rsidRDefault="008C29DA">
            <w:pPr>
              <w:spacing w:line="360" w:lineRule="auto"/>
              <w:ind w:left="649" w:hangingChars="295" w:hanging="649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  <w:p w14:paraId="75A8BB1F" w14:textId="77777777" w:rsidR="008C29DA" w:rsidRPr="00670EC2" w:rsidRDefault="00966AE6">
            <w:pPr>
              <w:spacing w:line="360" w:lineRule="auto"/>
              <w:ind w:left="652" w:hangingChars="295" w:hanging="652"/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eastAsia="Tahoma" w:hAnsi="Tahoma" w:cs="Tahoma"/>
                <w:b/>
                <w:color w:val="000000" w:themeColor="text1"/>
                <w:sz w:val="22"/>
                <w:szCs w:val="22"/>
              </w:rPr>
              <w:t>Jurnal</w:t>
            </w:r>
            <w:proofErr w:type="spellEnd"/>
          </w:p>
          <w:p w14:paraId="651F7CC9" w14:textId="77777777" w:rsidR="008C29DA" w:rsidRPr="00670EC2" w:rsidRDefault="00966AE6">
            <w:pPr>
              <w:spacing w:line="360" w:lineRule="auto"/>
              <w:ind w:left="649" w:hangingChars="295" w:hanging="649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Adhiyati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Zakki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Achmad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. 2019.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Jurnal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Hukum.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Melacak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Keadilan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Regulasi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Poligami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: Kajian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Filsafat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Keadilan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Aristoteles, Thomas Aquinas, dan John Rawls. </w:t>
            </w:r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2, (2), hlm.409-431.</w:t>
            </w:r>
          </w:p>
          <w:p w14:paraId="051D23BC" w14:textId="77777777" w:rsidR="008C29DA" w:rsidRPr="00670EC2" w:rsidRDefault="00966AE6">
            <w:pPr>
              <w:spacing w:line="360" w:lineRule="auto"/>
              <w:ind w:left="649" w:hangingChars="295" w:hanging="649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Julyano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, Mario dan Aditya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Yuli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Sulistyawati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. 2019.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Jurnal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Crepido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Pemahaman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Terhadap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Asas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Kepastuan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Hukum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Melalui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Konstruksi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Penalaran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Positivisme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Hukum</w:t>
            </w:r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. 01, (01),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hlm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. 13-22.</w:t>
            </w:r>
          </w:p>
          <w:p w14:paraId="2AFADC74" w14:textId="77777777" w:rsidR="008C29DA" w:rsidRPr="00670EC2" w:rsidRDefault="00966AE6">
            <w:pPr>
              <w:spacing w:line="360" w:lineRule="auto"/>
              <w:ind w:left="649" w:hangingChars="295" w:hanging="649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Muslih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, M. 2013.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Legalitas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. </w:t>
            </w:r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Negara Hukum Indonesia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Perspektif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Teori</w:t>
            </w:r>
            <w:proofErr w:type="spellEnd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 xml:space="preserve"> Hukum Gustav </w:t>
            </w:r>
            <w:proofErr w:type="spellStart"/>
            <w:r w:rsidRPr="00670EC2">
              <w:rPr>
                <w:rFonts w:ascii="Tahoma" w:hAnsi="Tahoma" w:cs="Tahoma"/>
                <w:i/>
                <w:iCs/>
                <w:color w:val="000000" w:themeColor="text1"/>
                <w:sz w:val="22"/>
                <w:szCs w:val="22"/>
              </w:rPr>
              <w:t>Radbruch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. 4, (1), </w:t>
            </w:r>
            <w:proofErr w:type="spellStart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hlm</w:t>
            </w:r>
            <w:proofErr w:type="spellEnd"/>
            <w:r w:rsidRPr="0067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. 130-152.</w:t>
            </w:r>
          </w:p>
          <w:p w14:paraId="6495BA60" w14:textId="6125A935" w:rsidR="008C29DA" w:rsidRPr="00670EC2" w:rsidRDefault="00336A1F" w:rsidP="00336A1F">
            <w:pPr>
              <w:spacing w:line="360" w:lineRule="auto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670EC2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BC45266" w14:textId="77777777" w:rsidR="008C29DA" w:rsidRPr="00670EC2" w:rsidRDefault="008C29DA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4599EB05" w14:textId="77777777" w:rsidR="008C29DA" w:rsidRPr="00670EC2" w:rsidRDefault="008C29DA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3CDA0219" w14:textId="77777777" w:rsidR="008C29DA" w:rsidRPr="00670EC2" w:rsidRDefault="008C29DA">
      <w:pPr>
        <w:rPr>
          <w:rFonts w:ascii="Tahoma" w:hAnsi="Tahoma" w:cs="Tahoma"/>
          <w:color w:val="000000" w:themeColor="text1"/>
          <w:sz w:val="22"/>
          <w:szCs w:val="22"/>
        </w:rPr>
      </w:pPr>
    </w:p>
    <w:sectPr w:rsidR="008C29DA" w:rsidRPr="00670EC2">
      <w:pgSz w:w="11906" w:h="16838"/>
      <w:pgMar w:top="2268" w:right="1701" w:bottom="1701" w:left="2268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4506B" w14:textId="77777777" w:rsidR="00D62F04" w:rsidRDefault="00D62F04">
      <w:r>
        <w:separator/>
      </w:r>
    </w:p>
  </w:endnote>
  <w:endnote w:type="continuationSeparator" w:id="0">
    <w:p w14:paraId="17972F5F" w14:textId="77777777" w:rsidR="00D62F04" w:rsidRDefault="00D6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C10E7" w14:textId="77777777" w:rsidR="00D62F04" w:rsidRDefault="00D62F04">
      <w:r>
        <w:separator/>
      </w:r>
    </w:p>
  </w:footnote>
  <w:footnote w:type="continuationSeparator" w:id="0">
    <w:p w14:paraId="438731CB" w14:textId="77777777" w:rsidR="00D62F04" w:rsidRDefault="00D62F04">
      <w:r>
        <w:continuationSeparator/>
      </w:r>
    </w:p>
  </w:footnote>
  <w:footnote w:id="1">
    <w:p w14:paraId="603DB6C4" w14:textId="77777777" w:rsidR="008C29DA" w:rsidRDefault="00966AE6">
      <w:pPr>
        <w:pStyle w:val="TeksCatatanKaki"/>
        <w:ind w:firstLine="420"/>
        <w:jc w:val="both"/>
        <w:rPr>
          <w:rFonts w:ascii="Tahoma" w:hAnsi="Tahoma" w:cs="Tahoma"/>
        </w:rPr>
      </w:pPr>
      <w:r>
        <w:rPr>
          <w:rStyle w:val="ReferensiCatatanKaki"/>
          <w:rFonts w:ascii="Tahoma" w:hAnsi="Tahoma" w:cs="Tahoma"/>
        </w:rPr>
        <w:footnoteRef/>
      </w:r>
      <w:r>
        <w:rPr>
          <w:rFonts w:ascii="Tahoma" w:hAnsi="Tahoma" w:cs="Tahoma"/>
        </w:rPr>
        <w:t xml:space="preserve">H. Salim HS dan </w:t>
      </w:r>
      <w:proofErr w:type="spellStart"/>
      <w:r>
        <w:rPr>
          <w:rFonts w:ascii="Tahoma" w:hAnsi="Tahoma" w:cs="Tahoma"/>
        </w:rPr>
        <w:t>Erlies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Septiana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Nurbani</w:t>
      </w:r>
      <w:proofErr w:type="spellEnd"/>
      <w:r>
        <w:rPr>
          <w:rFonts w:ascii="Tahoma" w:hAnsi="Tahoma" w:cs="Tahoma"/>
        </w:rPr>
        <w:t xml:space="preserve">, 2017, </w:t>
      </w:r>
      <w:proofErr w:type="spellStart"/>
      <w:r>
        <w:rPr>
          <w:rFonts w:ascii="Tahoma" w:hAnsi="Tahoma" w:cs="Tahoma"/>
          <w:i/>
          <w:iCs/>
        </w:rPr>
        <w:t>Penerapan</w:t>
      </w:r>
      <w:proofErr w:type="spellEnd"/>
      <w:r>
        <w:rPr>
          <w:rFonts w:ascii="Tahoma" w:hAnsi="Tahoma" w:cs="Tahoma"/>
          <w:i/>
          <w:iCs/>
        </w:rPr>
        <w:t xml:space="preserve"> </w:t>
      </w:r>
      <w:proofErr w:type="spellStart"/>
      <w:r>
        <w:rPr>
          <w:rFonts w:ascii="Tahoma" w:hAnsi="Tahoma" w:cs="Tahoma"/>
          <w:i/>
          <w:iCs/>
        </w:rPr>
        <w:t>Teori</w:t>
      </w:r>
      <w:proofErr w:type="spellEnd"/>
      <w:r>
        <w:rPr>
          <w:rFonts w:ascii="Tahoma" w:hAnsi="Tahoma" w:cs="Tahoma"/>
          <w:i/>
          <w:iCs/>
        </w:rPr>
        <w:t xml:space="preserve"> Hukum pada </w:t>
      </w:r>
      <w:proofErr w:type="spellStart"/>
      <w:r>
        <w:rPr>
          <w:rFonts w:ascii="Tahoma" w:hAnsi="Tahoma" w:cs="Tahoma"/>
          <w:i/>
          <w:iCs/>
        </w:rPr>
        <w:t>Penelitian</w:t>
      </w:r>
      <w:proofErr w:type="spellEnd"/>
      <w:r>
        <w:rPr>
          <w:rFonts w:ascii="Tahoma" w:hAnsi="Tahoma" w:cs="Tahoma"/>
          <w:i/>
          <w:iCs/>
        </w:rPr>
        <w:t xml:space="preserve"> </w:t>
      </w:r>
      <w:proofErr w:type="spellStart"/>
      <w:r>
        <w:rPr>
          <w:rFonts w:ascii="Tahoma" w:hAnsi="Tahoma" w:cs="Tahoma"/>
          <w:i/>
          <w:iCs/>
        </w:rPr>
        <w:t>Tesis</w:t>
      </w:r>
      <w:proofErr w:type="spellEnd"/>
      <w:r>
        <w:rPr>
          <w:rFonts w:ascii="Tahoma" w:hAnsi="Tahoma" w:cs="Tahoma"/>
          <w:i/>
          <w:iCs/>
        </w:rPr>
        <w:t xml:space="preserve"> dan </w:t>
      </w:r>
      <w:proofErr w:type="spellStart"/>
      <w:r>
        <w:rPr>
          <w:rFonts w:ascii="Tahoma" w:hAnsi="Tahoma" w:cs="Tahoma"/>
          <w:i/>
          <w:iCs/>
        </w:rPr>
        <w:t>Disertasi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Edisi</w:t>
      </w:r>
      <w:proofErr w:type="spellEnd"/>
      <w:r>
        <w:rPr>
          <w:rFonts w:ascii="Tahoma" w:hAnsi="Tahoma" w:cs="Tahoma"/>
        </w:rPr>
        <w:t xml:space="preserve"> ke-1, </w:t>
      </w:r>
      <w:proofErr w:type="spellStart"/>
      <w:r>
        <w:rPr>
          <w:rFonts w:ascii="Tahoma" w:hAnsi="Tahoma" w:cs="Tahoma"/>
        </w:rPr>
        <w:t>Cetakan</w:t>
      </w:r>
      <w:proofErr w:type="spellEnd"/>
      <w:r>
        <w:rPr>
          <w:rFonts w:ascii="Tahoma" w:hAnsi="Tahoma" w:cs="Tahoma"/>
        </w:rPr>
        <w:t xml:space="preserve"> ke-5, </w:t>
      </w:r>
      <w:proofErr w:type="spellStart"/>
      <w:r>
        <w:rPr>
          <w:rFonts w:ascii="Tahoma" w:hAnsi="Tahoma" w:cs="Tahoma"/>
        </w:rPr>
        <w:t>Rajawali</w:t>
      </w:r>
      <w:proofErr w:type="spellEnd"/>
      <w:r>
        <w:rPr>
          <w:rFonts w:ascii="Tahoma" w:hAnsi="Tahoma" w:cs="Tahoma"/>
        </w:rPr>
        <w:t xml:space="preserve"> Pers, Jakarta, </w:t>
      </w:r>
      <w:proofErr w:type="spellStart"/>
      <w:r>
        <w:rPr>
          <w:rFonts w:ascii="Tahoma" w:hAnsi="Tahoma" w:cs="Tahoma"/>
        </w:rPr>
        <w:t>hlm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hlm</w:t>
      </w:r>
      <w:proofErr w:type="spellEnd"/>
      <w:r>
        <w:rPr>
          <w:rFonts w:ascii="Tahoma" w:hAnsi="Tahoma" w:cs="Tahoma"/>
        </w:rPr>
        <w:t>. 263.</w:t>
      </w:r>
    </w:p>
  </w:footnote>
  <w:footnote w:id="2">
    <w:p w14:paraId="3A995B04" w14:textId="77777777" w:rsidR="008C29DA" w:rsidRDefault="00966AE6">
      <w:pPr>
        <w:pStyle w:val="TeksCatatanKaki"/>
        <w:ind w:firstLine="420"/>
        <w:jc w:val="both"/>
        <w:rPr>
          <w:rFonts w:ascii="Tahoma" w:hAnsi="Tahoma" w:cs="Tahoma"/>
        </w:rPr>
      </w:pPr>
      <w:r>
        <w:rPr>
          <w:rStyle w:val="ReferensiCatatanKaki"/>
          <w:rFonts w:ascii="Tahoma" w:hAnsi="Tahoma" w:cs="Tahoma"/>
        </w:rPr>
        <w:footnoteRef/>
      </w:r>
      <w:proofErr w:type="spellStart"/>
      <w:r>
        <w:rPr>
          <w:rFonts w:ascii="Tahoma" w:hAnsi="Tahoma" w:cs="Tahoma"/>
        </w:rPr>
        <w:t>Philipus</w:t>
      </w:r>
      <w:proofErr w:type="spellEnd"/>
      <w:r>
        <w:rPr>
          <w:rFonts w:ascii="Tahoma" w:hAnsi="Tahoma" w:cs="Tahoma"/>
        </w:rPr>
        <w:t xml:space="preserve"> M. </w:t>
      </w:r>
      <w:proofErr w:type="spellStart"/>
      <w:r>
        <w:rPr>
          <w:rFonts w:ascii="Tahoma" w:hAnsi="Tahoma" w:cs="Tahoma"/>
        </w:rPr>
        <w:t>Hadjon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hAnsi="Tahoma" w:cs="Tahoma"/>
        </w:rPr>
        <w:t xml:space="preserve"> H. Salim HS dan </w:t>
      </w:r>
      <w:proofErr w:type="spellStart"/>
      <w:r>
        <w:rPr>
          <w:rFonts w:ascii="Tahoma" w:hAnsi="Tahoma" w:cs="Tahoma"/>
        </w:rPr>
        <w:t>Erlies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Septiana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Nurbani</w:t>
      </w:r>
      <w:proofErr w:type="spellEnd"/>
      <w:r>
        <w:rPr>
          <w:rFonts w:ascii="Tahoma" w:hAnsi="Tahoma" w:cs="Tahoma"/>
        </w:rPr>
        <w:t xml:space="preserve">, 2017, </w:t>
      </w:r>
      <w:proofErr w:type="spellStart"/>
      <w:r>
        <w:rPr>
          <w:rFonts w:ascii="Tahoma" w:hAnsi="Tahoma" w:cs="Tahoma"/>
          <w:i/>
          <w:iCs/>
        </w:rPr>
        <w:t>Penerapan</w:t>
      </w:r>
      <w:proofErr w:type="spellEnd"/>
      <w:r>
        <w:rPr>
          <w:rFonts w:ascii="Tahoma" w:hAnsi="Tahoma" w:cs="Tahoma"/>
          <w:i/>
          <w:iCs/>
        </w:rPr>
        <w:t xml:space="preserve"> </w:t>
      </w:r>
      <w:proofErr w:type="spellStart"/>
      <w:r>
        <w:rPr>
          <w:rFonts w:ascii="Tahoma" w:hAnsi="Tahoma" w:cs="Tahoma"/>
          <w:i/>
          <w:iCs/>
        </w:rPr>
        <w:t>Teori</w:t>
      </w:r>
      <w:proofErr w:type="spellEnd"/>
      <w:r>
        <w:rPr>
          <w:rFonts w:ascii="Tahoma" w:hAnsi="Tahoma" w:cs="Tahoma"/>
          <w:i/>
          <w:iCs/>
        </w:rPr>
        <w:t xml:space="preserve"> Hukum pada </w:t>
      </w:r>
      <w:proofErr w:type="spellStart"/>
      <w:r>
        <w:rPr>
          <w:rFonts w:ascii="Tahoma" w:hAnsi="Tahoma" w:cs="Tahoma"/>
          <w:i/>
          <w:iCs/>
        </w:rPr>
        <w:t>Penelitian</w:t>
      </w:r>
      <w:proofErr w:type="spellEnd"/>
      <w:r>
        <w:rPr>
          <w:rFonts w:ascii="Tahoma" w:hAnsi="Tahoma" w:cs="Tahoma"/>
          <w:i/>
          <w:iCs/>
        </w:rPr>
        <w:t xml:space="preserve"> </w:t>
      </w:r>
      <w:proofErr w:type="spellStart"/>
      <w:r>
        <w:rPr>
          <w:rFonts w:ascii="Tahoma" w:hAnsi="Tahoma" w:cs="Tahoma"/>
          <w:i/>
          <w:iCs/>
        </w:rPr>
        <w:t>Tesis</w:t>
      </w:r>
      <w:proofErr w:type="spellEnd"/>
      <w:r>
        <w:rPr>
          <w:rFonts w:ascii="Tahoma" w:hAnsi="Tahoma" w:cs="Tahoma"/>
          <w:i/>
          <w:iCs/>
        </w:rPr>
        <w:t xml:space="preserve"> dan </w:t>
      </w:r>
      <w:proofErr w:type="spellStart"/>
      <w:r>
        <w:rPr>
          <w:rFonts w:ascii="Tahoma" w:hAnsi="Tahoma" w:cs="Tahoma"/>
          <w:i/>
          <w:iCs/>
        </w:rPr>
        <w:t>Disertasi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Edisi</w:t>
      </w:r>
      <w:proofErr w:type="spellEnd"/>
      <w:r>
        <w:rPr>
          <w:rFonts w:ascii="Tahoma" w:hAnsi="Tahoma" w:cs="Tahoma"/>
        </w:rPr>
        <w:t xml:space="preserve"> ke-1, </w:t>
      </w:r>
      <w:proofErr w:type="spellStart"/>
      <w:r>
        <w:rPr>
          <w:rFonts w:ascii="Tahoma" w:hAnsi="Tahoma" w:cs="Tahoma"/>
        </w:rPr>
        <w:t>Cetakan</w:t>
      </w:r>
      <w:proofErr w:type="spellEnd"/>
      <w:r>
        <w:rPr>
          <w:rFonts w:ascii="Tahoma" w:hAnsi="Tahoma" w:cs="Tahoma"/>
        </w:rPr>
        <w:t xml:space="preserve"> ke-5, </w:t>
      </w:r>
      <w:proofErr w:type="spellStart"/>
      <w:r>
        <w:rPr>
          <w:rFonts w:ascii="Tahoma" w:hAnsi="Tahoma" w:cs="Tahoma"/>
        </w:rPr>
        <w:t>Rajawali</w:t>
      </w:r>
      <w:proofErr w:type="spellEnd"/>
      <w:r>
        <w:rPr>
          <w:rFonts w:ascii="Tahoma" w:hAnsi="Tahoma" w:cs="Tahoma"/>
        </w:rPr>
        <w:t xml:space="preserve"> Pers, Jakarta, </w:t>
      </w:r>
      <w:proofErr w:type="spellStart"/>
      <w:r>
        <w:rPr>
          <w:rFonts w:ascii="Tahoma" w:hAnsi="Tahoma" w:cs="Tahoma"/>
        </w:rPr>
        <w:t>hlm</w:t>
      </w:r>
      <w:proofErr w:type="spellEnd"/>
      <w:r>
        <w:rPr>
          <w:rFonts w:ascii="Tahoma" w:hAnsi="Tahoma" w:cs="Tahoma"/>
        </w:rPr>
        <w:t>. 264.</w:t>
      </w:r>
    </w:p>
  </w:footnote>
  <w:footnote w:id="3">
    <w:p w14:paraId="28456BD1" w14:textId="77777777" w:rsidR="008C29DA" w:rsidRDefault="00966AE6">
      <w:pPr>
        <w:pStyle w:val="TeksCatatanKaki"/>
        <w:ind w:firstLine="420"/>
        <w:rPr>
          <w:rFonts w:ascii="Tahoma" w:hAnsi="Tahoma" w:cs="Tahoma"/>
        </w:rPr>
      </w:pPr>
      <w:r>
        <w:rPr>
          <w:rStyle w:val="ReferensiCatatanKaki"/>
          <w:rFonts w:ascii="Tahoma" w:hAnsi="Tahoma" w:cs="Tahoma"/>
        </w:rPr>
        <w:footnoteRef/>
      </w:r>
      <w:proofErr w:type="spellStart"/>
      <w:r>
        <w:rPr>
          <w:rFonts w:ascii="Tahoma" w:hAnsi="Tahoma" w:cs="Tahoma"/>
        </w:rPr>
        <w:t>Nurbani</w:t>
      </w:r>
      <w:proofErr w:type="spellEnd"/>
      <w:r>
        <w:rPr>
          <w:rFonts w:ascii="Tahoma" w:hAnsi="Tahoma" w:cs="Tahoma"/>
        </w:rPr>
        <w:t xml:space="preserve">. </w:t>
      </w:r>
      <w:r>
        <w:rPr>
          <w:rFonts w:ascii="Tahoma" w:hAnsi="Tahoma" w:cs="Tahoma"/>
          <w:i/>
          <w:iCs/>
        </w:rPr>
        <w:t>Op.cit</w:t>
      </w:r>
      <w:r>
        <w:rPr>
          <w:rFonts w:ascii="Tahoma" w:hAnsi="Tahoma" w:cs="Tahoma"/>
        </w:rPr>
        <w:t>.,hlm.264.</w:t>
      </w:r>
    </w:p>
  </w:footnote>
  <w:footnote w:id="4">
    <w:p w14:paraId="0A45EFB8" w14:textId="77777777" w:rsidR="008C29DA" w:rsidRDefault="00966AE6">
      <w:pPr>
        <w:pStyle w:val="TeksCatatanKaki"/>
        <w:ind w:firstLine="420"/>
        <w:jc w:val="both"/>
        <w:rPr>
          <w:rFonts w:ascii="Tahoma" w:hAnsi="Tahoma" w:cs="Tahoma"/>
        </w:rPr>
      </w:pPr>
      <w:r>
        <w:rPr>
          <w:rStyle w:val="ReferensiCatatanKaki"/>
          <w:rFonts w:ascii="Tahoma" w:hAnsi="Tahoma" w:cs="Tahoma"/>
        </w:rPr>
        <w:footnoteRef/>
      </w:r>
      <w:proofErr w:type="spellStart"/>
      <w:r>
        <w:rPr>
          <w:rFonts w:ascii="Tahoma" w:hAnsi="Tahoma" w:cs="Tahoma"/>
        </w:rPr>
        <w:t>Sasongko</w:t>
      </w:r>
      <w:proofErr w:type="spellEnd"/>
      <w:r>
        <w:rPr>
          <w:rFonts w:ascii="Tahoma" w:hAnsi="Tahoma" w:cs="Tahoma"/>
        </w:rPr>
        <w:t xml:space="preserve"> dan Wahyu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Habi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Kusno</w:t>
      </w:r>
      <w:proofErr w:type="spellEnd"/>
      <w:r>
        <w:rPr>
          <w:rFonts w:ascii="Tahoma" w:hAnsi="Tahoma" w:cs="Tahoma"/>
        </w:rPr>
        <w:t xml:space="preserve">, 2016, </w:t>
      </w:r>
      <w:proofErr w:type="spellStart"/>
      <w:r>
        <w:rPr>
          <w:rFonts w:ascii="Tahoma" w:hAnsi="Tahoma" w:cs="Tahoma"/>
          <w:i/>
          <w:iCs/>
        </w:rPr>
        <w:t>Perlindungan</w:t>
      </w:r>
      <w:proofErr w:type="spellEnd"/>
      <w:r>
        <w:rPr>
          <w:rFonts w:ascii="Tahoma" w:hAnsi="Tahoma" w:cs="Tahoma"/>
          <w:i/>
          <w:iCs/>
        </w:rPr>
        <w:t xml:space="preserve"> Hukum </w:t>
      </w:r>
      <w:proofErr w:type="spellStart"/>
      <w:r>
        <w:rPr>
          <w:rFonts w:ascii="Tahoma" w:hAnsi="Tahoma" w:cs="Tahoma"/>
          <w:i/>
          <w:iCs/>
        </w:rPr>
        <w:t>Hak</w:t>
      </w:r>
      <w:proofErr w:type="spellEnd"/>
      <w:r>
        <w:rPr>
          <w:rFonts w:ascii="Tahoma" w:hAnsi="Tahoma" w:cs="Tahoma"/>
          <w:i/>
          <w:iCs/>
        </w:rPr>
        <w:t xml:space="preserve"> </w:t>
      </w:r>
      <w:proofErr w:type="spellStart"/>
      <w:r>
        <w:rPr>
          <w:rFonts w:ascii="Tahoma" w:hAnsi="Tahoma" w:cs="Tahoma"/>
          <w:i/>
          <w:iCs/>
        </w:rPr>
        <w:t>Cipta</w:t>
      </w:r>
      <w:proofErr w:type="spellEnd"/>
      <w:r>
        <w:rPr>
          <w:rFonts w:ascii="Tahoma" w:hAnsi="Tahoma" w:cs="Tahoma"/>
          <w:i/>
          <w:iCs/>
        </w:rPr>
        <w:t xml:space="preserve"> </w:t>
      </w:r>
      <w:proofErr w:type="spellStart"/>
      <w:r>
        <w:rPr>
          <w:rFonts w:ascii="Tahoma" w:hAnsi="Tahoma" w:cs="Tahoma"/>
          <w:i/>
          <w:iCs/>
        </w:rPr>
        <w:t>Terhadap</w:t>
      </w:r>
      <w:proofErr w:type="spellEnd"/>
      <w:r>
        <w:rPr>
          <w:rFonts w:ascii="Tahoma" w:hAnsi="Tahoma" w:cs="Tahoma"/>
          <w:i/>
          <w:iCs/>
        </w:rPr>
        <w:t xml:space="preserve"> </w:t>
      </w:r>
      <w:proofErr w:type="spellStart"/>
      <w:r>
        <w:rPr>
          <w:rFonts w:ascii="Tahoma" w:hAnsi="Tahoma" w:cs="Tahoma"/>
          <w:i/>
          <w:iCs/>
        </w:rPr>
        <w:t>Pencipta</w:t>
      </w:r>
      <w:proofErr w:type="spellEnd"/>
      <w:r>
        <w:rPr>
          <w:rFonts w:ascii="Tahoma" w:hAnsi="Tahoma" w:cs="Tahoma"/>
          <w:i/>
          <w:iCs/>
        </w:rPr>
        <w:t xml:space="preserve"> </w:t>
      </w:r>
      <w:proofErr w:type="spellStart"/>
      <w:r>
        <w:rPr>
          <w:rFonts w:ascii="Tahoma" w:hAnsi="Tahoma" w:cs="Tahoma"/>
          <w:i/>
          <w:iCs/>
        </w:rPr>
        <w:t>Lagu</w:t>
      </w:r>
      <w:proofErr w:type="spellEnd"/>
      <w:r>
        <w:rPr>
          <w:rFonts w:ascii="Tahoma" w:hAnsi="Tahoma" w:cs="Tahoma"/>
          <w:i/>
          <w:iCs/>
        </w:rPr>
        <w:t xml:space="preserve"> yang </w:t>
      </w:r>
      <w:proofErr w:type="spellStart"/>
      <w:r>
        <w:rPr>
          <w:rFonts w:ascii="Tahoma" w:hAnsi="Tahoma" w:cs="Tahoma"/>
          <w:i/>
          <w:iCs/>
        </w:rPr>
        <w:t>Diunduh</w:t>
      </w:r>
      <w:proofErr w:type="spellEnd"/>
      <w:r>
        <w:rPr>
          <w:rFonts w:ascii="Tahoma" w:hAnsi="Tahoma" w:cs="Tahoma"/>
          <w:i/>
          <w:iCs/>
        </w:rPr>
        <w:t xml:space="preserve"> </w:t>
      </w:r>
      <w:proofErr w:type="spellStart"/>
      <w:r>
        <w:rPr>
          <w:rFonts w:ascii="Tahoma" w:hAnsi="Tahoma" w:cs="Tahoma"/>
          <w:i/>
          <w:iCs/>
        </w:rPr>
        <w:t>Melalui</w:t>
      </w:r>
      <w:proofErr w:type="spellEnd"/>
      <w:r>
        <w:rPr>
          <w:rFonts w:ascii="Tahoma" w:hAnsi="Tahoma" w:cs="Tahoma"/>
          <w:i/>
          <w:iCs/>
        </w:rPr>
        <w:t xml:space="preserve"> Internet</w:t>
      </w:r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Jurnal</w:t>
      </w:r>
      <w:proofErr w:type="spellEnd"/>
      <w:r>
        <w:rPr>
          <w:rFonts w:ascii="Tahoma" w:hAnsi="Tahoma" w:cs="Tahoma"/>
        </w:rPr>
        <w:t xml:space="preserve"> Fiat </w:t>
      </w:r>
      <w:proofErr w:type="spellStart"/>
      <w:r>
        <w:rPr>
          <w:rFonts w:ascii="Tahoma" w:hAnsi="Tahoma" w:cs="Tahoma"/>
        </w:rPr>
        <w:t>Justisia</w:t>
      </w:r>
      <w:proofErr w:type="spellEnd"/>
      <w:r>
        <w:rPr>
          <w:rFonts w:ascii="Tahoma" w:hAnsi="Tahoma" w:cs="Tahoma"/>
        </w:rPr>
        <w:t xml:space="preserve">, Vol. 10, No. 3, </w:t>
      </w:r>
      <w:proofErr w:type="spellStart"/>
      <w:r>
        <w:rPr>
          <w:rFonts w:ascii="Tahoma" w:hAnsi="Tahoma" w:cs="Tahoma"/>
        </w:rPr>
        <w:t>hlm</w:t>
      </w:r>
      <w:proofErr w:type="spellEnd"/>
      <w:r>
        <w:rPr>
          <w:rFonts w:ascii="Tahoma" w:hAnsi="Tahoma" w:cs="Tahoma"/>
        </w:rPr>
        <w:t>. 492.</w:t>
      </w:r>
    </w:p>
  </w:footnote>
  <w:footnote w:id="5">
    <w:p w14:paraId="380A2190" w14:textId="77777777" w:rsidR="008C29DA" w:rsidRDefault="00966AE6">
      <w:pPr>
        <w:pStyle w:val="TeksCatatanKaki"/>
        <w:ind w:firstLine="420"/>
        <w:jc w:val="both"/>
        <w:rPr>
          <w:rFonts w:ascii="Tahoma" w:hAnsi="Tahoma" w:cs="Tahoma"/>
        </w:rPr>
      </w:pPr>
      <w:r>
        <w:rPr>
          <w:rStyle w:val="ReferensiCatatanKaki"/>
          <w:rFonts w:ascii="Tahoma" w:hAnsi="Tahoma" w:cs="Tahoma"/>
        </w:rPr>
        <w:footnoteRef/>
      </w:r>
      <w:proofErr w:type="spellStart"/>
      <w:r>
        <w:rPr>
          <w:rFonts w:ascii="Tahoma" w:hAnsi="Tahoma" w:cs="Tahoma"/>
        </w:rPr>
        <w:t>Zakki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Adhiyati</w:t>
      </w:r>
      <w:proofErr w:type="spellEnd"/>
      <w:r>
        <w:rPr>
          <w:rFonts w:ascii="Tahoma" w:hAnsi="Tahoma" w:cs="Tahoma"/>
        </w:rPr>
        <w:t xml:space="preserve"> dan </w:t>
      </w:r>
      <w:proofErr w:type="spellStart"/>
      <w:r>
        <w:rPr>
          <w:rFonts w:ascii="Tahoma" w:hAnsi="Tahoma" w:cs="Tahoma"/>
        </w:rPr>
        <w:t>Achmad</w:t>
      </w:r>
      <w:proofErr w:type="spellEnd"/>
      <w:r>
        <w:rPr>
          <w:rFonts w:ascii="Tahoma" w:hAnsi="Tahoma" w:cs="Tahoma"/>
        </w:rPr>
        <w:t xml:space="preserve">, 2019, </w:t>
      </w:r>
      <w:proofErr w:type="spellStart"/>
      <w:r>
        <w:rPr>
          <w:rFonts w:ascii="Tahoma" w:hAnsi="Tahoma" w:cs="Tahoma"/>
          <w:i/>
          <w:iCs/>
        </w:rPr>
        <w:t>Melacak</w:t>
      </w:r>
      <w:proofErr w:type="spellEnd"/>
      <w:r>
        <w:rPr>
          <w:rFonts w:ascii="Tahoma" w:hAnsi="Tahoma" w:cs="Tahoma"/>
          <w:i/>
          <w:iCs/>
        </w:rPr>
        <w:t xml:space="preserve"> </w:t>
      </w:r>
      <w:proofErr w:type="spellStart"/>
      <w:r>
        <w:rPr>
          <w:rFonts w:ascii="Tahoma" w:hAnsi="Tahoma" w:cs="Tahoma"/>
          <w:i/>
          <w:iCs/>
        </w:rPr>
        <w:t>Keadilan</w:t>
      </w:r>
      <w:proofErr w:type="spellEnd"/>
      <w:r>
        <w:rPr>
          <w:rFonts w:ascii="Tahoma" w:hAnsi="Tahoma" w:cs="Tahoma"/>
          <w:i/>
          <w:iCs/>
        </w:rPr>
        <w:t xml:space="preserve"> </w:t>
      </w:r>
      <w:proofErr w:type="spellStart"/>
      <w:r>
        <w:rPr>
          <w:rFonts w:ascii="Tahoma" w:hAnsi="Tahoma" w:cs="Tahoma"/>
          <w:i/>
          <w:iCs/>
        </w:rPr>
        <w:t>dalam</w:t>
      </w:r>
      <w:proofErr w:type="spellEnd"/>
      <w:r>
        <w:rPr>
          <w:rFonts w:ascii="Tahoma" w:hAnsi="Tahoma" w:cs="Tahoma"/>
          <w:i/>
          <w:iCs/>
        </w:rPr>
        <w:t xml:space="preserve"> </w:t>
      </w:r>
      <w:proofErr w:type="spellStart"/>
      <w:r>
        <w:rPr>
          <w:rFonts w:ascii="Tahoma" w:hAnsi="Tahoma" w:cs="Tahoma"/>
          <w:i/>
          <w:iCs/>
        </w:rPr>
        <w:t>Regulasi</w:t>
      </w:r>
      <w:proofErr w:type="spellEnd"/>
      <w:r>
        <w:rPr>
          <w:rFonts w:ascii="Tahoma" w:hAnsi="Tahoma" w:cs="Tahoma"/>
          <w:i/>
          <w:iCs/>
        </w:rPr>
        <w:t xml:space="preserve"> </w:t>
      </w:r>
      <w:proofErr w:type="spellStart"/>
      <w:r>
        <w:rPr>
          <w:rFonts w:ascii="Tahoma" w:hAnsi="Tahoma" w:cs="Tahoma"/>
          <w:i/>
          <w:iCs/>
        </w:rPr>
        <w:t>Poligami</w:t>
      </w:r>
      <w:proofErr w:type="spellEnd"/>
      <w:r>
        <w:rPr>
          <w:rFonts w:ascii="Tahoma" w:hAnsi="Tahoma" w:cs="Tahoma"/>
          <w:i/>
          <w:iCs/>
        </w:rPr>
        <w:t xml:space="preserve">: Kajian </w:t>
      </w:r>
      <w:proofErr w:type="spellStart"/>
      <w:r>
        <w:rPr>
          <w:rFonts w:ascii="Tahoma" w:hAnsi="Tahoma" w:cs="Tahoma"/>
          <w:i/>
          <w:iCs/>
        </w:rPr>
        <w:t>Filsafat</w:t>
      </w:r>
      <w:proofErr w:type="spellEnd"/>
      <w:r>
        <w:rPr>
          <w:rFonts w:ascii="Tahoma" w:hAnsi="Tahoma" w:cs="Tahoma"/>
          <w:i/>
          <w:iCs/>
        </w:rPr>
        <w:t xml:space="preserve"> </w:t>
      </w:r>
      <w:proofErr w:type="spellStart"/>
      <w:r>
        <w:rPr>
          <w:rFonts w:ascii="Tahoma" w:hAnsi="Tahoma" w:cs="Tahoma"/>
          <w:i/>
          <w:iCs/>
        </w:rPr>
        <w:t>Keadilan</w:t>
      </w:r>
      <w:proofErr w:type="spellEnd"/>
      <w:r>
        <w:rPr>
          <w:rFonts w:ascii="Tahoma" w:hAnsi="Tahoma" w:cs="Tahoma"/>
          <w:i/>
          <w:iCs/>
        </w:rPr>
        <w:t xml:space="preserve"> Aristoteles, Thomas Aquinas, dan John Rawls</w:t>
      </w:r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Jurnal</w:t>
      </w:r>
      <w:proofErr w:type="spellEnd"/>
      <w:r>
        <w:rPr>
          <w:rFonts w:ascii="Tahoma" w:hAnsi="Tahoma" w:cs="Tahoma"/>
        </w:rPr>
        <w:t xml:space="preserve"> Hukum, Vol. 2, No. 2, </w:t>
      </w:r>
      <w:proofErr w:type="spellStart"/>
      <w:r>
        <w:rPr>
          <w:rFonts w:ascii="Tahoma" w:hAnsi="Tahoma" w:cs="Tahoma"/>
        </w:rPr>
        <w:t>hlm</w:t>
      </w:r>
      <w:proofErr w:type="spellEnd"/>
      <w:r>
        <w:rPr>
          <w:rFonts w:ascii="Tahoma" w:hAnsi="Tahoma" w:cs="Tahoma"/>
        </w:rPr>
        <w:t>. 419.</w:t>
      </w:r>
    </w:p>
  </w:footnote>
  <w:footnote w:id="6">
    <w:p w14:paraId="73884094" w14:textId="77777777" w:rsidR="008C29DA" w:rsidRDefault="00966AE6">
      <w:pPr>
        <w:pStyle w:val="TeksCatatanKaki"/>
        <w:ind w:firstLine="420"/>
        <w:jc w:val="both"/>
        <w:rPr>
          <w:rFonts w:ascii="Tahoma" w:hAnsi="Tahoma" w:cs="Tahoma"/>
        </w:rPr>
      </w:pPr>
      <w:r>
        <w:rPr>
          <w:rStyle w:val="ReferensiCatatanKaki"/>
          <w:rFonts w:ascii="Tahoma" w:hAnsi="Tahoma" w:cs="Tahoma"/>
        </w:rPr>
        <w:footnoteRef/>
      </w:r>
      <w:r>
        <w:rPr>
          <w:rFonts w:ascii="Tahoma" w:hAnsi="Tahoma" w:cs="Tahoma"/>
        </w:rPr>
        <w:t xml:space="preserve">Peter Mahmud </w:t>
      </w:r>
      <w:proofErr w:type="spellStart"/>
      <w:r>
        <w:rPr>
          <w:rFonts w:ascii="Tahoma" w:hAnsi="Tahoma" w:cs="Tahoma"/>
        </w:rPr>
        <w:t>Marzuki</w:t>
      </w:r>
      <w:proofErr w:type="spellEnd"/>
      <w:r>
        <w:rPr>
          <w:rFonts w:ascii="Tahoma" w:hAnsi="Tahoma" w:cs="Tahoma"/>
        </w:rPr>
        <w:t xml:space="preserve">, 2011, </w:t>
      </w:r>
      <w:proofErr w:type="spellStart"/>
      <w:r>
        <w:rPr>
          <w:rFonts w:ascii="Tahoma" w:hAnsi="Tahoma" w:cs="Tahoma"/>
          <w:i/>
          <w:iCs/>
        </w:rPr>
        <w:t>Penelitian</w:t>
      </w:r>
      <w:proofErr w:type="spellEnd"/>
      <w:r>
        <w:rPr>
          <w:rFonts w:ascii="Tahoma" w:hAnsi="Tahoma" w:cs="Tahoma"/>
          <w:i/>
          <w:iCs/>
        </w:rPr>
        <w:t xml:space="preserve"> Hukum</w:t>
      </w:r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Kencana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Prenada</w:t>
      </w:r>
      <w:proofErr w:type="spellEnd"/>
      <w:r>
        <w:rPr>
          <w:rFonts w:ascii="Tahoma" w:hAnsi="Tahoma" w:cs="Tahoma"/>
        </w:rPr>
        <w:t xml:space="preserve"> Media </w:t>
      </w:r>
      <w:proofErr w:type="spellStart"/>
      <w:r>
        <w:rPr>
          <w:rFonts w:ascii="Tahoma" w:hAnsi="Tahoma" w:cs="Tahoma"/>
        </w:rPr>
        <w:t>Grup</w:t>
      </w:r>
      <w:proofErr w:type="spellEnd"/>
      <w:r>
        <w:rPr>
          <w:rFonts w:ascii="Tahoma" w:hAnsi="Tahoma" w:cs="Tahoma"/>
        </w:rPr>
        <w:t xml:space="preserve">: Jakarta, </w:t>
      </w:r>
      <w:proofErr w:type="spellStart"/>
      <w:r>
        <w:rPr>
          <w:rFonts w:ascii="Tahoma" w:hAnsi="Tahoma" w:cs="Tahoma"/>
        </w:rPr>
        <w:t>hlm</w:t>
      </w:r>
      <w:proofErr w:type="spellEnd"/>
      <w:r>
        <w:rPr>
          <w:rFonts w:ascii="Tahoma" w:hAnsi="Tahoma" w:cs="Tahoma"/>
        </w:rPr>
        <w:t>. 32.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2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-37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B5711F9"/>
    <w:multiLevelType w:val="multilevel"/>
    <w:tmpl w:val="7B5711F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71250225">
    <w:abstractNumId w:val="1"/>
  </w:num>
  <w:num w:numId="2" w16cid:durableId="757412623">
    <w:abstractNumId w:val="0"/>
  </w:num>
  <w:num w:numId="3" w16cid:durableId="1937208842">
    <w:abstractNumId w:val="3"/>
  </w:num>
  <w:num w:numId="4" w16cid:durableId="711922858">
    <w:abstractNumId w:val="4"/>
  </w:num>
  <w:num w:numId="5" w16cid:durableId="955528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FE43682"/>
    <w:rsid w:val="000E6BDE"/>
    <w:rsid w:val="00161521"/>
    <w:rsid w:val="00232259"/>
    <w:rsid w:val="002702C9"/>
    <w:rsid w:val="00273B32"/>
    <w:rsid w:val="00300E50"/>
    <w:rsid w:val="00305EBB"/>
    <w:rsid w:val="00336A1F"/>
    <w:rsid w:val="004127EC"/>
    <w:rsid w:val="00527D8B"/>
    <w:rsid w:val="0058258B"/>
    <w:rsid w:val="005B673F"/>
    <w:rsid w:val="00604C2E"/>
    <w:rsid w:val="00670EC2"/>
    <w:rsid w:val="00680F69"/>
    <w:rsid w:val="006C61B4"/>
    <w:rsid w:val="008C29DA"/>
    <w:rsid w:val="008C7CAA"/>
    <w:rsid w:val="00911287"/>
    <w:rsid w:val="009325AE"/>
    <w:rsid w:val="00947105"/>
    <w:rsid w:val="00966AE6"/>
    <w:rsid w:val="00A6742B"/>
    <w:rsid w:val="00BC2785"/>
    <w:rsid w:val="00C2659F"/>
    <w:rsid w:val="00CE6871"/>
    <w:rsid w:val="00D62F04"/>
    <w:rsid w:val="00D94919"/>
    <w:rsid w:val="00DA0AE9"/>
    <w:rsid w:val="00E14DB3"/>
    <w:rsid w:val="00E170FA"/>
    <w:rsid w:val="00E56C84"/>
    <w:rsid w:val="00E6763C"/>
    <w:rsid w:val="00E73410"/>
    <w:rsid w:val="00EC007E"/>
    <w:rsid w:val="00F65525"/>
    <w:rsid w:val="00F96CD7"/>
    <w:rsid w:val="036C0E5A"/>
    <w:rsid w:val="0E6E669F"/>
    <w:rsid w:val="12885909"/>
    <w:rsid w:val="249F31A6"/>
    <w:rsid w:val="3702576C"/>
    <w:rsid w:val="40192448"/>
    <w:rsid w:val="46420CC3"/>
    <w:rsid w:val="4AFB3662"/>
    <w:rsid w:val="4D4C73EF"/>
    <w:rsid w:val="53CA652A"/>
    <w:rsid w:val="56644EFE"/>
    <w:rsid w:val="5F7931D1"/>
    <w:rsid w:val="5FE4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8C230"/>
  <w15:docId w15:val="{3197FF3C-44F8-4E8F-9193-C7BE07FB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ReferensiCatatanKaki">
    <w:name w:val="footnote reference"/>
    <w:basedOn w:val="FontParagrafDefault"/>
    <w:qFormat/>
    <w:rPr>
      <w:vertAlign w:val="superscript"/>
    </w:rPr>
  </w:style>
  <w:style w:type="paragraph" w:styleId="TeksCatatanKaki">
    <w:name w:val="footnote text"/>
    <w:basedOn w:val="Normal"/>
    <w:qFormat/>
    <w:pPr>
      <w:snapToGrid w:val="0"/>
    </w:pPr>
    <w:rPr>
      <w:sz w:val="18"/>
      <w:szCs w:val="18"/>
    </w:rPr>
  </w:style>
  <w:style w:type="character" w:styleId="Hyperlink">
    <w:name w:val="Hyperlink"/>
    <w:basedOn w:val="FontParagrafDefault"/>
    <w:qFormat/>
    <w:rPr>
      <w:color w:val="0000FF"/>
      <w:u w:val="single"/>
    </w:rPr>
  </w:style>
  <w:style w:type="table" w:customStyle="1" w:styleId="Style20">
    <w:name w:val="_Style 20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aftarParagraf">
    <w:name w:val="List Paragraph"/>
    <w:basedOn w:val="Normal"/>
    <w:uiPriority w:val="99"/>
    <w:qFormat/>
    <w:pPr>
      <w:ind w:left="720"/>
      <w:contextualSpacing/>
    </w:pPr>
  </w:style>
  <w:style w:type="table" w:customStyle="1" w:styleId="Style21">
    <w:name w:val="_Style 21"/>
    <w:basedOn w:val="TableNormal11"/>
    <w:qFormat/>
    <w:pPr>
      <w:widowControl w:val="0"/>
      <w:jc w:val="both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Isi">
    <w:name w:val="Body Text"/>
    <w:basedOn w:val="Normal"/>
    <w:link w:val="TeksIsiKAR"/>
    <w:uiPriority w:val="1"/>
    <w:qFormat/>
    <w:rsid w:val="00CE6871"/>
    <w:pPr>
      <w:widowControl w:val="0"/>
      <w:autoSpaceDE w:val="0"/>
      <w:autoSpaceDN w:val="0"/>
    </w:pPr>
    <w:rPr>
      <w:rFonts w:ascii="Segoe UI" w:eastAsia="Segoe UI" w:hAnsi="Segoe UI" w:cs="Segoe UI"/>
      <w:sz w:val="22"/>
      <w:szCs w:val="22"/>
      <w:lang w:eastAsia="en-US"/>
    </w:rPr>
  </w:style>
  <w:style w:type="character" w:customStyle="1" w:styleId="TeksIsiKAR">
    <w:name w:val="Teks Isi KAR"/>
    <w:basedOn w:val="FontParagrafDefault"/>
    <w:link w:val="TeksIsi"/>
    <w:uiPriority w:val="1"/>
    <w:rsid w:val="00CE6871"/>
    <w:rPr>
      <w:rFonts w:ascii="Segoe UI" w:eastAsia="Segoe UI" w:hAnsi="Segoe UI" w:cs="Segoe U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702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TeksBalon">
    <w:name w:val="Balloon Text"/>
    <w:basedOn w:val="Normal"/>
    <w:link w:val="TeksBalonKAR"/>
    <w:rsid w:val="000E6BDE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rsid w:val="000E6BDE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jejetriya</dc:creator>
  <cp:lastModifiedBy>princess cantika</cp:lastModifiedBy>
  <cp:revision>11</cp:revision>
  <dcterms:created xsi:type="dcterms:W3CDTF">2022-02-24T10:08:00Z</dcterms:created>
  <dcterms:modified xsi:type="dcterms:W3CDTF">2022-09-08T08:38:00Z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200DC35935EE41F7911182EE939D8950</vt:lpwstr>
  </property>
</Properties>
</file>